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s="宋体"/>
          <w:bCs/>
          <w:sz w:val="72"/>
          <w:szCs w:val="72"/>
          <w:lang w:val="en-US" w:eastAsia="zh-CN"/>
        </w:rPr>
      </w:pPr>
      <w:bookmarkStart w:id="0" w:name="_Toc3457"/>
      <w:bookmarkStart w:id="1" w:name="_Toc31170"/>
      <w:bookmarkStart w:id="2" w:name="_Toc22873"/>
      <w:bookmarkStart w:id="3" w:name="_Toc13681"/>
      <w:r>
        <w:rPr>
          <w:rFonts w:hint="eastAsia" w:ascii="黑体" w:eastAsia="黑体" w:cs="宋体"/>
          <w:bCs/>
          <w:sz w:val="72"/>
          <w:szCs w:val="72"/>
          <w:lang w:val="en-US" w:eastAsia="zh-CN"/>
        </w:rPr>
        <w:t xml:space="preserve"> </w:t>
      </w:r>
    </w:p>
    <w:p>
      <w:pPr>
        <w:jc w:val="center"/>
        <w:rPr>
          <w:rFonts w:hint="eastAsia" w:ascii="黑体" w:eastAsia="黑体" w:cs="宋体"/>
          <w:bCs/>
          <w:sz w:val="72"/>
          <w:szCs w:val="72"/>
        </w:rPr>
      </w:pPr>
      <w:r>
        <w:rPr>
          <w:rFonts w:hint="eastAsia" w:ascii="黑体" w:eastAsia="黑体" w:cs="宋体"/>
          <w:bCs/>
          <w:sz w:val="72"/>
          <w:szCs w:val="72"/>
        </w:rPr>
        <w:t>陕西省建设工程施工合同</w:t>
      </w:r>
    </w:p>
    <w:p>
      <w:pPr>
        <w:jc w:val="center"/>
        <w:rPr>
          <w:rFonts w:hint="eastAsia" w:ascii="黑体" w:eastAsia="黑体" w:cs="宋体"/>
          <w:b/>
          <w:bCs/>
          <w:sz w:val="36"/>
          <w:szCs w:val="36"/>
        </w:rPr>
      </w:pPr>
    </w:p>
    <w:p>
      <w:pPr>
        <w:jc w:val="center"/>
        <w:rPr>
          <w:rFonts w:eastAsia="黑体" w:cs="宋体"/>
          <w:b/>
          <w:bCs/>
          <w:sz w:val="36"/>
          <w:szCs w:val="36"/>
        </w:rPr>
      </w:pPr>
    </w:p>
    <w:p>
      <w:pPr>
        <w:ind w:firstLine="200"/>
        <w:jc w:val="center"/>
        <w:rPr>
          <w:rFonts w:hint="eastAsia" w:ascii="黑体" w:eastAsia="黑体" w:cs="宋体"/>
          <w:b/>
          <w:bCs/>
          <w:sz w:val="32"/>
          <w:szCs w:val="32"/>
        </w:rPr>
      </w:pPr>
    </w:p>
    <w:p>
      <w:pPr>
        <w:ind w:firstLine="200"/>
        <w:jc w:val="center"/>
        <w:rPr>
          <w:rFonts w:hint="eastAsia" w:ascii="黑体" w:eastAsia="黑体" w:cs="宋体"/>
          <w:b/>
          <w:bCs/>
          <w:sz w:val="32"/>
          <w:szCs w:val="32"/>
        </w:rPr>
      </w:pPr>
    </w:p>
    <w:p>
      <w:pPr>
        <w:ind w:firstLine="200"/>
        <w:jc w:val="center"/>
        <w:rPr>
          <w:rFonts w:hint="eastAsia" w:ascii="黑体" w:eastAsia="黑体" w:cs="宋体"/>
          <w:b/>
          <w:bCs/>
          <w:sz w:val="32"/>
          <w:szCs w:val="32"/>
        </w:rPr>
      </w:pPr>
    </w:p>
    <w:p>
      <w:pPr>
        <w:ind w:firstLine="200"/>
        <w:jc w:val="center"/>
        <w:rPr>
          <w:rFonts w:hint="eastAsia" w:ascii="黑体" w:eastAsia="黑体" w:cs="宋体"/>
          <w:b/>
          <w:bCs/>
          <w:sz w:val="32"/>
          <w:szCs w:val="32"/>
        </w:rPr>
      </w:pPr>
    </w:p>
    <w:p>
      <w:pPr>
        <w:ind w:firstLine="200"/>
        <w:jc w:val="center"/>
        <w:rPr>
          <w:rFonts w:hint="eastAsia" w:ascii="黑体" w:eastAsia="黑体" w:cs="宋体"/>
          <w:b/>
          <w:bCs/>
          <w:sz w:val="32"/>
          <w:szCs w:val="32"/>
        </w:rPr>
      </w:pPr>
    </w:p>
    <w:p>
      <w:pPr>
        <w:ind w:firstLine="200"/>
        <w:jc w:val="center"/>
        <w:rPr>
          <w:rFonts w:hint="eastAsia" w:ascii="黑体" w:eastAsia="黑体" w:cs="宋体"/>
          <w:b/>
          <w:bCs/>
          <w:sz w:val="32"/>
          <w:szCs w:val="32"/>
        </w:rPr>
      </w:pPr>
    </w:p>
    <w:p>
      <w:pPr>
        <w:ind w:firstLine="200"/>
        <w:jc w:val="center"/>
        <w:rPr>
          <w:rFonts w:hint="eastAsia" w:ascii="黑体" w:eastAsia="黑体" w:cs="宋体"/>
          <w:b/>
          <w:bCs/>
          <w:sz w:val="32"/>
          <w:szCs w:val="32"/>
        </w:rPr>
      </w:pPr>
    </w:p>
    <w:p>
      <w:pPr>
        <w:ind w:firstLine="200"/>
        <w:jc w:val="center"/>
        <w:rPr>
          <w:rFonts w:hint="eastAsia" w:ascii="黑体" w:eastAsia="黑体" w:cs="宋体"/>
          <w:b/>
          <w:bCs/>
          <w:sz w:val="32"/>
          <w:szCs w:val="32"/>
        </w:rPr>
      </w:pPr>
    </w:p>
    <w:p>
      <w:pPr>
        <w:ind w:firstLine="200"/>
        <w:jc w:val="center"/>
        <w:rPr>
          <w:rFonts w:hint="eastAsia" w:ascii="黑体" w:eastAsia="黑体" w:cs="宋体"/>
          <w:b/>
          <w:bCs/>
          <w:sz w:val="32"/>
          <w:szCs w:val="32"/>
        </w:rPr>
      </w:pPr>
    </w:p>
    <w:p>
      <w:pPr>
        <w:ind w:firstLine="200"/>
        <w:jc w:val="center"/>
        <w:rPr>
          <w:rFonts w:hint="eastAsia" w:ascii="黑体" w:eastAsia="黑体" w:cs="宋体"/>
          <w:b/>
          <w:bCs/>
          <w:sz w:val="32"/>
          <w:szCs w:val="32"/>
        </w:rPr>
      </w:pPr>
    </w:p>
    <w:p>
      <w:pPr>
        <w:ind w:firstLine="200"/>
        <w:jc w:val="center"/>
        <w:rPr>
          <w:rFonts w:hint="eastAsia" w:ascii="黑体" w:eastAsia="黑体" w:cs="宋体"/>
          <w:b/>
          <w:bCs/>
          <w:sz w:val="32"/>
          <w:szCs w:val="32"/>
        </w:rPr>
      </w:pPr>
    </w:p>
    <w:p>
      <w:pPr>
        <w:rPr>
          <w:rFonts w:hint="eastAsia" w:ascii="黑体" w:eastAsia="黑体" w:cs="宋体"/>
          <w:b/>
          <w:bCs/>
          <w:sz w:val="32"/>
          <w:szCs w:val="32"/>
        </w:rPr>
      </w:pPr>
    </w:p>
    <w:p>
      <w:pPr>
        <w:jc w:val="center"/>
        <w:rPr>
          <w:rFonts w:hint="eastAsia" w:ascii="宋体" w:hAnsi="宋体" w:cs="宋体"/>
          <w:b/>
          <w:bCs/>
          <w:sz w:val="36"/>
          <w:szCs w:val="36"/>
        </w:rPr>
      </w:pPr>
      <w:r>
        <w:rPr>
          <w:rFonts w:hint="eastAsia" w:ascii="宋体" w:hAnsi="宋体" w:cs="宋体"/>
          <w:b/>
          <w:bCs/>
          <w:sz w:val="36"/>
          <w:szCs w:val="36"/>
        </w:rPr>
        <mc:AlternateContent>
          <mc:Choice Requires="wps">
            <w:drawing>
              <wp:anchor distT="0" distB="0" distL="114300" distR="114300" simplePos="0" relativeHeight="251659264" behindDoc="0" locked="0" layoutInCell="1" allowOverlap="1">
                <wp:simplePos x="0" y="0"/>
                <wp:positionH relativeFrom="column">
                  <wp:posOffset>4064635</wp:posOffset>
                </wp:positionH>
                <wp:positionV relativeFrom="paragraph">
                  <wp:posOffset>17780</wp:posOffset>
                </wp:positionV>
                <wp:extent cx="685800" cy="594360"/>
                <wp:effectExtent l="4445" t="4445" r="14605" b="10795"/>
                <wp:wrapNone/>
                <wp:docPr id="3" name="矩形 3"/>
                <wp:cNvGraphicFramePr/>
                <a:graphic xmlns:a="http://schemas.openxmlformats.org/drawingml/2006/main">
                  <a:graphicData uri="http://schemas.microsoft.com/office/word/2010/wordprocessingShape">
                    <wps:wsp>
                      <wps:cNvSpPr/>
                      <wps:spPr>
                        <a:xfrm>
                          <a:off x="0" y="0"/>
                          <a:ext cx="685800" cy="59436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宋体" w:hAnsi="宋体"/>
                                <w:b/>
                                <w:sz w:val="44"/>
                                <w:szCs w:val="44"/>
                              </w:rPr>
                            </w:pPr>
                            <w:r>
                              <w:rPr>
                                <w:rFonts w:hint="eastAsia" w:ascii="宋体" w:hAnsi="宋体"/>
                                <w:b/>
                                <w:sz w:val="44"/>
                                <w:szCs w:val="44"/>
                              </w:rPr>
                              <w:t>制</w:t>
                            </w:r>
                          </w:p>
                        </w:txbxContent>
                      </wps:txbx>
                      <wps:bodyPr upright="1"/>
                    </wps:wsp>
                  </a:graphicData>
                </a:graphic>
              </wp:anchor>
            </w:drawing>
          </mc:Choice>
          <mc:Fallback>
            <w:pict>
              <v:rect id="_x0000_s1026" o:spid="_x0000_s1026" o:spt="1" style="position:absolute;left:0pt;margin-left:320.05pt;margin-top:1.4pt;height:46.8pt;width:54pt;z-index:251659264;mso-width-relative:page;mso-height-relative:page;" fillcolor="#FFFFFF" filled="t" stroked="t" coordsize="21600,21600" o:gfxdata="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j96DdUAAAAIAQAADwAAAAAAAAABACAAAAAiAAAAZHJzL2Rvd25yZXYu&#10;eG1sUEsBAhQAFAAAAAgAh07iQOf9YAP+AQAAKAQAAA4AAAAAAAAAAQAgAAAAJAEAAGRycy9lMm9E&#10;b2MueG1sUEsFBgAAAAAGAAYAWQEAAJQFAAAAAA==&#10;">
                <v:fill on="t" focussize="0,0"/>
                <v:stroke color="#FFFFFF" joinstyle="miter"/>
                <v:imagedata o:title=""/>
                <o:lock v:ext="edit" aspectratio="f"/>
                <v:textbox>
                  <w:txbxContent>
                    <w:p>
                      <w:pPr>
                        <w:rPr>
                          <w:rFonts w:hint="eastAsia" w:ascii="宋体" w:hAnsi="宋体"/>
                          <w:b/>
                          <w:sz w:val="44"/>
                          <w:szCs w:val="44"/>
                        </w:rPr>
                      </w:pPr>
                      <w:r>
                        <w:rPr>
                          <w:rFonts w:hint="eastAsia" w:ascii="宋体" w:hAnsi="宋体"/>
                          <w:b/>
                          <w:sz w:val="44"/>
                          <w:szCs w:val="44"/>
                        </w:rPr>
                        <w:t>制</w:t>
                      </w:r>
                    </w:p>
                  </w:txbxContent>
                </v:textbox>
              </v:rect>
            </w:pict>
          </mc:Fallback>
        </mc:AlternateContent>
      </w:r>
      <w:r>
        <w:rPr>
          <w:rFonts w:hint="eastAsia" w:ascii="宋体" w:hAnsi="宋体" w:cs="宋体"/>
          <w:b/>
          <w:bCs/>
          <w:spacing w:val="143"/>
          <w:sz w:val="36"/>
          <w:szCs w:val="36"/>
        </w:rPr>
        <w:t>陕西省建设</w:t>
      </w:r>
      <w:r>
        <w:rPr>
          <w:rFonts w:hint="eastAsia" w:ascii="宋体" w:hAnsi="宋体" w:cs="宋体"/>
          <w:b/>
          <w:bCs/>
          <w:spacing w:val="1"/>
          <w:sz w:val="36"/>
          <w:szCs w:val="36"/>
        </w:rPr>
        <w:t>厅</w:t>
      </w:r>
    </w:p>
    <w:p>
      <w:pPr>
        <w:jc w:val="center"/>
        <w:rPr>
          <w:rFonts w:hint="eastAsia" w:ascii="宋体" w:hAnsi="宋体" w:cs="宋体"/>
          <w:b/>
          <w:bCs/>
          <w:sz w:val="36"/>
          <w:szCs w:val="36"/>
        </w:rPr>
      </w:pPr>
      <w:r>
        <w:rPr>
          <w:rFonts w:hint="eastAsia" w:ascii="宋体" w:hAnsi="宋体" w:cs="宋体"/>
          <w:b/>
          <w:bCs/>
          <w:w w:val="99"/>
          <w:sz w:val="36"/>
          <w:szCs w:val="36"/>
        </w:rPr>
        <w:t>陕西省工商行政管理</w:t>
      </w:r>
      <w:r>
        <w:rPr>
          <w:rFonts w:hint="eastAsia" w:ascii="宋体" w:hAnsi="宋体" w:cs="宋体"/>
          <w:b/>
          <w:bCs/>
          <w:spacing w:val="7"/>
          <w:w w:val="99"/>
          <w:sz w:val="36"/>
          <w:szCs w:val="36"/>
        </w:rPr>
        <w:t>局</w:t>
      </w:r>
    </w:p>
    <w:p>
      <w:pPr>
        <w:jc w:val="center"/>
        <w:rPr>
          <w:rFonts w:hint="eastAsia" w:ascii="宋体" w:hAnsi="宋体" w:cs="宋体"/>
          <w:bCs/>
          <w:sz w:val="36"/>
          <w:szCs w:val="36"/>
        </w:rPr>
      </w:pPr>
    </w:p>
    <w:p>
      <w:pPr>
        <w:jc w:val="center"/>
        <w:rPr>
          <w:rFonts w:ascii="宋体" w:hAnsi="宋体" w:cs="宋体"/>
          <w:b/>
          <w:bCs/>
          <w:w w:val="99"/>
          <w:kern w:val="0"/>
          <w:sz w:val="36"/>
          <w:szCs w:val="36"/>
        </w:rPr>
      </w:pPr>
      <w:r>
        <w:rPr>
          <w:rFonts w:hint="eastAsia" w:ascii="宋体" w:hAnsi="宋体" w:cs="宋体"/>
          <w:b/>
          <w:bCs/>
          <w:spacing w:val="7"/>
          <w:w w:val="99"/>
          <w:kern w:val="0"/>
          <w:sz w:val="36"/>
          <w:szCs w:val="36"/>
        </w:rPr>
        <w:t>二</w:t>
      </w:r>
      <w:r>
        <w:rPr>
          <w:rFonts w:hint="eastAsia" w:ascii="宋体" w:hAnsi="宋体" w:cs="宋体"/>
          <w:b/>
          <w:bCs/>
          <w:w w:val="99"/>
          <w:kern w:val="0"/>
          <w:sz w:val="36"/>
          <w:szCs w:val="36"/>
        </w:rPr>
        <w:t xml:space="preserve">○ </w:t>
      </w:r>
      <w:r>
        <w:rPr>
          <w:rFonts w:hint="eastAsia" w:ascii="宋体" w:hAnsi="宋体" w:cs="宋体"/>
          <w:b/>
          <w:bCs/>
          <w:w w:val="99"/>
          <w:kern w:val="0"/>
          <w:sz w:val="36"/>
          <w:szCs w:val="36"/>
          <w:lang w:val="en-US" w:eastAsia="zh-CN"/>
        </w:rPr>
        <w:t>二三</w:t>
      </w:r>
      <w:r>
        <w:rPr>
          <w:rFonts w:hint="eastAsia" w:ascii="宋体" w:hAnsi="宋体" w:cs="宋体"/>
          <w:b/>
          <w:bCs/>
          <w:w w:val="99"/>
          <w:kern w:val="0"/>
          <w:sz w:val="36"/>
          <w:szCs w:val="36"/>
        </w:rPr>
        <w:t xml:space="preserve"> 年 </w:t>
      </w:r>
      <w:r>
        <w:rPr>
          <w:rFonts w:hint="eastAsia" w:ascii="宋体" w:hAnsi="宋体" w:cs="宋体"/>
          <w:b/>
          <w:bCs/>
          <w:w w:val="99"/>
          <w:kern w:val="0"/>
          <w:sz w:val="36"/>
          <w:szCs w:val="36"/>
          <w:lang w:val="en-US" w:eastAsia="zh-CN"/>
        </w:rPr>
        <w:t>七</w:t>
      </w:r>
      <w:r>
        <w:rPr>
          <w:rFonts w:hint="eastAsia" w:ascii="宋体" w:hAnsi="宋体" w:cs="宋体"/>
          <w:b/>
          <w:bCs/>
          <w:w w:val="99"/>
          <w:kern w:val="0"/>
          <w:sz w:val="36"/>
          <w:szCs w:val="36"/>
        </w:rPr>
        <w:t xml:space="preserve"> 月 </w:t>
      </w:r>
      <w:r>
        <w:rPr>
          <w:rFonts w:hint="eastAsia" w:ascii="宋体" w:hAnsi="宋体" w:cs="宋体"/>
          <w:b/>
          <w:bCs/>
          <w:w w:val="99"/>
          <w:kern w:val="0"/>
          <w:sz w:val="36"/>
          <w:szCs w:val="36"/>
          <w:lang w:val="en-US" w:eastAsia="zh-CN"/>
        </w:rPr>
        <w:t>三</w:t>
      </w:r>
      <w:r>
        <w:rPr>
          <w:rFonts w:hint="eastAsia" w:ascii="宋体" w:hAnsi="宋体" w:cs="宋体"/>
          <w:b/>
          <w:bCs/>
          <w:w w:val="99"/>
          <w:kern w:val="0"/>
          <w:sz w:val="36"/>
          <w:szCs w:val="36"/>
        </w:rPr>
        <w:t xml:space="preserve"> 日</w:t>
      </w:r>
    </w:p>
    <w:p>
      <w:pPr>
        <w:spacing w:line="360" w:lineRule="auto"/>
        <w:jc w:val="center"/>
        <w:rPr>
          <w:rFonts w:hint="eastAsia" w:ascii="宋体" w:hAnsi="宋体"/>
          <w:b/>
          <w:sz w:val="36"/>
          <w:szCs w:val="36"/>
        </w:rPr>
        <w:sectPr>
          <w:pgSz w:w="11906" w:h="16838"/>
          <w:pgMar w:top="1440" w:right="1800" w:bottom="1440" w:left="1800" w:header="851" w:footer="992" w:gutter="0"/>
          <w:pgNumType w:fmt="decimal"/>
          <w:cols w:space="425" w:num="1"/>
          <w:docGrid w:type="lines" w:linePitch="312" w:charSpace="0"/>
        </w:sectPr>
      </w:pPr>
    </w:p>
    <w:p>
      <w:pPr>
        <w:spacing w:line="360" w:lineRule="auto"/>
        <w:jc w:val="center"/>
        <w:rPr>
          <w:rFonts w:hint="eastAsia" w:ascii="宋体" w:hAnsi="宋体"/>
          <w:b/>
          <w:sz w:val="36"/>
          <w:szCs w:val="36"/>
        </w:rPr>
      </w:pPr>
      <w:r>
        <w:rPr>
          <w:rFonts w:hint="eastAsia" w:ascii="宋体" w:hAnsi="宋体"/>
          <w:b/>
          <w:sz w:val="36"/>
          <w:szCs w:val="36"/>
        </w:rPr>
        <w:t>目  录</w:t>
      </w:r>
    </w:p>
    <w:p>
      <w:pPr>
        <w:pStyle w:val="11"/>
        <w:widowControl w:val="0"/>
        <w:spacing w:line="360" w:lineRule="auto"/>
        <w:jc w:val="both"/>
        <w:rPr>
          <w:rFonts w:hint="eastAsia"/>
          <w:szCs w:val="24"/>
        </w:rPr>
      </w:pPr>
    </w:p>
    <w:p>
      <w:pPr>
        <w:pStyle w:val="11"/>
        <w:tabs>
          <w:tab w:val="left" w:pos="8600"/>
        </w:tabs>
        <w:spacing w:line="360" w:lineRule="auto"/>
        <w:jc w:val="both"/>
        <w:rPr>
          <w:rFonts w:hint="default" w:eastAsia="宋体"/>
          <w:szCs w:val="24"/>
          <w:lang w:val="en-US" w:eastAsia="zh-CN"/>
        </w:rPr>
      </w:pPr>
      <w:r>
        <w:rPr>
          <w:rFonts w:hint="eastAsia"/>
          <w:szCs w:val="24"/>
        </w:rPr>
        <w:t>第一部分  协议书</w:t>
      </w:r>
      <w:r>
        <w:rPr>
          <w:rFonts w:hint="eastAsia"/>
          <w:szCs w:val="24"/>
          <w:lang w:val="en-US" w:eastAsia="zh-CN"/>
        </w:rPr>
        <w:t>...................................................</w:t>
      </w:r>
      <w:r>
        <w:rPr>
          <w:rFonts w:hint="eastAsia"/>
          <w:b/>
          <w:bCs/>
          <w:szCs w:val="24"/>
          <w:lang w:val="en-US" w:eastAsia="zh-CN"/>
        </w:rPr>
        <w:t>1</w:t>
      </w:r>
    </w:p>
    <w:p>
      <w:pPr>
        <w:pStyle w:val="11"/>
        <w:tabs>
          <w:tab w:val="left" w:pos="8600"/>
        </w:tabs>
        <w:spacing w:line="360" w:lineRule="auto"/>
        <w:jc w:val="both"/>
        <w:rPr>
          <w:rFonts w:hint="default" w:eastAsia="宋体"/>
          <w:szCs w:val="24"/>
          <w:lang w:val="en-US" w:eastAsia="zh-CN"/>
        </w:rPr>
      </w:pPr>
      <w:r>
        <w:rPr>
          <w:rFonts w:hint="eastAsia"/>
          <w:szCs w:val="24"/>
        </w:rPr>
        <w:t>第二部分  通用合同条款</w:t>
      </w:r>
      <w:r>
        <w:rPr>
          <w:rFonts w:hint="eastAsia"/>
          <w:szCs w:val="24"/>
          <w:lang w:val="en-US" w:eastAsia="zh-CN"/>
        </w:rPr>
        <w:t>.............................................</w:t>
      </w:r>
      <w:r>
        <w:rPr>
          <w:rFonts w:hint="eastAsia"/>
          <w:b/>
          <w:bCs/>
          <w:szCs w:val="24"/>
          <w:lang w:val="en-US" w:eastAsia="zh-CN"/>
        </w:rPr>
        <w:t>3</w:t>
      </w:r>
    </w:p>
    <w:p>
      <w:pPr>
        <w:pStyle w:val="11"/>
        <w:tabs>
          <w:tab w:val="left" w:pos="8600"/>
        </w:tabs>
        <w:spacing w:line="360" w:lineRule="auto"/>
        <w:jc w:val="both"/>
        <w:rPr>
          <w:rFonts w:hint="default" w:eastAsia="宋体"/>
          <w:szCs w:val="24"/>
          <w:lang w:val="en-US" w:eastAsia="zh-CN"/>
        </w:rPr>
      </w:pPr>
      <w:r>
        <w:rPr>
          <w:rFonts w:hint="eastAsia"/>
          <w:szCs w:val="24"/>
        </w:rPr>
        <w:t>第三部分  专用合同条款</w:t>
      </w:r>
      <w:r>
        <w:rPr>
          <w:rFonts w:hint="eastAsia"/>
          <w:szCs w:val="24"/>
          <w:lang w:val="en-US" w:eastAsia="zh-CN"/>
        </w:rPr>
        <w:t>............................................</w:t>
      </w:r>
      <w:r>
        <w:rPr>
          <w:rFonts w:hint="eastAsia"/>
          <w:b/>
          <w:bCs/>
          <w:szCs w:val="24"/>
          <w:lang w:val="en-US" w:eastAsia="zh-CN"/>
        </w:rPr>
        <w:t>25</w:t>
      </w:r>
    </w:p>
    <w:p>
      <w:pPr>
        <w:spacing w:line="360" w:lineRule="auto"/>
        <w:rPr>
          <w:rFonts w:hint="eastAsia" w:ascii="宋体" w:hAnsi="宋体"/>
          <w:sz w:val="24"/>
        </w:rPr>
      </w:pPr>
    </w:p>
    <w:p>
      <w:pPr>
        <w:keepNext/>
        <w:widowControl/>
        <w:shd w:val="clear" w:color="auto" w:fill="FFFFFF"/>
        <w:spacing w:line="412" w:lineRule="auto"/>
        <w:jc w:val="center"/>
        <w:outlineLvl w:val="1"/>
        <w:rPr>
          <w:rFonts w:hint="eastAsia" w:ascii="宋体" w:hAnsi="宋体" w:cs="Arial"/>
          <w:b/>
          <w:bCs/>
          <w:color w:val="000000"/>
          <w:kern w:val="0"/>
          <w:sz w:val="32"/>
          <w:szCs w:val="32"/>
        </w:rPr>
        <w:sectPr>
          <w:footerReference r:id="rId3" w:type="default"/>
          <w:pgSz w:w="11906" w:h="16838"/>
          <w:pgMar w:top="1440" w:right="1800" w:bottom="1440" w:left="1800" w:header="851" w:footer="992" w:gutter="0"/>
          <w:pgNumType w:fmt="decimal" w:start="1"/>
          <w:cols w:space="425" w:num="1"/>
          <w:docGrid w:type="lines" w:linePitch="312" w:charSpace="0"/>
        </w:sectPr>
      </w:pPr>
    </w:p>
    <w:p>
      <w:pPr>
        <w:keepNext/>
        <w:widowControl/>
        <w:shd w:val="clear" w:color="auto" w:fill="FFFFFF"/>
        <w:spacing w:line="412" w:lineRule="auto"/>
        <w:jc w:val="center"/>
        <w:outlineLvl w:val="1"/>
        <w:rPr>
          <w:rFonts w:ascii="Arial" w:hAnsi="Arial" w:cs="Arial"/>
          <w:b/>
          <w:bCs/>
          <w:color w:val="000000"/>
          <w:kern w:val="0"/>
          <w:sz w:val="32"/>
          <w:szCs w:val="32"/>
        </w:rPr>
      </w:pPr>
      <w:r>
        <w:rPr>
          <w:rFonts w:hint="eastAsia" w:ascii="宋体" w:hAnsi="宋体" w:cs="Arial"/>
          <w:b/>
          <w:bCs/>
          <w:color w:val="000000"/>
          <w:kern w:val="0"/>
          <w:sz w:val="32"/>
          <w:szCs w:val="32"/>
        </w:rPr>
        <w:t>第一部分 协议书</w:t>
      </w:r>
    </w:p>
    <w:p>
      <w:pPr>
        <w:widowControl/>
        <w:shd w:val="clear" w:color="auto" w:fill="FFFFFF"/>
        <w:spacing w:line="300" w:lineRule="auto"/>
        <w:ind w:firstLine="480"/>
        <w:jc w:val="left"/>
        <w:rPr>
          <w:color w:val="000000"/>
          <w:kern w:val="0"/>
          <w:szCs w:val="21"/>
        </w:rPr>
      </w:pPr>
      <w:r>
        <w:rPr>
          <w:color w:val="000000"/>
          <w:kern w:val="0"/>
          <w:sz w:val="24"/>
        </w:rPr>
        <w:t> </w:t>
      </w:r>
    </w:p>
    <w:p>
      <w:pPr>
        <w:widowControl/>
        <w:shd w:val="clear" w:color="auto" w:fill="FFFFFF"/>
        <w:spacing w:line="300" w:lineRule="auto"/>
        <w:ind w:firstLine="480"/>
        <w:jc w:val="left"/>
        <w:rPr>
          <w:color w:val="000000"/>
          <w:kern w:val="0"/>
          <w:szCs w:val="21"/>
        </w:rPr>
      </w:pPr>
      <w:r>
        <w:rPr>
          <w:rFonts w:hint="eastAsia" w:ascii="宋体" w:hAnsi="宋体"/>
          <w:color w:val="000000"/>
          <w:kern w:val="0"/>
          <w:sz w:val="24"/>
        </w:rPr>
        <w:t>发包人（全称）：</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西安市长安区教育局 </w:t>
      </w:r>
      <w:r>
        <w:rPr>
          <w:rFonts w:hint="eastAsia" w:ascii="宋体" w:hAnsi="宋体"/>
          <w:color w:val="000000"/>
          <w:kern w:val="0"/>
          <w:sz w:val="24"/>
          <w:u w:val="single"/>
        </w:rPr>
        <w:t xml:space="preserve">                         </w:t>
      </w:r>
      <w:r>
        <w:rPr>
          <w:color w:val="000000"/>
          <w:kern w:val="0"/>
          <w:szCs w:val="21"/>
        </w:rPr>
        <w:t xml:space="preserve"> </w:t>
      </w:r>
    </w:p>
    <w:p>
      <w:pPr>
        <w:widowControl/>
        <w:shd w:val="clear" w:color="auto" w:fill="FFFFFF"/>
        <w:spacing w:line="300" w:lineRule="auto"/>
        <w:ind w:firstLine="480"/>
        <w:jc w:val="left"/>
        <w:rPr>
          <w:color w:val="000000"/>
          <w:kern w:val="0"/>
          <w:szCs w:val="21"/>
        </w:rPr>
      </w:pPr>
      <w:r>
        <w:rPr>
          <w:rFonts w:hint="eastAsia" w:ascii="宋体" w:hAnsi="宋体"/>
          <w:color w:val="000000"/>
          <w:kern w:val="0"/>
          <w:sz w:val="24"/>
        </w:rPr>
        <w:t>承包人（全称）：</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陕西喆泰建设工程有限公司</w:t>
      </w:r>
      <w:r>
        <w:rPr>
          <w:rFonts w:hint="eastAsia" w:ascii="宋体" w:hAnsi="宋体"/>
          <w:color w:val="000000"/>
          <w:kern w:val="0"/>
          <w:sz w:val="24"/>
          <w:u w:val="single"/>
        </w:rPr>
        <w:t xml:space="preserve">                    </w:t>
      </w:r>
      <w:r>
        <w:rPr>
          <w:color w:val="000000"/>
          <w:kern w:val="0"/>
          <w:szCs w:val="21"/>
        </w:rPr>
        <w:t xml:space="preserve"> </w:t>
      </w:r>
    </w:p>
    <w:p>
      <w:pPr>
        <w:widowControl/>
        <w:shd w:val="clear" w:color="auto" w:fill="FFFFFF"/>
        <w:spacing w:line="300" w:lineRule="auto"/>
        <w:ind w:firstLine="480"/>
        <w:jc w:val="left"/>
        <w:rPr>
          <w:color w:val="000000"/>
          <w:kern w:val="0"/>
          <w:szCs w:val="21"/>
        </w:rPr>
      </w:pPr>
      <w:r>
        <w:rPr>
          <w:rFonts w:hint="eastAsia" w:ascii="宋体" w:hAnsi="宋体"/>
          <w:color w:val="000000"/>
          <w:kern w:val="0"/>
          <w:sz w:val="24"/>
        </w:rPr>
        <w:t>依照《中华人民共和国</w:t>
      </w:r>
      <w:r>
        <w:rPr>
          <w:rFonts w:hint="eastAsia" w:ascii="宋体" w:hAnsi="宋体"/>
          <w:color w:val="000000"/>
          <w:kern w:val="0"/>
          <w:sz w:val="24"/>
          <w:lang w:eastAsia="zh-CN"/>
        </w:rPr>
        <w:t>民法典</w:t>
      </w:r>
      <w:r>
        <w:rPr>
          <w:rFonts w:hint="eastAsia" w:ascii="宋体" w:hAnsi="宋体"/>
          <w:color w:val="000000"/>
          <w:kern w:val="0"/>
          <w:sz w:val="24"/>
        </w:rPr>
        <w:t>》、《中华人民共和国建筑法》及其他有关法律、行政法规，遵循平等、自愿、公平和诚实信用的原则，双方就本建设工程施工协商一致，订立本合同。</w:t>
      </w:r>
    </w:p>
    <w:p>
      <w:pPr>
        <w:widowControl/>
        <w:shd w:val="clear" w:color="auto" w:fill="FFFFFF"/>
        <w:spacing w:line="300" w:lineRule="auto"/>
        <w:ind w:firstLine="480"/>
        <w:jc w:val="left"/>
        <w:rPr>
          <w:color w:val="000000"/>
          <w:kern w:val="0"/>
          <w:szCs w:val="21"/>
        </w:rPr>
      </w:pPr>
      <w:r>
        <w:rPr>
          <w:rFonts w:hint="eastAsia" w:ascii="宋体" w:hAnsi="宋体"/>
          <w:color w:val="000000"/>
          <w:kern w:val="0"/>
          <w:sz w:val="24"/>
        </w:rPr>
        <w:t>一、工程概况</w:t>
      </w:r>
    </w:p>
    <w:p>
      <w:pPr>
        <w:spacing w:line="520" w:lineRule="exact"/>
        <w:ind w:firstLine="480" w:firstLineChars="200"/>
        <w:rPr>
          <w:rFonts w:hint="eastAsia" w:ascii="宋体" w:hAnsi="宋体" w:cs="宋体"/>
          <w:b/>
          <w:sz w:val="44"/>
          <w:szCs w:val="44"/>
          <w:u w:val="single"/>
        </w:rPr>
      </w:pPr>
      <w:r>
        <w:rPr>
          <w:rFonts w:hint="eastAsia" w:ascii="宋体" w:hAnsi="宋体"/>
          <w:color w:val="000000"/>
          <w:kern w:val="0"/>
          <w:sz w:val="24"/>
        </w:rPr>
        <w:t>工程名称：</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长安区2022年学校基础设施建设项目（长安区职教中心学生公寓楼维修、校园人行道改造、校园行道树改造、学生餐厅改扩建）</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widowControl/>
        <w:shd w:val="clear" w:color="auto" w:fill="FFFFFF"/>
        <w:spacing w:line="300" w:lineRule="auto"/>
        <w:ind w:firstLine="480"/>
        <w:jc w:val="left"/>
        <w:rPr>
          <w:color w:val="000000"/>
          <w:kern w:val="0"/>
          <w:szCs w:val="21"/>
        </w:rPr>
      </w:pPr>
      <w:r>
        <w:rPr>
          <w:rFonts w:hint="eastAsia" w:ascii="宋体" w:hAnsi="宋体"/>
          <w:color w:val="000000"/>
          <w:kern w:val="0"/>
          <w:sz w:val="24"/>
        </w:rPr>
        <w:t>工程地点：</w:t>
      </w:r>
      <w:r>
        <w:rPr>
          <w:rFonts w:hint="eastAsia" w:ascii="宋体" w:hAnsi="宋体"/>
          <w:color w:val="000000"/>
          <w:kern w:val="0"/>
          <w:sz w:val="24"/>
          <w:u w:val="single"/>
        </w:rPr>
        <w:t xml:space="preserve">  </w:t>
      </w:r>
      <w:r>
        <w:rPr>
          <w:rFonts w:hint="eastAsia" w:ascii="宋体" w:hAnsi="宋体"/>
          <w:color w:val="000000"/>
          <w:kern w:val="0"/>
          <w:sz w:val="24"/>
          <w:u w:val="single"/>
          <w:lang w:eastAsia="zh-CN"/>
        </w:rPr>
        <w:t>西安市</w:t>
      </w:r>
      <w:r>
        <w:rPr>
          <w:rFonts w:hint="eastAsia" w:ascii="宋体" w:hAnsi="宋体"/>
          <w:color w:val="000000"/>
          <w:kern w:val="0"/>
          <w:sz w:val="24"/>
          <w:u w:val="single"/>
          <w:lang w:val="en-US" w:eastAsia="zh-CN"/>
        </w:rPr>
        <w:t>长安区职教中心</w:t>
      </w:r>
      <w:r>
        <w:rPr>
          <w:rFonts w:hint="eastAsia" w:ascii="宋体" w:hAnsi="宋体"/>
          <w:color w:val="000000"/>
          <w:kern w:val="0"/>
          <w:szCs w:val="21"/>
          <w:u w:val="single"/>
        </w:rPr>
        <w:t xml:space="preserve">   </w:t>
      </w:r>
      <w:r>
        <w:rPr>
          <w:rFonts w:hint="eastAsia" w:ascii="宋体" w:hAnsi="宋体"/>
          <w:color w:val="000000"/>
          <w:kern w:val="0"/>
          <w:sz w:val="24"/>
          <w:u w:val="single"/>
        </w:rPr>
        <w:t xml:space="preserve">             </w:t>
      </w:r>
      <w:r>
        <w:rPr>
          <w:color w:val="000000"/>
          <w:kern w:val="0"/>
          <w:szCs w:val="21"/>
        </w:rPr>
        <w:t xml:space="preserve"> </w:t>
      </w:r>
    </w:p>
    <w:p>
      <w:pPr>
        <w:widowControl/>
        <w:shd w:val="clear" w:color="auto" w:fill="FFFFFF"/>
        <w:spacing w:line="300" w:lineRule="auto"/>
        <w:ind w:firstLine="480"/>
        <w:jc w:val="left"/>
        <w:rPr>
          <w:rFonts w:hint="eastAsia" w:asciiTheme="minorEastAsia" w:hAnsiTheme="minorEastAsia" w:eastAsiaTheme="minorEastAsia" w:cstheme="minorEastAsia"/>
          <w:color w:val="000000"/>
          <w:kern w:val="0"/>
          <w:sz w:val="24"/>
          <w:szCs w:val="24"/>
        </w:rPr>
      </w:pPr>
      <w:r>
        <w:rPr>
          <w:rFonts w:hint="eastAsia" w:ascii="宋体" w:hAnsi="宋体"/>
          <w:color w:val="000000"/>
          <w:kern w:val="0"/>
          <w:sz w:val="24"/>
        </w:rPr>
        <w:t>结构</w:t>
      </w:r>
      <w:r>
        <w:rPr>
          <w:rFonts w:hint="eastAsia" w:asciiTheme="minorEastAsia" w:hAnsiTheme="minorEastAsia" w:eastAsiaTheme="minorEastAsia" w:cstheme="minorEastAsia"/>
          <w:color w:val="000000"/>
          <w:kern w:val="0"/>
          <w:sz w:val="24"/>
          <w:szCs w:val="24"/>
        </w:rPr>
        <w:t>形式：</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en-US" w:eastAsia="zh-CN"/>
        </w:rPr>
        <w:t>/</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层数：</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en-US" w:eastAsia="zh-CN"/>
        </w:rPr>
        <w:t>/</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建筑面积：</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en-US" w:eastAsia="zh-CN"/>
        </w:rPr>
        <w:t>/</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w:t>
      </w:r>
    </w:p>
    <w:p>
      <w:pPr>
        <w:widowControl/>
        <w:shd w:val="clear" w:color="auto" w:fill="FFFFFF"/>
        <w:spacing w:line="300" w:lineRule="auto"/>
        <w:ind w:firstLine="48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群体工程应附承包人承揽工程项目一览表（附件1）</w:t>
      </w:r>
    </w:p>
    <w:p>
      <w:pPr>
        <w:widowControl/>
        <w:shd w:val="clear" w:color="auto" w:fill="FFFFFF"/>
        <w:spacing w:line="300" w:lineRule="auto"/>
        <w:ind w:firstLine="48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工程立项文号：</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sz w:val="24"/>
          <w:szCs w:val="24"/>
          <w:highlight w:val="none"/>
          <w:u w:val="single"/>
          <w:lang w:val="en-US" w:eastAsia="zh-CN"/>
        </w:rPr>
        <w:t>长发改审发（2023）7号</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 xml:space="preserve"> </w:t>
      </w:r>
    </w:p>
    <w:p>
      <w:pPr>
        <w:widowControl/>
        <w:shd w:val="clear" w:color="auto" w:fill="FFFFFF"/>
        <w:spacing w:line="300" w:lineRule="auto"/>
        <w:ind w:firstLine="48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资金来源：</w:t>
      </w:r>
      <w:r>
        <w:rPr>
          <w:rFonts w:hint="eastAsia" w:asciiTheme="minorEastAsia" w:hAnsiTheme="minorEastAsia" w:eastAsiaTheme="minorEastAsia" w:cstheme="minorEastAsia"/>
          <w:color w:val="000000"/>
          <w:kern w:val="0"/>
          <w:sz w:val="24"/>
          <w:szCs w:val="24"/>
          <w:u w:val="single"/>
        </w:rPr>
        <w:t xml:space="preserve">      财政资金                                   </w:t>
      </w:r>
    </w:p>
    <w:p>
      <w:pPr>
        <w:widowControl/>
        <w:shd w:val="clear" w:color="auto" w:fill="FFFFFF"/>
        <w:spacing w:line="300" w:lineRule="auto"/>
        <w:ind w:firstLine="48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二、工程承包范围</w:t>
      </w:r>
    </w:p>
    <w:p>
      <w:pPr>
        <w:widowControl/>
        <w:shd w:val="clear" w:color="auto" w:fill="FFFFFF"/>
        <w:spacing w:line="300" w:lineRule="auto"/>
        <w:ind w:firstLine="480"/>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承包范围：</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b w:val="0"/>
          <w:bCs/>
          <w:sz w:val="24"/>
          <w:szCs w:val="24"/>
          <w:highlight w:val="none"/>
          <w:u w:val="single"/>
          <w:lang w:val="en-US" w:eastAsia="zh-CN"/>
        </w:rPr>
        <w:t>长安区2022年学校基础设施建设项目（长安区职教中心学生公寓楼维修、校园人行道改造、校园行道树改造、学生餐厅改扩建）</w:t>
      </w:r>
      <w:r>
        <w:rPr>
          <w:rFonts w:hint="eastAsia" w:asciiTheme="minorEastAsia" w:hAnsiTheme="minorEastAsia" w:eastAsiaTheme="minorEastAsia" w:cstheme="minorEastAsia"/>
          <w:sz w:val="24"/>
          <w:szCs w:val="24"/>
          <w:highlight w:val="none"/>
          <w:u w:val="single"/>
          <w:lang w:val="en-US" w:eastAsia="zh-CN"/>
        </w:rPr>
        <w:t>，工程图纸、工程量清单及招标文件规定的所有内容</w:t>
      </w:r>
      <w:r>
        <w:rPr>
          <w:rFonts w:hint="eastAsia" w:asciiTheme="minorEastAsia" w:hAnsiTheme="minorEastAsia" w:eastAsiaTheme="minorEastAsia" w:cstheme="minorEastAsia"/>
          <w:color w:val="000000"/>
          <w:sz w:val="24"/>
          <w:szCs w:val="24"/>
          <w:highlight w:val="none"/>
          <w:u w:val="single"/>
        </w:rPr>
        <w:t>。</w:t>
      </w:r>
      <w:r>
        <w:rPr>
          <w:rFonts w:hint="eastAsia" w:asciiTheme="minorEastAsia" w:hAnsiTheme="minorEastAsia" w:eastAsiaTheme="minorEastAsia" w:cstheme="minorEastAsia"/>
          <w:color w:val="000000"/>
          <w:kern w:val="0"/>
          <w:sz w:val="24"/>
          <w:szCs w:val="24"/>
          <w:u w:val="single"/>
        </w:rPr>
        <w:t xml:space="preserve">    </w:t>
      </w:r>
    </w:p>
    <w:p>
      <w:pPr>
        <w:widowControl/>
        <w:shd w:val="clear" w:color="auto" w:fill="FFFFFF"/>
        <w:spacing w:line="300" w:lineRule="auto"/>
        <w:ind w:firstLine="480"/>
        <w:jc w:val="left"/>
        <w:rPr>
          <w:rFonts w:hint="eastAsia" w:asciiTheme="minorEastAsia" w:hAnsiTheme="minorEastAsia" w:eastAsiaTheme="minorEastAsia" w:cstheme="minorEastAsia"/>
          <w:color w:val="000000"/>
          <w:kern w:val="0"/>
          <w:sz w:val="24"/>
          <w:szCs w:val="24"/>
          <w:u w:val="single"/>
          <w:lang w:val="en-US" w:eastAsia="zh-CN"/>
        </w:rPr>
      </w:pPr>
      <w:r>
        <w:rPr>
          <w:rFonts w:hint="eastAsia" w:asciiTheme="minorEastAsia" w:hAnsiTheme="minorEastAsia" w:eastAsiaTheme="minorEastAsia" w:cstheme="minorEastAsia"/>
          <w:color w:val="000000"/>
          <w:kern w:val="0"/>
          <w:sz w:val="24"/>
          <w:szCs w:val="24"/>
        </w:rPr>
        <w:t>不包括的工程范围：</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en-US" w:eastAsia="zh-CN"/>
        </w:rPr>
        <w:t>/</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en-US" w:eastAsia="zh-CN"/>
        </w:rPr>
        <w:t xml:space="preserve"> </w:t>
      </w:r>
    </w:p>
    <w:p>
      <w:pPr>
        <w:widowControl/>
        <w:shd w:val="clear" w:color="auto" w:fill="FFFFFF"/>
        <w:spacing w:line="300" w:lineRule="auto"/>
        <w:ind w:firstLine="48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三、合同工期：</w:t>
      </w:r>
    </w:p>
    <w:p>
      <w:pPr>
        <w:widowControl/>
        <w:shd w:val="clear" w:color="auto" w:fill="FFFFFF"/>
        <w:spacing w:line="300" w:lineRule="auto"/>
        <w:ind w:firstLine="48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总日历天数</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en-US" w:eastAsia="zh-CN"/>
        </w:rPr>
        <w:t>100日历</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天</w:t>
      </w:r>
    </w:p>
    <w:p>
      <w:pPr>
        <w:widowControl/>
        <w:shd w:val="clear" w:color="auto" w:fill="FFFFFF"/>
        <w:spacing w:line="300" w:lineRule="auto"/>
        <w:ind w:firstLine="48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开工日期：</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en-US" w:eastAsia="zh-CN"/>
        </w:rPr>
        <w:t>2023.07.03</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 xml:space="preserve"> </w:t>
      </w:r>
    </w:p>
    <w:p>
      <w:pPr>
        <w:widowControl/>
        <w:shd w:val="clear" w:color="auto" w:fill="FFFFFF"/>
        <w:spacing w:line="300" w:lineRule="auto"/>
        <w:ind w:firstLine="48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竣工日期：</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en-US" w:eastAsia="zh-CN"/>
        </w:rPr>
        <w:t>2023.10.09</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 xml:space="preserve"> </w:t>
      </w:r>
    </w:p>
    <w:p>
      <w:pPr>
        <w:widowControl/>
        <w:shd w:val="clear" w:color="auto" w:fill="FFFFFF"/>
        <w:spacing w:line="300" w:lineRule="auto"/>
        <w:ind w:firstLine="48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四、质量标准</w:t>
      </w:r>
    </w:p>
    <w:p>
      <w:pPr>
        <w:widowControl/>
        <w:shd w:val="clear" w:color="auto" w:fill="FFFFFF"/>
        <w:spacing w:line="300" w:lineRule="auto"/>
        <w:ind w:firstLine="480"/>
        <w:jc w:val="left"/>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工程质量标准：</w:t>
      </w:r>
      <w:r>
        <w:rPr>
          <w:rFonts w:hint="eastAsia" w:asciiTheme="minorEastAsia" w:hAnsiTheme="minorEastAsia" w:eastAsiaTheme="minorEastAsia" w:cstheme="minorEastAsia"/>
          <w:color w:val="000000"/>
          <w:kern w:val="0"/>
          <w:sz w:val="24"/>
          <w:szCs w:val="24"/>
          <w:u w:val="single"/>
        </w:rPr>
        <w:t xml:space="preserve">   达到国家现行施工验收规范“合格”标准     </w:t>
      </w:r>
    </w:p>
    <w:p>
      <w:pPr>
        <w:widowControl/>
        <w:shd w:val="clear" w:color="auto" w:fill="FFFFFF"/>
        <w:spacing w:line="300" w:lineRule="auto"/>
        <w:ind w:firstLine="48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五、合同价款</w:t>
      </w:r>
    </w:p>
    <w:p>
      <w:pPr>
        <w:widowControl/>
        <w:shd w:val="clear" w:color="auto" w:fill="FFFFFF"/>
        <w:spacing w:line="300" w:lineRule="auto"/>
        <w:ind w:firstLine="48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1、合同总价（小写）￥：</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en-US" w:eastAsia="zh-CN"/>
        </w:rPr>
        <w:t>4919229.08</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元</w:t>
      </w:r>
    </w:p>
    <w:p>
      <w:pPr>
        <w:widowControl/>
        <w:shd w:val="clear" w:color="auto" w:fill="FFFFFF"/>
        <w:spacing w:line="300" w:lineRule="auto"/>
        <w:ind w:firstLine="48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（大写）：</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en-US" w:eastAsia="zh-CN"/>
        </w:rPr>
        <w:t>肆佰玖拾壹万玖仟贰佰贰拾玖元零捌分</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（人民币）</w:t>
      </w:r>
    </w:p>
    <w:p>
      <w:pPr>
        <w:widowControl/>
        <w:shd w:val="clear" w:color="auto" w:fill="FFFFFF"/>
        <w:spacing w:line="300" w:lineRule="auto"/>
        <w:ind w:firstLine="48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（其中：暂列金额</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en-US" w:eastAsia="zh-CN"/>
        </w:rPr>
        <w:t>100000.00</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元，零星工作费</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en-US" w:eastAsia="zh-CN"/>
        </w:rPr>
        <w:t>/</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元，安全防护、文明施工措施费</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kern w:val="0"/>
          <w:sz w:val="24"/>
          <w:szCs w:val="24"/>
          <w:highlight w:val="none"/>
          <w:u w:val="single"/>
        </w:rPr>
        <w:t>185378.68</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元，工程分包和材料购置费元，总承包服务费</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u w:val="single"/>
          <w:lang w:val="en-US" w:eastAsia="zh-CN"/>
        </w:rPr>
        <w:t>/</w:t>
      </w:r>
      <w:r>
        <w:rPr>
          <w:rFonts w:hint="eastAsia" w:asciiTheme="minorEastAsia" w:hAnsiTheme="minorEastAsia" w:eastAsiaTheme="minorEastAsia" w:cstheme="minorEastAsia"/>
          <w:color w:val="000000"/>
          <w:kern w:val="0"/>
          <w:sz w:val="24"/>
          <w:szCs w:val="24"/>
          <w:u w:val="single"/>
        </w:rPr>
        <w:t xml:space="preserve">    </w:t>
      </w:r>
      <w:r>
        <w:rPr>
          <w:rFonts w:hint="eastAsia" w:asciiTheme="minorEastAsia" w:hAnsiTheme="minorEastAsia" w:eastAsiaTheme="minorEastAsia" w:cstheme="minorEastAsia"/>
          <w:color w:val="000000"/>
          <w:kern w:val="0"/>
          <w:sz w:val="24"/>
          <w:szCs w:val="24"/>
        </w:rPr>
        <w:t>元。)</w:t>
      </w:r>
    </w:p>
    <w:p>
      <w:pPr>
        <w:widowControl/>
        <w:shd w:val="clear" w:color="auto" w:fill="FFFFFF"/>
        <w:spacing w:line="300" w:lineRule="auto"/>
        <w:ind w:firstLine="48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2、综合单价：详见承包人的报价书。</w:t>
      </w:r>
    </w:p>
    <w:p>
      <w:pPr>
        <w:widowControl/>
        <w:shd w:val="clear" w:color="auto" w:fill="FFFFFF"/>
        <w:spacing w:line="300" w:lineRule="auto"/>
        <w:ind w:firstLine="480"/>
        <w:jc w:val="left"/>
        <w:rPr>
          <w:color w:val="000000"/>
          <w:kern w:val="0"/>
          <w:szCs w:val="21"/>
        </w:rPr>
      </w:pPr>
      <w:r>
        <w:rPr>
          <w:rFonts w:hint="eastAsia" w:ascii="宋体" w:hAnsi="宋体"/>
          <w:color w:val="000000"/>
          <w:kern w:val="0"/>
          <w:sz w:val="24"/>
        </w:rPr>
        <w:t>六、组成合同的文件</w:t>
      </w:r>
    </w:p>
    <w:p>
      <w:pPr>
        <w:widowControl/>
        <w:shd w:val="clear" w:color="auto" w:fill="FFFFFF"/>
        <w:spacing w:line="300" w:lineRule="auto"/>
        <w:ind w:firstLine="480"/>
        <w:jc w:val="left"/>
        <w:rPr>
          <w:color w:val="000000"/>
          <w:kern w:val="0"/>
          <w:szCs w:val="21"/>
        </w:rPr>
      </w:pPr>
      <w:r>
        <w:rPr>
          <w:rFonts w:hint="eastAsia" w:ascii="宋体" w:hAnsi="宋体"/>
          <w:color w:val="000000"/>
          <w:kern w:val="0"/>
          <w:sz w:val="24"/>
        </w:rPr>
        <w:t>组成本合同的文件包括：</w:t>
      </w:r>
    </w:p>
    <w:p>
      <w:pPr>
        <w:widowControl/>
        <w:shd w:val="clear" w:color="auto" w:fill="FFFFFF"/>
        <w:spacing w:line="300" w:lineRule="auto"/>
        <w:ind w:firstLine="480"/>
        <w:jc w:val="left"/>
        <w:rPr>
          <w:color w:val="000000"/>
          <w:kern w:val="0"/>
          <w:szCs w:val="21"/>
        </w:rPr>
      </w:pPr>
      <w:r>
        <w:rPr>
          <w:color w:val="000000"/>
          <w:kern w:val="0"/>
          <w:sz w:val="24"/>
        </w:rPr>
        <w:t>1</w:t>
      </w:r>
      <w:r>
        <w:rPr>
          <w:rFonts w:hint="eastAsia" w:ascii="宋体" w:hAnsi="宋体"/>
          <w:color w:val="000000"/>
          <w:kern w:val="0"/>
          <w:sz w:val="24"/>
        </w:rPr>
        <w:t>、本合同协议书</w:t>
      </w:r>
    </w:p>
    <w:p>
      <w:pPr>
        <w:widowControl/>
        <w:shd w:val="clear" w:color="auto" w:fill="FFFFFF"/>
        <w:spacing w:line="300" w:lineRule="auto"/>
        <w:ind w:firstLine="480"/>
        <w:jc w:val="left"/>
        <w:rPr>
          <w:color w:val="000000"/>
          <w:kern w:val="0"/>
          <w:szCs w:val="21"/>
        </w:rPr>
      </w:pPr>
      <w:r>
        <w:rPr>
          <w:color w:val="000000"/>
          <w:kern w:val="0"/>
          <w:sz w:val="24"/>
        </w:rPr>
        <w:t>2</w:t>
      </w:r>
      <w:r>
        <w:rPr>
          <w:rFonts w:hint="eastAsia" w:ascii="宋体" w:hAnsi="宋体"/>
          <w:color w:val="000000"/>
          <w:kern w:val="0"/>
          <w:sz w:val="24"/>
        </w:rPr>
        <w:t>、本合同专用条款</w:t>
      </w:r>
    </w:p>
    <w:p>
      <w:pPr>
        <w:widowControl/>
        <w:shd w:val="clear" w:color="auto" w:fill="FFFFFF"/>
        <w:spacing w:line="300" w:lineRule="auto"/>
        <w:ind w:firstLine="480"/>
        <w:jc w:val="left"/>
        <w:rPr>
          <w:color w:val="000000"/>
          <w:kern w:val="0"/>
          <w:szCs w:val="21"/>
        </w:rPr>
      </w:pPr>
      <w:r>
        <w:rPr>
          <w:color w:val="000000"/>
          <w:kern w:val="0"/>
          <w:sz w:val="24"/>
        </w:rPr>
        <w:t>3</w:t>
      </w:r>
      <w:r>
        <w:rPr>
          <w:rFonts w:hint="eastAsia" w:ascii="宋体" w:hAnsi="宋体"/>
          <w:color w:val="000000"/>
          <w:kern w:val="0"/>
          <w:sz w:val="24"/>
        </w:rPr>
        <w:t>、本合同通用条款</w:t>
      </w:r>
    </w:p>
    <w:p>
      <w:pPr>
        <w:widowControl/>
        <w:shd w:val="clear" w:color="auto" w:fill="FFFFFF"/>
        <w:spacing w:line="300" w:lineRule="auto"/>
        <w:ind w:firstLine="480"/>
        <w:jc w:val="left"/>
        <w:rPr>
          <w:color w:val="000000"/>
          <w:kern w:val="0"/>
          <w:szCs w:val="21"/>
        </w:rPr>
      </w:pPr>
      <w:r>
        <w:rPr>
          <w:color w:val="000000"/>
          <w:kern w:val="0"/>
          <w:sz w:val="24"/>
        </w:rPr>
        <w:t>4</w:t>
      </w:r>
      <w:r>
        <w:rPr>
          <w:rFonts w:hint="eastAsia" w:ascii="宋体" w:hAnsi="宋体"/>
          <w:color w:val="000000"/>
          <w:kern w:val="0"/>
          <w:sz w:val="24"/>
        </w:rPr>
        <w:t>、中标通知书</w:t>
      </w:r>
    </w:p>
    <w:p>
      <w:pPr>
        <w:widowControl/>
        <w:shd w:val="clear" w:color="auto" w:fill="FFFFFF"/>
        <w:spacing w:line="300" w:lineRule="auto"/>
        <w:ind w:firstLine="480"/>
        <w:jc w:val="left"/>
        <w:rPr>
          <w:color w:val="000000"/>
          <w:kern w:val="0"/>
          <w:szCs w:val="21"/>
        </w:rPr>
      </w:pPr>
      <w:r>
        <w:rPr>
          <w:color w:val="000000"/>
          <w:kern w:val="0"/>
          <w:sz w:val="24"/>
        </w:rPr>
        <w:t>5</w:t>
      </w:r>
      <w:r>
        <w:rPr>
          <w:rFonts w:hint="eastAsia" w:ascii="宋体" w:hAnsi="宋体"/>
          <w:color w:val="000000"/>
          <w:kern w:val="0"/>
          <w:sz w:val="24"/>
        </w:rPr>
        <w:t>、投标书、工程报价单或预算书及其附件</w:t>
      </w:r>
    </w:p>
    <w:p>
      <w:pPr>
        <w:widowControl/>
        <w:shd w:val="clear" w:color="auto" w:fill="FFFFFF"/>
        <w:spacing w:line="300" w:lineRule="auto"/>
        <w:ind w:firstLine="480"/>
        <w:jc w:val="left"/>
        <w:rPr>
          <w:color w:val="000000"/>
          <w:kern w:val="0"/>
          <w:szCs w:val="21"/>
        </w:rPr>
      </w:pPr>
      <w:r>
        <w:rPr>
          <w:color w:val="000000"/>
          <w:kern w:val="0"/>
          <w:sz w:val="24"/>
        </w:rPr>
        <w:t>6</w:t>
      </w:r>
      <w:r>
        <w:rPr>
          <w:rFonts w:hint="eastAsia" w:ascii="宋体" w:hAnsi="宋体"/>
          <w:color w:val="000000"/>
          <w:kern w:val="0"/>
          <w:sz w:val="24"/>
        </w:rPr>
        <w:t>、招标文件、答疑纪要及工程量清单</w:t>
      </w:r>
    </w:p>
    <w:p>
      <w:pPr>
        <w:widowControl/>
        <w:shd w:val="clear" w:color="auto" w:fill="FFFFFF"/>
        <w:spacing w:line="300" w:lineRule="auto"/>
        <w:ind w:firstLine="480"/>
        <w:jc w:val="left"/>
        <w:rPr>
          <w:color w:val="000000"/>
          <w:kern w:val="0"/>
          <w:szCs w:val="21"/>
        </w:rPr>
      </w:pPr>
      <w:r>
        <w:rPr>
          <w:color w:val="000000"/>
          <w:kern w:val="0"/>
          <w:sz w:val="24"/>
        </w:rPr>
        <w:t>7</w:t>
      </w:r>
      <w:r>
        <w:rPr>
          <w:rFonts w:hint="eastAsia" w:ascii="宋体" w:hAnsi="宋体"/>
          <w:color w:val="000000"/>
          <w:kern w:val="0"/>
          <w:sz w:val="24"/>
        </w:rPr>
        <w:t>、图纸</w:t>
      </w:r>
    </w:p>
    <w:p>
      <w:pPr>
        <w:widowControl/>
        <w:shd w:val="clear" w:color="auto" w:fill="FFFFFF"/>
        <w:spacing w:line="300" w:lineRule="auto"/>
        <w:ind w:firstLine="480"/>
        <w:jc w:val="left"/>
        <w:rPr>
          <w:color w:val="000000"/>
          <w:kern w:val="0"/>
          <w:szCs w:val="21"/>
        </w:rPr>
      </w:pPr>
      <w:r>
        <w:rPr>
          <w:color w:val="000000"/>
          <w:kern w:val="0"/>
          <w:sz w:val="24"/>
        </w:rPr>
        <w:t>8</w:t>
      </w:r>
      <w:r>
        <w:rPr>
          <w:rFonts w:hint="eastAsia" w:ascii="宋体" w:hAnsi="宋体"/>
          <w:color w:val="000000"/>
          <w:kern w:val="0"/>
          <w:sz w:val="24"/>
        </w:rPr>
        <w:t>、标准、规范及有关技术文件</w:t>
      </w:r>
    </w:p>
    <w:p>
      <w:pPr>
        <w:widowControl/>
        <w:shd w:val="clear" w:color="auto" w:fill="FFFFFF"/>
        <w:spacing w:line="300" w:lineRule="auto"/>
        <w:ind w:firstLine="480"/>
        <w:jc w:val="left"/>
        <w:rPr>
          <w:color w:val="000000"/>
          <w:kern w:val="0"/>
          <w:szCs w:val="21"/>
        </w:rPr>
      </w:pPr>
      <w:r>
        <w:rPr>
          <w:rFonts w:hint="eastAsia" w:ascii="宋体" w:hAnsi="宋体"/>
          <w:color w:val="000000"/>
          <w:kern w:val="0"/>
          <w:sz w:val="24"/>
        </w:rPr>
        <w:t>双方为履行本合同的有关洽商、变更等书面协议、文件，视为本合同的组成部分。</w:t>
      </w:r>
    </w:p>
    <w:p>
      <w:pPr>
        <w:widowControl/>
        <w:shd w:val="clear" w:color="auto" w:fill="FFFFFF"/>
        <w:spacing w:line="300" w:lineRule="auto"/>
        <w:ind w:firstLine="480"/>
        <w:jc w:val="left"/>
        <w:rPr>
          <w:color w:val="000000"/>
          <w:kern w:val="0"/>
          <w:szCs w:val="21"/>
        </w:rPr>
      </w:pPr>
      <w:r>
        <w:rPr>
          <w:rFonts w:hint="eastAsia" w:ascii="宋体" w:hAnsi="宋体"/>
          <w:color w:val="000000"/>
          <w:kern w:val="0"/>
          <w:sz w:val="24"/>
        </w:rPr>
        <w:t>七、本协议书中有关词语含义与本合同第二部分《通用条款》中赋予的定义相同。</w:t>
      </w:r>
    </w:p>
    <w:p>
      <w:pPr>
        <w:widowControl/>
        <w:shd w:val="clear" w:color="auto" w:fill="FFFFFF"/>
        <w:spacing w:line="300" w:lineRule="auto"/>
        <w:ind w:firstLine="480"/>
        <w:jc w:val="left"/>
        <w:rPr>
          <w:color w:val="000000"/>
          <w:kern w:val="0"/>
          <w:szCs w:val="21"/>
        </w:rPr>
      </w:pPr>
      <w:r>
        <w:rPr>
          <w:rFonts w:hint="eastAsia" w:ascii="宋体" w:hAnsi="宋体"/>
          <w:color w:val="000000"/>
          <w:kern w:val="0"/>
          <w:sz w:val="24"/>
        </w:rPr>
        <w:t>八、承包人按照合同约定进行施工、竣工并在质量保修期内承担工程质量保修责任。</w:t>
      </w:r>
    </w:p>
    <w:p>
      <w:pPr>
        <w:widowControl/>
        <w:shd w:val="clear" w:color="auto" w:fill="FFFFFF"/>
        <w:spacing w:line="300" w:lineRule="auto"/>
        <w:ind w:firstLine="480"/>
        <w:jc w:val="left"/>
        <w:rPr>
          <w:color w:val="000000"/>
          <w:kern w:val="0"/>
          <w:szCs w:val="21"/>
        </w:rPr>
      </w:pPr>
      <w:r>
        <w:rPr>
          <w:rFonts w:hint="eastAsia" w:ascii="宋体" w:hAnsi="宋体"/>
          <w:color w:val="000000"/>
          <w:kern w:val="0"/>
          <w:sz w:val="24"/>
        </w:rPr>
        <w:t>九、发包人按照合同约定的期限和方式支付合同价款及其他应当支付的款项。</w:t>
      </w:r>
    </w:p>
    <w:p>
      <w:pPr>
        <w:widowControl/>
        <w:shd w:val="clear" w:color="auto" w:fill="FFFFFF"/>
        <w:spacing w:line="300" w:lineRule="auto"/>
        <w:ind w:firstLine="480"/>
        <w:jc w:val="left"/>
        <w:rPr>
          <w:color w:val="000000"/>
          <w:kern w:val="0"/>
          <w:szCs w:val="21"/>
        </w:rPr>
      </w:pPr>
      <w:r>
        <w:rPr>
          <w:rFonts w:hint="eastAsia" w:ascii="宋体" w:hAnsi="宋体"/>
          <w:color w:val="000000"/>
          <w:kern w:val="0"/>
          <w:sz w:val="24"/>
        </w:rPr>
        <w:t>十、合同生效</w:t>
      </w:r>
    </w:p>
    <w:p>
      <w:pPr>
        <w:widowControl/>
        <w:shd w:val="clear" w:color="auto" w:fill="FFFFFF"/>
        <w:spacing w:line="300" w:lineRule="auto"/>
        <w:ind w:firstLine="480"/>
        <w:jc w:val="left"/>
        <w:rPr>
          <w:color w:val="000000"/>
          <w:kern w:val="0"/>
          <w:szCs w:val="21"/>
        </w:rPr>
      </w:pPr>
      <w:r>
        <w:rPr>
          <w:rFonts w:hint="eastAsia" w:ascii="宋体" w:hAnsi="宋体"/>
          <w:color w:val="000000"/>
          <w:kern w:val="0"/>
          <w:sz w:val="24"/>
        </w:rPr>
        <w:t>合同订立时间：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2023.07.03</w:t>
      </w:r>
      <w:r>
        <w:rPr>
          <w:rFonts w:hint="eastAsia" w:ascii="宋体" w:hAnsi="宋体"/>
          <w:color w:val="000000"/>
          <w:kern w:val="0"/>
          <w:sz w:val="24"/>
          <w:u w:val="single"/>
        </w:rPr>
        <w:t xml:space="preserve">                </w:t>
      </w:r>
      <w:r>
        <w:rPr>
          <w:color w:val="000000"/>
          <w:kern w:val="0"/>
          <w:szCs w:val="21"/>
        </w:rPr>
        <w:t xml:space="preserve"> </w:t>
      </w:r>
    </w:p>
    <w:p>
      <w:pPr>
        <w:widowControl/>
        <w:shd w:val="clear" w:color="auto" w:fill="FFFFFF"/>
        <w:spacing w:line="300" w:lineRule="auto"/>
        <w:ind w:firstLine="480"/>
        <w:jc w:val="left"/>
        <w:rPr>
          <w:color w:val="000000"/>
          <w:kern w:val="0"/>
          <w:szCs w:val="21"/>
        </w:rPr>
      </w:pPr>
      <w:r>
        <w:rPr>
          <w:rFonts w:hint="eastAsia" w:ascii="宋体" w:hAnsi="宋体"/>
          <w:color w:val="000000"/>
          <w:kern w:val="0"/>
          <w:sz w:val="24"/>
        </w:rPr>
        <w:t>合同订立地点：</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西安市长安区</w:t>
      </w:r>
      <w:r>
        <w:rPr>
          <w:rFonts w:hint="eastAsia" w:ascii="宋体" w:hAnsi="宋体"/>
          <w:color w:val="000000"/>
          <w:kern w:val="0"/>
          <w:sz w:val="24"/>
          <w:u w:val="single"/>
        </w:rPr>
        <w:t xml:space="preserve">                    </w:t>
      </w:r>
      <w:r>
        <w:rPr>
          <w:color w:val="000000"/>
          <w:kern w:val="0"/>
          <w:szCs w:val="21"/>
        </w:rPr>
        <w:t xml:space="preserve"> </w:t>
      </w:r>
    </w:p>
    <w:p>
      <w:pPr>
        <w:widowControl/>
        <w:shd w:val="clear" w:color="auto" w:fill="FFFFFF"/>
        <w:spacing w:line="300" w:lineRule="auto"/>
        <w:ind w:firstLine="480"/>
        <w:jc w:val="left"/>
        <w:rPr>
          <w:color w:val="000000"/>
          <w:kern w:val="0"/>
          <w:szCs w:val="21"/>
        </w:rPr>
      </w:pPr>
      <w:r>
        <w:rPr>
          <w:rFonts w:hint="eastAsia" w:ascii="宋体" w:hAnsi="宋体"/>
          <w:color w:val="000000"/>
          <w:kern w:val="0"/>
          <w:sz w:val="24"/>
        </w:rPr>
        <w:t>本合同双方约定</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签字盖章</w:t>
      </w:r>
      <w:r>
        <w:rPr>
          <w:rFonts w:hint="eastAsia" w:ascii="宋体" w:hAnsi="宋体"/>
          <w:color w:val="000000"/>
          <w:kern w:val="0"/>
          <w:sz w:val="24"/>
          <w:u w:val="single"/>
        </w:rPr>
        <w:t xml:space="preserve">                        </w:t>
      </w:r>
      <w:r>
        <w:rPr>
          <w:rFonts w:hint="eastAsia" w:ascii="宋体" w:hAnsi="宋体"/>
          <w:color w:val="000000"/>
          <w:kern w:val="0"/>
          <w:sz w:val="24"/>
        </w:rPr>
        <w:t>后生效。</w:t>
      </w:r>
    </w:p>
    <w:p>
      <w:pPr>
        <w:widowControl/>
        <w:shd w:val="clear" w:color="auto" w:fill="FFFFFF"/>
        <w:spacing w:line="360" w:lineRule="auto"/>
        <w:ind w:firstLine="480"/>
        <w:jc w:val="left"/>
        <w:rPr>
          <w:color w:val="000000"/>
          <w:kern w:val="0"/>
          <w:szCs w:val="21"/>
        </w:rPr>
      </w:pPr>
      <w:r>
        <w:rPr>
          <w:rFonts w:hint="eastAsia" w:ascii="宋体" w:hAnsi="宋体"/>
          <w:color w:val="000000"/>
          <w:kern w:val="0"/>
          <w:sz w:val="24"/>
        </w:rPr>
        <w:t> </w:t>
      </w:r>
    </w:p>
    <w:tbl>
      <w:tblPr>
        <w:tblStyle w:val="9"/>
        <w:tblW w:w="10181" w:type="dxa"/>
        <w:jc w:val="center"/>
        <w:tblLayout w:type="fixed"/>
        <w:tblCellMar>
          <w:top w:w="0" w:type="dxa"/>
          <w:left w:w="0" w:type="dxa"/>
          <w:bottom w:w="0" w:type="dxa"/>
          <w:right w:w="0" w:type="dxa"/>
        </w:tblCellMar>
      </w:tblPr>
      <w:tblGrid>
        <w:gridCol w:w="1797"/>
        <w:gridCol w:w="2976"/>
        <w:gridCol w:w="1978"/>
        <w:gridCol w:w="3430"/>
      </w:tblGrid>
      <w:tr>
        <w:tblPrEx>
          <w:tblCellMar>
            <w:top w:w="0" w:type="dxa"/>
            <w:left w:w="0" w:type="dxa"/>
            <w:bottom w:w="0" w:type="dxa"/>
            <w:right w:w="0" w:type="dxa"/>
          </w:tblCellMar>
        </w:tblPrEx>
        <w:trPr>
          <w:jc w:val="center"/>
        </w:trPr>
        <w:tc>
          <w:tcPr>
            <w:tcW w:w="1797" w:type="dxa"/>
            <w:noWrap w:val="0"/>
            <w:tcMar>
              <w:top w:w="0" w:type="dxa"/>
              <w:left w:w="108" w:type="dxa"/>
              <w:bottom w:w="0" w:type="dxa"/>
              <w:right w:w="108" w:type="dxa"/>
            </w:tcMar>
            <w:vAlign w:val="center"/>
          </w:tcPr>
          <w:p>
            <w:pPr>
              <w:widowControl/>
              <w:spacing w:line="360" w:lineRule="auto"/>
              <w:rPr>
                <w:color w:val="000000"/>
                <w:kern w:val="0"/>
                <w:sz w:val="24"/>
              </w:rPr>
            </w:pPr>
            <w:r>
              <w:rPr>
                <w:rFonts w:hint="eastAsia" w:ascii="宋体" w:hAnsi="宋体"/>
                <w:color w:val="000000"/>
                <w:kern w:val="0"/>
                <w:sz w:val="24"/>
              </w:rPr>
              <w:t>发包人：（公章）</w:t>
            </w:r>
          </w:p>
        </w:tc>
        <w:tc>
          <w:tcPr>
            <w:tcW w:w="2976" w:type="dxa"/>
            <w:noWrap w:val="0"/>
            <w:tcMar>
              <w:top w:w="0" w:type="dxa"/>
              <w:left w:w="108" w:type="dxa"/>
              <w:bottom w:w="0" w:type="dxa"/>
              <w:right w:w="108" w:type="dxa"/>
            </w:tcMar>
            <w:vAlign w:val="center"/>
          </w:tcPr>
          <w:p>
            <w:pPr>
              <w:widowControl/>
              <w:spacing w:line="360" w:lineRule="auto"/>
              <w:rPr>
                <w:rFonts w:hint="default" w:eastAsia="宋体"/>
                <w:color w:val="000000"/>
                <w:kern w:val="0"/>
                <w:sz w:val="24"/>
                <w:lang w:val="en-US" w:eastAsia="zh-CN"/>
              </w:rPr>
            </w:pPr>
            <w:r>
              <w:rPr>
                <w:rFonts w:hint="eastAsia" w:ascii="宋体" w:hAnsi="宋体"/>
                <w:color w:val="000000"/>
                <w:kern w:val="0"/>
                <w:sz w:val="24"/>
                <w:lang w:val="en-US" w:eastAsia="zh-CN"/>
              </w:rPr>
              <w:t>西安市长安区教育局</w:t>
            </w:r>
          </w:p>
        </w:tc>
        <w:tc>
          <w:tcPr>
            <w:tcW w:w="1978" w:type="dxa"/>
            <w:noWrap w:val="0"/>
            <w:tcMar>
              <w:top w:w="0" w:type="dxa"/>
              <w:left w:w="108" w:type="dxa"/>
              <w:bottom w:w="0" w:type="dxa"/>
              <w:right w:w="108" w:type="dxa"/>
            </w:tcMar>
            <w:vAlign w:val="center"/>
          </w:tcPr>
          <w:p>
            <w:pPr>
              <w:widowControl/>
              <w:spacing w:line="360" w:lineRule="auto"/>
              <w:rPr>
                <w:color w:val="000000"/>
                <w:kern w:val="0"/>
                <w:sz w:val="24"/>
              </w:rPr>
            </w:pPr>
            <w:r>
              <w:rPr>
                <w:rFonts w:hint="eastAsia" w:ascii="宋体" w:hAnsi="宋体"/>
                <w:color w:val="000000"/>
                <w:kern w:val="0"/>
                <w:sz w:val="24"/>
              </w:rPr>
              <w:t>承包人：（公章）</w:t>
            </w:r>
          </w:p>
        </w:tc>
        <w:tc>
          <w:tcPr>
            <w:tcW w:w="3430" w:type="dxa"/>
            <w:noWrap w:val="0"/>
            <w:tcMar>
              <w:top w:w="0" w:type="dxa"/>
              <w:left w:w="108" w:type="dxa"/>
              <w:bottom w:w="0" w:type="dxa"/>
              <w:right w:w="108" w:type="dxa"/>
            </w:tcMar>
            <w:vAlign w:val="center"/>
          </w:tcPr>
          <w:p>
            <w:pPr>
              <w:widowControl/>
              <w:spacing w:line="360" w:lineRule="auto"/>
              <w:rPr>
                <w:rFonts w:hint="default" w:eastAsia="宋体"/>
                <w:color w:val="000000"/>
                <w:kern w:val="0"/>
                <w:szCs w:val="21"/>
                <w:lang w:val="en-US" w:eastAsia="zh-CN"/>
              </w:rPr>
            </w:pPr>
            <w:r>
              <w:rPr>
                <w:rFonts w:hint="eastAsia"/>
                <w:color w:val="000000"/>
                <w:kern w:val="0"/>
                <w:sz w:val="24"/>
                <w:szCs w:val="24"/>
                <w:lang w:val="en-US" w:eastAsia="zh-CN"/>
              </w:rPr>
              <w:t>陕西喆泰建设工程有限公司</w:t>
            </w:r>
          </w:p>
        </w:tc>
      </w:tr>
      <w:tr>
        <w:tblPrEx>
          <w:tblCellMar>
            <w:top w:w="0" w:type="dxa"/>
            <w:left w:w="0" w:type="dxa"/>
            <w:bottom w:w="0" w:type="dxa"/>
            <w:right w:w="0" w:type="dxa"/>
          </w:tblCellMar>
        </w:tblPrEx>
        <w:trPr>
          <w:jc w:val="center"/>
        </w:trPr>
        <w:tc>
          <w:tcPr>
            <w:tcW w:w="1797" w:type="dxa"/>
            <w:noWrap w:val="0"/>
            <w:tcMar>
              <w:top w:w="0" w:type="dxa"/>
              <w:left w:w="108" w:type="dxa"/>
              <w:bottom w:w="0" w:type="dxa"/>
              <w:right w:w="108" w:type="dxa"/>
            </w:tcMar>
            <w:vAlign w:val="center"/>
          </w:tcPr>
          <w:p>
            <w:pPr>
              <w:widowControl/>
              <w:spacing w:line="360" w:lineRule="auto"/>
              <w:rPr>
                <w:color w:val="000000"/>
                <w:kern w:val="0"/>
                <w:sz w:val="24"/>
              </w:rPr>
            </w:pPr>
            <w:r>
              <w:rPr>
                <w:rFonts w:hint="eastAsia" w:ascii="宋体" w:hAnsi="宋体"/>
                <w:color w:val="000000"/>
                <w:kern w:val="0"/>
                <w:sz w:val="24"/>
              </w:rPr>
              <w:t>地址：</w:t>
            </w:r>
          </w:p>
        </w:tc>
        <w:tc>
          <w:tcPr>
            <w:tcW w:w="2976" w:type="dxa"/>
            <w:noWrap w:val="0"/>
            <w:tcMar>
              <w:top w:w="0" w:type="dxa"/>
              <w:left w:w="108" w:type="dxa"/>
              <w:bottom w:w="0" w:type="dxa"/>
              <w:right w:w="108" w:type="dxa"/>
            </w:tcMar>
            <w:vAlign w:val="center"/>
          </w:tcPr>
          <w:p>
            <w:pPr>
              <w:widowControl/>
              <w:spacing w:line="360" w:lineRule="auto"/>
              <w:rPr>
                <w:rFonts w:hint="default" w:eastAsia="宋体"/>
                <w:color w:val="000000"/>
                <w:kern w:val="0"/>
                <w:sz w:val="24"/>
                <w:lang w:val="en-US" w:eastAsia="zh-CN"/>
              </w:rPr>
            </w:pPr>
            <w:r>
              <w:rPr>
                <w:rFonts w:hint="eastAsia" w:ascii="宋体" w:hAnsi="宋体"/>
                <w:color w:val="000000"/>
                <w:kern w:val="0"/>
                <w:sz w:val="24"/>
                <w:szCs w:val="24"/>
                <w:lang w:val="en-US" w:eastAsia="zh-CN"/>
              </w:rPr>
              <w:t>陕西省西安市长安区韦曲街道长兴南路1号</w:t>
            </w:r>
          </w:p>
        </w:tc>
        <w:tc>
          <w:tcPr>
            <w:tcW w:w="1978" w:type="dxa"/>
            <w:noWrap w:val="0"/>
            <w:tcMar>
              <w:top w:w="0" w:type="dxa"/>
              <w:left w:w="108" w:type="dxa"/>
              <w:bottom w:w="0" w:type="dxa"/>
              <w:right w:w="108" w:type="dxa"/>
            </w:tcMar>
            <w:vAlign w:val="center"/>
          </w:tcPr>
          <w:p>
            <w:pPr>
              <w:widowControl/>
              <w:spacing w:line="360" w:lineRule="auto"/>
              <w:rPr>
                <w:color w:val="000000"/>
                <w:kern w:val="0"/>
                <w:sz w:val="24"/>
              </w:rPr>
            </w:pPr>
            <w:r>
              <w:rPr>
                <w:rFonts w:hint="eastAsia" w:ascii="宋体" w:hAnsi="宋体"/>
                <w:color w:val="000000"/>
                <w:kern w:val="0"/>
                <w:sz w:val="24"/>
              </w:rPr>
              <w:t>地址：</w:t>
            </w:r>
          </w:p>
        </w:tc>
        <w:tc>
          <w:tcPr>
            <w:tcW w:w="3430" w:type="dxa"/>
            <w:noWrap w:val="0"/>
            <w:tcMar>
              <w:top w:w="0" w:type="dxa"/>
              <w:left w:w="108" w:type="dxa"/>
              <w:bottom w:w="0" w:type="dxa"/>
              <w:right w:w="108" w:type="dxa"/>
            </w:tcMar>
            <w:vAlign w:val="center"/>
          </w:tcPr>
          <w:p>
            <w:pPr>
              <w:widowControl/>
              <w:spacing w:line="360" w:lineRule="auto"/>
              <w:rPr>
                <w:color w:val="000000"/>
                <w:kern w:val="0"/>
                <w:szCs w:val="21"/>
              </w:rPr>
            </w:pPr>
            <w:r>
              <w:rPr>
                <w:rFonts w:hint="eastAsia" w:ascii="宋体" w:hAnsi="宋体"/>
                <w:color w:val="000000"/>
                <w:kern w:val="0"/>
                <w:sz w:val="24"/>
                <w:lang w:val="en-US" w:eastAsia="zh-CN"/>
              </w:rPr>
              <w:t>陕西省西安市国家民用航天产业基地东长安街8号长安相府4幢11302室</w:t>
            </w:r>
          </w:p>
        </w:tc>
      </w:tr>
      <w:tr>
        <w:tblPrEx>
          <w:tblCellMar>
            <w:top w:w="0" w:type="dxa"/>
            <w:left w:w="0" w:type="dxa"/>
            <w:bottom w:w="0" w:type="dxa"/>
            <w:right w:w="0" w:type="dxa"/>
          </w:tblCellMar>
        </w:tblPrEx>
        <w:trPr>
          <w:jc w:val="center"/>
        </w:trPr>
        <w:tc>
          <w:tcPr>
            <w:tcW w:w="1797" w:type="dxa"/>
            <w:noWrap w:val="0"/>
            <w:tcMar>
              <w:top w:w="0" w:type="dxa"/>
              <w:left w:w="108" w:type="dxa"/>
              <w:bottom w:w="0" w:type="dxa"/>
              <w:right w:w="108" w:type="dxa"/>
            </w:tcMar>
            <w:vAlign w:val="center"/>
          </w:tcPr>
          <w:p>
            <w:pPr>
              <w:widowControl/>
              <w:spacing w:line="360" w:lineRule="auto"/>
              <w:rPr>
                <w:color w:val="000000"/>
                <w:kern w:val="0"/>
                <w:sz w:val="24"/>
              </w:rPr>
            </w:pPr>
            <w:r>
              <w:rPr>
                <w:rFonts w:hint="eastAsia" w:ascii="宋体" w:hAnsi="宋体"/>
                <w:color w:val="000000"/>
                <w:kern w:val="0"/>
                <w:sz w:val="24"/>
              </w:rPr>
              <w:t>邮政编码：</w:t>
            </w:r>
          </w:p>
        </w:tc>
        <w:tc>
          <w:tcPr>
            <w:tcW w:w="2976" w:type="dxa"/>
            <w:noWrap w:val="0"/>
            <w:tcMar>
              <w:top w:w="0" w:type="dxa"/>
              <w:left w:w="108" w:type="dxa"/>
              <w:bottom w:w="0" w:type="dxa"/>
              <w:right w:w="108" w:type="dxa"/>
            </w:tcMar>
            <w:vAlign w:val="center"/>
          </w:tcPr>
          <w:p>
            <w:pPr>
              <w:widowControl/>
              <w:spacing w:line="360" w:lineRule="auto"/>
              <w:rPr>
                <w:rFonts w:hint="default" w:eastAsia="宋体"/>
                <w:color w:val="000000"/>
                <w:kern w:val="0"/>
                <w:sz w:val="24"/>
                <w:lang w:val="en-US" w:eastAsia="zh-CN"/>
              </w:rPr>
            </w:pPr>
            <w:r>
              <w:rPr>
                <w:rFonts w:hint="eastAsia" w:ascii="宋体" w:hAnsi="宋体"/>
                <w:color w:val="000000"/>
                <w:kern w:val="0"/>
                <w:sz w:val="24"/>
              </w:rPr>
              <w:t> </w:t>
            </w:r>
            <w:r>
              <w:rPr>
                <w:rFonts w:hint="eastAsia" w:ascii="宋体" w:hAnsi="宋体"/>
                <w:color w:val="000000"/>
                <w:kern w:val="0"/>
                <w:sz w:val="24"/>
                <w:lang w:val="en-US" w:eastAsia="zh-CN"/>
              </w:rPr>
              <w:t>710010</w:t>
            </w:r>
          </w:p>
        </w:tc>
        <w:tc>
          <w:tcPr>
            <w:tcW w:w="1978" w:type="dxa"/>
            <w:noWrap w:val="0"/>
            <w:tcMar>
              <w:top w:w="0" w:type="dxa"/>
              <w:left w:w="108" w:type="dxa"/>
              <w:bottom w:w="0" w:type="dxa"/>
              <w:right w:w="108" w:type="dxa"/>
            </w:tcMar>
            <w:vAlign w:val="center"/>
          </w:tcPr>
          <w:p>
            <w:pPr>
              <w:widowControl/>
              <w:spacing w:line="360" w:lineRule="auto"/>
              <w:rPr>
                <w:color w:val="000000"/>
                <w:kern w:val="0"/>
                <w:sz w:val="24"/>
              </w:rPr>
            </w:pPr>
            <w:r>
              <w:rPr>
                <w:rFonts w:hint="eastAsia" w:ascii="宋体" w:hAnsi="宋体"/>
                <w:color w:val="000000"/>
                <w:kern w:val="0"/>
                <w:sz w:val="24"/>
              </w:rPr>
              <w:t>邮政编码：</w:t>
            </w:r>
          </w:p>
        </w:tc>
        <w:tc>
          <w:tcPr>
            <w:tcW w:w="3430" w:type="dxa"/>
            <w:noWrap w:val="0"/>
            <w:tcMar>
              <w:top w:w="0" w:type="dxa"/>
              <w:left w:w="108" w:type="dxa"/>
              <w:bottom w:w="0" w:type="dxa"/>
              <w:right w:w="108" w:type="dxa"/>
            </w:tcMar>
            <w:vAlign w:val="center"/>
          </w:tcPr>
          <w:p>
            <w:pPr>
              <w:widowControl/>
              <w:spacing w:line="360" w:lineRule="auto"/>
              <w:rPr>
                <w:rFonts w:hint="default" w:eastAsia="宋体"/>
                <w:color w:val="000000"/>
                <w:kern w:val="0"/>
                <w:szCs w:val="21"/>
                <w:lang w:val="en-US" w:eastAsia="zh-CN"/>
              </w:rPr>
            </w:pPr>
            <w:r>
              <w:rPr>
                <w:rFonts w:hint="eastAsia" w:ascii="宋体" w:hAnsi="宋体"/>
                <w:color w:val="000000"/>
                <w:kern w:val="0"/>
                <w:sz w:val="24"/>
              </w:rPr>
              <w:t> </w:t>
            </w:r>
            <w:r>
              <w:rPr>
                <w:rFonts w:hint="eastAsia" w:ascii="宋体" w:hAnsi="宋体"/>
                <w:color w:val="000000"/>
                <w:kern w:val="0"/>
                <w:sz w:val="24"/>
                <w:lang w:val="en-US" w:eastAsia="zh-CN"/>
              </w:rPr>
              <w:t>710010</w:t>
            </w:r>
          </w:p>
        </w:tc>
      </w:tr>
      <w:tr>
        <w:tblPrEx>
          <w:tblCellMar>
            <w:top w:w="0" w:type="dxa"/>
            <w:left w:w="0" w:type="dxa"/>
            <w:bottom w:w="0" w:type="dxa"/>
            <w:right w:w="0" w:type="dxa"/>
          </w:tblCellMar>
        </w:tblPrEx>
        <w:trPr>
          <w:jc w:val="center"/>
        </w:trPr>
        <w:tc>
          <w:tcPr>
            <w:tcW w:w="1797" w:type="dxa"/>
            <w:noWrap w:val="0"/>
            <w:tcMar>
              <w:top w:w="0" w:type="dxa"/>
              <w:left w:w="108" w:type="dxa"/>
              <w:bottom w:w="0" w:type="dxa"/>
              <w:right w:w="108" w:type="dxa"/>
            </w:tcMar>
            <w:vAlign w:val="center"/>
          </w:tcPr>
          <w:p>
            <w:pPr>
              <w:widowControl/>
              <w:spacing w:line="360" w:lineRule="auto"/>
              <w:rPr>
                <w:color w:val="000000"/>
                <w:kern w:val="0"/>
                <w:sz w:val="24"/>
              </w:rPr>
            </w:pPr>
            <w:r>
              <w:rPr>
                <w:rFonts w:hint="eastAsia" w:ascii="宋体" w:hAnsi="宋体"/>
                <w:color w:val="000000"/>
                <w:kern w:val="0"/>
                <w:sz w:val="24"/>
              </w:rPr>
              <w:t>法定代表人：</w:t>
            </w:r>
          </w:p>
        </w:tc>
        <w:tc>
          <w:tcPr>
            <w:tcW w:w="2976" w:type="dxa"/>
            <w:noWrap w:val="0"/>
            <w:tcMar>
              <w:top w:w="0" w:type="dxa"/>
              <w:left w:w="108" w:type="dxa"/>
              <w:bottom w:w="0" w:type="dxa"/>
              <w:right w:w="108" w:type="dxa"/>
            </w:tcMar>
            <w:vAlign w:val="center"/>
          </w:tcPr>
          <w:p>
            <w:pPr>
              <w:widowControl/>
              <w:spacing w:line="360" w:lineRule="auto"/>
              <w:rPr>
                <w:color w:val="000000"/>
                <w:kern w:val="0"/>
                <w:sz w:val="24"/>
              </w:rPr>
            </w:pPr>
            <w:r>
              <w:rPr>
                <w:rFonts w:hint="eastAsia" w:ascii="宋体" w:hAnsi="宋体"/>
                <w:color w:val="000000"/>
                <w:kern w:val="0"/>
                <w:sz w:val="24"/>
              </w:rPr>
              <w:t> </w:t>
            </w:r>
          </w:p>
        </w:tc>
        <w:tc>
          <w:tcPr>
            <w:tcW w:w="1978" w:type="dxa"/>
            <w:noWrap w:val="0"/>
            <w:tcMar>
              <w:top w:w="0" w:type="dxa"/>
              <w:left w:w="108" w:type="dxa"/>
              <w:bottom w:w="0" w:type="dxa"/>
              <w:right w:w="108" w:type="dxa"/>
            </w:tcMar>
            <w:vAlign w:val="center"/>
          </w:tcPr>
          <w:p>
            <w:pPr>
              <w:widowControl/>
              <w:spacing w:line="360" w:lineRule="auto"/>
              <w:rPr>
                <w:color w:val="000000"/>
                <w:kern w:val="0"/>
                <w:sz w:val="24"/>
              </w:rPr>
            </w:pPr>
            <w:r>
              <w:rPr>
                <w:rFonts w:hint="eastAsia" w:ascii="宋体" w:hAnsi="宋体"/>
                <w:color w:val="000000"/>
                <w:kern w:val="0"/>
                <w:sz w:val="24"/>
              </w:rPr>
              <w:t>法定代表人：</w:t>
            </w:r>
          </w:p>
        </w:tc>
        <w:tc>
          <w:tcPr>
            <w:tcW w:w="3430" w:type="dxa"/>
            <w:noWrap w:val="0"/>
            <w:tcMar>
              <w:top w:w="0" w:type="dxa"/>
              <w:left w:w="108" w:type="dxa"/>
              <w:bottom w:w="0" w:type="dxa"/>
              <w:right w:w="108" w:type="dxa"/>
            </w:tcMar>
            <w:vAlign w:val="center"/>
          </w:tcPr>
          <w:p>
            <w:pPr>
              <w:widowControl/>
              <w:spacing w:line="360" w:lineRule="auto"/>
              <w:rPr>
                <w:color w:val="000000"/>
                <w:kern w:val="0"/>
                <w:szCs w:val="21"/>
              </w:rPr>
            </w:pPr>
            <w:r>
              <w:rPr>
                <w:rFonts w:hint="eastAsia" w:ascii="宋体" w:hAnsi="宋体"/>
                <w:color w:val="000000"/>
                <w:kern w:val="0"/>
                <w:sz w:val="24"/>
              </w:rPr>
              <w:t> </w:t>
            </w:r>
          </w:p>
        </w:tc>
      </w:tr>
      <w:tr>
        <w:tblPrEx>
          <w:tblCellMar>
            <w:top w:w="0" w:type="dxa"/>
            <w:left w:w="0" w:type="dxa"/>
            <w:bottom w:w="0" w:type="dxa"/>
            <w:right w:w="0" w:type="dxa"/>
          </w:tblCellMar>
        </w:tblPrEx>
        <w:trPr>
          <w:jc w:val="center"/>
        </w:trPr>
        <w:tc>
          <w:tcPr>
            <w:tcW w:w="1797" w:type="dxa"/>
            <w:noWrap w:val="0"/>
            <w:tcMar>
              <w:top w:w="0" w:type="dxa"/>
              <w:left w:w="108" w:type="dxa"/>
              <w:bottom w:w="0" w:type="dxa"/>
              <w:right w:w="108" w:type="dxa"/>
            </w:tcMar>
            <w:vAlign w:val="center"/>
          </w:tcPr>
          <w:p>
            <w:pPr>
              <w:widowControl/>
              <w:spacing w:line="360" w:lineRule="auto"/>
              <w:rPr>
                <w:color w:val="000000"/>
                <w:kern w:val="0"/>
                <w:sz w:val="24"/>
              </w:rPr>
            </w:pPr>
            <w:r>
              <w:rPr>
                <w:rFonts w:hint="eastAsia" w:ascii="宋体" w:hAnsi="宋体"/>
                <w:color w:val="000000"/>
                <w:kern w:val="0"/>
                <w:sz w:val="24"/>
              </w:rPr>
              <w:t>委托代理人：</w:t>
            </w:r>
          </w:p>
        </w:tc>
        <w:tc>
          <w:tcPr>
            <w:tcW w:w="2976" w:type="dxa"/>
            <w:noWrap w:val="0"/>
            <w:tcMar>
              <w:top w:w="0" w:type="dxa"/>
              <w:left w:w="108" w:type="dxa"/>
              <w:bottom w:w="0" w:type="dxa"/>
              <w:right w:w="108" w:type="dxa"/>
            </w:tcMar>
            <w:vAlign w:val="center"/>
          </w:tcPr>
          <w:p>
            <w:pPr>
              <w:widowControl/>
              <w:spacing w:line="360" w:lineRule="auto"/>
              <w:rPr>
                <w:color w:val="000000"/>
                <w:kern w:val="0"/>
                <w:sz w:val="24"/>
              </w:rPr>
            </w:pPr>
            <w:r>
              <w:rPr>
                <w:rFonts w:hint="eastAsia" w:ascii="宋体" w:hAnsi="宋体"/>
                <w:color w:val="000000"/>
                <w:kern w:val="0"/>
                <w:sz w:val="24"/>
              </w:rPr>
              <w:t> </w:t>
            </w:r>
          </w:p>
        </w:tc>
        <w:tc>
          <w:tcPr>
            <w:tcW w:w="1978" w:type="dxa"/>
            <w:noWrap w:val="0"/>
            <w:tcMar>
              <w:top w:w="0" w:type="dxa"/>
              <w:left w:w="108" w:type="dxa"/>
              <w:bottom w:w="0" w:type="dxa"/>
              <w:right w:w="108" w:type="dxa"/>
            </w:tcMar>
            <w:vAlign w:val="center"/>
          </w:tcPr>
          <w:p>
            <w:pPr>
              <w:widowControl/>
              <w:spacing w:line="360" w:lineRule="auto"/>
              <w:rPr>
                <w:color w:val="000000"/>
                <w:kern w:val="0"/>
                <w:sz w:val="24"/>
              </w:rPr>
            </w:pPr>
            <w:r>
              <w:rPr>
                <w:rFonts w:hint="eastAsia" w:ascii="宋体" w:hAnsi="宋体"/>
                <w:color w:val="000000"/>
                <w:kern w:val="0"/>
                <w:sz w:val="24"/>
              </w:rPr>
              <w:t>委托代理人：</w:t>
            </w:r>
          </w:p>
        </w:tc>
        <w:tc>
          <w:tcPr>
            <w:tcW w:w="3430" w:type="dxa"/>
            <w:noWrap w:val="0"/>
            <w:tcMar>
              <w:top w:w="0" w:type="dxa"/>
              <w:left w:w="108" w:type="dxa"/>
              <w:bottom w:w="0" w:type="dxa"/>
              <w:right w:w="108" w:type="dxa"/>
            </w:tcMar>
            <w:vAlign w:val="center"/>
          </w:tcPr>
          <w:p>
            <w:pPr>
              <w:widowControl/>
              <w:spacing w:line="360" w:lineRule="auto"/>
              <w:rPr>
                <w:color w:val="000000"/>
                <w:kern w:val="0"/>
                <w:szCs w:val="21"/>
              </w:rPr>
            </w:pPr>
            <w:r>
              <w:rPr>
                <w:rFonts w:hint="eastAsia" w:ascii="宋体" w:hAnsi="宋体"/>
                <w:color w:val="000000"/>
                <w:kern w:val="0"/>
                <w:sz w:val="24"/>
              </w:rPr>
              <w:t> </w:t>
            </w:r>
          </w:p>
        </w:tc>
      </w:tr>
      <w:tr>
        <w:tblPrEx>
          <w:tblCellMar>
            <w:top w:w="0" w:type="dxa"/>
            <w:left w:w="0" w:type="dxa"/>
            <w:bottom w:w="0" w:type="dxa"/>
            <w:right w:w="0" w:type="dxa"/>
          </w:tblCellMar>
        </w:tblPrEx>
        <w:trPr>
          <w:jc w:val="center"/>
        </w:trPr>
        <w:tc>
          <w:tcPr>
            <w:tcW w:w="1797" w:type="dxa"/>
            <w:noWrap w:val="0"/>
            <w:tcMar>
              <w:top w:w="0" w:type="dxa"/>
              <w:left w:w="108" w:type="dxa"/>
              <w:bottom w:w="0" w:type="dxa"/>
              <w:right w:w="108" w:type="dxa"/>
            </w:tcMar>
            <w:vAlign w:val="center"/>
          </w:tcPr>
          <w:p>
            <w:pPr>
              <w:widowControl/>
              <w:spacing w:line="360" w:lineRule="auto"/>
              <w:rPr>
                <w:color w:val="000000"/>
                <w:kern w:val="0"/>
                <w:sz w:val="24"/>
              </w:rPr>
            </w:pPr>
            <w:r>
              <w:rPr>
                <w:rFonts w:hint="eastAsia" w:ascii="宋体" w:hAnsi="宋体"/>
                <w:color w:val="000000"/>
                <w:kern w:val="0"/>
                <w:sz w:val="24"/>
              </w:rPr>
              <w:t>电话：</w:t>
            </w:r>
          </w:p>
        </w:tc>
        <w:tc>
          <w:tcPr>
            <w:tcW w:w="2976" w:type="dxa"/>
            <w:noWrap w:val="0"/>
            <w:tcMar>
              <w:top w:w="0" w:type="dxa"/>
              <w:left w:w="108" w:type="dxa"/>
              <w:bottom w:w="0" w:type="dxa"/>
              <w:right w:w="108" w:type="dxa"/>
            </w:tcMar>
            <w:vAlign w:val="center"/>
          </w:tcPr>
          <w:p>
            <w:pPr>
              <w:widowControl/>
              <w:spacing w:line="360" w:lineRule="auto"/>
              <w:rPr>
                <w:rFonts w:hint="default" w:eastAsia="新宋体"/>
                <w:color w:val="000000"/>
                <w:kern w:val="0"/>
                <w:sz w:val="24"/>
                <w:lang w:val="en-US" w:eastAsia="zh-CN"/>
              </w:rPr>
            </w:pPr>
            <w:r>
              <w:rPr>
                <w:rFonts w:hint="eastAsia" w:ascii="新宋体" w:hAnsi="新宋体" w:eastAsia="新宋体" w:cs="新宋体"/>
                <w:color w:val="000000"/>
                <w:kern w:val="0"/>
                <w:sz w:val="24"/>
                <w:szCs w:val="24"/>
              </w:rPr>
              <w:t>029</w:t>
            </w:r>
            <w:r>
              <w:rPr>
                <w:rFonts w:hint="eastAsia" w:ascii="新宋体" w:hAnsi="新宋体" w:eastAsia="新宋体" w:cs="新宋体"/>
                <w:color w:val="000000"/>
                <w:kern w:val="0"/>
                <w:sz w:val="24"/>
                <w:szCs w:val="24"/>
                <w:lang w:val="en-US" w:eastAsia="zh-CN"/>
              </w:rPr>
              <w:t>-</w:t>
            </w:r>
            <w:r>
              <w:rPr>
                <w:rFonts w:hint="eastAsia" w:ascii="新宋体" w:hAnsi="新宋体" w:eastAsia="新宋体" w:cs="新宋体"/>
                <w:color w:val="000000"/>
                <w:kern w:val="0"/>
                <w:sz w:val="24"/>
                <w:szCs w:val="24"/>
              </w:rPr>
              <w:t>85</w:t>
            </w:r>
            <w:r>
              <w:rPr>
                <w:rFonts w:hint="eastAsia" w:ascii="新宋体" w:hAnsi="新宋体" w:eastAsia="新宋体" w:cs="新宋体"/>
                <w:color w:val="000000"/>
                <w:kern w:val="0"/>
                <w:sz w:val="24"/>
                <w:szCs w:val="24"/>
                <w:lang w:val="en-US" w:eastAsia="zh-CN"/>
              </w:rPr>
              <w:t>292420</w:t>
            </w:r>
          </w:p>
        </w:tc>
        <w:tc>
          <w:tcPr>
            <w:tcW w:w="1978" w:type="dxa"/>
            <w:noWrap w:val="0"/>
            <w:tcMar>
              <w:top w:w="0" w:type="dxa"/>
              <w:left w:w="108" w:type="dxa"/>
              <w:bottom w:w="0" w:type="dxa"/>
              <w:right w:w="108" w:type="dxa"/>
            </w:tcMar>
            <w:vAlign w:val="center"/>
          </w:tcPr>
          <w:p>
            <w:pPr>
              <w:widowControl/>
              <w:spacing w:line="360" w:lineRule="auto"/>
              <w:rPr>
                <w:color w:val="000000"/>
                <w:kern w:val="0"/>
                <w:sz w:val="24"/>
              </w:rPr>
            </w:pPr>
            <w:r>
              <w:rPr>
                <w:rFonts w:hint="eastAsia" w:ascii="宋体" w:hAnsi="宋体"/>
                <w:color w:val="000000"/>
                <w:kern w:val="0"/>
                <w:sz w:val="24"/>
              </w:rPr>
              <w:t>电话：</w:t>
            </w:r>
          </w:p>
        </w:tc>
        <w:tc>
          <w:tcPr>
            <w:tcW w:w="3430" w:type="dxa"/>
            <w:noWrap w:val="0"/>
            <w:tcMar>
              <w:top w:w="0" w:type="dxa"/>
              <w:left w:w="108" w:type="dxa"/>
              <w:bottom w:w="0" w:type="dxa"/>
              <w:right w:w="108" w:type="dxa"/>
            </w:tcMar>
            <w:vAlign w:val="center"/>
          </w:tcPr>
          <w:p>
            <w:pPr>
              <w:widowControl/>
              <w:spacing w:line="360" w:lineRule="auto"/>
              <w:rPr>
                <w:color w:val="000000"/>
                <w:kern w:val="0"/>
                <w:sz w:val="24"/>
                <w:szCs w:val="24"/>
              </w:rPr>
            </w:pPr>
            <w:r>
              <w:rPr>
                <w:rFonts w:hint="eastAsia" w:ascii="宋体" w:hAnsi="宋体"/>
                <w:color w:val="000000"/>
                <w:kern w:val="0"/>
                <w:sz w:val="24"/>
                <w:lang w:val="en-US" w:eastAsia="zh-CN"/>
              </w:rPr>
              <w:t>029-85996813</w:t>
            </w:r>
            <w:r>
              <w:rPr>
                <w:rFonts w:hint="eastAsia" w:ascii="宋体" w:hAnsi="宋体"/>
                <w:color w:val="000000"/>
                <w:kern w:val="0"/>
                <w:sz w:val="24"/>
              </w:rPr>
              <w:t> </w:t>
            </w:r>
          </w:p>
        </w:tc>
      </w:tr>
      <w:tr>
        <w:tblPrEx>
          <w:tblCellMar>
            <w:top w:w="0" w:type="dxa"/>
            <w:left w:w="0" w:type="dxa"/>
            <w:bottom w:w="0" w:type="dxa"/>
            <w:right w:w="0" w:type="dxa"/>
          </w:tblCellMar>
        </w:tblPrEx>
        <w:trPr>
          <w:jc w:val="center"/>
        </w:trPr>
        <w:tc>
          <w:tcPr>
            <w:tcW w:w="1797" w:type="dxa"/>
            <w:noWrap w:val="0"/>
            <w:tcMar>
              <w:top w:w="0" w:type="dxa"/>
              <w:left w:w="108" w:type="dxa"/>
              <w:bottom w:w="0" w:type="dxa"/>
              <w:right w:w="108" w:type="dxa"/>
            </w:tcMar>
            <w:vAlign w:val="center"/>
          </w:tcPr>
          <w:p>
            <w:pPr>
              <w:widowControl/>
              <w:spacing w:line="360" w:lineRule="auto"/>
              <w:rPr>
                <w:color w:val="000000"/>
                <w:kern w:val="0"/>
                <w:sz w:val="24"/>
              </w:rPr>
            </w:pPr>
            <w:r>
              <w:rPr>
                <w:rFonts w:hint="eastAsia" w:ascii="宋体" w:hAnsi="宋体"/>
                <w:color w:val="000000"/>
                <w:kern w:val="0"/>
                <w:sz w:val="24"/>
              </w:rPr>
              <w:t>传真：</w:t>
            </w:r>
          </w:p>
        </w:tc>
        <w:tc>
          <w:tcPr>
            <w:tcW w:w="2976" w:type="dxa"/>
            <w:noWrap w:val="0"/>
            <w:tcMar>
              <w:top w:w="0" w:type="dxa"/>
              <w:left w:w="108" w:type="dxa"/>
              <w:bottom w:w="0" w:type="dxa"/>
              <w:right w:w="108" w:type="dxa"/>
            </w:tcMar>
            <w:vAlign w:val="center"/>
          </w:tcPr>
          <w:p>
            <w:pPr>
              <w:widowControl/>
              <w:spacing w:line="360" w:lineRule="auto"/>
              <w:rPr>
                <w:rFonts w:hint="default" w:eastAsia="新宋体"/>
                <w:color w:val="000000"/>
                <w:kern w:val="0"/>
                <w:sz w:val="24"/>
                <w:lang w:val="en-US" w:eastAsia="zh-CN"/>
              </w:rPr>
            </w:pPr>
            <w:r>
              <w:rPr>
                <w:rFonts w:hint="eastAsia" w:ascii="新宋体" w:hAnsi="新宋体" w:eastAsia="新宋体" w:cs="新宋体"/>
                <w:color w:val="000000"/>
                <w:kern w:val="0"/>
                <w:sz w:val="24"/>
                <w:szCs w:val="24"/>
              </w:rPr>
              <w:t>029</w:t>
            </w:r>
            <w:r>
              <w:rPr>
                <w:rFonts w:hint="eastAsia" w:ascii="新宋体" w:hAnsi="新宋体" w:eastAsia="新宋体" w:cs="新宋体"/>
                <w:color w:val="000000"/>
                <w:kern w:val="0"/>
                <w:sz w:val="24"/>
                <w:szCs w:val="24"/>
                <w:lang w:val="en-US" w:eastAsia="zh-CN"/>
              </w:rPr>
              <w:t>-</w:t>
            </w:r>
            <w:r>
              <w:rPr>
                <w:rFonts w:hint="eastAsia" w:ascii="新宋体" w:hAnsi="新宋体" w:eastAsia="新宋体" w:cs="新宋体"/>
                <w:color w:val="000000"/>
                <w:kern w:val="0"/>
                <w:sz w:val="24"/>
                <w:szCs w:val="24"/>
              </w:rPr>
              <w:t>85</w:t>
            </w:r>
            <w:r>
              <w:rPr>
                <w:rFonts w:hint="eastAsia" w:ascii="新宋体" w:hAnsi="新宋体" w:eastAsia="新宋体" w:cs="新宋体"/>
                <w:color w:val="000000"/>
                <w:kern w:val="0"/>
                <w:sz w:val="24"/>
                <w:szCs w:val="24"/>
                <w:lang w:val="en-US" w:eastAsia="zh-CN"/>
              </w:rPr>
              <w:t>292420</w:t>
            </w:r>
          </w:p>
        </w:tc>
        <w:tc>
          <w:tcPr>
            <w:tcW w:w="1978" w:type="dxa"/>
            <w:noWrap w:val="0"/>
            <w:tcMar>
              <w:top w:w="0" w:type="dxa"/>
              <w:left w:w="108" w:type="dxa"/>
              <w:bottom w:w="0" w:type="dxa"/>
              <w:right w:w="108" w:type="dxa"/>
            </w:tcMar>
            <w:vAlign w:val="center"/>
          </w:tcPr>
          <w:p>
            <w:pPr>
              <w:widowControl/>
              <w:spacing w:line="360" w:lineRule="auto"/>
              <w:rPr>
                <w:color w:val="000000"/>
                <w:kern w:val="0"/>
                <w:sz w:val="24"/>
              </w:rPr>
            </w:pPr>
            <w:r>
              <w:rPr>
                <w:rFonts w:hint="eastAsia" w:ascii="宋体" w:hAnsi="宋体"/>
                <w:color w:val="000000"/>
                <w:kern w:val="0"/>
                <w:sz w:val="24"/>
              </w:rPr>
              <w:t>传真：</w:t>
            </w:r>
          </w:p>
        </w:tc>
        <w:tc>
          <w:tcPr>
            <w:tcW w:w="3430" w:type="dxa"/>
            <w:noWrap w:val="0"/>
            <w:tcMar>
              <w:top w:w="0" w:type="dxa"/>
              <w:left w:w="108" w:type="dxa"/>
              <w:bottom w:w="0" w:type="dxa"/>
              <w:right w:w="108" w:type="dxa"/>
            </w:tcMar>
            <w:vAlign w:val="center"/>
          </w:tcPr>
          <w:p>
            <w:pPr>
              <w:widowControl/>
              <w:spacing w:line="360" w:lineRule="auto"/>
              <w:rPr>
                <w:color w:val="000000"/>
                <w:kern w:val="0"/>
                <w:szCs w:val="21"/>
              </w:rPr>
            </w:pPr>
            <w:r>
              <w:rPr>
                <w:rFonts w:hint="eastAsia" w:ascii="宋体" w:hAnsi="宋体"/>
                <w:color w:val="000000"/>
                <w:kern w:val="0"/>
                <w:sz w:val="24"/>
                <w:lang w:val="en-US" w:eastAsia="zh-CN"/>
              </w:rPr>
              <w:t>029-85996813</w:t>
            </w:r>
          </w:p>
        </w:tc>
      </w:tr>
      <w:tr>
        <w:tblPrEx>
          <w:tblCellMar>
            <w:top w:w="0" w:type="dxa"/>
            <w:left w:w="0" w:type="dxa"/>
            <w:bottom w:w="0" w:type="dxa"/>
            <w:right w:w="0" w:type="dxa"/>
          </w:tblCellMar>
        </w:tblPrEx>
        <w:trPr>
          <w:jc w:val="center"/>
        </w:trPr>
        <w:tc>
          <w:tcPr>
            <w:tcW w:w="1797" w:type="dxa"/>
            <w:noWrap w:val="0"/>
            <w:tcMar>
              <w:top w:w="0" w:type="dxa"/>
              <w:left w:w="108" w:type="dxa"/>
              <w:bottom w:w="0" w:type="dxa"/>
              <w:right w:w="108" w:type="dxa"/>
            </w:tcMar>
            <w:vAlign w:val="center"/>
          </w:tcPr>
          <w:p>
            <w:pPr>
              <w:widowControl/>
              <w:spacing w:line="360" w:lineRule="auto"/>
              <w:rPr>
                <w:color w:val="000000"/>
                <w:kern w:val="0"/>
                <w:sz w:val="24"/>
              </w:rPr>
            </w:pPr>
            <w:r>
              <w:rPr>
                <w:rFonts w:hint="eastAsia" w:ascii="宋体" w:hAnsi="宋体"/>
                <w:color w:val="000000"/>
                <w:kern w:val="0"/>
                <w:sz w:val="24"/>
              </w:rPr>
              <w:t>开户银行：</w:t>
            </w:r>
          </w:p>
        </w:tc>
        <w:tc>
          <w:tcPr>
            <w:tcW w:w="2976" w:type="dxa"/>
            <w:noWrap w:val="0"/>
            <w:tcMar>
              <w:top w:w="0" w:type="dxa"/>
              <w:left w:w="108" w:type="dxa"/>
              <w:bottom w:w="0" w:type="dxa"/>
              <w:right w:w="108" w:type="dxa"/>
            </w:tcMar>
            <w:vAlign w:val="center"/>
          </w:tcPr>
          <w:p>
            <w:pPr>
              <w:widowControl/>
              <w:spacing w:line="360" w:lineRule="auto"/>
              <w:rPr>
                <w:rFonts w:hint="default" w:eastAsia="宋体"/>
                <w:color w:val="000000"/>
                <w:kern w:val="0"/>
                <w:sz w:val="24"/>
                <w:lang w:val="en-US" w:eastAsia="zh-CN"/>
              </w:rPr>
            </w:pPr>
            <w:r>
              <w:rPr>
                <w:rFonts w:hint="eastAsia"/>
                <w:color w:val="000000"/>
                <w:kern w:val="0"/>
                <w:sz w:val="24"/>
                <w:szCs w:val="24"/>
                <w:lang w:val="en-US" w:eastAsia="zh-CN"/>
              </w:rPr>
              <w:t>建行长安支行</w:t>
            </w:r>
          </w:p>
        </w:tc>
        <w:tc>
          <w:tcPr>
            <w:tcW w:w="1978" w:type="dxa"/>
            <w:noWrap w:val="0"/>
            <w:tcMar>
              <w:top w:w="0" w:type="dxa"/>
              <w:left w:w="108" w:type="dxa"/>
              <w:bottom w:w="0" w:type="dxa"/>
              <w:right w:w="108" w:type="dxa"/>
            </w:tcMar>
            <w:vAlign w:val="center"/>
          </w:tcPr>
          <w:p>
            <w:pPr>
              <w:widowControl/>
              <w:spacing w:line="360" w:lineRule="auto"/>
              <w:rPr>
                <w:color w:val="000000"/>
                <w:kern w:val="0"/>
                <w:sz w:val="24"/>
              </w:rPr>
            </w:pPr>
            <w:r>
              <w:rPr>
                <w:rFonts w:hint="eastAsia" w:ascii="宋体" w:hAnsi="宋体"/>
                <w:color w:val="000000"/>
                <w:kern w:val="0"/>
                <w:sz w:val="24"/>
              </w:rPr>
              <w:t>开户银行：</w:t>
            </w:r>
          </w:p>
        </w:tc>
        <w:tc>
          <w:tcPr>
            <w:tcW w:w="3430" w:type="dxa"/>
            <w:noWrap w:val="0"/>
            <w:tcMar>
              <w:top w:w="0" w:type="dxa"/>
              <w:left w:w="108" w:type="dxa"/>
              <w:bottom w:w="0" w:type="dxa"/>
              <w:right w:w="108" w:type="dxa"/>
            </w:tcMar>
            <w:vAlign w:val="center"/>
          </w:tcPr>
          <w:p>
            <w:pPr>
              <w:widowControl/>
              <w:spacing w:line="360" w:lineRule="auto"/>
              <w:rPr>
                <w:color w:val="000000"/>
                <w:kern w:val="0"/>
                <w:sz w:val="24"/>
                <w:szCs w:val="24"/>
              </w:rPr>
            </w:pPr>
            <w:r>
              <w:rPr>
                <w:rFonts w:hint="eastAsia"/>
                <w:color w:val="000000"/>
                <w:kern w:val="0"/>
                <w:sz w:val="24"/>
                <w:lang w:val="en-US" w:eastAsia="zh-CN"/>
              </w:rPr>
              <w:t>西安银行长安吉泰路支行</w:t>
            </w:r>
          </w:p>
        </w:tc>
      </w:tr>
      <w:tr>
        <w:tblPrEx>
          <w:tblCellMar>
            <w:top w:w="0" w:type="dxa"/>
            <w:left w:w="0" w:type="dxa"/>
            <w:bottom w:w="0" w:type="dxa"/>
            <w:right w:w="0" w:type="dxa"/>
          </w:tblCellMar>
        </w:tblPrEx>
        <w:trPr>
          <w:jc w:val="center"/>
        </w:trPr>
        <w:tc>
          <w:tcPr>
            <w:tcW w:w="1797" w:type="dxa"/>
            <w:noWrap w:val="0"/>
            <w:tcMar>
              <w:top w:w="0" w:type="dxa"/>
              <w:left w:w="108" w:type="dxa"/>
              <w:bottom w:w="0" w:type="dxa"/>
              <w:right w:w="108" w:type="dxa"/>
            </w:tcMar>
            <w:vAlign w:val="center"/>
          </w:tcPr>
          <w:p>
            <w:pPr>
              <w:widowControl/>
              <w:spacing w:line="360" w:lineRule="auto"/>
              <w:rPr>
                <w:color w:val="000000"/>
                <w:kern w:val="0"/>
                <w:sz w:val="24"/>
              </w:rPr>
            </w:pPr>
            <w:r>
              <w:rPr>
                <w:rFonts w:hint="eastAsia" w:ascii="宋体" w:hAnsi="宋体"/>
                <w:color w:val="000000"/>
                <w:kern w:val="0"/>
                <w:sz w:val="24"/>
              </w:rPr>
              <w:t>帐号：</w:t>
            </w:r>
          </w:p>
        </w:tc>
        <w:tc>
          <w:tcPr>
            <w:tcW w:w="2976" w:type="dxa"/>
            <w:noWrap w:val="0"/>
            <w:tcMar>
              <w:top w:w="0" w:type="dxa"/>
              <w:left w:w="108" w:type="dxa"/>
              <w:bottom w:w="0" w:type="dxa"/>
              <w:right w:w="108" w:type="dxa"/>
            </w:tcMar>
            <w:vAlign w:val="center"/>
          </w:tcPr>
          <w:p>
            <w:pPr>
              <w:widowControl/>
              <w:spacing w:line="360" w:lineRule="auto"/>
              <w:rPr>
                <w:rFonts w:hint="default" w:eastAsia="宋体"/>
                <w:color w:val="000000"/>
                <w:kern w:val="0"/>
                <w:sz w:val="24"/>
                <w:lang w:val="en-US" w:eastAsia="zh-CN"/>
              </w:rPr>
            </w:pPr>
            <w:r>
              <w:rPr>
                <w:rFonts w:hint="eastAsia" w:ascii="宋体" w:hAnsi="宋体"/>
                <w:color w:val="000000"/>
                <w:kern w:val="0"/>
                <w:sz w:val="24"/>
                <w:szCs w:val="24"/>
                <w:lang w:val="en-US" w:eastAsia="zh-CN"/>
              </w:rPr>
              <w:t>61001705205050004974</w:t>
            </w:r>
          </w:p>
        </w:tc>
        <w:tc>
          <w:tcPr>
            <w:tcW w:w="1978" w:type="dxa"/>
            <w:noWrap w:val="0"/>
            <w:tcMar>
              <w:top w:w="0" w:type="dxa"/>
              <w:left w:w="108" w:type="dxa"/>
              <w:bottom w:w="0" w:type="dxa"/>
              <w:right w:w="108" w:type="dxa"/>
            </w:tcMar>
            <w:vAlign w:val="center"/>
          </w:tcPr>
          <w:p>
            <w:pPr>
              <w:widowControl/>
              <w:spacing w:line="360" w:lineRule="auto"/>
              <w:rPr>
                <w:color w:val="000000"/>
                <w:kern w:val="0"/>
                <w:sz w:val="24"/>
              </w:rPr>
            </w:pPr>
            <w:r>
              <w:rPr>
                <w:rFonts w:hint="eastAsia" w:ascii="宋体" w:hAnsi="宋体"/>
                <w:color w:val="000000"/>
                <w:kern w:val="0"/>
                <w:sz w:val="24"/>
              </w:rPr>
              <w:t>帐号：</w:t>
            </w:r>
          </w:p>
        </w:tc>
        <w:tc>
          <w:tcPr>
            <w:tcW w:w="3430" w:type="dxa"/>
            <w:noWrap w:val="0"/>
            <w:tcMar>
              <w:top w:w="0" w:type="dxa"/>
              <w:left w:w="108" w:type="dxa"/>
              <w:bottom w:w="0" w:type="dxa"/>
              <w:right w:w="108" w:type="dxa"/>
            </w:tcMar>
            <w:vAlign w:val="center"/>
          </w:tcPr>
          <w:p>
            <w:pPr>
              <w:widowControl/>
              <w:spacing w:line="360" w:lineRule="auto"/>
              <w:rPr>
                <w:color w:val="000000"/>
                <w:kern w:val="0"/>
                <w:szCs w:val="21"/>
              </w:rPr>
            </w:pPr>
            <w:r>
              <w:rPr>
                <w:rFonts w:hint="eastAsia" w:ascii="宋体" w:hAnsi="宋体"/>
                <w:color w:val="000000"/>
                <w:kern w:val="0"/>
                <w:sz w:val="24"/>
                <w:lang w:val="en-US" w:eastAsia="zh-CN"/>
              </w:rPr>
              <w:t>182011520000013258</w:t>
            </w:r>
          </w:p>
        </w:tc>
      </w:tr>
    </w:tbl>
    <w:p>
      <w:pPr>
        <w:widowControl/>
        <w:shd w:val="clear" w:color="auto" w:fill="FFFFFF"/>
        <w:jc w:val="left"/>
        <w:rPr>
          <w:color w:val="000000"/>
          <w:kern w:val="0"/>
          <w:szCs w:val="21"/>
        </w:rPr>
      </w:pPr>
    </w:p>
    <w:p>
      <w:pPr>
        <w:widowControl/>
        <w:shd w:val="clear" w:color="auto" w:fill="FFFFFF"/>
        <w:spacing w:line="360" w:lineRule="auto"/>
        <w:jc w:val="left"/>
        <w:rPr>
          <w:rFonts w:hint="eastAsia" w:ascii="宋体" w:hAnsi="宋体"/>
          <w:color w:val="000000"/>
          <w:kern w:val="0"/>
          <w:sz w:val="24"/>
        </w:rPr>
      </w:pPr>
    </w:p>
    <w:p>
      <w:pPr>
        <w:keepNext/>
        <w:widowControl/>
        <w:shd w:val="clear" w:color="auto" w:fill="FFFFFF"/>
        <w:spacing w:line="412" w:lineRule="auto"/>
        <w:jc w:val="center"/>
        <w:outlineLvl w:val="1"/>
        <w:rPr>
          <w:rFonts w:ascii="Arial" w:hAnsi="Arial" w:cs="Arial"/>
          <w:b/>
          <w:bCs/>
          <w:color w:val="000000"/>
          <w:kern w:val="0"/>
          <w:sz w:val="32"/>
          <w:szCs w:val="32"/>
        </w:rPr>
      </w:pPr>
      <w:bookmarkStart w:id="4" w:name="_sec_102_2"/>
      <w:bookmarkEnd w:id="4"/>
      <w:r>
        <w:rPr>
          <w:rFonts w:hint="eastAsia" w:ascii="宋体" w:hAnsi="宋体" w:cs="Arial"/>
          <w:b/>
          <w:bCs/>
          <w:color w:val="000000"/>
          <w:kern w:val="0"/>
          <w:sz w:val="32"/>
          <w:szCs w:val="32"/>
        </w:rPr>
        <w:t>第二部分 通用条款</w:t>
      </w:r>
    </w:p>
    <w:p>
      <w:pPr>
        <w:widowControl/>
        <w:shd w:val="clear" w:color="auto" w:fill="FFFFFF"/>
        <w:ind w:firstLine="200"/>
        <w:jc w:val="center"/>
        <w:rPr>
          <w:color w:val="000000"/>
          <w:kern w:val="0"/>
          <w:szCs w:val="21"/>
        </w:rPr>
      </w:pPr>
      <w:r>
        <w:rPr>
          <w:rFonts w:hint="eastAsia" w:ascii="黑体" w:eastAsia="黑体"/>
          <w:color w:val="000000"/>
          <w:kern w:val="0"/>
          <w:sz w:val="36"/>
          <w:szCs w:val="36"/>
        </w:rPr>
        <w:t> </w:t>
      </w:r>
    </w:p>
    <w:p>
      <w:pPr>
        <w:widowControl/>
        <w:shd w:val="clear" w:color="auto" w:fill="FFFFFF"/>
        <w:spacing w:line="300" w:lineRule="auto"/>
        <w:rPr>
          <w:rFonts w:ascii="宋体" w:hAnsi="宋体"/>
          <w:b/>
          <w:color w:val="000000"/>
          <w:kern w:val="0"/>
          <w:sz w:val="32"/>
          <w:szCs w:val="32"/>
        </w:rPr>
      </w:pPr>
      <w:r>
        <w:rPr>
          <w:rFonts w:hint="eastAsia" w:ascii="宋体" w:hAnsi="宋体"/>
          <w:b/>
          <w:color w:val="000000"/>
          <w:kern w:val="0"/>
          <w:sz w:val="32"/>
          <w:szCs w:val="32"/>
        </w:rPr>
        <w:t>一、词语定义及合同文件</w:t>
      </w:r>
    </w:p>
    <w:p>
      <w:pPr>
        <w:widowControl/>
        <w:shd w:val="clear" w:color="auto" w:fill="FFFFFF"/>
        <w:spacing w:line="300" w:lineRule="auto"/>
        <w:ind w:firstLine="470" w:firstLineChars="196"/>
        <w:rPr>
          <w:rFonts w:ascii="宋体" w:hAnsi="宋体"/>
          <w:color w:val="000000"/>
          <w:kern w:val="0"/>
          <w:sz w:val="24"/>
        </w:rPr>
      </w:pPr>
      <w:r>
        <w:rPr>
          <w:rFonts w:hint="eastAsia" w:ascii="宋体" w:hAnsi="宋体"/>
          <w:color w:val="000000"/>
          <w:kern w:val="0"/>
          <w:sz w:val="24"/>
        </w:rPr>
        <w:t>1、词语定义</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下列词语除专用条款另有约定外，应具有本条所赋予的定义：</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1.1通用条款：是根据法律、行政法规规定及建设工程施工的需要订立，通用于建设工程施工的条款。</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1.2专用条款：是发包人与承包人根据法律、行政法规规定，结合具体工程实际，经协商达成一致意见的条款，是对通用条款的具体化、补充或修改。</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1.3发包人：指在协议书中约定，具有工程发包主体资格和支付工程价款能力的当事人以及取得该当事人资格的合法继承人。</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1.4承包人：指在协议书中约定，被发包人接受的具有工程施工承包主体资格的当事人以及取得该当事人资格的合法继承人。</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1.5项目经理：指承包人在专用条款中指定的具有执业资格的负责施工管理和合同履行的代表。</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1.6设计单位：指发包人委托的负责本工程设计并取得相应工程设计资质等级证书的单位。</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1.7监理单位：指发包人委托的负责本工程监理并取得相应工程监理资质等级证书的单位。</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1.8工程师：指本工程监理单位委派的总监理工程师或发包人指定的履行本合同的代表，其具体身份和职权由发包人承包人在专用条款中约定。</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1.9工程造价管理部门：指国务院有关部门、县级以上人民政府建设行政主管部门或其委托的工程造价管理机构。</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1.10工程：指发包人承包人在协议书中约定的承包范围内的工程。</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1.11工程量清单：表现拟建工程的分部分项工程项目、措施项目、其他项目名称和相应数量的明细清单。</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1.12综合单价：完成工程量清单中一个规定计量单位项目所需的人工费、材料费、机械使用费、管理费和利润，并考虑风险因素。</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1.13合同价款：指发包人承包人在协议书中约定，发包人用以支付承包人按照合同约定完成承包范围内全部工程并承担质量保修责任的款项。</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1.14预留金：指发包人为可能发生的工程量变更而预留的款额。</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1.15工程分包和材料购置费：指发包人将按有关规定准予分包的工作、指定分包人或指定材料供应商供应材料而预留的款额。</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1.16总承包服务费：为配合协调发包人进行的工程分包和材料采购所需的费用。</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1.17零星工作项目费：完成发包人提出的工程量暂估的零星工作所需的费用。</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1.18追加合同价款：指在合同履行中发生需要增加合同价款的情况，经发包人确认后按计算合同价款的方法增加的合同价款。</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1.19费用：指不包含在合同价款之内的应当由发包人或承包人承担的经济支出。</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1.20工期：指发包人承包人在协议书中约定，按总日历天数（包括法定节假日）计算的承包天数。</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1.21开工日期：指发包人承包人在协议书中约定，承包人开始施工的绝对或相对的日期。</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1.22竣工日期：指发包人承包人在协议书中约定，承包人完成承包范围内工程的绝对或相对的日期。</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1.23图纸：指由发包人提供或由承包人提供并经发包人批准，满足承包人施工需要的所有图纸（包括配套说明和有关资料）。</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1.24施工场地：指由发包人提供的用于工程施工的场所以及发包人在图纸中具体指定的供施工使用的任何其他场所。</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1.25书面形式：指合同书、信件和数据电文（包括电报、电传、传真、电子数据交换和电子邮件）等可以有形地表现所载内容的形式。</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1.26违约责任：指合同一方不履行合同义务或履行合同义务不符合约定所应承担的责任。</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1.27索赔：指在合同履行过程中，对于并非自己的过错，而是应由对方承担责任的情况造成的实际损失，向对方提出经济补偿和（或）工期顺延的要求。</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1.28不可抗力：指不能预见、不能避免并不能克服的客观情况。</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1.29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widowControl/>
        <w:shd w:val="clear" w:color="auto" w:fill="FFFFFF"/>
        <w:spacing w:line="300" w:lineRule="auto"/>
        <w:ind w:firstLine="470" w:firstLineChars="196"/>
        <w:rPr>
          <w:rFonts w:ascii="宋体" w:hAnsi="宋体"/>
          <w:color w:val="000000"/>
          <w:kern w:val="0"/>
          <w:sz w:val="24"/>
        </w:rPr>
      </w:pPr>
      <w:r>
        <w:rPr>
          <w:rFonts w:hint="eastAsia" w:ascii="宋体" w:hAnsi="宋体"/>
          <w:color w:val="000000"/>
          <w:kern w:val="0"/>
          <w:sz w:val="24"/>
        </w:rPr>
        <w:t>2、合同文件及解释顺序</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2.1合同文件应能相互解释，互为说明。除专用条款另有约定外，组成本合同的文件及优先解释顺序如下：</w:t>
      </w:r>
    </w:p>
    <w:p>
      <w:pPr>
        <w:widowControl/>
        <w:shd w:val="clear" w:color="auto" w:fill="FFFFFF"/>
        <w:spacing w:line="300" w:lineRule="auto"/>
        <w:ind w:firstLine="480"/>
        <w:jc w:val="left"/>
        <w:rPr>
          <w:rFonts w:ascii="宋体" w:hAnsi="宋体"/>
          <w:color w:val="000000"/>
          <w:kern w:val="0"/>
          <w:sz w:val="24"/>
        </w:rPr>
      </w:pPr>
      <w:r>
        <w:rPr>
          <w:rFonts w:ascii="宋体" w:hAnsi="宋体"/>
          <w:color w:val="000000"/>
          <w:kern w:val="0"/>
          <w:sz w:val="24"/>
        </w:rPr>
        <w:t>1</w:t>
      </w:r>
      <w:r>
        <w:rPr>
          <w:rFonts w:hint="eastAsia" w:ascii="宋体" w:hAnsi="宋体"/>
          <w:color w:val="000000"/>
          <w:kern w:val="0"/>
          <w:sz w:val="24"/>
        </w:rPr>
        <w:t>、本合同协议书</w:t>
      </w:r>
    </w:p>
    <w:p>
      <w:pPr>
        <w:widowControl/>
        <w:shd w:val="clear" w:color="auto" w:fill="FFFFFF"/>
        <w:spacing w:line="300" w:lineRule="auto"/>
        <w:ind w:firstLine="480"/>
        <w:jc w:val="left"/>
        <w:rPr>
          <w:rFonts w:ascii="宋体" w:hAnsi="宋体"/>
          <w:color w:val="000000"/>
          <w:kern w:val="0"/>
          <w:sz w:val="24"/>
        </w:rPr>
      </w:pPr>
      <w:r>
        <w:rPr>
          <w:rFonts w:ascii="宋体" w:hAnsi="宋体"/>
          <w:color w:val="000000"/>
          <w:kern w:val="0"/>
          <w:sz w:val="24"/>
        </w:rPr>
        <w:t>2</w:t>
      </w:r>
      <w:r>
        <w:rPr>
          <w:rFonts w:hint="eastAsia" w:ascii="宋体" w:hAnsi="宋体"/>
          <w:color w:val="000000"/>
          <w:kern w:val="0"/>
          <w:sz w:val="24"/>
        </w:rPr>
        <w:t>、本合同专用条款</w:t>
      </w:r>
    </w:p>
    <w:p>
      <w:pPr>
        <w:widowControl/>
        <w:shd w:val="clear" w:color="auto" w:fill="FFFFFF"/>
        <w:spacing w:line="300" w:lineRule="auto"/>
        <w:ind w:firstLine="480"/>
        <w:jc w:val="left"/>
        <w:rPr>
          <w:rFonts w:ascii="宋体" w:hAnsi="宋体"/>
          <w:color w:val="000000"/>
          <w:kern w:val="0"/>
          <w:sz w:val="24"/>
        </w:rPr>
      </w:pPr>
      <w:r>
        <w:rPr>
          <w:rFonts w:ascii="宋体" w:hAnsi="宋体"/>
          <w:color w:val="000000"/>
          <w:kern w:val="0"/>
          <w:sz w:val="24"/>
        </w:rPr>
        <w:t>3</w:t>
      </w:r>
      <w:r>
        <w:rPr>
          <w:rFonts w:hint="eastAsia" w:ascii="宋体" w:hAnsi="宋体"/>
          <w:color w:val="000000"/>
          <w:kern w:val="0"/>
          <w:sz w:val="24"/>
        </w:rPr>
        <w:t>、本合同通用条款</w:t>
      </w:r>
    </w:p>
    <w:p>
      <w:pPr>
        <w:widowControl/>
        <w:shd w:val="clear" w:color="auto" w:fill="FFFFFF"/>
        <w:spacing w:line="300" w:lineRule="auto"/>
        <w:ind w:firstLine="480"/>
        <w:jc w:val="left"/>
        <w:rPr>
          <w:rFonts w:ascii="宋体" w:hAnsi="宋体"/>
          <w:color w:val="000000"/>
          <w:kern w:val="0"/>
          <w:sz w:val="24"/>
        </w:rPr>
      </w:pPr>
      <w:r>
        <w:rPr>
          <w:rFonts w:ascii="宋体" w:hAnsi="宋体"/>
          <w:color w:val="000000"/>
          <w:kern w:val="0"/>
          <w:sz w:val="24"/>
        </w:rPr>
        <w:t>4</w:t>
      </w:r>
      <w:r>
        <w:rPr>
          <w:rFonts w:hint="eastAsia" w:ascii="宋体" w:hAnsi="宋体"/>
          <w:color w:val="000000"/>
          <w:kern w:val="0"/>
          <w:sz w:val="24"/>
        </w:rPr>
        <w:t>、中标通知书</w:t>
      </w:r>
    </w:p>
    <w:p>
      <w:pPr>
        <w:widowControl/>
        <w:shd w:val="clear" w:color="auto" w:fill="FFFFFF"/>
        <w:spacing w:line="300" w:lineRule="auto"/>
        <w:ind w:firstLine="480"/>
        <w:jc w:val="left"/>
        <w:rPr>
          <w:rFonts w:ascii="宋体" w:hAnsi="宋体"/>
          <w:color w:val="000000"/>
          <w:kern w:val="0"/>
          <w:sz w:val="24"/>
        </w:rPr>
      </w:pPr>
      <w:r>
        <w:rPr>
          <w:rFonts w:ascii="宋体" w:hAnsi="宋体"/>
          <w:color w:val="000000"/>
          <w:kern w:val="0"/>
          <w:sz w:val="24"/>
        </w:rPr>
        <w:t>5</w:t>
      </w:r>
      <w:r>
        <w:rPr>
          <w:rFonts w:hint="eastAsia" w:ascii="宋体" w:hAnsi="宋体"/>
          <w:color w:val="000000"/>
          <w:kern w:val="0"/>
          <w:sz w:val="24"/>
        </w:rPr>
        <w:t>、投标书、工程报价单或预算书及其附件</w:t>
      </w:r>
    </w:p>
    <w:p>
      <w:pPr>
        <w:widowControl/>
        <w:shd w:val="clear" w:color="auto" w:fill="FFFFFF"/>
        <w:spacing w:line="300" w:lineRule="auto"/>
        <w:ind w:firstLine="480"/>
        <w:jc w:val="left"/>
        <w:rPr>
          <w:rFonts w:ascii="宋体" w:hAnsi="宋体"/>
          <w:color w:val="000000"/>
          <w:kern w:val="0"/>
          <w:sz w:val="24"/>
        </w:rPr>
      </w:pPr>
      <w:r>
        <w:rPr>
          <w:rFonts w:ascii="宋体" w:hAnsi="宋体"/>
          <w:color w:val="000000"/>
          <w:kern w:val="0"/>
          <w:sz w:val="24"/>
        </w:rPr>
        <w:t>6</w:t>
      </w:r>
      <w:r>
        <w:rPr>
          <w:rFonts w:hint="eastAsia" w:ascii="宋体" w:hAnsi="宋体"/>
          <w:color w:val="000000"/>
          <w:kern w:val="0"/>
          <w:sz w:val="24"/>
        </w:rPr>
        <w:t>、招标文件、答疑纪要及工程量清单　</w:t>
      </w:r>
    </w:p>
    <w:p>
      <w:pPr>
        <w:widowControl/>
        <w:shd w:val="clear" w:color="auto" w:fill="FFFFFF"/>
        <w:spacing w:line="300" w:lineRule="auto"/>
        <w:ind w:firstLine="480"/>
        <w:jc w:val="left"/>
        <w:rPr>
          <w:rFonts w:ascii="宋体" w:hAnsi="宋体"/>
          <w:color w:val="000000"/>
          <w:kern w:val="0"/>
          <w:sz w:val="24"/>
        </w:rPr>
      </w:pPr>
      <w:r>
        <w:rPr>
          <w:rFonts w:ascii="宋体" w:hAnsi="宋体"/>
          <w:color w:val="000000"/>
          <w:kern w:val="0"/>
          <w:sz w:val="24"/>
        </w:rPr>
        <w:t>7</w:t>
      </w:r>
      <w:r>
        <w:rPr>
          <w:rFonts w:hint="eastAsia" w:ascii="宋体" w:hAnsi="宋体"/>
          <w:color w:val="000000"/>
          <w:kern w:val="0"/>
          <w:sz w:val="24"/>
        </w:rPr>
        <w:t>、图纸</w:t>
      </w:r>
    </w:p>
    <w:p>
      <w:pPr>
        <w:widowControl/>
        <w:shd w:val="clear" w:color="auto" w:fill="FFFFFF"/>
        <w:spacing w:line="300" w:lineRule="auto"/>
        <w:ind w:firstLine="480"/>
        <w:jc w:val="left"/>
        <w:rPr>
          <w:rFonts w:ascii="宋体" w:hAnsi="宋体"/>
          <w:color w:val="000000"/>
          <w:kern w:val="0"/>
          <w:sz w:val="24"/>
        </w:rPr>
      </w:pPr>
      <w:r>
        <w:rPr>
          <w:rFonts w:ascii="宋体" w:hAnsi="宋体"/>
          <w:color w:val="000000"/>
          <w:kern w:val="0"/>
          <w:sz w:val="24"/>
        </w:rPr>
        <w:t>8</w:t>
      </w:r>
      <w:r>
        <w:rPr>
          <w:rFonts w:hint="eastAsia" w:ascii="宋体" w:hAnsi="宋体"/>
          <w:color w:val="000000"/>
          <w:kern w:val="0"/>
          <w:sz w:val="24"/>
        </w:rPr>
        <w:t>、标准、规范及有关技术文件</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双方为履行本合同的有关洽商、变更等书面协议、文件，视为本合同的组成部分。</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2.2当合同文件内容含糊不清或不相一致时，在不影响工程正常进行的情况下，由发包人承包人协商解决。双方也可以提请负责监理的工程师做出解释。双方协商不成或不同意负责监理的工程师的解释时，按本通用条款第41条关于争议的约定处理。</w:t>
      </w:r>
    </w:p>
    <w:p>
      <w:pPr>
        <w:widowControl/>
        <w:shd w:val="clear" w:color="auto" w:fill="FFFFFF"/>
        <w:spacing w:line="300" w:lineRule="auto"/>
        <w:ind w:firstLine="470" w:firstLineChars="196"/>
        <w:rPr>
          <w:rFonts w:ascii="宋体" w:hAnsi="宋体"/>
          <w:color w:val="000000"/>
          <w:kern w:val="0"/>
          <w:sz w:val="24"/>
        </w:rPr>
      </w:pPr>
      <w:r>
        <w:rPr>
          <w:rFonts w:hint="eastAsia" w:ascii="宋体" w:hAnsi="宋体"/>
          <w:color w:val="000000"/>
          <w:kern w:val="0"/>
          <w:sz w:val="24"/>
        </w:rPr>
        <w:t>3、语言文字和适用法律、标准及规范</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3.1语言文字</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本合同文件使用汉语语言文字书写、解释和说明。如专用条款约定使用两种以上（含两种）语言文字时，汉语应为解释和说明本合同的标准语言文字。</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3.2适用法律和法规</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本合同文件适用国家的法律和行政法规。需要明示的法律、行政法规，由双方在专用条款中约定。</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3.3适用标准、规范</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本条所发生的购买、翻译标准、规范或制定施工工艺的费用，由发包人承担。</w:t>
      </w:r>
    </w:p>
    <w:p>
      <w:pPr>
        <w:widowControl/>
        <w:shd w:val="clear" w:color="auto" w:fill="FFFFFF"/>
        <w:spacing w:line="300" w:lineRule="auto"/>
        <w:ind w:firstLine="470" w:firstLineChars="196"/>
        <w:rPr>
          <w:rFonts w:ascii="宋体" w:hAnsi="宋体"/>
          <w:color w:val="000000"/>
          <w:kern w:val="0"/>
          <w:sz w:val="24"/>
        </w:rPr>
      </w:pPr>
      <w:r>
        <w:rPr>
          <w:rFonts w:hint="eastAsia" w:ascii="宋体" w:hAnsi="宋体"/>
          <w:color w:val="000000"/>
          <w:kern w:val="0"/>
          <w:sz w:val="24"/>
        </w:rPr>
        <w:t>4、图纸</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4.1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4.2承包人未经发包人同意，不得将本工程图纸转给第三人。工程质量保修期满后，除承包人存档需要的图纸外，应将全部图纸退还给发包人。</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4.3承包人应在施工现场保留一套完整图纸，供工程师及有关人员进行工程检查时使用。</w:t>
      </w:r>
    </w:p>
    <w:p>
      <w:pPr>
        <w:widowControl/>
        <w:shd w:val="clear" w:color="auto" w:fill="FFFFFF"/>
        <w:spacing w:line="300" w:lineRule="auto"/>
        <w:rPr>
          <w:rFonts w:ascii="宋体" w:hAnsi="宋体"/>
          <w:b/>
          <w:color w:val="000000"/>
          <w:kern w:val="0"/>
          <w:sz w:val="32"/>
          <w:szCs w:val="32"/>
        </w:rPr>
      </w:pPr>
      <w:r>
        <w:rPr>
          <w:rFonts w:hint="eastAsia" w:ascii="宋体" w:hAnsi="宋体"/>
          <w:b/>
          <w:color w:val="000000"/>
          <w:kern w:val="0"/>
          <w:sz w:val="32"/>
          <w:szCs w:val="32"/>
        </w:rPr>
        <w:t>二、双方一般权利和义务</w:t>
      </w:r>
    </w:p>
    <w:p>
      <w:pPr>
        <w:widowControl/>
        <w:shd w:val="clear" w:color="auto" w:fill="FFFFFF"/>
        <w:spacing w:line="300" w:lineRule="auto"/>
        <w:ind w:firstLine="470" w:firstLineChars="196"/>
        <w:rPr>
          <w:rFonts w:ascii="宋体" w:hAnsi="宋体"/>
          <w:color w:val="000000"/>
          <w:kern w:val="0"/>
          <w:sz w:val="24"/>
        </w:rPr>
      </w:pPr>
      <w:r>
        <w:rPr>
          <w:rFonts w:hint="eastAsia" w:ascii="宋体" w:hAnsi="宋体"/>
          <w:color w:val="000000"/>
          <w:kern w:val="0"/>
          <w:sz w:val="24"/>
        </w:rPr>
        <w:t>5、工程师</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5.1实行工程监理的，发包人应在实施监理前将委托的监理单位名称、监理内容及监理权限以书面形式通知承包人。</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5.4合同履行中，发生影响发包人承包人双方权利或义务的事件时，负责监理的工程师应依据合同在其职权范围内客观公正地进行处理。一方对工程师的处理有异议时，按本通用条款第41条关于争议的约定处理。</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5.5除合同内有明确约定或经发包人同意外，负责监理的工程师无权解除本合同约定的承包人的任何权利与义务。</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5.6不实行工程监理的，本合同中工程师专指发包人派驻施工场地履行合同的代表，其具体职权由发包人在专用条款内写明。</w:t>
      </w:r>
    </w:p>
    <w:p>
      <w:pPr>
        <w:widowControl/>
        <w:shd w:val="clear" w:color="auto" w:fill="FFFFFF"/>
        <w:spacing w:line="300" w:lineRule="auto"/>
        <w:ind w:firstLine="470" w:firstLineChars="196"/>
        <w:rPr>
          <w:rFonts w:ascii="宋体" w:hAnsi="宋体"/>
          <w:color w:val="000000"/>
          <w:kern w:val="0"/>
          <w:sz w:val="24"/>
        </w:rPr>
      </w:pPr>
      <w:r>
        <w:rPr>
          <w:rFonts w:hint="eastAsia" w:ascii="宋体" w:hAnsi="宋体"/>
          <w:color w:val="000000"/>
          <w:kern w:val="0"/>
          <w:sz w:val="24"/>
        </w:rPr>
        <w:t>6、工程师的委派和指令</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6.1工程师可委派工程师代表，行使合同约定的自己的职权，并可在认为必要时撤回委派。委派和撤回均应提前</w:t>
      </w:r>
      <w:r>
        <w:rPr>
          <w:rFonts w:ascii="宋体" w:hAnsi="宋体"/>
          <w:color w:val="000000"/>
          <w:kern w:val="0"/>
          <w:sz w:val="24"/>
        </w:rPr>
        <w:t>7</w:t>
      </w:r>
      <w:r>
        <w:rPr>
          <w:rFonts w:hint="eastAsia" w:ascii="宋体" w:hAnsi="宋体"/>
          <w:color w:val="000000"/>
          <w:kern w:val="0"/>
          <w:sz w:val="24"/>
        </w:rPr>
        <w:t>天以书面形式通知承包人，负责监理的工程师还应将委派和撤回通知发包人。委派书和撤回通知作为本合同附件。</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除工程师或工程师代表外，发包人派驻工地的其他人员均无权向承包人发出任何指令。</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6.2工程师的指令、通知由其本人签字后，以书面形式交给项目经理，项目经理在回执上签署姓名和收到时间后生效。确有必要时，工程师可发出口头指令，并在</w:t>
      </w:r>
      <w:r>
        <w:rPr>
          <w:rFonts w:ascii="宋体" w:hAnsi="宋体"/>
          <w:color w:val="000000"/>
          <w:kern w:val="0"/>
          <w:sz w:val="24"/>
        </w:rPr>
        <w:t>48</w:t>
      </w:r>
      <w:r>
        <w:rPr>
          <w:rFonts w:hint="eastAsia" w:ascii="宋体" w:hAnsi="宋体"/>
          <w:color w:val="000000"/>
          <w:kern w:val="0"/>
          <w:sz w:val="24"/>
        </w:rPr>
        <w:t>小时内给予书面确认，承包人对工程师的指令应予执行。工程师不能及时给予书面确认的，承包人应于工程师发出口头指令后</w:t>
      </w:r>
      <w:r>
        <w:rPr>
          <w:rFonts w:ascii="宋体" w:hAnsi="宋体"/>
          <w:color w:val="000000"/>
          <w:kern w:val="0"/>
          <w:sz w:val="24"/>
        </w:rPr>
        <w:t>7</w:t>
      </w:r>
      <w:r>
        <w:rPr>
          <w:rFonts w:hint="eastAsia" w:ascii="宋体" w:hAnsi="宋体"/>
          <w:color w:val="000000"/>
          <w:kern w:val="0"/>
          <w:sz w:val="24"/>
        </w:rPr>
        <w:t>天内提出书面确认要求。工程师在承包人提出确认要求后</w:t>
      </w:r>
      <w:r>
        <w:rPr>
          <w:rFonts w:ascii="宋体" w:hAnsi="宋体"/>
          <w:color w:val="000000"/>
          <w:kern w:val="0"/>
          <w:sz w:val="24"/>
        </w:rPr>
        <w:t>48</w:t>
      </w:r>
      <w:r>
        <w:rPr>
          <w:rFonts w:hint="eastAsia" w:ascii="宋体" w:hAnsi="宋体"/>
          <w:color w:val="000000"/>
          <w:kern w:val="0"/>
          <w:sz w:val="24"/>
        </w:rPr>
        <w:t>小时内不予答复的，视为口头指令已被确认。</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承包人认为工程师指令不合理，应在收到指令后</w:t>
      </w:r>
      <w:r>
        <w:rPr>
          <w:rFonts w:ascii="宋体" w:hAnsi="宋体"/>
          <w:color w:val="000000"/>
          <w:kern w:val="0"/>
          <w:sz w:val="24"/>
        </w:rPr>
        <w:t>24</w:t>
      </w:r>
      <w:r>
        <w:rPr>
          <w:rFonts w:hint="eastAsia" w:ascii="宋体" w:hAnsi="宋体"/>
          <w:color w:val="000000"/>
          <w:kern w:val="0"/>
          <w:sz w:val="24"/>
        </w:rPr>
        <w:t>小时内向工程师提出修改指令的书面报告，工程师在收到承包人报告后</w:t>
      </w:r>
      <w:r>
        <w:rPr>
          <w:rFonts w:ascii="宋体" w:hAnsi="宋体"/>
          <w:color w:val="000000"/>
          <w:kern w:val="0"/>
          <w:sz w:val="24"/>
        </w:rPr>
        <w:t>24</w:t>
      </w:r>
      <w:r>
        <w:rPr>
          <w:rFonts w:hint="eastAsia" w:ascii="宋体" w:hAnsi="宋体"/>
          <w:color w:val="000000"/>
          <w:kern w:val="0"/>
          <w:sz w:val="24"/>
        </w:rPr>
        <w:t>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本款规定同样适用于由工程师代表发出的指令、通知。</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6.4如需更换工程师，发包人应至少提前</w:t>
      </w:r>
      <w:r>
        <w:rPr>
          <w:rFonts w:ascii="宋体" w:hAnsi="宋体"/>
          <w:color w:val="000000"/>
          <w:kern w:val="0"/>
          <w:sz w:val="24"/>
        </w:rPr>
        <w:t>7</w:t>
      </w:r>
      <w:r>
        <w:rPr>
          <w:rFonts w:hint="eastAsia" w:ascii="宋体" w:hAnsi="宋体"/>
          <w:color w:val="000000"/>
          <w:kern w:val="0"/>
          <w:sz w:val="24"/>
        </w:rPr>
        <w:t>天以书面形式通知承包人，后任继续行使合同文件约定的前任的职权，履行前任的义务。</w:t>
      </w:r>
    </w:p>
    <w:p>
      <w:pPr>
        <w:widowControl/>
        <w:shd w:val="clear" w:color="auto" w:fill="FFFFFF"/>
        <w:spacing w:line="300" w:lineRule="auto"/>
        <w:ind w:firstLine="470" w:firstLineChars="196"/>
        <w:rPr>
          <w:rFonts w:ascii="宋体" w:hAnsi="宋体"/>
          <w:color w:val="000000"/>
          <w:kern w:val="0"/>
          <w:sz w:val="24"/>
        </w:rPr>
      </w:pPr>
      <w:r>
        <w:rPr>
          <w:rFonts w:hint="eastAsia" w:ascii="宋体" w:hAnsi="宋体"/>
          <w:color w:val="000000"/>
          <w:kern w:val="0"/>
          <w:sz w:val="24"/>
        </w:rPr>
        <w:t>7、项目经理</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7.1项目经理的姓名、职务在专用条款内写明。</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7.2承包人依据合同发出的通知，以书面形式由项目经理签字后送交工程师，工程师在回执上签署姓名和收到时间后生效。</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7.3项目经理按发包人认可的施工组织设计（施工方案）和工程师依据合同发出的指令组织施工。在情况紧急且无法与工程师联系时，项目经理应当采取保证人员生命和工程、财产安全的紧急措施，并在采取措施后</w:t>
      </w:r>
      <w:r>
        <w:rPr>
          <w:rFonts w:ascii="宋体" w:hAnsi="宋体"/>
          <w:color w:val="000000"/>
          <w:kern w:val="0"/>
          <w:sz w:val="24"/>
        </w:rPr>
        <w:t>48</w:t>
      </w:r>
      <w:r>
        <w:rPr>
          <w:rFonts w:hint="eastAsia" w:ascii="宋体" w:hAnsi="宋体"/>
          <w:color w:val="000000"/>
          <w:kern w:val="0"/>
          <w:sz w:val="24"/>
        </w:rPr>
        <w:t>小时内向工程师送交报告。责任在发包人或第三人，由发包人承担由此发生的追加合同价款，相应顺延工期；责任在承包人，由承包人承担费用，不顺延工期。</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7.4承包人如需要更换项目经理，应至少提前</w:t>
      </w:r>
      <w:r>
        <w:rPr>
          <w:rFonts w:ascii="宋体" w:hAnsi="宋体"/>
          <w:color w:val="000000"/>
          <w:kern w:val="0"/>
          <w:sz w:val="24"/>
        </w:rPr>
        <w:t>7</w:t>
      </w:r>
      <w:r>
        <w:rPr>
          <w:rFonts w:hint="eastAsia" w:ascii="宋体" w:hAnsi="宋体"/>
          <w:color w:val="000000"/>
          <w:kern w:val="0"/>
          <w:sz w:val="24"/>
        </w:rPr>
        <w:t>天以书面形式通知发包人，并征得发包人同意。后任继续行使合同文件约定的前任的职权，履行前任的义务。</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7.5发包人可以与承包人协商，建议更换其认为不称职的项目经理。</w:t>
      </w:r>
    </w:p>
    <w:p>
      <w:pPr>
        <w:widowControl/>
        <w:shd w:val="clear" w:color="auto" w:fill="FFFFFF"/>
        <w:spacing w:line="300" w:lineRule="auto"/>
        <w:ind w:firstLine="470" w:firstLineChars="196"/>
        <w:rPr>
          <w:rFonts w:ascii="宋体" w:hAnsi="宋体"/>
          <w:color w:val="000000"/>
          <w:kern w:val="0"/>
          <w:sz w:val="24"/>
        </w:rPr>
      </w:pPr>
      <w:r>
        <w:rPr>
          <w:rFonts w:hint="eastAsia" w:ascii="宋体" w:hAnsi="宋体"/>
          <w:color w:val="000000"/>
          <w:kern w:val="0"/>
          <w:sz w:val="24"/>
        </w:rPr>
        <w:t>8、发包人工作</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8.1发包人按专用条款约定的内容和时间完成以下工作：</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1</w:t>
      </w:r>
      <w:r>
        <w:rPr>
          <w:rFonts w:hint="eastAsia" w:ascii="宋体" w:hAnsi="宋体"/>
          <w:color w:val="000000"/>
          <w:kern w:val="0"/>
          <w:sz w:val="24"/>
        </w:rPr>
        <w:t>）办理土地征用、拆迁补偿、平整施工场地等工作，使施工场地具备施工条件，在开工后继续负责解决以上事项遗留问题；</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2</w:t>
      </w:r>
      <w:r>
        <w:rPr>
          <w:rFonts w:hint="eastAsia" w:ascii="宋体" w:hAnsi="宋体"/>
          <w:color w:val="000000"/>
          <w:kern w:val="0"/>
          <w:sz w:val="24"/>
        </w:rPr>
        <w:t>）将施工所需水、电、电讯线路从施工场地外部接至专用条款约定地点，保证施工期间的需要；</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3</w:t>
      </w:r>
      <w:r>
        <w:rPr>
          <w:rFonts w:hint="eastAsia" w:ascii="宋体" w:hAnsi="宋体"/>
          <w:color w:val="000000"/>
          <w:kern w:val="0"/>
          <w:sz w:val="24"/>
        </w:rPr>
        <w:t>）开通施工场地与城乡公共道路的通道，以及专用条款约定的施工场地内的主要道路，满足施工运输的需要，保证施工期间的畅通；</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4</w:t>
      </w:r>
      <w:r>
        <w:rPr>
          <w:rFonts w:hint="eastAsia" w:ascii="宋体" w:hAnsi="宋体"/>
          <w:color w:val="000000"/>
          <w:kern w:val="0"/>
          <w:sz w:val="24"/>
        </w:rPr>
        <w:t>）向承包人提供施工场地的工程地质和地下管线资料，对资料的真实准确性负责；</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5</w:t>
      </w:r>
      <w:r>
        <w:rPr>
          <w:rFonts w:hint="eastAsia" w:ascii="宋体" w:hAnsi="宋体"/>
          <w:color w:val="000000"/>
          <w:kern w:val="0"/>
          <w:sz w:val="24"/>
        </w:rPr>
        <w:t>）办理施工许可证及其它施工所需批件和临时用地、停水、停电、中断道路交通、爆破作业等的证件申请批准手续（证明承包人自身资质的证件除外）；</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6</w:t>
      </w:r>
      <w:r>
        <w:rPr>
          <w:rFonts w:hint="eastAsia" w:ascii="宋体" w:hAnsi="宋体"/>
          <w:color w:val="000000"/>
          <w:kern w:val="0"/>
          <w:sz w:val="24"/>
        </w:rPr>
        <w:t>）确定水准点与坐标控制点，以书面形式交给承包人，进行现场交验；</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7</w:t>
      </w:r>
      <w:r>
        <w:rPr>
          <w:rFonts w:hint="eastAsia" w:ascii="宋体" w:hAnsi="宋体"/>
          <w:color w:val="000000"/>
          <w:kern w:val="0"/>
          <w:sz w:val="24"/>
        </w:rPr>
        <w:t>）组织承包人和设计单位进行图纸会审和设计交底；</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8</w:t>
      </w:r>
      <w:r>
        <w:rPr>
          <w:rFonts w:hint="eastAsia" w:ascii="宋体" w:hAnsi="宋体"/>
          <w:color w:val="000000"/>
          <w:kern w:val="0"/>
          <w:sz w:val="24"/>
        </w:rPr>
        <w:t>）协调处理施工场地周围地下管线和邻近建筑物、构筑物（包括文物保护建筑）、古树名木的保护工作、承担有关费用；</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w:t>
      </w:r>
      <w:r>
        <w:rPr>
          <w:rFonts w:ascii="宋体" w:hAnsi="宋体"/>
          <w:color w:val="000000"/>
          <w:kern w:val="0"/>
          <w:sz w:val="24"/>
        </w:rPr>
        <w:t>9</w:t>
      </w:r>
      <w:r>
        <w:rPr>
          <w:rFonts w:hint="eastAsia" w:ascii="宋体" w:hAnsi="宋体"/>
          <w:color w:val="000000"/>
          <w:kern w:val="0"/>
          <w:sz w:val="24"/>
        </w:rPr>
        <w:t>）发包人应做的其他工作，双方在专用条款内约定。</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8.2发包人可以将</w:t>
      </w:r>
      <w:r>
        <w:rPr>
          <w:rFonts w:ascii="宋体" w:hAnsi="宋体"/>
          <w:color w:val="000000"/>
          <w:kern w:val="0"/>
          <w:sz w:val="24"/>
        </w:rPr>
        <w:t>8.1</w:t>
      </w:r>
      <w:r>
        <w:rPr>
          <w:rFonts w:hint="eastAsia" w:ascii="宋体" w:hAnsi="宋体"/>
          <w:color w:val="000000"/>
          <w:kern w:val="0"/>
          <w:sz w:val="24"/>
        </w:rPr>
        <w:t>款部分工作委托承包人办理，双方在专用条款内约定，其费用由发包人承担。</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8.3发包人未能履行</w:t>
      </w:r>
      <w:r>
        <w:rPr>
          <w:rFonts w:ascii="宋体" w:hAnsi="宋体"/>
          <w:color w:val="000000"/>
          <w:kern w:val="0"/>
          <w:sz w:val="24"/>
        </w:rPr>
        <w:t>8.1</w:t>
      </w:r>
      <w:r>
        <w:rPr>
          <w:rFonts w:hint="eastAsia" w:ascii="宋体" w:hAnsi="宋体"/>
          <w:color w:val="000000"/>
          <w:kern w:val="0"/>
          <w:sz w:val="24"/>
        </w:rPr>
        <w:t>款各项义务，导致工期延误或给承包人造成损失的，发包人赔偿承包人有关损失，顺延延误的工期。</w:t>
      </w:r>
    </w:p>
    <w:p>
      <w:pPr>
        <w:widowControl/>
        <w:shd w:val="clear" w:color="auto" w:fill="FFFFFF"/>
        <w:spacing w:line="300" w:lineRule="auto"/>
        <w:ind w:firstLine="470" w:firstLineChars="196"/>
        <w:rPr>
          <w:rFonts w:ascii="宋体" w:hAnsi="宋体"/>
          <w:color w:val="000000"/>
          <w:kern w:val="0"/>
          <w:sz w:val="24"/>
        </w:rPr>
      </w:pPr>
      <w:r>
        <w:rPr>
          <w:rFonts w:hint="eastAsia" w:ascii="宋体" w:hAnsi="宋体"/>
          <w:color w:val="000000"/>
          <w:kern w:val="0"/>
          <w:sz w:val="24"/>
        </w:rPr>
        <w:t>9、承包人工作</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9.1承包人按专用条款约定的内容和时间完成以下工作：</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（1）根据发包人委托，在其设计资质等级和业务允许的范围内，完成施工图设计或与工程配套的设计，经工程师确认后使用，发包人承担由此发生的费用；</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（2）向工程师提供年、季、月度工程进度计划及相应进度统计报表；</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（3）根据工程需要，提供和维修非夜间施工使用的照明、围栏设施；负责施工现场安全保卫；</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（4）按专用条款约定的数量和要求，向发包人提供施工场地办公和生活的房屋及设施，发包人承担由此发生的费用；</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（5）遵守政府有关主管部门对施工场地安全防护、文明施工、环境保护以及场地交通等的管理规定，按规定办理有关手续，并以书面形式通知发包人。</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（7）按专用条款约定做好施工场地地下管线和邻近建筑物、构筑物（包括文物保护建筑）、古树名木的保护工作</w:t>
      </w:r>
      <w:r>
        <w:rPr>
          <w:rFonts w:hint="eastAsia" w:ascii="宋体" w:hAnsi="宋体"/>
          <w:b/>
          <w:bCs/>
          <w:color w:val="000000"/>
          <w:kern w:val="0"/>
          <w:sz w:val="24"/>
        </w:rPr>
        <w:t>；</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（8）保证施工场地清洁符合环境卫生管理的有关规定，交工前清理现场达到专用条款约定的要求，承担因自身原因违反有关规定造成的损失和罚款；</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（9）承包人应做的其他工作，双方在专用条款内约定。</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9.2承包人未能履行9.1款各项义务，造成发包人损失的，承包人赔偿发包人有关损失。</w:t>
      </w:r>
    </w:p>
    <w:p>
      <w:pPr>
        <w:widowControl/>
        <w:shd w:val="clear" w:color="auto" w:fill="FFFFFF"/>
        <w:spacing w:line="300" w:lineRule="auto"/>
        <w:rPr>
          <w:rFonts w:ascii="宋体" w:hAnsi="宋体"/>
          <w:b/>
          <w:color w:val="000000"/>
          <w:kern w:val="0"/>
          <w:sz w:val="32"/>
          <w:szCs w:val="32"/>
        </w:rPr>
      </w:pPr>
      <w:r>
        <w:rPr>
          <w:rFonts w:hint="eastAsia" w:ascii="宋体" w:hAnsi="宋体"/>
          <w:b/>
          <w:color w:val="000000"/>
          <w:kern w:val="0"/>
          <w:sz w:val="32"/>
          <w:szCs w:val="32"/>
        </w:rPr>
        <w:t>三、施工组织设计和工期</w:t>
      </w:r>
    </w:p>
    <w:p>
      <w:pPr>
        <w:widowControl/>
        <w:shd w:val="clear" w:color="auto" w:fill="FFFFFF"/>
        <w:spacing w:line="300" w:lineRule="auto"/>
        <w:ind w:firstLine="470" w:firstLineChars="196"/>
        <w:jc w:val="left"/>
        <w:rPr>
          <w:rFonts w:ascii="宋体" w:hAnsi="宋体"/>
          <w:color w:val="000000"/>
          <w:kern w:val="0"/>
          <w:sz w:val="24"/>
        </w:rPr>
      </w:pPr>
      <w:r>
        <w:rPr>
          <w:rFonts w:hint="eastAsia" w:ascii="宋体" w:hAnsi="宋体"/>
          <w:color w:val="000000"/>
          <w:kern w:val="0"/>
          <w:sz w:val="24"/>
        </w:rPr>
        <w:t>10、进度计划</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10.1承包人应按专用条款约定的日期，将施工组织设计和工程进度计划提交工程师，工程师按专用条款约定的时间予以确认或提出修改意见，逾期不确认也不提出书面意见的，视为同意。</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10.2群体工程中单位工程分期进行施工的，承包人应按照发包人提供图纸及有关资料的时间，按单位工程编制进度计划，其具体内容双方在专用条款中约定。</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widowControl/>
        <w:shd w:val="clear" w:color="auto" w:fill="FFFFFF"/>
        <w:spacing w:line="300" w:lineRule="auto"/>
        <w:ind w:firstLine="470" w:firstLineChars="196"/>
        <w:jc w:val="left"/>
        <w:rPr>
          <w:rFonts w:ascii="宋体" w:hAnsi="宋体"/>
          <w:color w:val="000000"/>
          <w:kern w:val="0"/>
          <w:sz w:val="24"/>
        </w:rPr>
      </w:pPr>
      <w:r>
        <w:rPr>
          <w:rFonts w:hint="eastAsia" w:ascii="宋体" w:hAnsi="宋体"/>
          <w:color w:val="000000"/>
          <w:kern w:val="0"/>
          <w:sz w:val="24"/>
        </w:rPr>
        <w:t>11、开工及延期开工</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11.2因发包人原因不能按照协议书约定的开工日期开工，工程师应以书面形式通知承包人，推迟开工日期。发包人赔偿承包人因延期开工造成的损失，并相应顺延工期。</w:t>
      </w:r>
    </w:p>
    <w:p>
      <w:pPr>
        <w:widowControl/>
        <w:shd w:val="clear" w:color="auto" w:fill="FFFFFF"/>
        <w:spacing w:line="300" w:lineRule="auto"/>
        <w:ind w:firstLine="470" w:firstLineChars="196"/>
        <w:jc w:val="left"/>
        <w:rPr>
          <w:rFonts w:ascii="宋体" w:hAnsi="宋体"/>
          <w:color w:val="000000"/>
          <w:kern w:val="0"/>
          <w:sz w:val="24"/>
        </w:rPr>
      </w:pPr>
      <w:r>
        <w:rPr>
          <w:rFonts w:hint="eastAsia" w:ascii="宋体" w:hAnsi="宋体"/>
          <w:color w:val="000000"/>
          <w:kern w:val="0"/>
          <w:sz w:val="24"/>
        </w:rPr>
        <w:t>12、暂停施工</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widowControl/>
        <w:shd w:val="clear" w:color="auto" w:fill="FFFFFF"/>
        <w:spacing w:line="300" w:lineRule="auto"/>
        <w:ind w:firstLine="470" w:firstLineChars="196"/>
        <w:jc w:val="left"/>
        <w:rPr>
          <w:rFonts w:ascii="宋体" w:hAnsi="宋体"/>
          <w:color w:val="000000"/>
          <w:kern w:val="0"/>
          <w:sz w:val="24"/>
        </w:rPr>
      </w:pPr>
      <w:r>
        <w:rPr>
          <w:rFonts w:hint="eastAsia" w:ascii="宋体" w:hAnsi="宋体"/>
          <w:color w:val="000000"/>
          <w:kern w:val="0"/>
          <w:sz w:val="24"/>
        </w:rPr>
        <w:t>13、工期延误</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13.1因以下原因造成工期延误，经工程师确认，工期相应顺延：</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（1）发包人未能按专用条款的约定提供图纸及开工条件；</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（2）发包人未能按约定日期支付工程预付款、进度款，致使施工不能正常进行；</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（3）工程师未按合同约定提供所需指令、批准等，致使施工不能正常进行；</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（4）设计变更和工程量增加；</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（5）一周内非承包人原因停水、停电、停气造成停工累计超过8小时；</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（6）不可抗力；</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（7）专用条款中约定或工程师同意工期顺延的其他情况。</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13.2承包人在13.1款情况发生后14天内，就延误的工期以书面形式向工程师提出报告。工程师在收到报告后14天内予以确认，逾期不予确认也不提出修改意见，视为同意顺延工期。</w:t>
      </w:r>
    </w:p>
    <w:p>
      <w:pPr>
        <w:widowControl/>
        <w:shd w:val="clear" w:color="auto" w:fill="FFFFFF"/>
        <w:spacing w:line="300" w:lineRule="auto"/>
        <w:ind w:firstLine="470" w:firstLineChars="196"/>
        <w:jc w:val="left"/>
        <w:rPr>
          <w:rFonts w:ascii="宋体" w:hAnsi="宋体"/>
          <w:color w:val="000000"/>
          <w:kern w:val="0"/>
          <w:sz w:val="24"/>
        </w:rPr>
      </w:pPr>
      <w:r>
        <w:rPr>
          <w:rFonts w:hint="eastAsia" w:ascii="宋体" w:hAnsi="宋体"/>
          <w:color w:val="000000"/>
          <w:kern w:val="0"/>
          <w:sz w:val="24"/>
        </w:rPr>
        <w:t>14、工程竣工</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14.1承包人必须按照协议书约定的竣工日期或工程师同意顺延的工期竣工。</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14.2因承包人原因不能按照协议书约定的竣工日期或工程师同意顺延的工期竣工的，承包人承担违约责任。</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widowControl/>
        <w:shd w:val="clear" w:color="auto" w:fill="FFFFFF"/>
        <w:spacing w:line="300" w:lineRule="auto"/>
        <w:rPr>
          <w:rFonts w:ascii="宋体" w:hAnsi="宋体"/>
          <w:b/>
          <w:color w:val="000000"/>
          <w:kern w:val="0"/>
          <w:sz w:val="32"/>
          <w:szCs w:val="32"/>
        </w:rPr>
      </w:pPr>
      <w:r>
        <w:rPr>
          <w:rFonts w:hint="eastAsia" w:ascii="宋体" w:hAnsi="宋体"/>
          <w:b/>
          <w:color w:val="000000"/>
          <w:kern w:val="0"/>
          <w:sz w:val="32"/>
          <w:szCs w:val="32"/>
        </w:rPr>
        <w:t>四、质量与检验</w:t>
      </w:r>
    </w:p>
    <w:p>
      <w:pPr>
        <w:widowControl/>
        <w:shd w:val="clear" w:color="auto" w:fill="FFFFFF"/>
        <w:spacing w:line="300" w:lineRule="auto"/>
        <w:ind w:firstLine="470" w:firstLineChars="196"/>
        <w:jc w:val="left"/>
        <w:rPr>
          <w:rFonts w:ascii="宋体" w:hAnsi="宋体"/>
          <w:color w:val="000000"/>
          <w:kern w:val="0"/>
          <w:sz w:val="24"/>
        </w:rPr>
      </w:pPr>
      <w:r>
        <w:rPr>
          <w:rFonts w:hint="eastAsia" w:ascii="宋体" w:hAnsi="宋体"/>
          <w:color w:val="000000"/>
          <w:kern w:val="0"/>
          <w:sz w:val="24"/>
        </w:rPr>
        <w:t>15、工程质量</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15.1工程质量应当达到协议书约定的质量标准，质量标准的评定以国家或行业的质量检验评定标准为依据。因承包人原因工程质量达不到约定的质量标准，承包人承担违约责任。</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15.2双方对工程质量有争议，由双方同意的工程质量检测机构鉴定，所需费用及因此造成的损失，由责任方承担。双方均有责任，由双方根据其责任分别承担。</w:t>
      </w:r>
    </w:p>
    <w:p>
      <w:pPr>
        <w:widowControl/>
        <w:shd w:val="clear" w:color="auto" w:fill="FFFFFF"/>
        <w:spacing w:line="300" w:lineRule="auto"/>
        <w:ind w:firstLine="470" w:firstLineChars="196"/>
        <w:jc w:val="left"/>
        <w:rPr>
          <w:rFonts w:ascii="宋体" w:hAnsi="宋体"/>
          <w:color w:val="000000"/>
          <w:kern w:val="0"/>
          <w:sz w:val="24"/>
        </w:rPr>
      </w:pPr>
      <w:r>
        <w:rPr>
          <w:rFonts w:hint="eastAsia" w:ascii="宋体" w:hAnsi="宋体"/>
          <w:color w:val="000000"/>
          <w:kern w:val="0"/>
          <w:sz w:val="24"/>
        </w:rPr>
        <w:t>16、检查和返工</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16.1承包人应认真按照标准、规范和设计图纸要求以及工程师依据合同发出的指令施工，随时接受工程师的检查检验，为检查检验提供便利条件。</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16.3工程师的检查检验不应影响施工正常进行。如影响施工正常进行，检查检验不合格时，影响正常施工的费用由承包人承担。除此之外影响正常施工的追加合同价款由发包人承担，相应顺延工期。</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16.4因工程师指令失误或其他非承包人原因发生的追加合同价款，由发包人承担。</w:t>
      </w:r>
    </w:p>
    <w:p>
      <w:pPr>
        <w:widowControl/>
        <w:shd w:val="clear" w:color="auto" w:fill="FFFFFF"/>
        <w:spacing w:line="300" w:lineRule="auto"/>
        <w:ind w:firstLine="470" w:firstLineChars="196"/>
        <w:jc w:val="left"/>
        <w:rPr>
          <w:rFonts w:ascii="宋体" w:hAnsi="宋体"/>
          <w:color w:val="000000"/>
          <w:kern w:val="0"/>
          <w:sz w:val="24"/>
        </w:rPr>
      </w:pPr>
      <w:r>
        <w:rPr>
          <w:rFonts w:hint="eastAsia" w:ascii="宋体" w:hAnsi="宋体"/>
          <w:color w:val="000000"/>
          <w:kern w:val="0"/>
          <w:sz w:val="24"/>
        </w:rPr>
        <w:t>17、隐蔽工程和中间验收</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17.2工程师不能按时进行验收，应在验收前24小时以书面形式向承包人提出延期要求，延期不能超过48小时。工程师未能按以上时间提出延期要求，不进行验收，承包人可自行组织验收，工程师应承认验收记录。</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17.3经工程师验收，工程质量符合标准、规范和设计图纸等要求，验收24小时后，工程师不在验收记录上签字，视为工程师已经认可验收记录，承包人可进行隐蔽或继续施工。</w:t>
      </w:r>
    </w:p>
    <w:p>
      <w:pPr>
        <w:widowControl/>
        <w:shd w:val="clear" w:color="auto" w:fill="FFFFFF"/>
        <w:spacing w:line="300" w:lineRule="auto"/>
        <w:ind w:firstLine="470" w:firstLineChars="196"/>
        <w:jc w:val="left"/>
        <w:rPr>
          <w:rFonts w:ascii="宋体" w:hAnsi="宋体"/>
          <w:color w:val="000000"/>
          <w:kern w:val="0"/>
          <w:sz w:val="24"/>
        </w:rPr>
      </w:pPr>
      <w:r>
        <w:rPr>
          <w:rFonts w:hint="eastAsia" w:ascii="宋体" w:hAnsi="宋体"/>
          <w:color w:val="000000"/>
          <w:kern w:val="0"/>
          <w:sz w:val="24"/>
        </w:rPr>
        <w:t>18、重新检验</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widowControl/>
        <w:shd w:val="clear" w:color="auto" w:fill="FFFFFF"/>
        <w:spacing w:line="300" w:lineRule="auto"/>
        <w:ind w:firstLine="470" w:firstLineChars="196"/>
        <w:jc w:val="left"/>
        <w:rPr>
          <w:rFonts w:ascii="宋体" w:hAnsi="宋体"/>
          <w:color w:val="000000"/>
          <w:kern w:val="0"/>
          <w:sz w:val="24"/>
        </w:rPr>
      </w:pPr>
      <w:r>
        <w:rPr>
          <w:rFonts w:hint="eastAsia" w:ascii="宋体" w:hAnsi="宋体"/>
          <w:color w:val="000000"/>
          <w:kern w:val="0"/>
          <w:sz w:val="24"/>
        </w:rPr>
        <w:t>19、工程试车</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19.1双方约定需要试车的，试车内容应与承包人承包的安装范围相一致。</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19.3工程师不能按时参加试车，须在开始试车前24小时以书面形式向承包人提出延期要求，延期不能超过48小时。工程师未能按以上时间提出延期要求，不参加试车，应承认试车记录。</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19.5双方责任</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（1）由于设计原因试车达不到验收要求，发包人应要求设计单位修改设计，承包人按修改后的设计重新安装。发包人承担修改设计、拆除及重新安装的全部费用和追加合同价款，工期相应顺延。</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或由发包人认质认价，承包人采购的，发包人承担上述各项追加合同价款，工期相应顺延。</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（3）由于承包人施工原因试车达不到验收要求，承包人按工程师要求重新安装和试车，并承担重新安装和试车的费用，工期不予顺延。</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（4）试车费用除已包括在合同价款之内或专用条款另有约定外，均由发包人承担。</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（5）工程师在试车合格后不在试车记录上签字，试车结束24小时后，视为工程师已经认可试车记录，承包人可继续施工或办理竣工手续。</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19.6投料试车应在工程竣工验收后由发包人负责，如发包人要求在工程竣工验收前进行或需要承包人配合时，应征得承包人同意，另行签订补充协议。</w:t>
      </w:r>
    </w:p>
    <w:p>
      <w:pPr>
        <w:widowControl/>
        <w:shd w:val="clear" w:color="auto" w:fill="FFFFFF"/>
        <w:spacing w:line="300" w:lineRule="auto"/>
        <w:rPr>
          <w:rFonts w:ascii="宋体" w:hAnsi="宋体"/>
          <w:b/>
          <w:color w:val="000000"/>
          <w:kern w:val="0"/>
          <w:sz w:val="32"/>
          <w:szCs w:val="32"/>
        </w:rPr>
      </w:pPr>
      <w:r>
        <w:rPr>
          <w:rFonts w:hint="eastAsia" w:ascii="宋体" w:hAnsi="宋体"/>
          <w:b/>
          <w:color w:val="000000"/>
          <w:kern w:val="0"/>
          <w:sz w:val="32"/>
          <w:szCs w:val="32"/>
        </w:rPr>
        <w:t>五、安全防护、文明施工</w:t>
      </w:r>
    </w:p>
    <w:p>
      <w:pPr>
        <w:widowControl/>
        <w:shd w:val="clear" w:color="auto" w:fill="FFFFFF"/>
        <w:spacing w:line="300" w:lineRule="auto"/>
        <w:ind w:firstLine="480" w:firstLineChars="200"/>
        <w:jc w:val="left"/>
        <w:rPr>
          <w:rFonts w:ascii="宋体" w:hAnsi="宋体"/>
          <w:color w:val="000000"/>
          <w:kern w:val="0"/>
          <w:sz w:val="24"/>
        </w:rPr>
      </w:pPr>
      <w:r>
        <w:rPr>
          <w:rFonts w:ascii="宋体" w:hAnsi="宋体"/>
          <w:color w:val="000000"/>
          <w:kern w:val="0"/>
          <w:sz w:val="24"/>
        </w:rPr>
        <w:t>20</w:t>
      </w:r>
      <w:r>
        <w:rPr>
          <w:rFonts w:hint="eastAsia" w:ascii="宋体" w:hAnsi="宋体"/>
          <w:color w:val="000000"/>
          <w:kern w:val="0"/>
          <w:sz w:val="24"/>
        </w:rPr>
        <w:t>、发包人责任</w:t>
      </w:r>
    </w:p>
    <w:p>
      <w:pPr>
        <w:widowControl/>
        <w:shd w:val="clear" w:color="auto" w:fill="FFFFFF"/>
        <w:spacing w:line="300" w:lineRule="auto"/>
        <w:ind w:firstLine="480"/>
        <w:jc w:val="left"/>
        <w:rPr>
          <w:rFonts w:ascii="宋体" w:hAnsi="宋体"/>
          <w:color w:val="000000"/>
          <w:kern w:val="0"/>
          <w:sz w:val="24"/>
        </w:rPr>
      </w:pPr>
      <w:r>
        <w:rPr>
          <w:rFonts w:ascii="宋体" w:hAnsi="宋体"/>
          <w:color w:val="000000"/>
          <w:kern w:val="0"/>
          <w:sz w:val="24"/>
        </w:rPr>
        <w:t>20</w:t>
      </w:r>
      <w:r>
        <w:rPr>
          <w:rFonts w:hint="eastAsia" w:ascii="宋体" w:hAnsi="宋体"/>
          <w:color w:val="000000"/>
          <w:kern w:val="0"/>
          <w:sz w:val="24"/>
        </w:rPr>
        <w:t>.</w:t>
      </w:r>
      <w:r>
        <w:rPr>
          <w:rFonts w:ascii="宋体" w:hAnsi="宋体"/>
          <w:color w:val="000000"/>
          <w:kern w:val="0"/>
          <w:sz w:val="24"/>
        </w:rPr>
        <w:t>1</w:t>
      </w:r>
      <w:r>
        <w:rPr>
          <w:rFonts w:hint="eastAsia" w:ascii="宋体" w:hAnsi="宋体"/>
          <w:color w:val="000000"/>
          <w:kern w:val="0"/>
          <w:sz w:val="24"/>
        </w:rPr>
        <w:t>发包人应遵守安全防护和文明施工的规定，督促承包人落实安全防护、文明施工措施，并按规定支付安全防护、文明施工措施费。</w:t>
      </w:r>
    </w:p>
    <w:p>
      <w:pPr>
        <w:widowControl/>
        <w:shd w:val="clear" w:color="auto" w:fill="FFFFFF"/>
        <w:spacing w:line="300" w:lineRule="auto"/>
        <w:ind w:firstLine="480"/>
        <w:jc w:val="left"/>
        <w:rPr>
          <w:rFonts w:ascii="宋体" w:hAnsi="宋体"/>
          <w:color w:val="000000"/>
          <w:kern w:val="0"/>
          <w:sz w:val="24"/>
        </w:rPr>
      </w:pPr>
      <w:r>
        <w:rPr>
          <w:rFonts w:ascii="宋体" w:hAnsi="宋体"/>
          <w:color w:val="000000"/>
          <w:kern w:val="0"/>
          <w:sz w:val="24"/>
        </w:rPr>
        <w:t>20</w:t>
      </w:r>
      <w:r>
        <w:rPr>
          <w:rFonts w:hint="eastAsia" w:ascii="宋体" w:hAnsi="宋体"/>
          <w:color w:val="000000"/>
          <w:kern w:val="0"/>
          <w:sz w:val="24"/>
        </w:rPr>
        <w:t>.</w:t>
      </w:r>
      <w:r>
        <w:rPr>
          <w:rFonts w:ascii="宋体" w:hAnsi="宋体"/>
          <w:color w:val="000000"/>
          <w:kern w:val="0"/>
          <w:sz w:val="24"/>
        </w:rPr>
        <w:t>2</w:t>
      </w:r>
      <w:r>
        <w:rPr>
          <w:rFonts w:hint="eastAsia" w:ascii="宋体" w:hAnsi="宋体"/>
          <w:color w:val="000000"/>
          <w:kern w:val="0"/>
          <w:sz w:val="24"/>
        </w:rPr>
        <w:t>发包人应对其在施工现场人员进行安全防护、文明施工教育，并对他们的安全负责。</w:t>
      </w:r>
    </w:p>
    <w:p>
      <w:pPr>
        <w:widowControl/>
        <w:shd w:val="clear" w:color="auto" w:fill="FFFFFF"/>
        <w:spacing w:line="300" w:lineRule="auto"/>
        <w:ind w:firstLine="480"/>
        <w:jc w:val="left"/>
        <w:rPr>
          <w:rFonts w:ascii="宋体" w:hAnsi="宋体"/>
          <w:color w:val="000000"/>
          <w:kern w:val="0"/>
          <w:sz w:val="24"/>
        </w:rPr>
      </w:pPr>
      <w:r>
        <w:rPr>
          <w:rFonts w:ascii="宋体" w:hAnsi="宋体"/>
          <w:color w:val="000000"/>
          <w:kern w:val="0"/>
          <w:sz w:val="24"/>
        </w:rPr>
        <w:t>20</w:t>
      </w:r>
      <w:r>
        <w:rPr>
          <w:rFonts w:hint="eastAsia" w:ascii="宋体" w:hAnsi="宋体"/>
          <w:color w:val="000000"/>
          <w:kern w:val="0"/>
          <w:sz w:val="24"/>
        </w:rPr>
        <w:t>.</w:t>
      </w:r>
      <w:r>
        <w:rPr>
          <w:rFonts w:ascii="宋体" w:hAnsi="宋体"/>
          <w:color w:val="000000"/>
          <w:kern w:val="0"/>
          <w:sz w:val="24"/>
        </w:rPr>
        <w:t>3</w:t>
      </w:r>
      <w:r>
        <w:rPr>
          <w:rFonts w:hint="eastAsia" w:ascii="宋体" w:hAnsi="宋体"/>
          <w:color w:val="000000"/>
          <w:kern w:val="0"/>
          <w:sz w:val="24"/>
        </w:rPr>
        <w:t>在合同工程实施、完成及保修期间，发包人不得要求承包人违反安全生产、文明施工规定和强制性标准规范进行施工；不得明示或暗示承包人购买、租赁、使用不符合安全施工要求的安全防护用具、机械设备、施工机具及配件、消防设施和器材。</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20.4发包人违反上述规定或由于发包人原因导致安全事故的，由发包人承担相应责任和费用，顺延延误的工期。</w:t>
      </w:r>
    </w:p>
    <w:p>
      <w:pPr>
        <w:widowControl/>
        <w:shd w:val="clear" w:color="auto" w:fill="FFFFFF"/>
        <w:spacing w:line="300" w:lineRule="auto"/>
        <w:ind w:firstLine="480" w:firstLineChars="200"/>
        <w:jc w:val="left"/>
        <w:rPr>
          <w:rFonts w:ascii="宋体" w:hAnsi="宋体"/>
          <w:color w:val="000000"/>
          <w:kern w:val="0"/>
          <w:sz w:val="24"/>
        </w:rPr>
      </w:pPr>
      <w:r>
        <w:rPr>
          <w:rFonts w:hint="eastAsia" w:ascii="宋体" w:hAnsi="宋体"/>
          <w:color w:val="000000"/>
          <w:kern w:val="0"/>
          <w:sz w:val="24"/>
        </w:rPr>
        <w:t>21、承包人责任</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21.1承包人应遵守安全防护和文明施工的规定，建立健全安全防护和文明施工的制度，对其在施工现场人员进行安全防护、文明施工教育，并对他们的安全负责。</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21.2完善安全防护和文明施工条件，严格按照安全防护和文明施工的规定组织施工，采取必要的安全防护措施，消除事故隐患，自觉接受和配合依法实施的监督检查。</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21.3在合同工程实施、完成及保修期间，承包人应做好施工现场的安全警示标志、道路及场地的硬化与必要的绿化、安全通道的合理布置、材料与设备的存放与保管、消防设施的齐全有效、现场垃圾的存放与清运、施工现场的照明与防护以及政府有关部门关于安全防护、文明施工规定的其它工作等。</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21.4应按规定的范围使用安全文明措施费，保证专款专用，不得挪作它用。</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21.5承包人对合同工程的安全施工负责，并应及时、如实报告生产安全事故。承包人违反上述规定或由于承包人原因造成的安全事故，由承包人承担相应责任和费用，工期不予顺延。</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22、合同工程临近动力设备、输电线路、地下管道、密封防震车间、易燃易爆地段、建（构）筑物以及临街交通要道施工时，按有关规定应当采取防护措施的，施工开始前承包人应向工程师提出安全防护措施，经工程师认可后实施。防护措施费由发包人承担。</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23、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24、事故处理</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24.1发生伤亡及其他安全事故，承包人应按有关规定立即上报有关部门并通知工程师，同时按政府有关部门要求处理，由事故责任方承担发生的费用。</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24.2发包人承包人对事故责任有争议时，应按政府有关部门的认定处理。</w:t>
      </w:r>
    </w:p>
    <w:p>
      <w:pPr>
        <w:widowControl/>
        <w:shd w:val="clear" w:color="auto" w:fill="FFFFFF"/>
        <w:spacing w:line="300" w:lineRule="auto"/>
        <w:rPr>
          <w:rFonts w:ascii="宋体" w:hAnsi="宋体"/>
          <w:b/>
          <w:color w:val="000000"/>
          <w:kern w:val="0"/>
          <w:sz w:val="32"/>
          <w:szCs w:val="32"/>
        </w:rPr>
      </w:pPr>
      <w:r>
        <w:rPr>
          <w:rFonts w:hint="eastAsia" w:ascii="宋体" w:hAnsi="宋体"/>
          <w:b/>
          <w:color w:val="000000"/>
          <w:kern w:val="0"/>
          <w:sz w:val="32"/>
          <w:szCs w:val="32"/>
        </w:rPr>
        <w:t>六、合同价款</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25、工程的计量规则和计价办法以《陕西省建设工程工程量清单计价规则》及相关规定为准，工程师应按照合同约定，依据上述规定进行工程计量和计价。</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26、合同价款约定</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26.1招标工程的合同价款由发包人承包人依据中标通知书中的中标价格在协议书内约定。非招标工程的合同价款由发包人承包人依据双方确认的工程预算书在协议书内约定。</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26.2合同价款在协议书内约定后，任何一方不得擅自改变。下列三种确定合同价款的方式，双方可在专用条款内约定采用其中一种：</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（1）固定总价合同。合同工期较短且工程合同总价较低的工程，可以采用固定总价合同方式。</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（2）固定综合单价合同。一般适用于工程量清单计价项目。双方在专用条款内约定综合单价包含的风险范围，在约定的风险范围内综合单价不再调整。风险范围以外的综合单价调整方法应当在专用条款内约定。</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（3）可调价格合同。可调价格包括可调综合单价和措施项目费用等，双方应在专用条款内约定综合单价和措施项目费的调整方法。</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27、合同价款调整</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27.1价格中工程量、综合单价、措施项目费用的调整因素包括：</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（1）法律、行政法规和国家有关政策变化影响合同价款；</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（2）工程造价管理机构的价格调整；</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（3）经批准的设计变更；</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（4）发包人更改经审定批准的施工组织设计（修正错误除外）造成费用变化；</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（5）工程量清单的工程数量与实际工程量不符，按实际工程量进行调整计算；</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（6）费用索赔事件或发包人负责的其他情况；</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（7）双方在专用条款中约定的其他因素。</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27.2承包人应当在27.1款情况发生后14天内，将调整原因、金额以书面形式通知工程师，工程师确认调整金额后作为追加合同价款，与工程款同期支付。工程师收到承包人通知后14天内不予确认也不提出修改意见，视为已经同意该项调整。承包人未在规定时间内通知发包人、或者未在规定时间内提出调整报告，发包人可以根据有关资料，决定是否调整和调整的金额并书面通知承包人，承包人如有异议，且协商达不成一致时，按第41条关于争议的约定处理。</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28、工程预付款</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28.1双方应当在专用条款内约定发包人向承包人预付工程款的比例、时间和抵扣方式，开工后按约定的时间和比例逐次扣回。预付款的预付比例不得低于合同总价的10%，也不得高于合同总价的30%。预付时间应在双方签订合同后的一个月内或不迟于约定的开工日期前7天。发包人不按约定预付，承包人在约定预付时间7天后10天内向发包人发出要求预付的通知，发包人收到通知后仍不能按要求预付，承包人可在发出通知后14天后停止施工，发包人应从约定应付之日起向承包人支付应付款的贷款利息（利率按同期银行贷款利率计），并承担违约责任。</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28.2建设单位应当将建设工程安全文明施工措施费计入工程造价，并在开工前一次性足额给付施工单位。</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29、已完工程量确认</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29.1承包人应按专用条款约定的方法和时间，向工程师提交已完工程量的报告。工程师接到报告后14天内按设计图纸核实已完工程量（以下称计量），并在计量前24小时通知承包人，承包人为计量提供便利条件并派人参加。承包人收到通知后不参加计量，计量结果有效，作为工程价款支付的依据。</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29.2工程师收到承包人报告后14天内未进行计量，从第15天起，承包人报告中开列的工程量即视为被确认，作为工程价款支付的依据。工程师不按约定时间通知承包人，致使承包人未能参加计量，计量结果无效。</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29.3对承包人超出设计图纸（含设计变更）范围和因承包人原因造成返工的工程量，工程师不予计量。</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30、工程进度款结算与支付</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30.1　双方应在专用条款内约定工程进度款结算支付方式。结算支付方式分为按月结算支付与分阶段结算支付。</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30.2在确认计量结果后14天内，发包人应向承包人支付不低于应付款额75%、不高于应付款额90%的工程进度款。按约定时间发包人应扣回的预付款，与工程进度款同期结算抵扣。</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30.3本通用条款第27条确定调整的合同价款，第35条工程变更调整的合同价款及其他条款中约定的追加合同价款，应与工程进度款同期调整支付。</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30.4发包人超过约定的支付时间不支付工程进度款，承包人应及时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利率按同期银行贷款利率计）。</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30.5发包人不按合同约定支付工程进度款，双方又未达成延期付款协议，导致施工无法进行，承包人可停止施工，由发包人承担违约责任。</w:t>
      </w:r>
    </w:p>
    <w:p>
      <w:pPr>
        <w:widowControl/>
        <w:shd w:val="clear" w:color="auto" w:fill="FFFFFF"/>
        <w:spacing w:line="300" w:lineRule="auto"/>
        <w:rPr>
          <w:rFonts w:ascii="宋体" w:hAnsi="宋体"/>
          <w:b/>
          <w:color w:val="000000"/>
          <w:kern w:val="0"/>
          <w:sz w:val="32"/>
          <w:szCs w:val="32"/>
        </w:rPr>
      </w:pPr>
      <w:r>
        <w:rPr>
          <w:rFonts w:hint="eastAsia" w:ascii="宋体" w:hAnsi="宋体"/>
          <w:b/>
          <w:color w:val="000000"/>
          <w:kern w:val="0"/>
          <w:sz w:val="32"/>
          <w:szCs w:val="32"/>
        </w:rPr>
        <w:t>七、材料设备供应</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31、发包人供应材料设备</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31.1实行发包人供应材料设备的，双方应当约定发包人供应材料设备的一览表，作为本合同附件（附件2）。一览表包括发包人供应材料设备的品种、规格、型号、数量、单价、质量等级、提供时间和地点。</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31.2发包人按一览表约定的内容提供材料设备，并向承包人提供产品合格证明，对其质量负责。发包人在所供材料设备到货前24小时，以书面形式通知承包人，由承包人派人与发包人共同清点。</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31.3发包人供应的材料设备，承包人派人参加清点后由承包人妥善保管，发包人支付相应保管费用。因承包人原因发生丢失损坏，由承包人负责赔偿。发包人未通知承包人清点，承包人不负责材料设备的保管，丢失损坏由发包人负责。</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31.4发包人供应的材料设备与一览表不符时，发包人承担有关责任。发包人应承担责任的具体内容，双方根据下列情况在专用条款内约定：</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（1）材料设备单价与一览表不符，由发包人承担所有价差；</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（2）材料设备的品种、规格、型号、质量等级与一览表不符，承包人可拒绝接收保管，由发包人运出施工场地并重新采购；</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（3）发包人供应的材料规格、型号与一览表不符，经发包人同意，承包人可代为调剂串换，由发包人承担相应费用；</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（4）到货地点与一览表不符，由发包人负责运至一览表指定地点；</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（5）供应数量少于一览表约定的数量时，由发包人补齐，多于一览表约定数量时，发包人负责将多出部分运出施工场地；</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（6）到货时间早于一览表约定时间，由发包人承担因此发生的保管费用；到货时间迟于一览表约定的供应时间，发包人赔偿由此造成的承包人损失，造成工期延误的，相应顺延工期；</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31.5发包人供应的材料设备使用前，由承包人负责检验或试验，不合格的不得使用，检验或试验费用由发包人承担。</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31.6发包人供应材料设备的结算方法，双方在专用条款内约定。</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32、承包人采购材料设备</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32.1承包人负责采购材料设备的，应按照专用条款约定及设计和有关标准要求采购，并提供产品合格证明，对材料设备质量负责。承包人在材料设备到货前24小时通知工程师清点。</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32.2承包人采购的材料设备与设计标准要求不符时，承包人应按工程师要求的时间运出施工场地，重新采购符合要求的产品，承担由此发生的费用，由此延误的工期不予顺延。</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32.3承包人采购的材料设备在使用前，承包人应按工程师的要求进行检验或试验，不合格的不得使用，检验或试验费用由承包人承担。</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32.4工程师发现承包人采购并使用不符合设计和标准要求的材料设备时，应要求承包人负责修复、拆除或重新采购，由承包人承担发生的费用，由此延误的工期不予顺延。</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32.5承包人需要使用代用材料时，应经工程师认可后才能使用，由此增减的合同价款双方以书面形式议定。</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32.6由承包人采购的材料设备，发包人不得指定生产厂或供应商。</w:t>
      </w:r>
    </w:p>
    <w:p>
      <w:pPr>
        <w:widowControl/>
        <w:shd w:val="clear" w:color="auto" w:fill="FFFFFF"/>
        <w:spacing w:line="300" w:lineRule="auto"/>
        <w:rPr>
          <w:rFonts w:ascii="宋体" w:hAnsi="宋体"/>
          <w:color w:val="000000"/>
          <w:kern w:val="0"/>
          <w:sz w:val="32"/>
          <w:szCs w:val="32"/>
        </w:rPr>
      </w:pPr>
      <w:r>
        <w:rPr>
          <w:rFonts w:hint="eastAsia" w:ascii="宋体" w:hAnsi="宋体"/>
          <w:b/>
          <w:bCs/>
          <w:color w:val="000000"/>
          <w:kern w:val="0"/>
          <w:sz w:val="32"/>
          <w:szCs w:val="32"/>
        </w:rPr>
        <w:t>八、工程变更</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33、工程设计变更</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33.1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（1）更改工程有关部分的标高、基线、位置和尺寸；</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（2）增减合同中约定的工程量；</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（3）改变有关工程的施工时间和顺序；</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（4）其他有关工程变更需要的附加工作。</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因变更导致合同价款的增减及造成的承包人损失，由发包人承担，延误的工期相应顺延。</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33.2施工中承包人不得对原工程设计进行变更。因承包人擅自变更设计发生的费用和由此导致发包人的直接损失，由承包人承担，延误的工期不予顺延。</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33.3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工程师同意采用承包人合理化建议，所发生的费用和获得的收益，发包人承包人另行约定分担或分享。</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34、其他变更</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合同履行中发包人要求变更工程质量标准及发生其他实质性变更，由双方协商解决。</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35、确定变更价款</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35.1承包人在工程变更确定后14天内，提出变更工程价款的报告，经工程师确认后调整合同价款。变更合同价款按下列方法进行：</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（1）合同中已有适用于变更工程的综合单价或价格，按合同已有的综合单价或价格变更合同价款；</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（2）合同中只有类似于变更工程的综合单价或价格，可以参照类似综合单价或价格变更合同价款；</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（3）合同中没有适用或类似于变更工程的综合单价或价格，由承包人或发包人提出综合单价或价格，经双方确认后执行。</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35.2承包人在双方确定变更后14天内应向工程师提出变更工程价款报告，否则发包人可根据所掌握的资料决定是否调整合同价款和调整的具体金额，并书面通知承包人。</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35.3工程师应在收到变更工程价款报告之日起14天内予以确认，工程师无正当理由不确认也未提出协商意见时，自变更工程价款报告送达之日起14天后视为变更工程价款报告已被确认。</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35.4发承包双方对变更价款不能达成一致时，按本通用条款第41条关于争议的约定处理。</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35.5因承包人自身原因导致的工程变更，承包人无权要求追加合同价款。</w:t>
      </w:r>
    </w:p>
    <w:p>
      <w:pPr>
        <w:widowControl/>
        <w:shd w:val="clear" w:color="auto" w:fill="FFFFFF"/>
        <w:spacing w:line="300" w:lineRule="auto"/>
        <w:rPr>
          <w:rFonts w:ascii="宋体" w:hAnsi="宋体"/>
          <w:color w:val="000000"/>
          <w:kern w:val="0"/>
          <w:sz w:val="32"/>
          <w:szCs w:val="32"/>
        </w:rPr>
      </w:pPr>
      <w:r>
        <w:rPr>
          <w:rFonts w:hint="eastAsia" w:ascii="宋体" w:hAnsi="宋体"/>
          <w:b/>
          <w:bCs/>
          <w:color w:val="000000"/>
          <w:kern w:val="0"/>
          <w:sz w:val="32"/>
          <w:szCs w:val="32"/>
        </w:rPr>
        <w:t>九、竣工验收与结算</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36、竣工验收</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36.1工程具备竣工验收条件，承包人按国家工程竣工验收有关规定，向发包人提供完整竣工资料及竣工验收报告。双方约定由承包人提供竣工图的，应当在专用条款内约定提供的日期和份数。</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36.2发包人收到竣工验收报告后28天内组织有关单位验收，并在验收后14天内给予认可或提出修改意见。承包人按要求修改，并承担由自身原因造成修改的费用。</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36.3发包人收到承包人送交的竣工验收报告后28天内不组织验收，或验收后14天内不提出修改意见，视为竣工验收报告已被认可。</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36.4工程竣工验收通过，承包人送交竣工验收报告的日期为实际竣工日期。工程按发包人要求修改后通过竣工验收的，实际竣工日期为承包人修改后提请发包人验收的日期。</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36.5发包人收到承包人竣工验收报告后28天内不组织验收，从第29天起承担工程保管及一切意外责任。</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36.6中间交工工程的范围和竣工时间，双方在专用条款内约定，其验收程序按本通用条款36.1款至36.4款办理。</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36.7因特殊原因，发包人要求部分单位工程或工程部位甩项竣工的，双方另行签订甩项竣工协议，明确双方责任和工程价款的支付方法。</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36.8工程未经竣工验收或竣工验收未通过的，发包人不得使用。发包人强行使用时，由此发生的质量及其他问题，由发包人承担责任。</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37、竣工结算</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37.1工程竣工结算分为单位工程竣工结算、单项工程竣工结算和建设项目竣工总结算。</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37.2承包人应在工程通过竣工验收后，工程竣工结算报告金额在500万元以下的工程一般在20天以内、工程竣工结算报告金额在500万元以上的工程一般在60天以内向发包人递交竣工结算报告及完整的结算资料，双方按照协议书约定的合同价款及专用条款约定的合同价款调整内容，进行工程竣工结算。</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建设项目总结算在最后一个单项工程竣工结算审查确认后，一般在15天以内向发包人提交竣工结算汇总资料。</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37.3发包人收到承包人递交的单位单项工程竣工结算报告及结算资料后，工程竣工结算报告金额在500万元以下的工程一般在20天以内、工程竣工结算报告金额在500万元以上的工程一般在60天以内（合同约定有期限的，从其约定）进行审查，给予确认或者提出修改意见。发包人确认竣工结算报告后向承包人支付工程竣工结算价款。</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37.4承包人收到竣工结算价款后14天内将竣工工程交付发包人。</w:t>
      </w:r>
    </w:p>
    <w:p>
      <w:pPr>
        <w:widowControl/>
        <w:shd w:val="clear" w:color="auto" w:fill="FFFFFF"/>
        <w:spacing w:line="300" w:lineRule="auto"/>
        <w:ind w:firstLine="480"/>
        <w:rPr>
          <w:rFonts w:ascii="宋体" w:hAnsi="宋体"/>
          <w:kern w:val="0"/>
          <w:sz w:val="24"/>
        </w:rPr>
      </w:pPr>
      <w:r>
        <w:rPr>
          <w:rFonts w:hint="eastAsia" w:ascii="宋体" w:hAnsi="宋体"/>
          <w:kern w:val="0"/>
          <w:sz w:val="24"/>
        </w:rPr>
        <w:t>37.5发包人收到承包人建设项目竣工总结算汇总资料后30天内，审查完成。</w:t>
      </w:r>
    </w:p>
    <w:p>
      <w:pPr>
        <w:widowControl/>
        <w:shd w:val="clear" w:color="auto" w:fill="FFFFFF"/>
        <w:spacing w:line="300" w:lineRule="auto"/>
        <w:ind w:firstLine="480"/>
        <w:rPr>
          <w:rFonts w:ascii="宋体" w:hAnsi="宋体"/>
          <w:kern w:val="0"/>
          <w:sz w:val="24"/>
        </w:rPr>
      </w:pPr>
      <w:r>
        <w:rPr>
          <w:rFonts w:hint="eastAsia" w:ascii="宋体" w:hAnsi="宋体"/>
          <w:kern w:val="0"/>
          <w:sz w:val="24"/>
        </w:rPr>
        <w:t>37.6发包人收到竣工结算报告及结算资料后，应在本条规定期限内对结算报告及资料没有提出意见。</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37.7承包人如未在规定时间内提供完整的工程竣工结算资料，经发包人催促后14天内仍未提供或没有明确答复，发包人有权根据已有资料进行审查，责任由承包人自负。发包人要求交付工程的，承包人应当交付；发包人不要求交付工程的，承包人承担保管责任。</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37.8根据确认的竣工结算报告，承包人向发包人申请支付工程竣工结算款。发包人应在收到申请</w:t>
      </w:r>
      <w:r>
        <w:rPr>
          <w:rFonts w:hint="eastAsia" w:ascii="宋体" w:hAnsi="宋体"/>
          <w:kern w:val="0"/>
          <w:sz w:val="24"/>
        </w:rPr>
        <w:t>后15天内支付结算款（时间建议适当予以延长），到期</w:t>
      </w:r>
      <w:r>
        <w:rPr>
          <w:rFonts w:hint="eastAsia" w:ascii="宋体" w:hAnsi="宋体"/>
          <w:color w:val="000000"/>
          <w:kern w:val="0"/>
          <w:sz w:val="24"/>
        </w:rPr>
        <w:t>没有支付的应承担违约责任。承包人可以催告发包人支付结算价款，如达成延期支付协议的，发包人应按同期银行贷款利率支付拖欠工程价款的利息。如未达成延期支付协议，承包人可以与发包人协商将该工程折价或申请人民法院将该工程依法拍卖，承包人就该工程折价或者拍卖的价款优先受偿。</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37.9发包人承包人对工程竣工结算价款发生争议时，按本通用条款第41条关于争议的约定处理。</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38、质量保证</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38.1承包人应按法律、行政法规或国家关于工程质量保修的有关规定，对交付发包人使用的工程在质量保修期内承担质量保修责任。</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38.2质量保修工作的实施。承包人与发包人签订质量保修书，作为本合同附件（附件３）。发包人应明确保证金预留、返还等内容，并与承包人在合同条款中对涉及保证金的下列事项进行约定：</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（1）保证金预留、返还方式；</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（2）保证金预留比例、期限；</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（3）保证金是否计付利息，如计利息，利息的计算方式；</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（4）缺陷责任期的期限及计算方式；</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（5）保证金预留、返还及工程维修质量、费用等争议的处理程序；</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（6）缺陷责任期内出现缺陷的索赔方式。</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38.3质量保修书的主要内容包括：</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（1）质量保修项目内容及范围；</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（2）质量保修期；</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（3）质量保修责任；</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（4）质量保修金的支付方法。</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38.4质量保证金按工程价款结算总额5%以内的比例预留。</w:t>
      </w:r>
    </w:p>
    <w:p>
      <w:pPr>
        <w:widowControl/>
        <w:shd w:val="clear" w:color="auto" w:fill="FFFFFF"/>
        <w:spacing w:line="300" w:lineRule="auto"/>
        <w:rPr>
          <w:rFonts w:ascii="宋体" w:hAnsi="宋体"/>
          <w:color w:val="000000"/>
          <w:kern w:val="0"/>
          <w:sz w:val="32"/>
          <w:szCs w:val="32"/>
        </w:rPr>
      </w:pPr>
      <w:r>
        <w:rPr>
          <w:rFonts w:hint="eastAsia" w:ascii="宋体" w:hAnsi="宋体"/>
          <w:b/>
          <w:bCs/>
          <w:color w:val="000000"/>
          <w:kern w:val="0"/>
          <w:sz w:val="32"/>
          <w:szCs w:val="32"/>
        </w:rPr>
        <w:t>十、违约、索赔和争议</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39、违约</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39.1发包人违约。当发生下列情况时：</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（1）本通用条款第28.1款提到的发包人不按时支付工程预付款；</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（2）本通用条款第30.5款提到的发包人不按合同约定支付工程款，导致施工无法进行；</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（3）本通用条款第37.6款提到的发包人无正当理由不支付工程竣工结算价款；</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（4）发包人不履行合同义务或不按合同约定履行义务的其他情况。</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发包人承担违约责任，赔偿因其违约给承包人造成的经济损失，顺延延误的工期。双方在专用条款内约定发包人赔偿承包人损失的计算方法或者发包人应当支付违约金的数额和计算方法。</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39.2承包人违约。当发生下列情况时：</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（1）本通用条款第14.2款提到的因承包人原因不能按照协议书约定的竣工日期或工程师同意顺延的工期竣工；</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（2）本通用条款第15.1款提到的因承包人原因工程质量达不到协议书约定的质量标准；</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（3）承包人不履行合同义务或不按合同约定履行义务的其他情况。</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承包人承担违约责任，赔偿因其违约给发包人造成的损失。双方在专用条款内约定承包人赔偿发包人损失的计算方法或者承包人应当支付违约金的数额和计算方法。</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39.3一方违约后，另一方要求违约方继续履行合同时，违约方承担上述违约责任后仍应继续履行合同。</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40、索赔</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40.1当一方向另一方提出索赔时，要有正当索赔理由，且有索赔事件发生时的有效证据。</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40.2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（1）索赔事件发生后28天内，向工程师发出索赔意向通知；</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（2）发出索赔意向通知后28天内，向工程师提出延长工期和（或）补偿经济损失的索赔报告及有关资料；</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（3）工程师在收到承包人送交的索赔报告和有关资料后，于28天内给予答复，或要求承包人进一步补充索赔理由和证据；</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（4）工程师在收到承包人送交的索赔报告和有关资料后28天内未予答复或未对承包人作进一步要求，视为该项索赔已经认可；</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（5）当该索赔事件持续进行时，承包人应当阶段性向工程师发出索赔意向，在索赔事件终了后28天内，向工程师送交索赔的有关资料和最终索赔报告。索赔答复程序与（3）、（4）规定相同。</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40.3承包人未能按合同约定履行自己的各项义务或发生错误，给发包人造成经济损失，发包人可按40.2款确定的时限向承包人提出索赔。</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41、争议</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41.1发包人承包人在履行合同时发生争议，可以协商和解或者要求有关主管部门调解。当事人不愿和解、调解或者和解、调解不成的，双方可以在专用条款内约定以下一种方式解决争议：第一种解决方式：双方达成仲裁协议，向约定的仲裁委员会申请仲裁；第二种解决方式：向有管辖权的人民法院起诉。</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41.2发生争议后，除非出现下列情况的，双方都应继续履行合同，保持施工连续，保护好已完工程：</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（1）单方违约导致合同确已无法履行，双方协议停止施工；</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（2）调解要求停止施工，且为双方接受；</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（3）仲裁机构要求停止施工；</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（4）法院要求停止施工。</w:t>
      </w:r>
    </w:p>
    <w:p>
      <w:pPr>
        <w:widowControl/>
        <w:shd w:val="clear" w:color="auto" w:fill="FFFFFF"/>
        <w:spacing w:line="300" w:lineRule="auto"/>
        <w:rPr>
          <w:rFonts w:ascii="宋体" w:hAnsi="宋体"/>
          <w:color w:val="000000"/>
          <w:kern w:val="0"/>
          <w:sz w:val="32"/>
          <w:szCs w:val="32"/>
        </w:rPr>
      </w:pPr>
      <w:r>
        <w:rPr>
          <w:rFonts w:hint="eastAsia" w:ascii="宋体" w:hAnsi="宋体"/>
          <w:b/>
          <w:bCs/>
          <w:color w:val="000000"/>
          <w:kern w:val="0"/>
          <w:sz w:val="32"/>
          <w:szCs w:val="32"/>
        </w:rPr>
        <w:t>十一、其他</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42、工程分包</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42.1承包人需要将专业工程或劳务进行分包的，应分包给具有相应资质的专业或劳务企业，并与分包企业签订分包合同。</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42.2承包人不得将其承包的工程转包给他人，也不得将其承包的工程以分包的名义转包给他人。</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42.3工程分包不能解除承包人任何责任与义务。承包人应在分包场地派驻相应管理人员，保证本合同的履行。分包单位的任何违约行为或疏忽导致工程损害或给发包人造成其他损失，承包人承担连带责任。</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42.4分包工程价款由承包人与分包单位结算。发包人未经承包人同意不得以任何形式向分包单位支付各种工程款项。</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42.5承包人应按时支付分包工程款及劳务费。若承包人不能按时支付时，发包人可将此部分款项从向承包人支付的工程款中扣出并直接支付给分包人和劳务人员。</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43、不可抗力</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43.1不可抗力包括因战争、动乱、空中飞行物体坠落或其他非发包人承包人责任造成的爆炸、火灾，以及专用条款约定的风、雨、雪、洪、震等自然灾害。</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43.2不可抗力事件发生后，承包人应立即通知工程师，双方应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事件持续发生，承包人应每隔7天向工程师报告一次受害情况。不可抗力事件结束后14天内，承包人向工程师提交清理和修复费用的正式报告及有关资料。</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43.3因不可抗力事件导致的费用及延误的工期由双方按以下方法分别承担：</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（1）工程本身的损害、因工程损害导致第三人人员伤亡和财产损失以及运至施工场地用于施工的材料和待安装的设备的损害，由发包人承担；</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（2）发包人承包人人员伤亡由其所在单位负责，并承担相应费用；</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（3）承包人机械设备损坏及停工损失，由承包人承担；</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（4）停工期间，承包人应工程师要求留在施工场地的必要的管理人员及保卫人员的费用由发包人承担；</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（5）工程所需清理、修复费用，由发包人承担；</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（6）延误的工期相应顺延。</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43.4因合同一方迟延履行合同后发生不可抗力的，不能免除迟延履行方的相应责任。</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44、保险</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44.1工程开工前，发包人为建设工程和施工现场内的自有人员及第三人人员生命财产办理保险，支付保险费用。</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44.2发包人供应的运至施工场地内用于工程的材料设备，由发包人办理保险，并支付保险费用。</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44.3发包人可以将有关保险事项委托承包人办理，费用由发包人承担。</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44.4承包人必须为施工场地内施工人员办理意外伤害保险和工伤保险，并为施工场地内的施工机械设备办理财产保险，支付保险费用。</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44.5保险事故发生时，发包人承包人有责任尽力采取必要的措施，防止或者减少损失。</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44.6具体投保内容和相关责任，发包人承包人在专用条款中约定。</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45、担保</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45.1发包人承包人为了全面履行合同，应互相提供以下担保：</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（1）发包人向承包人提供支付担保，按合同约定支付工程价款及履行合同约定的其他义务。</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（2）承包人向发包人提供履约担保，按合同约定履行自己的各项义务。</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45.2一方违约后，另一方可要求提供担保的第三人承担相应责任。</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45.3提供担保的内容、方式和相关责任，发包人承包人除在专用条款中约定外，被担保方与担保方还应签订担保合同，作为本合同附件。</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46、专利技术及特殊工艺</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46.1发包人要求使用专利技术或特殊工艺，应负责办理相应的申报手续，承担申报、试验、使用等费用；承包人提出使用专利技术或特殊工艺，应取得工程师认可，承包人负责办理申报手续并承担有关费用。</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46.2擅自使用专利技术侵犯他人专利权的，责任者依法承担相应责任。</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47、文物和地下障碍物</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47.1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如发现后隐瞒不报，致使文物遭受破坏，责任者依法承担相应责任。</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47.2施工中发现影响施工的地下障碍物时，承包人应于8小时内以书面形式通知工程师，同时提出处置方案，工程师收到处置方案后24小时内予以认可或提出修正方案。发包人承担由此发生的费用，顺延延误的工期。</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所发现的地下障碍物有归属单位时，发包人应报请有关部门协同处置。</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48、合同解除</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48.1发包人承包人协商一致，可以解除合同。</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48.2发生本通用条款第30.5款情况，停止施工超过56天，发包人仍不支付工程款（进度款），承包人有权解除合同。</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48.3发生本通用条款第42.2款禁止的情况，发包人有权解除合同。</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48.4有下列情形之一的，发包人承包人可以解除合同：</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（1）因不可抗力致使合同无法履行；</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（2）因一方违约（包括因发包人原因造成工程停建或缓建）致使合同无法履行。</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48.5一方依据48.2、48.3、48.4款约定要求解除合同的，应以书面形式向对方发出解除合同的通知，并在发出通知前7天告知对方，通知到达对方时合同解除。对解除合同有争议的，按本通用条款第41条关于争议的约定处理。</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48.6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48.7合同解除后，不影响双方在合同中约定的结算和清理条款的效力。</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49、合同生效与终止</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49.1双方在协议书中约定合同生效方式。</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49.2除本通用条款第38条外，发包人承包人履行合同全部义务，竣工结算价款支付完毕，承包人向发包人交付竣工工程后，本合同即告终止。</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49.3合同的权利义务终止后，发包人承包人应当遵循诚实信用原则，履行通知、协助、保密等义务。</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50、合同份数</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50.1本合同正本贰份，具有同等效力，由发包人承包人分别保存一份。</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50.2本合同副本陆份，由双方根据需要在专用条款内约定。</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51、补充条款</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双方根据有关法律、行政法规规定，结合工程实际经协商一致后，可对本通用条款内容具体化、补充或修改，在专用条款内约定。</w:t>
      </w:r>
    </w:p>
    <w:p>
      <w:pPr>
        <w:widowControl/>
        <w:shd w:val="clear" w:color="auto" w:fill="FFFFFF"/>
        <w:spacing w:line="360" w:lineRule="auto"/>
        <w:ind w:firstLine="480"/>
        <w:rPr>
          <w:rFonts w:hint="eastAsia" w:ascii="宋体" w:hAnsi="宋体"/>
          <w:color w:val="000000"/>
          <w:kern w:val="0"/>
          <w:sz w:val="24"/>
        </w:rPr>
      </w:pPr>
      <w:r>
        <w:rPr>
          <w:rFonts w:hint="eastAsia" w:ascii="宋体" w:hAnsi="宋体"/>
          <w:color w:val="000000"/>
          <w:kern w:val="0"/>
          <w:sz w:val="24"/>
        </w:rPr>
        <w:t> </w:t>
      </w:r>
    </w:p>
    <w:p>
      <w:pPr>
        <w:pStyle w:val="8"/>
        <w:outlineLvl w:val="9"/>
        <w:rPr>
          <w:rFonts w:hint="eastAsia" w:ascii="宋体" w:hAnsi="宋体"/>
          <w:color w:val="000000"/>
          <w:kern w:val="0"/>
          <w:sz w:val="24"/>
        </w:rPr>
      </w:pPr>
    </w:p>
    <w:p>
      <w:pPr>
        <w:pStyle w:val="8"/>
        <w:outlineLvl w:val="9"/>
        <w:rPr>
          <w:rFonts w:hint="eastAsia" w:ascii="宋体" w:hAnsi="宋体"/>
          <w:color w:val="000000"/>
          <w:kern w:val="0"/>
          <w:sz w:val="24"/>
        </w:rPr>
      </w:pPr>
    </w:p>
    <w:p>
      <w:pPr>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keepNext/>
        <w:widowControl/>
        <w:shd w:val="clear" w:color="auto" w:fill="FFFFFF"/>
        <w:spacing w:line="412" w:lineRule="auto"/>
        <w:jc w:val="center"/>
        <w:outlineLvl w:val="1"/>
        <w:rPr>
          <w:rFonts w:ascii="Arial" w:hAnsi="Arial" w:cs="Arial"/>
          <w:b/>
          <w:bCs/>
          <w:color w:val="000000"/>
          <w:kern w:val="0"/>
          <w:sz w:val="32"/>
          <w:szCs w:val="32"/>
        </w:rPr>
      </w:pPr>
      <w:bookmarkStart w:id="5" w:name="_sec_475_2"/>
      <w:bookmarkEnd w:id="5"/>
      <w:r>
        <w:rPr>
          <w:rFonts w:hint="eastAsia" w:ascii="宋体" w:hAnsi="宋体" w:cs="Arial"/>
          <w:b/>
          <w:bCs/>
          <w:color w:val="000000"/>
          <w:kern w:val="0"/>
          <w:sz w:val="32"/>
          <w:szCs w:val="32"/>
        </w:rPr>
        <w:t>第三部分 专用条款</w:t>
      </w:r>
    </w:p>
    <w:p>
      <w:pPr>
        <w:widowControl/>
        <w:shd w:val="clear" w:color="auto" w:fill="FFFFFF"/>
        <w:spacing w:line="360" w:lineRule="auto"/>
        <w:ind w:firstLine="480"/>
        <w:rPr>
          <w:color w:val="000000"/>
          <w:kern w:val="0"/>
          <w:szCs w:val="21"/>
        </w:rPr>
      </w:pPr>
      <w:r>
        <w:rPr>
          <w:rFonts w:hint="eastAsia" w:ascii="宋体" w:hAnsi="宋体"/>
          <w:color w:val="000000"/>
          <w:kern w:val="0"/>
          <w:sz w:val="24"/>
        </w:rPr>
        <w:t> </w:t>
      </w:r>
    </w:p>
    <w:p>
      <w:pPr>
        <w:keepNext/>
        <w:widowControl/>
        <w:shd w:val="clear" w:color="auto" w:fill="FFFFFF"/>
        <w:spacing w:line="300" w:lineRule="auto"/>
        <w:jc w:val="left"/>
        <w:rPr>
          <w:b/>
          <w:bCs/>
          <w:color w:val="000000"/>
          <w:kern w:val="0"/>
          <w:sz w:val="32"/>
          <w:szCs w:val="32"/>
        </w:rPr>
      </w:pPr>
      <w:r>
        <w:rPr>
          <w:rFonts w:hint="eastAsia" w:ascii="宋体" w:hAnsi="宋体"/>
          <w:b/>
          <w:bCs/>
          <w:color w:val="000000"/>
          <w:kern w:val="0"/>
          <w:sz w:val="32"/>
          <w:szCs w:val="32"/>
        </w:rPr>
        <w:t>一、词语定义及合同文件</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2、合同文件及解释顺序</w:t>
      </w:r>
    </w:p>
    <w:p>
      <w:pPr>
        <w:widowControl/>
        <w:spacing w:line="300" w:lineRule="auto"/>
        <w:ind w:firstLine="480" w:firstLineChars="200"/>
        <w:rPr>
          <w:rFonts w:hint="eastAsia" w:ascii="宋体" w:hAnsi="宋体"/>
          <w:kern w:val="0"/>
          <w:szCs w:val="21"/>
          <w:u w:val="single"/>
        </w:rPr>
      </w:pPr>
      <w:r>
        <w:rPr>
          <w:rFonts w:hint="eastAsia" w:ascii="宋体" w:hAnsi="宋体"/>
          <w:color w:val="000000"/>
          <w:kern w:val="0"/>
          <w:sz w:val="24"/>
        </w:rPr>
        <w:t>合同文件组成及解释顺序：</w:t>
      </w:r>
      <w:r>
        <w:rPr>
          <w:rFonts w:hint="eastAsia" w:ascii="宋体" w:hAnsi="宋体"/>
          <w:szCs w:val="21"/>
          <w:u w:val="single"/>
        </w:rPr>
        <w:t>中标通知书、本合同协议书、本合同专用条款、招标文件、答疑纪要、图纸、标准、规范及有关技术文件、工程量清单、投标书、工程报价单或预算书及其附件、本合同通用条款。</w:t>
      </w:r>
      <w:r>
        <w:rPr>
          <w:rFonts w:hint="eastAsia" w:ascii="宋体" w:hAnsi="宋体" w:cs="宋体"/>
          <w:kern w:val="0"/>
          <w:szCs w:val="21"/>
          <w:u w:val="single"/>
        </w:rPr>
        <w:t xml:space="preserve">  </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3、语言文字和适用法律、标准及规范</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3.1本合同除使用汉语外，还使用</w:t>
      </w:r>
      <w:r>
        <w:rPr>
          <w:rFonts w:hint="eastAsia" w:ascii="宋体" w:hAnsi="宋体"/>
          <w:color w:val="000000"/>
          <w:kern w:val="0"/>
          <w:sz w:val="24"/>
          <w:u w:val="single"/>
        </w:rPr>
        <w:t xml:space="preserve">   /   </w:t>
      </w:r>
      <w:r>
        <w:rPr>
          <w:rFonts w:hint="eastAsia" w:ascii="宋体" w:hAnsi="宋体"/>
          <w:color w:val="000000"/>
          <w:kern w:val="0"/>
          <w:sz w:val="24"/>
        </w:rPr>
        <w:t>语言文字。</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3.2适用法律和法规</w:t>
      </w:r>
    </w:p>
    <w:p>
      <w:pPr>
        <w:widowControl/>
        <w:shd w:val="clear" w:color="auto" w:fill="FFFFFF"/>
        <w:spacing w:line="300" w:lineRule="auto"/>
        <w:ind w:firstLine="480"/>
        <w:rPr>
          <w:rFonts w:hint="eastAsia" w:ascii="宋体" w:hAnsi="宋体"/>
          <w:kern w:val="0"/>
          <w:sz w:val="24"/>
          <w:u w:val="single"/>
        </w:rPr>
      </w:pPr>
      <w:r>
        <w:rPr>
          <w:rFonts w:hint="eastAsia" w:ascii="宋体" w:hAnsi="宋体"/>
          <w:color w:val="000000"/>
          <w:kern w:val="0"/>
          <w:sz w:val="24"/>
        </w:rPr>
        <w:t>需要明示的法律、行政法规：</w:t>
      </w:r>
      <w:r>
        <w:rPr>
          <w:rFonts w:hint="eastAsia" w:ascii="宋体" w:hAnsi="宋体"/>
          <w:kern w:val="0"/>
          <w:sz w:val="24"/>
          <w:u w:val="single"/>
        </w:rPr>
        <w:t xml:space="preserve"> </w:t>
      </w:r>
      <w:r>
        <w:rPr>
          <w:rFonts w:hint="eastAsia" w:ascii="宋体" w:hAnsi="宋体"/>
          <w:szCs w:val="21"/>
          <w:u w:val="single"/>
        </w:rPr>
        <w:t>《中华人民共和国建筑法》、《中华人民共和国</w:t>
      </w:r>
      <w:r>
        <w:rPr>
          <w:rFonts w:hint="eastAsia" w:ascii="宋体" w:hAnsi="宋体"/>
          <w:szCs w:val="21"/>
          <w:u w:val="single"/>
          <w:lang w:eastAsia="zh-CN"/>
        </w:rPr>
        <w:t>民法典</w:t>
      </w:r>
      <w:r>
        <w:rPr>
          <w:rFonts w:hint="eastAsia" w:ascii="宋体" w:hAnsi="宋体"/>
          <w:szCs w:val="21"/>
          <w:u w:val="single"/>
        </w:rPr>
        <w:t>》、《中华人民共和国招标投标法》、国务院《建设工程质量管理条例》、国务院《建设工程安全生产管理条例》、建设部《房屋建筑工程和市政基础设施工程竣工验收备案管理暂行办法》、建设部《房屋建筑工程质量保修办法》等国家、部门及地方有关法律法规。</w:t>
      </w:r>
      <w:r>
        <w:rPr>
          <w:rFonts w:hint="eastAsia" w:ascii="宋体" w:hAnsi="宋体"/>
          <w:kern w:val="0"/>
          <w:sz w:val="24"/>
          <w:u w:val="single"/>
        </w:rPr>
        <w:t xml:space="preserve">    </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3.3适用标准、规范</w:t>
      </w:r>
    </w:p>
    <w:p>
      <w:pPr>
        <w:widowControl/>
        <w:shd w:val="clear" w:color="auto" w:fill="FFFFFF"/>
        <w:spacing w:line="300" w:lineRule="auto"/>
        <w:ind w:firstLine="480"/>
        <w:rPr>
          <w:rFonts w:hint="eastAsia" w:ascii="宋体" w:hAnsi="宋体"/>
          <w:kern w:val="0"/>
          <w:szCs w:val="21"/>
          <w:u w:val="single"/>
        </w:rPr>
      </w:pPr>
      <w:r>
        <w:rPr>
          <w:rFonts w:hint="eastAsia" w:ascii="宋体" w:hAnsi="宋体"/>
          <w:color w:val="000000"/>
          <w:kern w:val="0"/>
          <w:sz w:val="24"/>
        </w:rPr>
        <w:t>适用标准、规范的名称：</w:t>
      </w:r>
      <w:r>
        <w:rPr>
          <w:rFonts w:hint="eastAsia" w:ascii="宋体" w:hAnsi="宋体"/>
          <w:kern w:val="0"/>
          <w:szCs w:val="21"/>
          <w:u w:val="single"/>
        </w:rPr>
        <w:t>_</w:t>
      </w:r>
      <w:r>
        <w:rPr>
          <w:rFonts w:hint="eastAsia" w:ascii="宋体" w:hAnsi="宋体"/>
          <w:szCs w:val="21"/>
          <w:u w:val="single"/>
        </w:rPr>
        <w:t>执行《建筑工程施工质量验收统一标准GB50300-2001》等国家规范的验收标准和有关技术标准。</w:t>
      </w:r>
    </w:p>
    <w:p>
      <w:pPr>
        <w:widowControl/>
        <w:shd w:val="clear" w:color="auto" w:fill="FFFFFF"/>
        <w:spacing w:line="300" w:lineRule="auto"/>
        <w:ind w:firstLine="480"/>
        <w:rPr>
          <w:rFonts w:hint="eastAsia" w:ascii="宋体" w:hAnsi="宋体"/>
          <w:color w:val="000000"/>
          <w:kern w:val="0"/>
          <w:sz w:val="24"/>
          <w:u w:val="single"/>
        </w:rPr>
      </w:pPr>
      <w:r>
        <w:rPr>
          <w:rFonts w:hint="eastAsia" w:ascii="宋体" w:hAnsi="宋体"/>
          <w:color w:val="000000"/>
          <w:kern w:val="0"/>
          <w:sz w:val="24"/>
        </w:rPr>
        <w:t>发包人提供标准、规范的时间：</w:t>
      </w:r>
      <w:r>
        <w:rPr>
          <w:rFonts w:hint="eastAsia" w:ascii="宋体" w:hAnsi="宋体"/>
          <w:szCs w:val="21"/>
          <w:u w:val="single"/>
        </w:rPr>
        <w:t>不提供，承包人自备。</w:t>
      </w:r>
    </w:p>
    <w:p>
      <w:pPr>
        <w:widowControl/>
        <w:shd w:val="clear" w:color="auto" w:fill="FFFFFF"/>
        <w:spacing w:line="300" w:lineRule="auto"/>
        <w:ind w:firstLine="480"/>
        <w:rPr>
          <w:rFonts w:hint="eastAsia" w:ascii="宋体" w:hAnsi="宋体"/>
          <w:kern w:val="0"/>
          <w:szCs w:val="21"/>
          <w:u w:val="single"/>
        </w:rPr>
      </w:pPr>
      <w:r>
        <w:rPr>
          <w:rFonts w:hint="eastAsia" w:ascii="宋体" w:hAnsi="宋体"/>
          <w:color w:val="000000"/>
          <w:kern w:val="0"/>
          <w:sz w:val="24"/>
        </w:rPr>
        <w:t>国内没有相应标准、规范时的约定：</w:t>
      </w:r>
      <w:r>
        <w:rPr>
          <w:rFonts w:hint="eastAsia" w:ascii="宋体" w:hAnsi="宋体"/>
          <w:kern w:val="0"/>
          <w:szCs w:val="21"/>
          <w:u w:val="single"/>
        </w:rPr>
        <w:t xml:space="preserve"> </w:t>
      </w:r>
      <w:r>
        <w:rPr>
          <w:rFonts w:hint="eastAsia" w:ascii="宋体" w:hAnsi="宋体"/>
          <w:szCs w:val="21"/>
          <w:u w:val="single"/>
        </w:rPr>
        <w:t>按生产企业在技术监督局的备案标准、并经监理工程师和发包人同意。</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4、图纸</w:t>
      </w:r>
    </w:p>
    <w:p>
      <w:pPr>
        <w:widowControl/>
        <w:spacing w:line="300" w:lineRule="auto"/>
        <w:ind w:firstLine="480" w:firstLineChars="200"/>
        <w:rPr>
          <w:rFonts w:hint="eastAsia" w:ascii="宋体" w:hAnsi="宋体"/>
          <w:kern w:val="0"/>
          <w:sz w:val="24"/>
        </w:rPr>
      </w:pPr>
      <w:r>
        <w:rPr>
          <w:rFonts w:hint="eastAsia" w:ascii="宋体" w:hAnsi="宋体"/>
          <w:color w:val="000000"/>
          <w:kern w:val="0"/>
          <w:sz w:val="24"/>
        </w:rPr>
        <w:t>4.1发包人向承包人提供图纸日期和套数：</w:t>
      </w:r>
      <w:r>
        <w:rPr>
          <w:rFonts w:hint="eastAsia" w:ascii="宋体" w:hAnsi="宋体" w:cs="宋体"/>
          <w:kern w:val="0"/>
          <w:szCs w:val="21"/>
          <w:u w:val="single"/>
        </w:rPr>
        <w:t>开工前7天提供施工图纸3套。</w:t>
      </w:r>
      <w:r>
        <w:rPr>
          <w:rFonts w:hint="eastAsia" w:ascii="宋体" w:hAnsi="宋体"/>
          <w:color w:val="000000"/>
          <w:kern w:val="0"/>
          <w:sz w:val="24"/>
        </w:rPr>
        <w:t xml:space="preserve">        </w:t>
      </w:r>
    </w:p>
    <w:p>
      <w:pPr>
        <w:widowControl/>
        <w:shd w:val="clear" w:color="auto" w:fill="FFFFFF"/>
        <w:spacing w:line="300" w:lineRule="auto"/>
        <w:ind w:firstLine="480"/>
        <w:rPr>
          <w:rFonts w:hint="eastAsia" w:ascii="宋体" w:hAnsi="宋体"/>
          <w:color w:val="000000"/>
          <w:kern w:val="0"/>
          <w:sz w:val="24"/>
        </w:rPr>
      </w:pPr>
      <w:r>
        <w:rPr>
          <w:rFonts w:hint="eastAsia" w:ascii="宋体" w:hAnsi="宋体"/>
          <w:color w:val="000000"/>
          <w:kern w:val="0"/>
          <w:sz w:val="24"/>
        </w:rPr>
        <w:t>发包人对图纸的保密要求：</w:t>
      </w:r>
      <w:r>
        <w:rPr>
          <w:rFonts w:hint="eastAsia" w:ascii="宋体" w:hAnsi="宋体"/>
          <w:color w:val="000000"/>
          <w:kern w:val="0"/>
          <w:sz w:val="24"/>
          <w:u w:val="single"/>
        </w:rPr>
        <w:t xml:space="preserve"> </w:t>
      </w:r>
      <w:r>
        <w:rPr>
          <w:rFonts w:hint="eastAsia" w:ascii="宋体" w:hAnsi="宋体" w:cs="宋体"/>
          <w:kern w:val="0"/>
          <w:szCs w:val="21"/>
          <w:u w:val="single"/>
        </w:rPr>
        <w:t>按通用条款一.4.2条规定执行。</w:t>
      </w:r>
    </w:p>
    <w:p>
      <w:pPr>
        <w:widowControl/>
        <w:shd w:val="clear" w:color="auto" w:fill="FFFFFF"/>
        <w:spacing w:line="300" w:lineRule="auto"/>
        <w:ind w:firstLine="480"/>
        <w:rPr>
          <w:rFonts w:ascii="宋体" w:hAnsi="宋体"/>
          <w:color w:val="000000"/>
          <w:kern w:val="0"/>
          <w:sz w:val="24"/>
          <w:u w:val="single"/>
        </w:rPr>
      </w:pPr>
      <w:r>
        <w:rPr>
          <w:rFonts w:hint="eastAsia" w:ascii="宋体" w:hAnsi="宋体"/>
          <w:color w:val="000000"/>
          <w:kern w:val="0"/>
          <w:sz w:val="24"/>
        </w:rPr>
        <w:t>使用国外图纸的要求及费用承担：</w:t>
      </w:r>
      <w:r>
        <w:rPr>
          <w:rFonts w:hint="eastAsia" w:ascii="宋体" w:hAnsi="宋体"/>
          <w:color w:val="000000"/>
          <w:kern w:val="0"/>
          <w:sz w:val="24"/>
          <w:u w:val="single"/>
        </w:rPr>
        <w:t xml:space="preserve">     /     </w:t>
      </w:r>
    </w:p>
    <w:p>
      <w:pPr>
        <w:keepNext/>
        <w:widowControl/>
        <w:shd w:val="clear" w:color="auto" w:fill="FFFFFF"/>
        <w:spacing w:line="300" w:lineRule="auto"/>
        <w:jc w:val="left"/>
        <w:rPr>
          <w:rFonts w:ascii="宋体" w:hAnsi="宋体"/>
          <w:b/>
          <w:bCs/>
          <w:color w:val="000000"/>
          <w:kern w:val="0"/>
          <w:sz w:val="32"/>
          <w:szCs w:val="32"/>
        </w:rPr>
      </w:pPr>
      <w:r>
        <w:rPr>
          <w:rFonts w:hint="eastAsia" w:ascii="宋体" w:hAnsi="宋体"/>
          <w:b/>
          <w:bCs/>
          <w:color w:val="000000"/>
          <w:kern w:val="0"/>
          <w:sz w:val="32"/>
          <w:szCs w:val="32"/>
        </w:rPr>
        <w:t>二、双方一般权利和义务</w:t>
      </w:r>
    </w:p>
    <w:p>
      <w:pPr>
        <w:widowControl/>
        <w:shd w:val="clear" w:color="auto" w:fill="FFFFFF"/>
        <w:spacing w:line="300" w:lineRule="auto"/>
        <w:ind w:firstLine="480"/>
        <w:rPr>
          <w:rFonts w:ascii="宋体" w:hAnsi="宋体"/>
          <w:bCs/>
          <w:color w:val="000000"/>
          <w:kern w:val="0"/>
          <w:sz w:val="24"/>
        </w:rPr>
      </w:pPr>
      <w:r>
        <w:rPr>
          <w:rFonts w:hint="eastAsia" w:ascii="宋体" w:hAnsi="宋体"/>
          <w:bCs/>
          <w:color w:val="000000"/>
          <w:kern w:val="0"/>
          <w:sz w:val="24"/>
        </w:rPr>
        <w:t>5、工程师</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5.2监理单位委派的工程师</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姓名</w:t>
      </w:r>
      <w:r>
        <w:rPr>
          <w:rFonts w:hint="eastAsia" w:ascii="宋体" w:hAnsi="宋体"/>
          <w:color w:val="000000"/>
          <w:kern w:val="0"/>
          <w:sz w:val="24"/>
          <w:szCs w:val="24"/>
        </w:rPr>
        <w:t>：</w:t>
      </w:r>
      <w:r>
        <w:rPr>
          <w:rFonts w:hint="eastAsia" w:ascii="宋体" w:hAnsi="宋体"/>
          <w:color w:val="000000"/>
          <w:kern w:val="0"/>
          <w:sz w:val="24"/>
          <w:szCs w:val="24"/>
          <w:u w:val="single"/>
        </w:rPr>
        <w:t xml:space="preserve">     郭世玉    </w:t>
      </w:r>
      <w:r>
        <w:rPr>
          <w:rFonts w:hint="eastAsia" w:ascii="宋体" w:hAnsi="宋体"/>
          <w:color w:val="000000"/>
          <w:kern w:val="0"/>
          <w:sz w:val="24"/>
          <w:szCs w:val="24"/>
        </w:rPr>
        <w:t>职务：</w:t>
      </w:r>
      <w:r>
        <w:rPr>
          <w:rFonts w:hint="eastAsia" w:ascii="宋体" w:hAnsi="宋体"/>
          <w:color w:val="000000"/>
          <w:kern w:val="0"/>
          <w:sz w:val="24"/>
          <w:szCs w:val="24"/>
          <w:u w:val="single"/>
        </w:rPr>
        <w:t xml:space="preserve">    监理工程师         </w:t>
      </w:r>
      <w:r>
        <w:rPr>
          <w:rFonts w:hint="eastAsia" w:ascii="宋体" w:hAnsi="宋体"/>
          <w:color w:val="000000"/>
          <w:kern w:val="0"/>
          <w:sz w:val="24"/>
          <w:u w:val="single"/>
        </w:rPr>
        <w:t xml:space="preserve">    </w:t>
      </w:r>
      <w:r>
        <w:rPr>
          <w:color w:val="000000"/>
          <w:kern w:val="0"/>
          <w:szCs w:val="21"/>
        </w:rPr>
        <w:t xml:space="preserve">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发包人委托的职权 </w:t>
      </w:r>
      <w:r>
        <w:rPr>
          <w:rFonts w:hint="eastAsia" w:ascii="宋体" w:hAnsi="宋体"/>
          <w:kern w:val="0"/>
          <w:sz w:val="24"/>
        </w:rPr>
        <w:t>_</w:t>
      </w:r>
      <w:r>
        <w:rPr>
          <w:rFonts w:hint="eastAsia" w:ascii="宋体" w:cs="宋体"/>
          <w:kern w:val="0"/>
          <w:szCs w:val="21"/>
          <w:u w:val="single"/>
        </w:rPr>
        <w:t xml:space="preserve">在监理合同范围内，对工程实行全过程、全方位监理。           </w:t>
      </w:r>
    </w:p>
    <w:p>
      <w:pPr>
        <w:spacing w:line="300" w:lineRule="auto"/>
        <w:ind w:firstLine="480" w:firstLineChars="200"/>
        <w:rPr>
          <w:rFonts w:ascii="宋体" w:cs="宋体"/>
          <w:kern w:val="0"/>
          <w:szCs w:val="21"/>
          <w:u w:val="single"/>
        </w:rPr>
      </w:pPr>
      <w:r>
        <w:rPr>
          <w:rFonts w:hint="eastAsia" w:ascii="宋体" w:hAnsi="宋体"/>
          <w:color w:val="000000"/>
          <w:kern w:val="0"/>
          <w:sz w:val="24"/>
        </w:rPr>
        <w:t>需要取得发包人批准才能行使的职权：</w:t>
      </w:r>
      <w:r>
        <w:rPr>
          <w:rFonts w:hint="eastAsia" w:ascii="宋体" w:hAnsi="宋体"/>
          <w:kern w:val="0"/>
          <w:szCs w:val="21"/>
        </w:rPr>
        <w:t>__</w:t>
      </w:r>
      <w:r>
        <w:rPr>
          <w:rFonts w:ascii="宋体" w:hAnsi="宋体" w:cs="宋体"/>
          <w:kern w:val="0"/>
          <w:szCs w:val="21"/>
          <w:u w:val="single"/>
        </w:rPr>
        <w:t>①</w:t>
      </w:r>
      <w:r>
        <w:rPr>
          <w:rFonts w:hint="eastAsia" w:ascii="宋体" w:cs="宋体"/>
          <w:kern w:val="0"/>
          <w:szCs w:val="21"/>
          <w:u w:val="single"/>
        </w:rPr>
        <w:t>发布开工令、停工令、复工令；</w:t>
      </w:r>
      <w:r>
        <w:rPr>
          <w:rFonts w:ascii="宋体" w:hAnsi="宋体" w:cs="宋体"/>
          <w:kern w:val="0"/>
          <w:szCs w:val="21"/>
          <w:u w:val="single"/>
        </w:rPr>
        <w:t>②</w:t>
      </w:r>
      <w:r>
        <w:rPr>
          <w:rFonts w:hint="eastAsia" w:ascii="宋体" w:cs="宋体"/>
          <w:kern w:val="0"/>
          <w:szCs w:val="21"/>
          <w:u w:val="single"/>
        </w:rPr>
        <w:t>对合同规定的承包人的义务提出变更；</w:t>
      </w:r>
      <w:r>
        <w:rPr>
          <w:rFonts w:ascii="宋体" w:hAnsi="宋体" w:cs="宋体"/>
          <w:kern w:val="0"/>
          <w:szCs w:val="21"/>
          <w:u w:val="single"/>
        </w:rPr>
        <w:t>③</w:t>
      </w:r>
      <w:r>
        <w:rPr>
          <w:rFonts w:hint="eastAsia" w:ascii="宋体" w:cs="宋体"/>
          <w:kern w:val="0"/>
          <w:szCs w:val="21"/>
          <w:u w:val="single"/>
        </w:rPr>
        <w:t>超出施工合同约定的工程价格的调整和变更。</w:t>
      </w:r>
      <w:r>
        <w:rPr>
          <w:rFonts w:hint="eastAsia" w:ascii="宋体" w:hAnsi="宋体"/>
          <w:kern w:val="0"/>
          <w:szCs w:val="21"/>
        </w:rPr>
        <w:t xml:space="preserve">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5.4发包人派驻的工程师</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姓名：</w:t>
      </w:r>
      <w:r>
        <w:rPr>
          <w:rFonts w:hint="eastAsia" w:ascii="宋体" w:hAnsi="宋体"/>
          <w:color w:val="000000"/>
          <w:kern w:val="0"/>
          <w:sz w:val="24"/>
          <w:szCs w:val="24"/>
          <w:u w:val="single"/>
        </w:rPr>
        <w:t xml:space="preserve">   </w:t>
      </w:r>
      <w:r>
        <w:rPr>
          <w:rFonts w:hint="eastAsia" w:ascii="宋体" w:hAnsi="宋体"/>
          <w:color w:val="000000"/>
          <w:kern w:val="0"/>
          <w:sz w:val="24"/>
          <w:szCs w:val="24"/>
          <w:u w:val="single"/>
          <w:lang w:val="en-US" w:eastAsia="zh-CN"/>
        </w:rPr>
        <w:t xml:space="preserve">  </w:t>
      </w:r>
      <w:r>
        <w:rPr>
          <w:rFonts w:hint="eastAsia" w:ascii="宋体" w:hAnsi="宋体"/>
          <w:color w:val="000000"/>
          <w:kern w:val="0"/>
          <w:sz w:val="24"/>
          <w:szCs w:val="24"/>
          <w:u w:val="single"/>
        </w:rPr>
        <w:t xml:space="preserve">李伟      </w:t>
      </w:r>
      <w:r>
        <w:rPr>
          <w:rFonts w:hint="eastAsia" w:ascii="宋体" w:hAnsi="宋体"/>
          <w:color w:val="000000"/>
          <w:kern w:val="0"/>
          <w:sz w:val="24"/>
          <w:szCs w:val="24"/>
        </w:rPr>
        <w:t>职务：</w:t>
      </w:r>
      <w:r>
        <w:rPr>
          <w:rFonts w:hint="eastAsia" w:ascii="宋体" w:hAnsi="宋体"/>
          <w:color w:val="000000"/>
          <w:kern w:val="0"/>
          <w:sz w:val="24"/>
          <w:szCs w:val="24"/>
          <w:u w:val="single"/>
        </w:rPr>
        <w:t xml:space="preserve">   </w:t>
      </w:r>
      <w:r>
        <w:rPr>
          <w:rFonts w:hint="eastAsia" w:ascii="宋体" w:hAnsi="宋体"/>
          <w:kern w:val="0"/>
          <w:sz w:val="24"/>
          <w:szCs w:val="24"/>
          <w:u w:val="single"/>
        </w:rPr>
        <w:t>发包人驻现场代表</w:t>
      </w:r>
      <w:r>
        <w:rPr>
          <w:rFonts w:hint="eastAsia" w:ascii="宋体" w:hAnsi="宋体"/>
          <w:color w:val="000000"/>
          <w:kern w:val="0"/>
          <w:sz w:val="24"/>
          <w:szCs w:val="24"/>
          <w:u w:val="single"/>
        </w:rPr>
        <w:t xml:space="preserve">    </w:t>
      </w:r>
      <w:r>
        <w:rPr>
          <w:rFonts w:hint="eastAsia" w:ascii="宋体" w:hAnsi="宋体"/>
          <w:color w:val="000000"/>
          <w:kern w:val="0"/>
          <w:sz w:val="24"/>
          <w:u w:val="single"/>
        </w:rPr>
        <w:t xml:space="preserve">    </w:t>
      </w:r>
      <w:r>
        <w:rPr>
          <w:rFonts w:hint="eastAsia" w:ascii="宋体" w:hAnsi="宋体"/>
          <w:color w:val="000000"/>
          <w:kern w:val="0"/>
          <w:sz w:val="24"/>
        </w:rPr>
        <w:t xml:space="preserve"> </w:t>
      </w:r>
      <w:r>
        <w:rPr>
          <w:color w:val="000000"/>
          <w:kern w:val="0"/>
          <w:szCs w:val="21"/>
        </w:rPr>
        <w:t xml:space="preserve">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职权：</w:t>
      </w:r>
      <w:r>
        <w:rPr>
          <w:rFonts w:hint="eastAsia" w:ascii="宋体" w:cs="宋体"/>
          <w:kern w:val="0"/>
          <w:szCs w:val="21"/>
          <w:u w:val="single"/>
        </w:rPr>
        <w:t xml:space="preserve">负责设计单位、监理单位、承包人等各方的协调管理，负责对工程质量、进度、造价、安全、文明施工、环境保护等工程建设环节进行监督、检查，负责解决合同规定的、应由发包方解决的问题。    </w:t>
      </w:r>
      <w:r>
        <w:rPr>
          <w:rFonts w:hint="eastAsia" w:ascii="宋体" w:hAnsi="宋体"/>
          <w:color w:val="000000"/>
          <w:kern w:val="0"/>
          <w:szCs w:val="21"/>
        </w:rPr>
        <w:t>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5.6不实行监理的，工程师的职权：</w:t>
      </w:r>
      <w:r>
        <w:rPr>
          <w:rFonts w:hint="eastAsia" w:ascii="宋体" w:hAnsi="宋体"/>
          <w:color w:val="000000"/>
          <w:kern w:val="0"/>
          <w:sz w:val="24"/>
          <w:u w:val="single"/>
        </w:rPr>
        <w:t xml:space="preserve">    /      </w:t>
      </w:r>
      <w:r>
        <w:rPr>
          <w:rFonts w:hint="eastAsia" w:ascii="宋体" w:hAnsi="宋体"/>
          <w:color w:val="000000"/>
          <w:kern w:val="0"/>
          <w:sz w:val="24"/>
        </w:rPr>
        <w:t>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7、项目经理</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姓名：</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袁胜军</w:t>
      </w:r>
      <w:r>
        <w:rPr>
          <w:rFonts w:hint="eastAsia" w:ascii="宋体" w:hAnsi="宋体"/>
          <w:color w:val="000000"/>
          <w:kern w:val="0"/>
          <w:sz w:val="24"/>
          <w:u w:val="single"/>
        </w:rPr>
        <w:t xml:space="preserve">       </w:t>
      </w:r>
      <w:r>
        <w:rPr>
          <w:rFonts w:hint="eastAsia" w:ascii="宋体" w:hAnsi="宋体"/>
          <w:color w:val="000000"/>
          <w:kern w:val="0"/>
          <w:sz w:val="24"/>
        </w:rPr>
        <w:t>职务：</w:t>
      </w:r>
      <w:r>
        <w:rPr>
          <w:rFonts w:hint="eastAsia" w:ascii="宋体" w:hAnsi="宋体"/>
          <w:color w:val="000000"/>
          <w:kern w:val="0"/>
          <w:sz w:val="24"/>
          <w:u w:val="single"/>
        </w:rPr>
        <w:t xml:space="preserve">   </w:t>
      </w:r>
      <w:r>
        <w:rPr>
          <w:rFonts w:hint="eastAsia" w:ascii="宋体" w:hAnsi="宋体"/>
          <w:kern w:val="0"/>
          <w:szCs w:val="21"/>
          <w:u w:val="single"/>
        </w:rPr>
        <w:t>项目经理</w:t>
      </w:r>
      <w:r>
        <w:rPr>
          <w:rFonts w:hint="eastAsia" w:ascii="宋体" w:hAnsi="宋体"/>
          <w:color w:val="000000"/>
          <w:kern w:val="0"/>
          <w:szCs w:val="21"/>
          <w:u w:val="single"/>
        </w:rPr>
        <w:t xml:space="preserve"> </w:t>
      </w:r>
      <w:r>
        <w:rPr>
          <w:rFonts w:hint="eastAsia" w:ascii="宋体" w:hAnsi="宋体"/>
          <w:color w:val="000000"/>
          <w:kern w:val="0"/>
          <w:sz w:val="24"/>
          <w:u w:val="single"/>
        </w:rPr>
        <w:t xml:space="preserve">     </w:t>
      </w:r>
      <w:r>
        <w:rPr>
          <w:color w:val="000000"/>
          <w:kern w:val="0"/>
          <w:szCs w:val="21"/>
        </w:rPr>
        <w:t xml:space="preserve">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8、发包人工作</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8.1发包人应按约定的时间和要求完成以下工作：</w:t>
      </w:r>
    </w:p>
    <w:p>
      <w:pPr>
        <w:widowControl/>
        <w:spacing w:line="300" w:lineRule="auto"/>
        <w:ind w:firstLine="480" w:firstLineChars="200"/>
        <w:rPr>
          <w:rFonts w:hint="eastAsia" w:ascii="宋体" w:hAnsi="宋体"/>
          <w:kern w:val="0"/>
          <w:sz w:val="24"/>
          <w:u w:val="single"/>
        </w:rPr>
      </w:pPr>
      <w:r>
        <w:rPr>
          <w:rFonts w:hint="eastAsia" w:ascii="宋体" w:hAnsi="宋体"/>
          <w:color w:val="000000"/>
          <w:kern w:val="0"/>
          <w:sz w:val="24"/>
        </w:rPr>
        <w:t>（1）施工场地具备施工条件的要求及完成的时间：</w:t>
      </w:r>
      <w:r>
        <w:rPr>
          <w:rFonts w:hint="eastAsia" w:ascii="宋体" w:hAnsi="宋体"/>
          <w:kern w:val="0"/>
          <w:sz w:val="24"/>
          <w:u w:val="single"/>
        </w:rPr>
        <w:t>_</w:t>
      </w:r>
      <w:r>
        <w:rPr>
          <w:rFonts w:hint="eastAsia" w:ascii="宋体" w:hAnsi="宋体"/>
          <w:szCs w:val="21"/>
          <w:u w:val="single"/>
        </w:rPr>
        <w:t>《通用条款》8.1.（1）款改为：施工场地各项施工条件由承包人自行完善。</w:t>
      </w:r>
    </w:p>
    <w:p>
      <w:pPr>
        <w:widowControl/>
        <w:shd w:val="clear" w:color="auto" w:fill="FFFFFF"/>
        <w:spacing w:line="300" w:lineRule="auto"/>
        <w:ind w:firstLine="480"/>
        <w:rPr>
          <w:rFonts w:hint="eastAsia" w:ascii="宋体" w:hAnsi="宋体"/>
          <w:color w:val="000000"/>
          <w:kern w:val="0"/>
          <w:sz w:val="24"/>
        </w:rPr>
      </w:pPr>
      <w:r>
        <w:rPr>
          <w:rFonts w:hint="eastAsia" w:ascii="宋体" w:hAnsi="宋体"/>
          <w:color w:val="000000"/>
          <w:kern w:val="0"/>
          <w:sz w:val="24"/>
        </w:rPr>
        <w:t>（2）将施工所需的水、电、电讯线路接至施工场地的时间、地点和供应要求：</w:t>
      </w:r>
      <w:r>
        <w:rPr>
          <w:rFonts w:hint="eastAsia" w:ascii="宋体" w:hAnsi="宋体"/>
          <w:color w:val="000000"/>
          <w:kern w:val="0"/>
          <w:szCs w:val="21"/>
          <w:u w:val="single"/>
        </w:rPr>
        <w:t xml:space="preserve">执行《通用条款》8.1.（2）款，发包人就近指定水、电源。承包人负责安装水表、电表及表后供水、供电线路。水、电费单价及缴纳方式由承包人与供水、供电单位协商确定。通讯线路和设备由施工单位自行解决并承担其费用。   </w:t>
      </w:r>
    </w:p>
    <w:p>
      <w:pPr>
        <w:widowControl/>
        <w:spacing w:line="300" w:lineRule="auto"/>
        <w:ind w:firstLine="480" w:firstLineChars="200"/>
        <w:rPr>
          <w:rFonts w:hint="eastAsia" w:ascii="宋体" w:hAnsi="宋体"/>
          <w:kern w:val="0"/>
          <w:szCs w:val="21"/>
          <w:u w:val="single"/>
        </w:rPr>
      </w:pPr>
      <w:r>
        <w:rPr>
          <w:rFonts w:hint="eastAsia" w:ascii="宋体" w:hAnsi="宋体"/>
          <w:color w:val="000000"/>
          <w:kern w:val="0"/>
          <w:sz w:val="24"/>
        </w:rPr>
        <w:t>其计量和计价方法为：</w:t>
      </w:r>
      <w:r>
        <w:rPr>
          <w:rFonts w:hint="eastAsia" w:ascii="宋体" w:hAnsi="宋体"/>
          <w:szCs w:val="21"/>
          <w:u w:val="single"/>
        </w:rPr>
        <w:t>执行市场价格</w:t>
      </w:r>
      <w:r>
        <w:rPr>
          <w:rFonts w:hint="eastAsia" w:ascii="宋体" w:hAnsi="宋体" w:cs="宋体"/>
          <w:kern w:val="0"/>
          <w:szCs w:val="21"/>
          <w:u w:val="single"/>
        </w:rPr>
        <w:t>。</w:t>
      </w:r>
    </w:p>
    <w:p>
      <w:pPr>
        <w:widowControl/>
        <w:shd w:val="clear" w:color="auto" w:fill="FFFFFF"/>
        <w:spacing w:line="300" w:lineRule="auto"/>
        <w:ind w:firstLine="480"/>
        <w:rPr>
          <w:rFonts w:hint="eastAsia"/>
          <w:color w:val="000000"/>
          <w:kern w:val="0"/>
          <w:szCs w:val="21"/>
        </w:rPr>
      </w:pPr>
      <w:r>
        <w:rPr>
          <w:rFonts w:hint="eastAsia" w:ascii="宋体" w:hAnsi="宋体"/>
          <w:color w:val="000000"/>
          <w:kern w:val="0"/>
          <w:sz w:val="24"/>
        </w:rPr>
        <w:t>（3）施工场地与公共道路的通道开通时间和要求：</w:t>
      </w:r>
      <w:r>
        <w:rPr>
          <w:rFonts w:hint="eastAsia" w:ascii="宋体" w:hAnsi="宋体" w:cs="宋体"/>
          <w:kern w:val="0"/>
          <w:szCs w:val="21"/>
          <w:u w:val="single"/>
        </w:rPr>
        <w:t>满足施工要求。</w:t>
      </w:r>
    </w:p>
    <w:p>
      <w:pPr>
        <w:widowControl/>
        <w:shd w:val="clear" w:color="auto" w:fill="FFFFFF"/>
        <w:spacing w:line="300" w:lineRule="auto"/>
        <w:ind w:firstLine="480"/>
        <w:rPr>
          <w:rFonts w:hint="eastAsia"/>
          <w:color w:val="000000"/>
          <w:kern w:val="0"/>
          <w:szCs w:val="21"/>
          <w:u w:val="single"/>
        </w:rPr>
      </w:pPr>
      <w:r>
        <w:rPr>
          <w:rFonts w:hint="eastAsia" w:ascii="宋体" w:hAnsi="宋体"/>
          <w:color w:val="000000"/>
          <w:kern w:val="0"/>
          <w:sz w:val="24"/>
        </w:rPr>
        <w:t>（4）工程地质和地下管线资料的提供时间：</w:t>
      </w:r>
      <w:r>
        <w:rPr>
          <w:rFonts w:hint="eastAsia" w:ascii="宋体" w:hAnsi="宋体"/>
          <w:color w:val="000000"/>
          <w:kern w:val="0"/>
          <w:sz w:val="24"/>
          <w:u w:val="single"/>
        </w:rPr>
        <w:t xml:space="preserve">      /         </w:t>
      </w:r>
    </w:p>
    <w:p>
      <w:pPr>
        <w:widowControl/>
        <w:shd w:val="clear" w:color="auto" w:fill="FFFFFF"/>
        <w:spacing w:line="300" w:lineRule="auto"/>
        <w:ind w:firstLine="480"/>
        <w:rPr>
          <w:rFonts w:hint="eastAsia"/>
          <w:color w:val="000000"/>
          <w:kern w:val="0"/>
          <w:szCs w:val="21"/>
          <w:u w:val="single"/>
        </w:rPr>
      </w:pPr>
      <w:r>
        <w:rPr>
          <w:rFonts w:hint="eastAsia" w:ascii="宋体" w:hAnsi="宋体"/>
          <w:color w:val="000000"/>
          <w:kern w:val="0"/>
          <w:sz w:val="24"/>
        </w:rPr>
        <w:t>（5）由发包人办理的施工所需证件、批件的名称和完成时间：</w:t>
      </w:r>
      <w:r>
        <w:rPr>
          <w:rFonts w:hint="eastAsia" w:ascii="宋体" w:hAnsi="宋体"/>
          <w:color w:val="000000"/>
          <w:kern w:val="0"/>
          <w:sz w:val="24"/>
          <w:u w:val="single"/>
        </w:rPr>
        <w:t xml:space="preserve"> </w:t>
      </w:r>
      <w:r>
        <w:rPr>
          <w:rFonts w:hint="eastAsia" w:ascii="宋体" w:hAnsi="宋体"/>
          <w:kern w:val="0"/>
          <w:szCs w:val="21"/>
        </w:rPr>
        <w:t>_</w:t>
      </w:r>
      <w:r>
        <w:rPr>
          <w:rFonts w:hint="eastAsia" w:ascii="宋体" w:hAnsi="宋体" w:cs="宋体"/>
          <w:kern w:val="0"/>
          <w:szCs w:val="21"/>
          <w:u w:val="single"/>
        </w:rPr>
        <w:t xml:space="preserve">开工前办理完应由发包人办理的所有证件、批件。   </w:t>
      </w:r>
      <w:r>
        <w:rPr>
          <w:rFonts w:hint="eastAsia" w:ascii="宋体" w:hAnsi="宋体" w:cs="宋体"/>
          <w:kern w:val="0"/>
          <w:szCs w:val="21"/>
        </w:rPr>
        <w:t xml:space="preserve"> </w:t>
      </w:r>
    </w:p>
    <w:p>
      <w:pPr>
        <w:widowControl/>
        <w:shd w:val="clear" w:color="auto" w:fill="FFFFFF"/>
        <w:spacing w:line="300" w:lineRule="auto"/>
        <w:ind w:firstLine="480"/>
        <w:rPr>
          <w:rFonts w:hint="eastAsia"/>
          <w:color w:val="000000"/>
          <w:kern w:val="0"/>
          <w:szCs w:val="21"/>
          <w:u w:val="single"/>
        </w:rPr>
      </w:pPr>
      <w:r>
        <w:rPr>
          <w:rFonts w:hint="eastAsia" w:ascii="宋体" w:hAnsi="宋体"/>
          <w:color w:val="000000"/>
          <w:kern w:val="0"/>
          <w:sz w:val="24"/>
        </w:rPr>
        <w:t>（6）水准点与座标控制点交验要求：</w:t>
      </w:r>
      <w:r>
        <w:rPr>
          <w:rFonts w:hint="eastAsia" w:ascii="宋体" w:hAnsi="宋体"/>
          <w:color w:val="000000"/>
          <w:kern w:val="0"/>
          <w:sz w:val="24"/>
          <w:u w:val="single"/>
        </w:rPr>
        <w:t xml:space="preserve">      /     </w:t>
      </w:r>
    </w:p>
    <w:p>
      <w:pPr>
        <w:widowControl/>
        <w:spacing w:line="300" w:lineRule="auto"/>
        <w:ind w:firstLine="480" w:firstLineChars="200"/>
        <w:rPr>
          <w:rFonts w:hint="eastAsia" w:ascii="宋体" w:hAnsi="宋体"/>
          <w:kern w:val="0"/>
          <w:sz w:val="24"/>
        </w:rPr>
      </w:pPr>
      <w:r>
        <w:rPr>
          <w:rFonts w:hint="eastAsia" w:ascii="宋体" w:hAnsi="宋体"/>
          <w:color w:val="000000"/>
          <w:kern w:val="0"/>
          <w:sz w:val="24"/>
        </w:rPr>
        <w:t>（7）图纸会审和设计交底时间：</w:t>
      </w:r>
      <w:r>
        <w:rPr>
          <w:rFonts w:hint="eastAsia" w:ascii="宋体" w:hAnsi="宋体" w:cs="宋体"/>
          <w:kern w:val="0"/>
          <w:szCs w:val="21"/>
          <w:u w:val="single"/>
        </w:rPr>
        <w:t>开工前完成图纸会审及设计交底。</w:t>
      </w:r>
      <w:r>
        <w:rPr>
          <w:rFonts w:hint="eastAsia" w:ascii="宋体" w:hAnsi="宋体" w:cs="宋体"/>
          <w:kern w:val="0"/>
          <w:sz w:val="24"/>
          <w:u w:val="single"/>
        </w:rPr>
        <w:t xml:space="preserve"> </w:t>
      </w:r>
      <w:r>
        <w:rPr>
          <w:rFonts w:hint="eastAsia" w:ascii="宋体" w:hAnsi="宋体"/>
          <w:kern w:val="0"/>
          <w:sz w:val="24"/>
        </w:rPr>
        <w:t>_</w:t>
      </w:r>
    </w:p>
    <w:p>
      <w:pPr>
        <w:widowControl/>
        <w:shd w:val="clear" w:color="auto" w:fill="FFFFFF"/>
        <w:spacing w:line="300" w:lineRule="auto"/>
        <w:ind w:firstLine="480"/>
        <w:rPr>
          <w:rFonts w:hint="eastAsia"/>
          <w:color w:val="000000"/>
          <w:kern w:val="0"/>
          <w:szCs w:val="21"/>
        </w:rPr>
      </w:pPr>
      <w:r>
        <w:rPr>
          <w:rFonts w:hint="eastAsia" w:ascii="宋体" w:hAnsi="宋体"/>
          <w:color w:val="000000"/>
          <w:kern w:val="0"/>
          <w:sz w:val="24"/>
        </w:rPr>
        <w:t>（8）协调处理施工场地周围地下管线和邻近建筑物、构筑物（含文物保护建筑）、古树名木的保护工作：</w:t>
      </w:r>
      <w:r>
        <w:rPr>
          <w:rFonts w:hint="eastAsia" w:ascii="宋体" w:hAnsi="宋体"/>
          <w:kern w:val="0"/>
          <w:szCs w:val="21"/>
          <w:u w:val="single"/>
        </w:rPr>
        <w:t xml:space="preserve">_执行《通用条款》8.1（8）款。   </w:t>
      </w:r>
      <w:r>
        <w:rPr>
          <w:rFonts w:hint="eastAsia" w:ascii="宋体" w:hAnsi="宋体"/>
          <w:kern w:val="0"/>
          <w:sz w:val="24"/>
          <w:u w:val="single"/>
        </w:rPr>
        <w:t xml:space="preserve"> </w:t>
      </w:r>
    </w:p>
    <w:p>
      <w:pPr>
        <w:widowControl/>
        <w:shd w:val="clear" w:color="auto" w:fill="FFFFFF"/>
        <w:spacing w:line="300" w:lineRule="auto"/>
        <w:ind w:firstLine="480"/>
        <w:rPr>
          <w:rFonts w:hint="eastAsia"/>
          <w:color w:val="000000"/>
          <w:kern w:val="0"/>
          <w:szCs w:val="21"/>
        </w:rPr>
      </w:pPr>
      <w:r>
        <w:rPr>
          <w:rFonts w:hint="eastAsia" w:ascii="宋体" w:hAnsi="宋体"/>
          <w:color w:val="000000"/>
          <w:kern w:val="0"/>
          <w:sz w:val="24"/>
        </w:rPr>
        <w:t>（9）双方约定发包人应做的其他工作：</w:t>
      </w:r>
      <w:r>
        <w:rPr>
          <w:rFonts w:hint="eastAsia" w:ascii="宋体" w:hAnsi="宋体"/>
          <w:kern w:val="0"/>
          <w:sz w:val="24"/>
        </w:rPr>
        <w:t>_</w:t>
      </w:r>
      <w:r>
        <w:rPr>
          <w:rFonts w:hint="eastAsia" w:ascii="宋体" w:hAnsi="宋体"/>
          <w:kern w:val="0"/>
          <w:szCs w:val="21"/>
          <w:u w:val="single"/>
        </w:rPr>
        <w:t xml:space="preserve">双方另行协商。 </w:t>
      </w:r>
      <w:r>
        <w:rPr>
          <w:rFonts w:hint="eastAsia" w:ascii="宋体" w:hAnsi="宋体"/>
          <w:kern w:val="0"/>
          <w:sz w:val="24"/>
          <w:u w:val="single"/>
        </w:rPr>
        <w:t xml:space="preserve">    </w:t>
      </w:r>
      <w:r>
        <w:rPr>
          <w:rFonts w:hint="eastAsia" w:ascii="宋体" w:hAnsi="宋体"/>
          <w:kern w:val="0"/>
          <w:sz w:val="24"/>
        </w:rPr>
        <w:t>_</w:t>
      </w:r>
    </w:p>
    <w:p>
      <w:pPr>
        <w:widowControl/>
        <w:shd w:val="clear" w:color="auto" w:fill="FFFFFF"/>
        <w:spacing w:line="300" w:lineRule="auto"/>
        <w:ind w:firstLine="480"/>
        <w:rPr>
          <w:rFonts w:hint="eastAsia"/>
          <w:color w:val="000000"/>
          <w:kern w:val="0"/>
          <w:szCs w:val="21"/>
        </w:rPr>
      </w:pPr>
      <w:r>
        <w:rPr>
          <w:rFonts w:hint="eastAsia" w:ascii="宋体" w:hAnsi="宋体"/>
          <w:color w:val="000000"/>
          <w:kern w:val="0"/>
          <w:sz w:val="24"/>
        </w:rPr>
        <w:t>8.2发包人委托承包人办理的工作：</w:t>
      </w:r>
      <w:r>
        <w:rPr>
          <w:rFonts w:hint="eastAsia" w:ascii="宋体" w:hAnsi="宋体"/>
          <w:szCs w:val="21"/>
          <w:u w:val="single"/>
        </w:rPr>
        <w:t>承包人应采取适当的措施，避免发生施工扰民事件，发包人不承担任何与施工扰民有关的费用，工期亦不予以延长。承包人被视为在报价前已充分了解清楚各种因素并将考虑工期安排所需之全部费用已包含于承包合同价款中，且包干使用。</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9、承包人工作</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9.1承包人应按约定时间和要求，完成以下工作：</w:t>
      </w:r>
    </w:p>
    <w:p>
      <w:pPr>
        <w:widowControl/>
        <w:shd w:val="clear" w:color="auto" w:fill="FFFFFF"/>
        <w:spacing w:line="300" w:lineRule="auto"/>
        <w:ind w:firstLine="480"/>
        <w:rPr>
          <w:rFonts w:hint="eastAsia"/>
          <w:color w:val="000000"/>
          <w:kern w:val="0"/>
          <w:szCs w:val="21"/>
          <w:u w:val="single"/>
        </w:rPr>
      </w:pPr>
      <w:r>
        <w:rPr>
          <w:rFonts w:hint="eastAsia" w:ascii="宋体" w:hAnsi="宋体"/>
          <w:color w:val="000000"/>
          <w:kern w:val="0"/>
          <w:sz w:val="24"/>
        </w:rPr>
        <w:t>（1）需由设计资质等级和业务范围允许的承包人完成的设计文件提交时间：</w:t>
      </w:r>
      <w:r>
        <w:rPr>
          <w:rFonts w:hint="eastAsia" w:ascii="宋体" w:hAnsi="宋体"/>
          <w:color w:val="000000"/>
          <w:kern w:val="0"/>
          <w:sz w:val="24"/>
          <w:u w:val="single"/>
        </w:rPr>
        <w:t xml:space="preserve">/         </w:t>
      </w:r>
    </w:p>
    <w:p>
      <w:pPr>
        <w:widowControl/>
        <w:shd w:val="clear" w:color="auto" w:fill="FFFFFF"/>
        <w:spacing w:line="300" w:lineRule="auto"/>
        <w:ind w:firstLine="480"/>
        <w:rPr>
          <w:rFonts w:ascii="宋体" w:hAnsi="宋体"/>
          <w:color w:val="000000"/>
          <w:kern w:val="0"/>
          <w:szCs w:val="21"/>
          <w:u w:val="single"/>
        </w:rPr>
      </w:pPr>
      <w:r>
        <w:rPr>
          <w:rFonts w:hint="eastAsia" w:ascii="宋体" w:hAnsi="宋体"/>
          <w:color w:val="000000"/>
          <w:kern w:val="0"/>
          <w:sz w:val="24"/>
        </w:rPr>
        <w:t>（2）应提供计划、报表的名称及完成时间：</w:t>
      </w:r>
      <w:r>
        <w:rPr>
          <w:rFonts w:hint="eastAsia" w:ascii="宋体" w:hAnsi="宋体"/>
          <w:color w:val="000000"/>
          <w:kern w:val="0"/>
          <w:szCs w:val="21"/>
          <w:u w:val="single"/>
        </w:rPr>
        <w:t>每月25日前向发包人、监理单位提供本月已完成的工程报表一式三份，下月进度计划一式三份，《通用条款》9.1.（2）款规定的报表。 </w:t>
      </w:r>
    </w:p>
    <w:p>
      <w:pPr>
        <w:widowControl/>
        <w:shd w:val="clear" w:color="auto" w:fill="FFFFFF"/>
        <w:spacing w:line="300" w:lineRule="auto"/>
        <w:ind w:firstLine="480"/>
        <w:rPr>
          <w:rFonts w:hint="eastAsia" w:ascii="宋体" w:hAnsi="宋体"/>
          <w:color w:val="000000"/>
          <w:kern w:val="0"/>
          <w:szCs w:val="21"/>
          <w:u w:val="single"/>
        </w:rPr>
      </w:pPr>
      <w:r>
        <w:rPr>
          <w:rFonts w:hint="eastAsia" w:ascii="宋体" w:hAnsi="宋体"/>
          <w:color w:val="000000"/>
          <w:kern w:val="0"/>
          <w:sz w:val="24"/>
        </w:rPr>
        <w:t>（3）承担施工安全保卫工作及非夜间施工照明的责任和要求：</w:t>
      </w:r>
      <w:r>
        <w:rPr>
          <w:rFonts w:hint="eastAsia" w:ascii="宋体" w:hAnsi="宋体"/>
          <w:color w:val="000000"/>
          <w:kern w:val="0"/>
          <w:szCs w:val="21"/>
          <w:u w:val="single"/>
        </w:rPr>
        <w:t xml:space="preserve">承担整个施工区域全天的安全保卫工作。 </w:t>
      </w:r>
    </w:p>
    <w:p>
      <w:pPr>
        <w:widowControl/>
        <w:shd w:val="clear" w:color="auto" w:fill="FFFFFF"/>
        <w:spacing w:line="300" w:lineRule="auto"/>
        <w:ind w:firstLine="480"/>
        <w:rPr>
          <w:rFonts w:ascii="宋体" w:hAnsi="宋体"/>
          <w:color w:val="000000"/>
          <w:kern w:val="0"/>
          <w:szCs w:val="21"/>
          <w:u w:val="single"/>
        </w:rPr>
      </w:pPr>
      <w:r>
        <w:rPr>
          <w:rFonts w:hint="eastAsia" w:ascii="宋体" w:hAnsi="宋体"/>
          <w:color w:val="000000"/>
          <w:kern w:val="0"/>
          <w:sz w:val="24"/>
        </w:rPr>
        <w:t>（4）向发包人提供的办公和生活房屋及设施的要求：</w:t>
      </w:r>
      <w:r>
        <w:rPr>
          <w:rFonts w:hint="eastAsia" w:ascii="宋体" w:hAnsi="宋体"/>
          <w:color w:val="000000"/>
          <w:kern w:val="0"/>
          <w:szCs w:val="21"/>
          <w:u w:val="single"/>
        </w:rPr>
        <w:t>在施工现场免费为监理工程师提供办公和夜间值班室1间，不配备办公桌椅和办公设备。</w:t>
      </w:r>
    </w:p>
    <w:p>
      <w:pPr>
        <w:widowControl/>
        <w:shd w:val="clear" w:color="auto" w:fill="FFFFFF"/>
        <w:spacing w:line="300" w:lineRule="auto"/>
        <w:ind w:firstLine="480"/>
        <w:rPr>
          <w:rFonts w:hint="eastAsia" w:ascii="宋体" w:hAnsi="宋体"/>
          <w:color w:val="000000"/>
          <w:kern w:val="0"/>
          <w:szCs w:val="21"/>
          <w:u w:val="single"/>
        </w:rPr>
      </w:pPr>
      <w:r>
        <w:rPr>
          <w:rFonts w:hint="eastAsia" w:ascii="宋体" w:hAnsi="宋体"/>
          <w:color w:val="000000"/>
          <w:kern w:val="0"/>
          <w:sz w:val="24"/>
        </w:rPr>
        <w:t>（5）需承包人办理的有关施工场地交通、环卫和施工噪音管理等手续：</w:t>
      </w:r>
      <w:r>
        <w:rPr>
          <w:rFonts w:hint="eastAsia" w:ascii="宋体" w:hAnsi="宋体"/>
          <w:color w:val="000000"/>
          <w:kern w:val="0"/>
          <w:szCs w:val="21"/>
          <w:u w:val="single"/>
        </w:rPr>
        <w:t>执行《通用条款》9.1.（5款）。需发包人承担的费用按政府有关主管部门的规定执行，另外需承包人承担的费用已包含在合同协议所确定的合同价款当中。</w:t>
      </w:r>
    </w:p>
    <w:p>
      <w:pPr>
        <w:widowControl/>
        <w:shd w:val="clear" w:color="auto" w:fill="FFFFFF"/>
        <w:spacing w:line="300" w:lineRule="auto"/>
        <w:ind w:firstLine="480"/>
        <w:rPr>
          <w:rFonts w:hint="eastAsia" w:ascii="宋体" w:hAnsi="宋体"/>
          <w:color w:val="000000"/>
          <w:kern w:val="0"/>
          <w:sz w:val="24"/>
        </w:rPr>
      </w:pPr>
      <w:r>
        <w:rPr>
          <w:rFonts w:hint="eastAsia" w:ascii="宋体" w:hAnsi="宋体"/>
          <w:color w:val="000000"/>
          <w:kern w:val="0"/>
          <w:sz w:val="24"/>
        </w:rPr>
        <w:t>（6）已完工程成品保护的特殊要求及费用承担：</w:t>
      </w:r>
      <w:r>
        <w:rPr>
          <w:rFonts w:hint="eastAsia" w:ascii="宋体" w:hAnsi="宋体"/>
          <w:color w:val="000000"/>
          <w:kern w:val="0"/>
          <w:szCs w:val="21"/>
          <w:u w:val="single"/>
        </w:rPr>
        <w:t xml:space="preserve">_承包人负责工程移交前的现场成品保护工作，承担相应的费用；保护期间发生损坏，承包人自费予以修复。 </w:t>
      </w:r>
    </w:p>
    <w:p>
      <w:pPr>
        <w:widowControl/>
        <w:shd w:val="clear" w:color="auto" w:fill="FFFFFF"/>
        <w:spacing w:line="300" w:lineRule="auto"/>
        <w:ind w:firstLine="480"/>
        <w:rPr>
          <w:rFonts w:ascii="宋体" w:hAnsi="宋体"/>
          <w:color w:val="000000"/>
          <w:kern w:val="0"/>
          <w:szCs w:val="21"/>
          <w:u w:val="single"/>
        </w:rPr>
      </w:pPr>
      <w:r>
        <w:rPr>
          <w:rFonts w:hint="eastAsia" w:ascii="宋体" w:hAnsi="宋体"/>
          <w:color w:val="000000"/>
          <w:kern w:val="0"/>
          <w:sz w:val="24"/>
        </w:rPr>
        <w:t> （7）施工场地周围地下管线和邻近建筑物、构筑物（含文物保护建筑）、古树名木的保护要求及费用承担：</w:t>
      </w:r>
      <w:r>
        <w:rPr>
          <w:rFonts w:hint="eastAsia" w:ascii="宋体" w:hAnsi="宋体"/>
          <w:color w:val="000000"/>
          <w:kern w:val="0"/>
          <w:szCs w:val="21"/>
          <w:u w:val="single"/>
        </w:rPr>
        <w:t>_开工后由承包方负责承担保护工作。如因施工方法不当造成损失由承包方承担。</w:t>
      </w:r>
    </w:p>
    <w:p>
      <w:pPr>
        <w:widowControl/>
        <w:spacing w:line="300" w:lineRule="auto"/>
        <w:ind w:firstLine="480" w:firstLineChars="200"/>
        <w:jc w:val="left"/>
        <w:rPr>
          <w:rFonts w:hint="eastAsia" w:ascii="宋体" w:cs="宋体"/>
          <w:kern w:val="0"/>
          <w:szCs w:val="21"/>
          <w:u w:val="single"/>
        </w:rPr>
      </w:pPr>
      <w:r>
        <w:rPr>
          <w:rFonts w:hint="eastAsia" w:ascii="宋体" w:hAnsi="宋体"/>
          <w:color w:val="000000"/>
          <w:kern w:val="0"/>
          <w:sz w:val="24"/>
        </w:rPr>
        <w:t>（8）施工场地清洁卫生的要求：</w:t>
      </w:r>
      <w:r>
        <w:rPr>
          <w:rFonts w:hint="eastAsia" w:ascii="宋体" w:cs="宋体"/>
          <w:kern w:val="0"/>
          <w:szCs w:val="21"/>
          <w:u w:val="single"/>
        </w:rPr>
        <w:t>承包人应积极做好施工现场管理，维护现场整洁，道路畅通</w:t>
      </w:r>
      <w:r>
        <w:rPr>
          <w:rFonts w:hint="eastAsia" w:ascii="宋体" w:hAnsi="宋体" w:cs="宋体"/>
          <w:kern w:val="0"/>
          <w:szCs w:val="21"/>
          <w:u w:val="single"/>
        </w:rPr>
        <w:t>，</w:t>
      </w:r>
      <w:r>
        <w:rPr>
          <w:rFonts w:hint="eastAsia" w:ascii="宋体" w:hAnsi="宋体"/>
          <w:szCs w:val="21"/>
          <w:u w:val="single"/>
        </w:rPr>
        <w:t>达到市级文明工地要求</w:t>
      </w:r>
      <w:r>
        <w:rPr>
          <w:rFonts w:hint="eastAsia" w:ascii="宋体" w:hAnsi="宋体" w:cs="宋体"/>
          <w:kern w:val="0"/>
          <w:szCs w:val="21"/>
          <w:u w:val="single"/>
        </w:rPr>
        <w:t xml:space="preserve">。 </w:t>
      </w:r>
    </w:p>
    <w:p>
      <w:pPr>
        <w:widowControl/>
        <w:spacing w:line="300" w:lineRule="auto"/>
        <w:ind w:firstLine="480" w:firstLineChars="200"/>
        <w:jc w:val="left"/>
        <w:rPr>
          <w:rFonts w:ascii="宋体" w:cs="宋体"/>
          <w:kern w:val="0"/>
          <w:szCs w:val="21"/>
          <w:u w:val="single"/>
        </w:rPr>
      </w:pPr>
      <w:r>
        <w:rPr>
          <w:rFonts w:hint="eastAsia" w:ascii="宋体" w:hAnsi="宋体"/>
          <w:color w:val="000000"/>
          <w:kern w:val="0"/>
          <w:sz w:val="24"/>
        </w:rPr>
        <w:t>（9）双方约定承包人应做的其他工作：</w:t>
      </w:r>
      <w:r>
        <w:rPr>
          <w:rFonts w:hint="eastAsia" w:ascii="宋体" w:cs="宋体"/>
          <w:kern w:val="0"/>
          <w:szCs w:val="21"/>
          <w:u w:val="single"/>
        </w:rPr>
        <w:t xml:space="preserve">承包人遵守发包人现场管理的有关规定及管理办法 。协调与周边村组、村民的关系，保证工程顺利进行。    </w:t>
      </w:r>
      <w:r>
        <w:rPr>
          <w:rFonts w:hint="eastAsia" w:ascii="宋体" w:hAnsi="宋体"/>
          <w:b/>
          <w:bCs/>
          <w:color w:val="000000"/>
          <w:kern w:val="0"/>
          <w:sz w:val="32"/>
          <w:szCs w:val="32"/>
        </w:rPr>
        <w:t xml:space="preserve">   </w:t>
      </w:r>
      <w:r>
        <w:rPr>
          <w:rFonts w:hint="eastAsia" w:ascii="宋体" w:hAnsi="宋体"/>
          <w:b/>
          <w:bCs/>
          <w:color w:val="000000"/>
          <w:kern w:val="0"/>
          <w:sz w:val="32"/>
          <w:szCs w:val="32"/>
        </w:rPr>
        <w:br w:type="textWrapping"/>
      </w:r>
      <w:r>
        <w:rPr>
          <w:rFonts w:hint="eastAsia" w:ascii="宋体" w:hAnsi="宋体"/>
          <w:b/>
          <w:bCs/>
          <w:color w:val="000000"/>
          <w:kern w:val="0"/>
          <w:sz w:val="32"/>
          <w:szCs w:val="32"/>
        </w:rPr>
        <w:t> 三、施工组织设计和工期</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10、进度计划</w:t>
      </w:r>
    </w:p>
    <w:p>
      <w:pPr>
        <w:widowControl/>
        <w:shd w:val="clear" w:color="auto" w:fill="FFFFFF"/>
        <w:spacing w:line="300" w:lineRule="auto"/>
        <w:ind w:firstLine="480"/>
        <w:rPr>
          <w:color w:val="000000"/>
          <w:kern w:val="0"/>
          <w:szCs w:val="21"/>
          <w:u w:val="single"/>
        </w:rPr>
      </w:pPr>
      <w:r>
        <w:rPr>
          <w:rFonts w:hint="eastAsia" w:ascii="宋体" w:hAnsi="宋体"/>
          <w:color w:val="000000"/>
          <w:kern w:val="0"/>
          <w:sz w:val="24"/>
        </w:rPr>
        <w:t>10.1承包人提供施工组织设计（施工方案）和进度计划的时间：</w:t>
      </w:r>
      <w:r>
        <w:rPr>
          <w:rFonts w:hint="eastAsia" w:ascii="宋体" w:hAnsi="宋体"/>
          <w:szCs w:val="21"/>
          <w:u w:val="single"/>
        </w:rPr>
        <w:t>中标通知发出后5天内，在不低于中标施工组织设计标准的约束条件下，结合现场实际进一步编制详细的施工组织设计（施工方案）、进度计划，开工报告等开工资料，提交监理工程师确认。</w:t>
      </w:r>
      <w:r>
        <w:rPr>
          <w:rFonts w:hint="eastAsia" w:ascii="宋体" w:hAnsi="宋体" w:cs="宋体"/>
          <w:kern w:val="0"/>
          <w:szCs w:val="21"/>
          <w:u w:val="single"/>
        </w:rPr>
        <w:br w:type="textWrapping"/>
      </w:r>
      <w:r>
        <w:rPr>
          <w:rFonts w:hint="eastAsia" w:ascii="宋体" w:hAnsi="宋体"/>
          <w:color w:val="000000"/>
          <w:kern w:val="0"/>
          <w:sz w:val="24"/>
        </w:rPr>
        <w:t xml:space="preserve">    工程师确认的时间：</w:t>
      </w:r>
      <w:r>
        <w:rPr>
          <w:rFonts w:hint="eastAsia" w:ascii="宋体" w:hAnsi="宋体"/>
          <w:szCs w:val="21"/>
          <w:u w:val="single"/>
        </w:rPr>
        <w:t>收到承包人报告后5日内。</w:t>
      </w:r>
      <w:r>
        <w:rPr>
          <w:rFonts w:hint="eastAsia" w:ascii="宋体" w:hAnsi="宋体"/>
          <w:kern w:val="0"/>
          <w:sz w:val="24"/>
          <w:u w:val="single"/>
        </w:rPr>
        <w:t> </w:t>
      </w:r>
    </w:p>
    <w:p>
      <w:pPr>
        <w:widowControl/>
        <w:shd w:val="clear" w:color="auto" w:fill="FFFFFF"/>
        <w:spacing w:line="300" w:lineRule="auto"/>
        <w:ind w:firstLine="480"/>
        <w:rPr>
          <w:rFonts w:ascii="宋体" w:hAnsi="宋体"/>
          <w:kern w:val="0"/>
          <w:szCs w:val="21"/>
          <w:u w:val="single"/>
        </w:rPr>
      </w:pPr>
      <w:r>
        <w:rPr>
          <w:rFonts w:hint="eastAsia" w:ascii="宋体" w:hAnsi="宋体"/>
          <w:color w:val="000000"/>
          <w:kern w:val="0"/>
          <w:sz w:val="24"/>
        </w:rPr>
        <w:t>10.2群体工程中有关进度计划的要求：</w:t>
      </w:r>
      <w:r>
        <w:rPr>
          <w:rFonts w:hint="eastAsia" w:ascii="宋体" w:hAnsi="宋体"/>
          <w:szCs w:val="21"/>
          <w:u w:val="single"/>
        </w:rPr>
        <w:t>在施工组织设计中应当包括并单列各单项工程的内容。</w:t>
      </w:r>
      <w:r>
        <w:rPr>
          <w:rFonts w:hint="eastAsia" w:ascii="宋体" w:hAnsi="宋体"/>
          <w:kern w:val="0"/>
          <w:sz w:val="24"/>
          <w:u w:val="single"/>
        </w:rPr>
        <w:t xml:space="preserve">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13、工期延误</w:t>
      </w:r>
    </w:p>
    <w:p>
      <w:pPr>
        <w:widowControl/>
        <w:shd w:val="clear" w:color="auto" w:fill="FFFFFF"/>
        <w:spacing w:line="300" w:lineRule="auto"/>
        <w:ind w:firstLine="480"/>
        <w:rPr>
          <w:rFonts w:hint="eastAsia" w:ascii="宋体" w:hAnsi="宋体"/>
          <w:szCs w:val="21"/>
          <w:u w:val="single"/>
        </w:rPr>
      </w:pPr>
      <w:r>
        <w:rPr>
          <w:rFonts w:hint="eastAsia" w:ascii="宋体" w:hAnsi="宋体"/>
          <w:color w:val="000000"/>
          <w:kern w:val="0"/>
          <w:sz w:val="24"/>
        </w:rPr>
        <w:t>13.1双方约定工期顺延的其他情况：</w:t>
      </w:r>
      <w:r>
        <w:rPr>
          <w:rFonts w:hint="eastAsia" w:ascii="宋体" w:hAnsi="宋体"/>
          <w:szCs w:val="21"/>
          <w:u w:val="single"/>
        </w:rPr>
        <w:t>一般局部少量（非施工关键路线上）的设计变更引起的工程量变化，不予调整总工期。承包人竣工工期推迟执行本合同专用条款39.2，其它执行《通用条款》13条。</w:t>
      </w:r>
    </w:p>
    <w:p>
      <w:pPr>
        <w:widowControl/>
        <w:shd w:val="clear" w:color="auto" w:fill="FFFFFF"/>
        <w:spacing w:line="300" w:lineRule="auto"/>
        <w:rPr>
          <w:rFonts w:ascii="宋体" w:hAnsi="宋体"/>
          <w:b/>
          <w:bCs/>
          <w:color w:val="000000"/>
          <w:kern w:val="0"/>
          <w:sz w:val="32"/>
          <w:szCs w:val="32"/>
        </w:rPr>
      </w:pPr>
      <w:r>
        <w:rPr>
          <w:rFonts w:hint="eastAsia" w:ascii="宋体" w:hAnsi="宋体"/>
          <w:b/>
          <w:bCs/>
          <w:color w:val="000000"/>
          <w:kern w:val="0"/>
          <w:sz w:val="32"/>
          <w:szCs w:val="32"/>
        </w:rPr>
        <w:t>四、质量与检验</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17、隐蔽工程和中间验收</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17.1双方约定中间验收部位：</w:t>
      </w:r>
      <w:r>
        <w:rPr>
          <w:rFonts w:hint="eastAsia" w:ascii="宋体" w:hAnsi="宋体"/>
          <w:kern w:val="0"/>
          <w:szCs w:val="21"/>
          <w:u w:val="single"/>
        </w:rPr>
        <w:t>_</w:t>
      </w:r>
      <w:r>
        <w:rPr>
          <w:rFonts w:hint="eastAsia" w:ascii="宋体" w:hAnsi="宋体"/>
          <w:szCs w:val="21"/>
          <w:u w:val="single"/>
        </w:rPr>
        <w:t>执行《通用条款》17条。隐蔽工程验收、管道工程验收、电气隐蔽工程、苗木验收等。当工程具备覆盖、掩盖条件或达到中间验收部位以前，承包人自检，并于48小时前书面通知发包人、监理方检验。验收合格，发包人、监理方在验收记录上签字后，方可进行隐蔽和继续施工。若在48小时内发包人、监理方不进行验收也未提出书面延期要求的，承包人可自行组织验收，发包人、监理方应承认验收记录。验收不合格，承包人在限定时间内修改后重新验收，所需费用由承包人承担，不能影响工期。</w:t>
      </w:r>
      <w:r>
        <w:rPr>
          <w:rFonts w:hint="eastAsia" w:ascii="宋体" w:hAnsi="宋体" w:cs="宋体"/>
          <w:kern w:val="0"/>
          <w:szCs w:val="21"/>
          <w:u w:val="single"/>
        </w:rPr>
        <w:t xml:space="preserve">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19、工程试车</w:t>
      </w:r>
    </w:p>
    <w:p>
      <w:pPr>
        <w:widowControl/>
        <w:shd w:val="clear" w:color="auto" w:fill="FFFFFF"/>
        <w:spacing w:line="300" w:lineRule="auto"/>
        <w:ind w:firstLine="480"/>
        <w:rPr>
          <w:rFonts w:ascii="宋体" w:hAnsi="宋体"/>
          <w:kern w:val="0"/>
          <w:szCs w:val="21"/>
          <w:u w:val="single"/>
        </w:rPr>
      </w:pPr>
      <w:r>
        <w:rPr>
          <w:rFonts w:hint="eastAsia" w:ascii="宋体" w:hAnsi="宋体"/>
          <w:color w:val="000000"/>
          <w:kern w:val="0"/>
          <w:sz w:val="24"/>
        </w:rPr>
        <w:t>19.5试车费用的承担：</w:t>
      </w:r>
      <w:r>
        <w:rPr>
          <w:rFonts w:hint="eastAsia" w:ascii="宋体" w:hAnsi="宋体"/>
          <w:szCs w:val="21"/>
          <w:u w:val="single"/>
        </w:rPr>
        <w:t>工程调试、验收所用水、电费和有关消耗材料均由承包人承担。</w:t>
      </w:r>
      <w:r>
        <w:rPr>
          <w:rFonts w:hint="eastAsia" w:ascii="宋体" w:hAnsi="宋体"/>
          <w:kern w:val="0"/>
          <w:sz w:val="24"/>
          <w:u w:val="single"/>
        </w:rPr>
        <w:t xml:space="preserve">  </w:t>
      </w:r>
    </w:p>
    <w:p>
      <w:pPr>
        <w:widowControl/>
        <w:shd w:val="clear" w:color="auto" w:fill="FFFFFF"/>
        <w:spacing w:line="300" w:lineRule="auto"/>
        <w:rPr>
          <w:rFonts w:ascii="宋体" w:hAnsi="宋体"/>
          <w:b/>
          <w:bCs/>
          <w:color w:val="000000"/>
          <w:kern w:val="0"/>
          <w:sz w:val="32"/>
          <w:szCs w:val="32"/>
        </w:rPr>
      </w:pPr>
      <w:r>
        <w:rPr>
          <w:rFonts w:hint="eastAsia" w:ascii="宋体" w:hAnsi="宋体"/>
          <w:b/>
          <w:bCs/>
          <w:color w:val="000000"/>
          <w:kern w:val="0"/>
          <w:sz w:val="32"/>
          <w:szCs w:val="32"/>
        </w:rPr>
        <w:t>五、安全防护、文明施工</w:t>
      </w:r>
    </w:p>
    <w:p>
      <w:pPr>
        <w:widowControl/>
        <w:shd w:val="clear" w:color="auto" w:fill="FFFFFF"/>
        <w:spacing w:line="300" w:lineRule="auto"/>
        <w:ind w:firstLine="482"/>
        <w:rPr>
          <w:rFonts w:hint="eastAsia" w:ascii="宋体" w:hAnsi="宋体"/>
          <w:szCs w:val="21"/>
          <w:u w:val="single"/>
        </w:rPr>
      </w:pPr>
      <w:r>
        <w:rPr>
          <w:rFonts w:hint="eastAsia" w:ascii="宋体" w:hAnsi="宋体"/>
          <w:szCs w:val="21"/>
          <w:u w:val="single"/>
        </w:rPr>
        <w:t>20、发包人责任</w:t>
      </w:r>
    </w:p>
    <w:p>
      <w:pPr>
        <w:widowControl/>
        <w:shd w:val="clear" w:color="auto" w:fill="FFFFFF"/>
        <w:spacing w:line="300" w:lineRule="auto"/>
        <w:ind w:firstLine="482"/>
        <w:rPr>
          <w:rFonts w:hint="eastAsia" w:ascii="宋体" w:hAnsi="宋体"/>
          <w:szCs w:val="21"/>
          <w:u w:val="single"/>
        </w:rPr>
      </w:pPr>
      <w:r>
        <w:rPr>
          <w:rFonts w:hint="eastAsia" w:ascii="宋体" w:hAnsi="宋体"/>
          <w:szCs w:val="21"/>
          <w:u w:val="single"/>
        </w:rPr>
        <w:t>20．5发包人应对其在施工场地的工作人员进行安全教育，并对他们的安全负责。发包人不得要求承包人违反安全管理的规定进行施工。因发包人原因导致的安全事故，由发包人承担相应责任及发生的费用。</w:t>
      </w:r>
    </w:p>
    <w:p>
      <w:pPr>
        <w:widowControl/>
        <w:shd w:val="clear" w:color="auto" w:fill="FFFFFF"/>
        <w:spacing w:line="300" w:lineRule="auto"/>
        <w:ind w:firstLine="482"/>
        <w:rPr>
          <w:rFonts w:hint="eastAsia" w:ascii="宋体" w:hAnsi="宋体"/>
          <w:szCs w:val="21"/>
          <w:u w:val="single"/>
        </w:rPr>
      </w:pPr>
      <w:r>
        <w:rPr>
          <w:rFonts w:hint="eastAsia" w:ascii="宋体" w:hAnsi="宋体"/>
          <w:szCs w:val="21"/>
          <w:u w:val="single"/>
        </w:rPr>
        <w:t>21、承包人责任</w:t>
      </w:r>
    </w:p>
    <w:p>
      <w:pPr>
        <w:widowControl/>
        <w:shd w:val="clear" w:color="auto" w:fill="FFFFFF"/>
        <w:spacing w:line="300" w:lineRule="auto"/>
        <w:ind w:firstLine="482"/>
        <w:rPr>
          <w:rFonts w:hint="eastAsia" w:ascii="宋体" w:hAnsi="宋体"/>
          <w:szCs w:val="21"/>
          <w:u w:val="single"/>
        </w:rPr>
      </w:pPr>
      <w:r>
        <w:rPr>
          <w:rFonts w:hint="eastAsia" w:ascii="宋体" w:hAnsi="宋体"/>
          <w:szCs w:val="21"/>
          <w:u w:val="single"/>
        </w:rPr>
        <w:t>21.6承包人应遵守工程建设安全生产有关管理规定，严格按安全标准组织施工，并随时接受行业安全检查人员依法实施的监督检查，采取必要的安全防护措施及文明施工措施，消除事故隐患。由于承包人安全措施不力造成事故的责任和因此发生的费用，由承包人承担。</w:t>
      </w:r>
    </w:p>
    <w:p>
      <w:pPr>
        <w:widowControl/>
        <w:shd w:val="clear" w:color="auto" w:fill="FFFFFF"/>
        <w:spacing w:line="300" w:lineRule="auto"/>
        <w:ind w:firstLine="482"/>
        <w:rPr>
          <w:rFonts w:hint="eastAsia" w:ascii="宋体" w:hAnsi="宋体"/>
          <w:szCs w:val="21"/>
          <w:u w:val="single"/>
        </w:rPr>
      </w:pPr>
      <w:r>
        <w:rPr>
          <w:rFonts w:hint="eastAsia" w:ascii="宋体" w:hAnsi="宋体"/>
          <w:szCs w:val="21"/>
          <w:u w:val="single"/>
        </w:rPr>
        <w:t>21.7施工期间，施工场地须配置的消防设备由承包人自备。配量的标准和要求应符合有关规定。</w:t>
      </w:r>
    </w:p>
    <w:p>
      <w:pPr>
        <w:widowControl/>
        <w:shd w:val="clear" w:color="auto" w:fill="FFFFFF"/>
        <w:spacing w:line="300" w:lineRule="auto"/>
        <w:ind w:firstLine="482"/>
        <w:rPr>
          <w:rFonts w:hint="eastAsia" w:ascii="宋体" w:hAnsi="宋体"/>
          <w:szCs w:val="21"/>
          <w:u w:val="single"/>
        </w:rPr>
      </w:pPr>
      <w:r>
        <w:rPr>
          <w:rFonts w:hint="eastAsia" w:ascii="宋体" w:hAnsi="宋体"/>
          <w:szCs w:val="21"/>
          <w:u w:val="single"/>
        </w:rPr>
        <w:t>24、事故处理</w:t>
      </w:r>
    </w:p>
    <w:p>
      <w:pPr>
        <w:widowControl/>
        <w:shd w:val="clear" w:color="auto" w:fill="FFFFFF"/>
        <w:spacing w:line="300" w:lineRule="auto"/>
        <w:ind w:firstLine="482"/>
        <w:rPr>
          <w:rFonts w:hint="eastAsia" w:ascii="宋体" w:hAnsi="宋体"/>
          <w:szCs w:val="21"/>
          <w:u w:val="single"/>
        </w:rPr>
      </w:pPr>
      <w:r>
        <w:rPr>
          <w:rFonts w:hint="eastAsia" w:ascii="宋体" w:hAnsi="宋体"/>
          <w:szCs w:val="21"/>
          <w:u w:val="single"/>
        </w:rPr>
        <w:t>24.1发生伤亡及其他安全事故，承包人应按有关规定立即上报有关部门并通知工程师，同时按政府有关部门要求处理，由事故责任方承担发生的费用。</w:t>
      </w:r>
    </w:p>
    <w:p>
      <w:pPr>
        <w:widowControl/>
        <w:shd w:val="clear" w:color="auto" w:fill="FFFFFF"/>
        <w:spacing w:line="300" w:lineRule="auto"/>
        <w:ind w:firstLine="482"/>
        <w:rPr>
          <w:rFonts w:hint="eastAsia" w:ascii="宋体" w:hAnsi="宋体"/>
          <w:szCs w:val="21"/>
          <w:u w:val="single"/>
        </w:rPr>
      </w:pPr>
      <w:r>
        <w:rPr>
          <w:rFonts w:hint="eastAsia" w:ascii="宋体" w:hAnsi="宋体"/>
          <w:szCs w:val="21"/>
          <w:u w:val="single"/>
        </w:rPr>
        <w:t>24.2发包人承包人对事故责任有争议时，应按政府有关部门的认定处理。</w:t>
      </w:r>
    </w:p>
    <w:p>
      <w:pPr>
        <w:widowControl/>
        <w:shd w:val="clear" w:color="auto" w:fill="FFFFFF"/>
        <w:spacing w:line="300" w:lineRule="auto"/>
        <w:ind w:firstLine="482"/>
        <w:rPr>
          <w:rFonts w:ascii="宋体" w:hAnsi="宋体"/>
          <w:szCs w:val="21"/>
          <w:u w:val="single"/>
        </w:rPr>
      </w:pPr>
      <w:r>
        <w:rPr>
          <w:rFonts w:hint="eastAsia" w:ascii="宋体" w:hAnsi="宋体"/>
          <w:szCs w:val="21"/>
          <w:u w:val="single"/>
        </w:rPr>
        <w:t>其余执行《通用条款》第五条和国家、省、市关于安全文明施工的要求，因承包方原因达不到安全文明施工的要求规定标准时，承包人应切实整改达到此要求，所需费用均由承包人承担。施工中检查出现一处安全文明施工达不到标准的处罚500元，存在重大安全隐患的每次处罚2000元。</w:t>
      </w:r>
    </w:p>
    <w:p>
      <w:pPr>
        <w:widowControl/>
        <w:shd w:val="clear" w:color="auto" w:fill="FFFFFF"/>
        <w:spacing w:line="300" w:lineRule="auto"/>
        <w:rPr>
          <w:rFonts w:ascii="宋体" w:hAnsi="宋体"/>
          <w:b/>
          <w:bCs/>
          <w:color w:val="000000"/>
          <w:kern w:val="0"/>
          <w:sz w:val="32"/>
          <w:szCs w:val="32"/>
        </w:rPr>
      </w:pPr>
      <w:r>
        <w:rPr>
          <w:rFonts w:hint="eastAsia" w:ascii="宋体" w:hAnsi="宋体"/>
          <w:b/>
          <w:bCs/>
          <w:color w:val="000000"/>
          <w:kern w:val="0"/>
          <w:sz w:val="32"/>
          <w:szCs w:val="32"/>
        </w:rPr>
        <w:t>六、合同价款</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26、合同价款约定</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26.2本合同价款采用</w:t>
      </w:r>
      <w:r>
        <w:rPr>
          <w:rFonts w:hint="eastAsia" w:ascii="宋体" w:hAnsi="宋体"/>
          <w:kern w:val="0"/>
          <w:sz w:val="24"/>
          <w:u w:val="single"/>
        </w:rPr>
        <w:t xml:space="preserve">_ </w:t>
      </w:r>
      <w:r>
        <w:rPr>
          <w:rFonts w:hint="eastAsia" w:ascii="宋体" w:hAnsi="宋体"/>
          <w:szCs w:val="21"/>
          <w:u w:val="single"/>
        </w:rPr>
        <w:t xml:space="preserve">(2) </w:t>
      </w:r>
      <w:r>
        <w:rPr>
          <w:rFonts w:hint="eastAsia" w:ascii="宋体" w:hAnsi="宋体"/>
          <w:color w:val="000000"/>
          <w:kern w:val="0"/>
          <w:sz w:val="24"/>
          <w:u w:val="single"/>
        </w:rPr>
        <w:t xml:space="preserve"> </w:t>
      </w:r>
      <w:r>
        <w:rPr>
          <w:rFonts w:hint="eastAsia" w:ascii="宋体" w:hAnsi="宋体"/>
          <w:color w:val="000000"/>
          <w:kern w:val="0"/>
          <w:sz w:val="24"/>
        </w:rPr>
        <w:t>方式确定。</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（1）采用固定总价合同：</w:t>
      </w:r>
      <w:r>
        <w:rPr>
          <w:rFonts w:hint="eastAsia" w:ascii="宋体" w:hAnsi="宋体"/>
          <w:color w:val="000000"/>
          <w:kern w:val="0"/>
          <w:sz w:val="24"/>
          <w:u w:val="single"/>
        </w:rPr>
        <w:t xml:space="preserve">     /          </w:t>
      </w:r>
      <w:r>
        <w:rPr>
          <w:rFonts w:hint="eastAsia" w:ascii="宋体" w:hAnsi="宋体"/>
          <w:color w:val="000000"/>
          <w:kern w:val="0"/>
          <w:sz w:val="24"/>
        </w:rPr>
        <w:t> </w:t>
      </w:r>
    </w:p>
    <w:p>
      <w:pPr>
        <w:spacing w:line="300" w:lineRule="auto"/>
        <w:ind w:firstLine="480" w:firstLineChars="200"/>
        <w:rPr>
          <w:rFonts w:hint="eastAsia" w:ascii="宋体" w:hAnsi="宋体" w:cs="宋体"/>
          <w:kern w:val="0"/>
          <w:szCs w:val="21"/>
          <w:u w:val="single"/>
        </w:rPr>
      </w:pPr>
      <w:r>
        <w:rPr>
          <w:rFonts w:hint="eastAsia" w:ascii="宋体" w:hAnsi="宋体"/>
          <w:color w:val="000000"/>
          <w:kern w:val="0"/>
          <w:sz w:val="24"/>
        </w:rPr>
        <w:t>（2）采用固定综合单价合同，综合单价中包括的风险范围：</w:t>
      </w:r>
      <w:r>
        <w:rPr>
          <w:rFonts w:hint="eastAsia" w:ascii="宋体" w:hAnsi="宋体"/>
          <w:szCs w:val="21"/>
          <w:u w:val="single"/>
        </w:rPr>
        <w:t xml:space="preserve">①本协议书中规定承包范围的所有工作内容；②合同执行期间的政策性调价和投标文件自主报价内容的市场价格变化；③人工费、材料费（除主材外，建议将主材明确，钢材、商混、地砖、墙砖、门窗、电气设备、给排水管道、采暖保温等）、机械费的社会价格浮动；本合同第43条规定以外发生的自然灾害、雨季施工的防御措施费、停水、停电及停窝工在连续48小时以内的费用；国家政策调整、金融汇率变化、银行存贷款利率调整、承包人在投标前及合同明示或暗示的所有风险、责任和义务等。 </w:t>
      </w:r>
    </w:p>
    <w:p>
      <w:pPr>
        <w:widowControl/>
        <w:shd w:val="clear" w:color="auto" w:fill="FFFFFF"/>
        <w:spacing w:line="300" w:lineRule="auto"/>
        <w:ind w:firstLine="480"/>
        <w:rPr>
          <w:rFonts w:hint="eastAsia" w:ascii="宋体" w:hAnsi="宋体"/>
          <w:szCs w:val="21"/>
          <w:u w:val="single"/>
        </w:rPr>
      </w:pPr>
      <w:r>
        <w:rPr>
          <w:rFonts w:hint="eastAsia" w:ascii="宋体" w:hAnsi="宋体"/>
          <w:color w:val="000000"/>
          <w:kern w:val="0"/>
          <w:sz w:val="24"/>
        </w:rPr>
        <w:t> 风险范围以外综合单价调整方法：</w:t>
      </w:r>
      <w:r>
        <w:rPr>
          <w:rFonts w:hint="eastAsia" w:ascii="宋体" w:hAnsi="宋体"/>
          <w:szCs w:val="21"/>
          <w:u w:val="single"/>
        </w:rPr>
        <w:t>按本专用条款第27条规定确定合同价款调整，因承包人漏报的项目不予调整。</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（3）采用可调价格合同，合同价款调整方法：</w:t>
      </w:r>
      <w:r>
        <w:rPr>
          <w:rFonts w:hint="eastAsia" w:ascii="宋体" w:hAnsi="宋体"/>
          <w:color w:val="000000"/>
          <w:kern w:val="0"/>
          <w:sz w:val="24"/>
          <w:u w:val="single"/>
        </w:rPr>
        <w:t xml:space="preserve">     /      </w:t>
      </w:r>
      <w:r>
        <w:rPr>
          <w:rFonts w:hint="eastAsia" w:ascii="宋体" w:hAnsi="宋体"/>
          <w:color w:val="000000"/>
          <w:kern w:val="0"/>
          <w:sz w:val="24"/>
        </w:rPr>
        <w:t>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27、合同价款调整</w:t>
      </w:r>
    </w:p>
    <w:p>
      <w:pPr>
        <w:shd w:val="clear" w:color="auto" w:fill="FFFFFF"/>
        <w:spacing w:line="360" w:lineRule="auto"/>
        <w:ind w:firstLine="480" w:firstLineChars="200"/>
        <w:rPr>
          <w:rFonts w:ascii="宋体" w:hAnsi="宋体"/>
          <w:szCs w:val="21"/>
          <w:u w:val="single"/>
        </w:rPr>
      </w:pPr>
      <w:r>
        <w:rPr>
          <w:rFonts w:hint="eastAsia" w:ascii="宋体" w:hAnsi="宋体"/>
          <w:color w:val="000000"/>
          <w:kern w:val="0"/>
          <w:sz w:val="24"/>
        </w:rPr>
        <w:t>27.1双方约定合同价款的其他调整因素：</w:t>
      </w:r>
      <w:r>
        <w:rPr>
          <w:rFonts w:hint="eastAsia" w:ascii="宋体" w:hAnsi="宋体"/>
          <w:kern w:val="0"/>
          <w:sz w:val="24"/>
          <w:u w:val="single"/>
        </w:rPr>
        <w:t xml:space="preserve"> </w:t>
      </w:r>
      <w:r>
        <w:rPr>
          <w:rFonts w:ascii="宋体" w:hAnsi="宋体"/>
          <w:szCs w:val="21"/>
          <w:u w:val="single"/>
        </w:rPr>
        <w:t>27.1.1</w:t>
      </w:r>
      <w:r>
        <w:rPr>
          <w:rFonts w:hint="eastAsia" w:ascii="宋体" w:hAnsi="宋体"/>
          <w:szCs w:val="21"/>
          <w:u w:val="single"/>
        </w:rPr>
        <w:t xml:space="preserve"> 发生设计变更，需发包人下达变更通知。经发包人认可的由监理工程师发出的变更指令、发包人指定材料认质认价单以及不可抗力事件发生的现场签证均按变更对待。如承包人变更施工方法，而引起费用增加时，其费用均由承包人负责。 </w:t>
      </w:r>
    </w:p>
    <w:p>
      <w:pPr>
        <w:shd w:val="clear" w:color="auto" w:fill="FFFFFF"/>
        <w:spacing w:line="360" w:lineRule="auto"/>
        <w:ind w:firstLine="420" w:firstLineChars="200"/>
        <w:rPr>
          <w:rFonts w:ascii="宋体" w:hAnsi="宋体"/>
          <w:szCs w:val="21"/>
          <w:u w:val="single"/>
        </w:rPr>
      </w:pPr>
      <w:r>
        <w:rPr>
          <w:rFonts w:ascii="宋体" w:hAnsi="宋体"/>
          <w:szCs w:val="21"/>
          <w:u w:val="single"/>
        </w:rPr>
        <w:t>27.1.2</w:t>
      </w:r>
      <w:r>
        <w:rPr>
          <w:rFonts w:hint="eastAsia" w:ascii="宋体" w:hAnsi="宋体"/>
          <w:szCs w:val="21"/>
          <w:u w:val="single"/>
        </w:rPr>
        <w:t xml:space="preserve"> 项目变更发生时，工程量按实际发生量计算。单项（清单子项）工程量变更在±15%以内，合同中已有适用于变更工程的价格，按相应项目合同已确认的综合单价办理结算；合同中没有适用工程变更的价格，材料由甲方认质认价后，按招标文件编制最高限价综合单价的原则组价，并按原中标价同原最高限价相比下浮相同比例确定单价办理结算。单项（清单子项）工程量变更在±15%以外，材料由甲方认质认价，按招标文件编制最高限价的原则组价，并按原中标价同原最高限价相比下浮相同比例后确定单价，且措施费按80%计取，办理结算。 </w:t>
      </w:r>
    </w:p>
    <w:p>
      <w:pPr>
        <w:shd w:val="clear" w:color="auto" w:fill="FFFFFF"/>
        <w:spacing w:line="360" w:lineRule="auto"/>
        <w:ind w:firstLine="420" w:firstLineChars="200"/>
        <w:rPr>
          <w:rFonts w:ascii="宋体" w:hAnsi="宋体"/>
          <w:szCs w:val="21"/>
          <w:u w:val="single"/>
        </w:rPr>
      </w:pPr>
      <w:r>
        <w:rPr>
          <w:rFonts w:ascii="宋体" w:hAnsi="宋体"/>
          <w:szCs w:val="21"/>
          <w:u w:val="single"/>
        </w:rPr>
        <w:t>27.1.3</w:t>
      </w:r>
      <w:r>
        <w:rPr>
          <w:rFonts w:hint="eastAsia" w:ascii="宋体" w:hAnsi="宋体"/>
          <w:szCs w:val="21"/>
          <w:u w:val="single"/>
        </w:rPr>
        <w:t xml:space="preserve"> 工程施工过程中，若发现清单中的工程量与实际不符，按实计算，执行原投标确定的综合单价；若发现清单中的工程量有重复计量，应将投标时重复计量部分所含内容全部扣除。如无设计变更、招标答疑纪要、清单编制说明，清单项目漏项内容不予认可，视为乙方考虑在清单项目之内已经计算。 </w:t>
      </w:r>
    </w:p>
    <w:p>
      <w:pPr>
        <w:shd w:val="clear" w:color="auto" w:fill="FFFFFF"/>
        <w:spacing w:line="360" w:lineRule="auto"/>
        <w:ind w:firstLine="420" w:firstLineChars="200"/>
        <w:rPr>
          <w:rFonts w:ascii="宋体" w:hAnsi="宋体"/>
          <w:szCs w:val="21"/>
          <w:u w:val="single"/>
        </w:rPr>
      </w:pPr>
      <w:r>
        <w:rPr>
          <w:rFonts w:ascii="宋体" w:hAnsi="宋体"/>
          <w:szCs w:val="21"/>
          <w:u w:val="single"/>
        </w:rPr>
        <w:t>27.1.4</w:t>
      </w:r>
      <w:r>
        <w:rPr>
          <w:rFonts w:hint="eastAsia" w:ascii="宋体" w:hAnsi="宋体"/>
          <w:szCs w:val="21"/>
          <w:u w:val="single"/>
        </w:rPr>
        <w:t xml:space="preserve"> 本工程失业、医疗、残疾人就业、工伤、意外伤害保险已包含在中标价中，竣工结算时承包人必须向发包人提供上述保险在施工当中的入保凭证（陕西省境内），如承包人不能完全提供或只能提供部分项目的入保凭证，发包人依据承包人提供的入保凭证项目给与结算，承包人未能提供的入保凭证项目结算时在合同价款中扣除相关保险项目费用。 </w:t>
      </w:r>
    </w:p>
    <w:p>
      <w:pPr>
        <w:shd w:val="clear" w:color="auto" w:fill="FFFFFF"/>
        <w:spacing w:line="360" w:lineRule="auto"/>
        <w:ind w:firstLine="420" w:firstLineChars="200"/>
        <w:rPr>
          <w:rFonts w:ascii="宋体" w:hAnsi="宋体"/>
          <w:szCs w:val="21"/>
          <w:u w:val="single"/>
        </w:rPr>
      </w:pPr>
      <w:r>
        <w:rPr>
          <w:rFonts w:ascii="宋体" w:hAnsi="宋体"/>
          <w:szCs w:val="21"/>
          <w:u w:val="single"/>
        </w:rPr>
        <w:t>27.1.5</w:t>
      </w:r>
      <w:r>
        <w:rPr>
          <w:rFonts w:hint="eastAsia" w:ascii="宋体" w:hAnsi="宋体"/>
          <w:szCs w:val="21"/>
          <w:u w:val="single"/>
        </w:rPr>
        <w:t xml:space="preserve"> 暂定价材料设备价款按发包人签署的认质认价单进行调整。无暂定价的材料设备（除主材外）由承包人在投标时自主报价的，自主报价时已预测了施工期间材料设备涨价风险，一律不再办理经济签证。 </w:t>
      </w:r>
    </w:p>
    <w:p>
      <w:pPr>
        <w:widowControl/>
        <w:shd w:val="clear" w:color="auto" w:fill="FFFFFF"/>
        <w:spacing w:line="300" w:lineRule="auto"/>
        <w:ind w:firstLine="480"/>
        <w:rPr>
          <w:kern w:val="0"/>
          <w:szCs w:val="21"/>
        </w:rPr>
      </w:pPr>
      <w:r>
        <w:rPr>
          <w:rFonts w:ascii="宋体" w:hAnsi="宋体"/>
          <w:szCs w:val="21"/>
          <w:u w:val="single"/>
        </w:rPr>
        <w:t>27.1.6</w:t>
      </w:r>
      <w:r>
        <w:rPr>
          <w:rFonts w:hint="eastAsia" w:ascii="宋体" w:hAnsi="宋体"/>
          <w:szCs w:val="21"/>
          <w:u w:val="single"/>
        </w:rPr>
        <w:t xml:space="preserve"> 本工程主要材料市场价格发生变化，执行陕建发[2009]3号文件《陕西省建设厅关于主要建筑材料价格风险约定及调整的通知》精神，由甲方对材料进行认质认价，采购时市场价格浮动超过投标时市场价格的±5%时，超过±5%部分由甲乙双方协商计入差价，差价部分按规定计取安全文明施工措施费、规费和税金。本工程合同约定主要材料包括：钢材、商混、地砖、墙砖、门窗、电气设备、给排水管道、采暖保温等材料。</w:t>
      </w:r>
      <w:r>
        <w:rPr>
          <w:rFonts w:hint="eastAsia" w:ascii="宋体" w:hAnsi="宋体"/>
          <w:kern w:val="0"/>
          <w:sz w:val="24"/>
          <w:u w:val="single"/>
        </w:rPr>
        <w:t xml:space="preserve">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28、工程预付款</w:t>
      </w:r>
    </w:p>
    <w:p>
      <w:pPr>
        <w:widowControl/>
        <w:shd w:val="clear" w:color="auto" w:fill="FFFFFF"/>
        <w:spacing w:line="300" w:lineRule="auto"/>
        <w:ind w:firstLine="480"/>
        <w:rPr>
          <w:rFonts w:ascii="宋体" w:hAnsi="宋体"/>
          <w:color w:val="000000"/>
          <w:kern w:val="0"/>
          <w:sz w:val="24"/>
        </w:rPr>
      </w:pPr>
      <w:r>
        <w:rPr>
          <w:rFonts w:hint="eastAsia" w:ascii="宋体" w:hAnsi="宋体"/>
          <w:color w:val="000000"/>
          <w:kern w:val="0"/>
          <w:sz w:val="24"/>
        </w:rPr>
        <w:t>发包人向承包人预付工程款的时间和金额或占合同价款总额的比例：</w:t>
      </w:r>
      <w:r>
        <w:rPr>
          <w:rFonts w:hint="eastAsia" w:ascii="宋体" w:hAnsi="宋体"/>
          <w:kern w:val="0"/>
          <w:szCs w:val="21"/>
          <w:u w:val="single"/>
        </w:rPr>
        <w:t>双方签订合同后</w:t>
      </w:r>
      <w:r>
        <w:rPr>
          <w:rFonts w:ascii="宋体" w:hAnsi="宋体" w:cs="宋体"/>
          <w:kern w:val="0"/>
          <w:szCs w:val="21"/>
          <w:u w:val="single"/>
        </w:rPr>
        <w:t>开工前7天内</w:t>
      </w:r>
      <w:r>
        <w:rPr>
          <w:rFonts w:hint="eastAsia" w:ascii="宋体" w:hAnsi="宋体"/>
          <w:kern w:val="0"/>
          <w:szCs w:val="21"/>
          <w:u w:val="single"/>
        </w:rPr>
        <w:t xml:space="preserve">，预付合同价款（扣除安全及文明施工费）的10％。    </w:t>
      </w:r>
      <w:r>
        <w:rPr>
          <w:rFonts w:hint="eastAsia" w:ascii="宋体" w:hAnsi="宋体"/>
          <w:color w:val="000000"/>
          <w:kern w:val="0"/>
          <w:sz w:val="24"/>
        </w:rPr>
        <w:t xml:space="preserve">           </w:t>
      </w:r>
    </w:p>
    <w:p>
      <w:pPr>
        <w:widowControl/>
        <w:spacing w:line="300" w:lineRule="auto"/>
        <w:ind w:firstLine="480" w:firstLineChars="200"/>
        <w:rPr>
          <w:rFonts w:hint="eastAsia" w:ascii="宋体" w:hAnsi="宋体"/>
          <w:szCs w:val="21"/>
          <w:u w:val="single"/>
        </w:rPr>
      </w:pPr>
      <w:r>
        <w:rPr>
          <w:rFonts w:hint="eastAsia" w:ascii="宋体" w:hAnsi="宋体"/>
          <w:color w:val="000000"/>
          <w:kern w:val="0"/>
          <w:sz w:val="24"/>
        </w:rPr>
        <w:t>扣回工程款的时间、比例：</w:t>
      </w:r>
      <w:r>
        <w:rPr>
          <w:rFonts w:hint="eastAsia" w:ascii="宋体" w:hAnsi="宋体"/>
          <w:szCs w:val="21"/>
          <w:u w:val="single"/>
        </w:rPr>
        <w:t>前三次进度款中分次全部扣回，第一次扣回40%、第二次扣回30%、第三次扣回30%。</w:t>
      </w:r>
    </w:p>
    <w:p>
      <w:pPr>
        <w:widowControl/>
        <w:spacing w:line="300" w:lineRule="auto"/>
        <w:ind w:firstLine="600" w:firstLineChars="250"/>
        <w:rPr>
          <w:rFonts w:hint="eastAsia" w:ascii="宋体" w:hAnsi="宋体"/>
          <w:kern w:val="0"/>
          <w:szCs w:val="21"/>
          <w:u w:val="single"/>
        </w:rPr>
      </w:pPr>
      <w:r>
        <w:rPr>
          <w:rFonts w:hint="eastAsia" w:ascii="宋体" w:hAnsi="宋体"/>
          <w:color w:val="000000"/>
          <w:kern w:val="0"/>
          <w:sz w:val="24"/>
        </w:rPr>
        <w:t>预付安全防护、文明施工措施费用的比例和时间：</w:t>
      </w:r>
      <w:r>
        <w:rPr>
          <w:rFonts w:hint="eastAsia" w:ascii="宋体" w:hAnsi="宋体"/>
          <w:kern w:val="0"/>
          <w:szCs w:val="21"/>
          <w:u w:val="single"/>
        </w:rPr>
        <w:t>_</w:t>
      </w:r>
      <w:r>
        <w:rPr>
          <w:rFonts w:hint="eastAsia" w:ascii="宋体" w:hAnsi="宋体"/>
          <w:szCs w:val="21"/>
          <w:u w:val="single"/>
        </w:rPr>
        <w:t xml:space="preserve">开工前一次性足额支付。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29、工程量确认</w:t>
      </w:r>
    </w:p>
    <w:p>
      <w:pPr>
        <w:widowControl/>
        <w:spacing w:line="300" w:lineRule="auto"/>
        <w:ind w:firstLine="480" w:firstLineChars="200"/>
        <w:rPr>
          <w:rFonts w:hint="eastAsia" w:ascii="宋体" w:hAnsi="宋体"/>
          <w:szCs w:val="21"/>
          <w:u w:val="single"/>
        </w:rPr>
      </w:pPr>
      <w:r>
        <w:rPr>
          <w:rFonts w:hint="eastAsia" w:ascii="宋体" w:hAnsi="宋体"/>
          <w:color w:val="000000"/>
          <w:kern w:val="0"/>
          <w:sz w:val="24"/>
        </w:rPr>
        <w:t>29.1承包人向工程师提交已完工程量报告的时间：</w:t>
      </w:r>
      <w:r>
        <w:rPr>
          <w:rFonts w:hint="eastAsia" w:ascii="宋体" w:hAnsi="宋体"/>
          <w:szCs w:val="21"/>
          <w:u w:val="single"/>
        </w:rPr>
        <w:t>每月</w:t>
      </w:r>
      <w:r>
        <w:rPr>
          <w:rFonts w:ascii="宋体" w:hAnsi="宋体"/>
          <w:szCs w:val="21"/>
          <w:u w:val="single"/>
        </w:rPr>
        <w:t>25</w:t>
      </w:r>
      <w:r>
        <w:rPr>
          <w:rFonts w:hint="eastAsia" w:ascii="宋体" w:hAnsi="宋体"/>
          <w:szCs w:val="21"/>
          <w:u w:val="single"/>
        </w:rPr>
        <w:t>日。</w:t>
      </w:r>
    </w:p>
    <w:p>
      <w:pPr>
        <w:widowControl/>
        <w:spacing w:line="300" w:lineRule="auto"/>
        <w:ind w:firstLine="480" w:firstLineChars="200"/>
        <w:rPr>
          <w:color w:val="000000"/>
          <w:kern w:val="0"/>
          <w:szCs w:val="21"/>
        </w:rPr>
      </w:pPr>
      <w:r>
        <w:rPr>
          <w:rFonts w:hint="eastAsia" w:ascii="宋体" w:hAnsi="宋体"/>
          <w:color w:val="000000"/>
          <w:kern w:val="0"/>
          <w:sz w:val="24"/>
        </w:rPr>
        <w:t>30、工程进度款结算与支付</w:t>
      </w:r>
    </w:p>
    <w:p>
      <w:pPr>
        <w:widowControl/>
        <w:shd w:val="clear" w:color="auto" w:fill="FFFFFF"/>
        <w:spacing w:line="360" w:lineRule="auto"/>
        <w:ind w:firstLine="480"/>
        <w:rPr>
          <w:rFonts w:hint="eastAsia" w:ascii="宋体" w:hAnsi="宋体"/>
          <w:szCs w:val="21"/>
          <w:u w:val="single"/>
        </w:rPr>
      </w:pPr>
      <w:r>
        <w:rPr>
          <w:rFonts w:hint="eastAsia" w:ascii="宋体" w:hAnsi="宋体"/>
          <w:sz w:val="24"/>
          <w:u w:val="single"/>
        </w:rPr>
        <w:t>双方约定的工程进度款支付的方式、时间和比例是：</w:t>
      </w:r>
      <w:r>
        <w:rPr>
          <w:rFonts w:hint="eastAsia" w:ascii="宋体" w:hAnsi="宋体"/>
          <w:szCs w:val="21"/>
          <w:u w:val="single"/>
        </w:rPr>
        <w:t>每月经监理工程师及发包人代表对所报已完工程的工作量核定后，将质量合格工程工程款的80％在30天内支付。进度款付至合同总价扣除预留金后的80％时，暂停支付。工程竣工结算经审定后，除结算总价3％（期限执行《工程质量保修书》规定，按质监站竣〔交〕工验收之日起计算）做为工程质量保修金外，其余款项一次付清（不计利息）。</w:t>
      </w:r>
    </w:p>
    <w:p>
      <w:pPr>
        <w:widowControl/>
        <w:shd w:val="clear" w:color="auto" w:fill="FFFFFF"/>
        <w:spacing w:line="300" w:lineRule="auto"/>
        <w:rPr>
          <w:rFonts w:ascii="宋体" w:hAnsi="宋体"/>
          <w:b/>
          <w:bCs/>
          <w:color w:val="000000"/>
          <w:kern w:val="0"/>
          <w:sz w:val="32"/>
          <w:szCs w:val="32"/>
        </w:rPr>
      </w:pPr>
      <w:r>
        <w:rPr>
          <w:rFonts w:hint="eastAsia" w:ascii="宋体" w:hAnsi="宋体"/>
          <w:b/>
          <w:bCs/>
          <w:color w:val="000000"/>
          <w:kern w:val="0"/>
          <w:sz w:val="32"/>
          <w:szCs w:val="32"/>
        </w:rPr>
        <w:t>七、材料设备供应</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31、发包人供应材料设备</w:t>
      </w:r>
    </w:p>
    <w:p>
      <w:pPr>
        <w:widowControl/>
        <w:shd w:val="clear" w:color="auto" w:fill="FFFFFF"/>
        <w:spacing w:line="300" w:lineRule="auto"/>
        <w:ind w:firstLine="480"/>
        <w:rPr>
          <w:color w:val="000000"/>
          <w:kern w:val="0"/>
          <w:szCs w:val="21"/>
          <w:u w:val="single"/>
        </w:rPr>
      </w:pPr>
      <w:r>
        <w:rPr>
          <w:rFonts w:hint="eastAsia" w:ascii="宋体" w:hAnsi="宋体"/>
          <w:color w:val="000000"/>
          <w:kern w:val="0"/>
          <w:sz w:val="24"/>
        </w:rPr>
        <w:t>31.4发包人供应的材料设备与一览表不符时，双方约定发包人承担责任如下：</w:t>
      </w:r>
      <w:r>
        <w:rPr>
          <w:rFonts w:hint="eastAsia" w:ascii="宋体" w:hAnsi="宋体"/>
          <w:color w:val="000000"/>
          <w:kern w:val="0"/>
          <w:sz w:val="24"/>
          <w:u w:val="single"/>
        </w:rPr>
        <w:t>/</w:t>
      </w:r>
    </w:p>
    <w:p>
      <w:pPr>
        <w:widowControl/>
        <w:shd w:val="clear" w:color="auto" w:fill="FFFFFF"/>
        <w:spacing w:line="300" w:lineRule="auto"/>
        <w:ind w:firstLine="480"/>
        <w:rPr>
          <w:rFonts w:hint="eastAsia"/>
          <w:color w:val="000000"/>
          <w:kern w:val="0"/>
          <w:szCs w:val="21"/>
          <w:u w:val="single"/>
        </w:rPr>
      </w:pPr>
      <w:r>
        <w:rPr>
          <w:rFonts w:hint="eastAsia" w:ascii="宋体" w:hAnsi="宋体"/>
          <w:color w:val="000000"/>
          <w:kern w:val="0"/>
          <w:sz w:val="24"/>
        </w:rPr>
        <w:t>（1）材料设备单价与一览表不符：</w:t>
      </w:r>
      <w:r>
        <w:rPr>
          <w:rFonts w:hint="eastAsia" w:ascii="宋体" w:hAnsi="宋体"/>
          <w:color w:val="000000"/>
          <w:kern w:val="0"/>
          <w:sz w:val="24"/>
          <w:u w:val="single"/>
        </w:rPr>
        <w:t xml:space="preserve">      /   </w:t>
      </w:r>
    </w:p>
    <w:p>
      <w:pPr>
        <w:widowControl/>
        <w:shd w:val="clear" w:color="auto" w:fill="FFFFFF"/>
        <w:spacing w:line="300" w:lineRule="auto"/>
        <w:ind w:firstLine="480"/>
        <w:rPr>
          <w:rFonts w:hint="eastAsia"/>
          <w:color w:val="000000"/>
          <w:kern w:val="0"/>
          <w:szCs w:val="21"/>
          <w:u w:val="single"/>
        </w:rPr>
      </w:pPr>
      <w:r>
        <w:rPr>
          <w:rFonts w:hint="eastAsia" w:ascii="宋体" w:hAnsi="宋体"/>
          <w:color w:val="000000"/>
          <w:kern w:val="0"/>
          <w:sz w:val="24"/>
        </w:rPr>
        <w:t>（2）材料设备的品种、规格、型号、质量等级与一览表不符：</w:t>
      </w:r>
      <w:r>
        <w:rPr>
          <w:rFonts w:hint="eastAsia" w:ascii="宋体" w:hAnsi="宋体"/>
          <w:color w:val="000000"/>
          <w:kern w:val="0"/>
          <w:sz w:val="24"/>
          <w:u w:val="single"/>
        </w:rPr>
        <w:t xml:space="preserve">    /  </w:t>
      </w:r>
    </w:p>
    <w:p>
      <w:pPr>
        <w:widowControl/>
        <w:shd w:val="clear" w:color="auto" w:fill="FFFFFF"/>
        <w:spacing w:line="300" w:lineRule="auto"/>
        <w:ind w:firstLine="480"/>
        <w:jc w:val="left"/>
        <w:rPr>
          <w:rFonts w:ascii="宋体" w:hAnsi="宋体"/>
          <w:color w:val="000000"/>
          <w:kern w:val="0"/>
          <w:sz w:val="24"/>
        </w:rPr>
      </w:pPr>
      <w:r>
        <w:rPr>
          <w:rFonts w:hint="eastAsia" w:ascii="宋体" w:hAnsi="宋体"/>
          <w:color w:val="000000"/>
          <w:kern w:val="0"/>
          <w:sz w:val="24"/>
        </w:rPr>
        <w:t>（3）承包人可代为调剂串换的材料：</w:t>
      </w:r>
      <w:r>
        <w:rPr>
          <w:rFonts w:hint="eastAsia" w:ascii="宋体" w:hAnsi="宋体"/>
          <w:color w:val="000000"/>
          <w:kern w:val="0"/>
          <w:sz w:val="24"/>
          <w:u w:val="single"/>
        </w:rPr>
        <w:t xml:space="preserve">     /   </w:t>
      </w:r>
      <w:r>
        <w:rPr>
          <w:rFonts w:hint="eastAsia" w:ascii="宋体" w:hAnsi="宋体"/>
          <w:color w:val="000000"/>
          <w:kern w:val="0"/>
          <w:sz w:val="24"/>
        </w:rPr>
        <w:t xml:space="preserve">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（4）到货地点与一览表不符：</w:t>
      </w:r>
      <w:r>
        <w:rPr>
          <w:rFonts w:hint="eastAsia" w:ascii="宋体" w:hAnsi="宋体"/>
          <w:color w:val="000000"/>
          <w:kern w:val="0"/>
          <w:sz w:val="24"/>
          <w:u w:val="single"/>
        </w:rPr>
        <w:t xml:space="preserve">        /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（5）供应数量与一览表不符：</w:t>
      </w:r>
      <w:r>
        <w:rPr>
          <w:rFonts w:hint="eastAsia" w:ascii="宋体" w:hAnsi="宋体"/>
          <w:color w:val="000000"/>
          <w:kern w:val="0"/>
          <w:sz w:val="24"/>
          <w:u w:val="single"/>
        </w:rPr>
        <w:t xml:space="preserve">        /      </w:t>
      </w:r>
      <w:r>
        <w:rPr>
          <w:rFonts w:hint="eastAsia" w:ascii="宋体" w:hAnsi="宋体"/>
          <w:color w:val="000000"/>
          <w:kern w:val="0"/>
          <w:sz w:val="24"/>
        </w:rPr>
        <w:t> </w:t>
      </w:r>
    </w:p>
    <w:p>
      <w:pPr>
        <w:widowControl/>
        <w:shd w:val="clear" w:color="auto" w:fill="FFFFFF"/>
        <w:spacing w:line="300" w:lineRule="auto"/>
        <w:ind w:firstLine="480"/>
        <w:rPr>
          <w:rFonts w:hint="eastAsia"/>
          <w:color w:val="000000"/>
          <w:kern w:val="0"/>
          <w:szCs w:val="21"/>
          <w:u w:val="single"/>
        </w:rPr>
      </w:pPr>
      <w:r>
        <w:rPr>
          <w:rFonts w:hint="eastAsia" w:ascii="宋体" w:hAnsi="宋体"/>
          <w:color w:val="000000"/>
          <w:kern w:val="0"/>
          <w:sz w:val="24"/>
        </w:rPr>
        <w:t>（6）到货时间与一览表不符：</w:t>
      </w:r>
      <w:r>
        <w:rPr>
          <w:rFonts w:hint="eastAsia" w:ascii="宋体" w:hAnsi="宋体"/>
          <w:color w:val="000000"/>
          <w:kern w:val="0"/>
          <w:sz w:val="24"/>
          <w:u w:val="single"/>
        </w:rPr>
        <w:t xml:space="preserve">        /      </w:t>
      </w:r>
    </w:p>
    <w:p>
      <w:pPr>
        <w:widowControl/>
        <w:shd w:val="clear" w:color="auto" w:fill="FFFFFF"/>
        <w:spacing w:line="300" w:lineRule="auto"/>
        <w:ind w:firstLine="480"/>
        <w:rPr>
          <w:rFonts w:hint="eastAsia"/>
          <w:color w:val="000000"/>
          <w:kern w:val="0"/>
          <w:szCs w:val="21"/>
          <w:u w:val="single"/>
        </w:rPr>
      </w:pPr>
      <w:r>
        <w:rPr>
          <w:rFonts w:hint="eastAsia" w:ascii="宋体" w:hAnsi="宋体"/>
          <w:color w:val="000000"/>
          <w:kern w:val="0"/>
          <w:sz w:val="24"/>
        </w:rPr>
        <w:t>31.6发包人供应材料设备的结算方法：</w:t>
      </w:r>
      <w:r>
        <w:rPr>
          <w:rFonts w:hint="eastAsia" w:ascii="宋体" w:hAnsi="宋体"/>
          <w:color w:val="000000"/>
          <w:kern w:val="0"/>
          <w:sz w:val="24"/>
          <w:u w:val="single"/>
        </w:rPr>
        <w:t xml:space="preserve">   /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32、承包人采购材料设备</w:t>
      </w:r>
    </w:p>
    <w:p>
      <w:pPr>
        <w:snapToGrid w:val="0"/>
        <w:spacing w:line="460" w:lineRule="exact"/>
        <w:ind w:left="-283" w:leftChars="-135" w:right="-334" w:rightChars="-159" w:firstLine="720" w:firstLineChars="300"/>
        <w:rPr>
          <w:rFonts w:hint="eastAsia" w:ascii="宋体" w:hAnsi="宋体"/>
          <w:szCs w:val="21"/>
          <w:u w:val="single"/>
        </w:rPr>
      </w:pPr>
      <w:r>
        <w:rPr>
          <w:rFonts w:hint="eastAsia" w:ascii="宋体" w:hAnsi="宋体"/>
          <w:color w:val="000000"/>
          <w:kern w:val="0"/>
          <w:sz w:val="24"/>
        </w:rPr>
        <w:t>32.1承包人采购材料设备的约定：</w:t>
      </w:r>
      <w:r>
        <w:rPr>
          <w:rFonts w:hint="eastAsia" w:ascii="宋体" w:hAnsi="宋体"/>
          <w:szCs w:val="21"/>
          <w:u w:val="single"/>
        </w:rPr>
        <w:t>（1）由发包人暂定价的材料设备必须经发包人认质认价审批程序后承包人方可采购，发包人认定的价格与暂定价差额计算材料价差，其差价部分只计取规费和税金。发包人暂定价或需认质认价的材料设备单价已包含全部材料费用（为工地出库价）。</w:t>
      </w:r>
    </w:p>
    <w:p>
      <w:pPr>
        <w:snapToGrid w:val="0"/>
        <w:spacing w:line="460" w:lineRule="exact"/>
        <w:ind w:left="-283" w:leftChars="-135" w:right="-334" w:rightChars="-159" w:firstLine="420" w:firstLineChars="200"/>
        <w:rPr>
          <w:rFonts w:hint="eastAsia" w:ascii="宋体" w:hAnsi="宋体"/>
          <w:szCs w:val="21"/>
          <w:u w:val="single"/>
        </w:rPr>
      </w:pPr>
      <w:r>
        <w:rPr>
          <w:rFonts w:hint="eastAsia" w:ascii="宋体" w:hAnsi="宋体"/>
          <w:szCs w:val="21"/>
          <w:u w:val="single"/>
        </w:rPr>
        <w:t>（2）由承包人自购的主要材料、设备均应达到国家规范“合格”标准以上。必须经发包方和监理单位认质后，方可采购。因承包人对市场价格波动考虑不周导致投标时的价格与实际发生偏差，发包人对此不予调整。发包人保留乙购材料、设备更换规格品牌的认价权。</w:t>
      </w:r>
    </w:p>
    <w:p>
      <w:pPr>
        <w:widowControl/>
        <w:shd w:val="clear" w:color="auto" w:fill="FFFFFF"/>
        <w:spacing w:line="300" w:lineRule="auto"/>
        <w:rPr>
          <w:rFonts w:hint="eastAsia" w:ascii="宋体" w:hAnsi="宋体"/>
          <w:szCs w:val="21"/>
          <w:u w:val="single"/>
        </w:rPr>
      </w:pPr>
      <w:r>
        <w:rPr>
          <w:rFonts w:hint="eastAsia" w:ascii="宋体" w:hAnsi="宋体"/>
          <w:szCs w:val="21"/>
          <w:u w:val="single"/>
        </w:rPr>
        <w:t>（3）由于项目变更等需要采购的材料、设备按本合同专用条款27.1.2约定规则由承包人采购。</w:t>
      </w:r>
    </w:p>
    <w:p>
      <w:pPr>
        <w:widowControl/>
        <w:shd w:val="clear" w:color="auto" w:fill="FFFFFF"/>
        <w:spacing w:line="300" w:lineRule="auto"/>
        <w:rPr>
          <w:rFonts w:hint="eastAsia" w:ascii="宋体" w:hAnsi="宋体"/>
          <w:szCs w:val="21"/>
          <w:u w:val="single"/>
        </w:rPr>
      </w:pPr>
      <w:r>
        <w:rPr>
          <w:rFonts w:hint="eastAsia" w:ascii="宋体" w:hAnsi="宋体"/>
          <w:b/>
          <w:bCs/>
          <w:color w:val="000000"/>
          <w:kern w:val="0"/>
          <w:sz w:val="32"/>
          <w:szCs w:val="32"/>
        </w:rPr>
        <w:t>八、工程变更</w:t>
      </w:r>
    </w:p>
    <w:p>
      <w:pPr>
        <w:spacing w:line="300" w:lineRule="auto"/>
        <w:ind w:firstLine="315" w:firstLineChars="150"/>
        <w:rPr>
          <w:rFonts w:hint="eastAsia" w:ascii="宋体" w:hAnsi="宋体"/>
          <w:szCs w:val="21"/>
          <w:u w:val="single"/>
        </w:rPr>
      </w:pPr>
      <w:r>
        <w:rPr>
          <w:rFonts w:hint="eastAsia" w:ascii="宋体" w:hAnsi="宋体"/>
          <w:szCs w:val="21"/>
          <w:u w:val="single"/>
        </w:rPr>
        <w:t xml:space="preserve">执行通用条款。  </w:t>
      </w:r>
    </w:p>
    <w:p>
      <w:pPr>
        <w:spacing w:line="300" w:lineRule="auto"/>
        <w:ind w:firstLine="315" w:firstLineChars="150"/>
        <w:rPr>
          <w:rFonts w:hint="eastAsia" w:ascii="宋体" w:hAnsi="宋体"/>
          <w:szCs w:val="21"/>
          <w:u w:val="single"/>
        </w:rPr>
      </w:pPr>
    </w:p>
    <w:p>
      <w:pPr>
        <w:widowControl/>
        <w:shd w:val="clear" w:color="auto" w:fill="FFFFFF"/>
        <w:spacing w:line="300" w:lineRule="auto"/>
        <w:rPr>
          <w:rFonts w:ascii="宋体" w:hAnsi="宋体"/>
          <w:b/>
          <w:bCs/>
          <w:color w:val="000000"/>
          <w:kern w:val="0"/>
          <w:sz w:val="32"/>
          <w:szCs w:val="32"/>
        </w:rPr>
      </w:pPr>
      <w:r>
        <w:rPr>
          <w:rFonts w:hint="eastAsia" w:ascii="宋体" w:hAnsi="宋体"/>
          <w:b/>
          <w:bCs/>
          <w:color w:val="000000"/>
          <w:kern w:val="0"/>
          <w:sz w:val="32"/>
          <w:szCs w:val="32"/>
        </w:rPr>
        <w:t>九、竣工验收与结算</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36、竣工验收</w:t>
      </w:r>
    </w:p>
    <w:p>
      <w:pPr>
        <w:widowControl/>
        <w:spacing w:line="300" w:lineRule="auto"/>
        <w:ind w:firstLine="480" w:firstLineChars="200"/>
        <w:rPr>
          <w:rFonts w:hint="eastAsia" w:ascii="宋体" w:hAnsi="宋体"/>
          <w:kern w:val="0"/>
          <w:szCs w:val="21"/>
          <w:u w:val="single"/>
        </w:rPr>
      </w:pPr>
      <w:r>
        <w:rPr>
          <w:rFonts w:hint="eastAsia" w:ascii="宋体" w:hAnsi="宋体"/>
          <w:color w:val="000000"/>
          <w:kern w:val="0"/>
          <w:sz w:val="24"/>
        </w:rPr>
        <w:t>36.1承包人提供竣工图的约定：</w:t>
      </w:r>
      <w:r>
        <w:rPr>
          <w:rFonts w:hint="eastAsia" w:ascii="宋体" w:hAnsi="宋体"/>
          <w:szCs w:val="21"/>
          <w:u w:val="single"/>
        </w:rPr>
        <w:t>竣工验收后一个月内，提交竣工图及完整资料文件三套。所有资料文件必须符合质检站和档案馆备案要求。承包人的竣工资料验收合格后才能支付竣工结算款。</w:t>
      </w:r>
      <w:r>
        <w:rPr>
          <w:rFonts w:hint="eastAsia" w:ascii="宋体" w:hAnsi="宋体" w:cs="宋体"/>
          <w:kern w:val="0"/>
          <w:szCs w:val="21"/>
          <w:u w:val="single"/>
        </w:rPr>
        <w:t xml:space="preserve"> </w:t>
      </w:r>
    </w:p>
    <w:p>
      <w:pPr>
        <w:widowControl/>
        <w:shd w:val="clear" w:color="auto" w:fill="FFFFFF"/>
        <w:spacing w:line="300" w:lineRule="auto"/>
        <w:ind w:firstLine="480"/>
        <w:rPr>
          <w:rFonts w:hint="eastAsia"/>
          <w:color w:val="000000"/>
          <w:kern w:val="0"/>
          <w:szCs w:val="21"/>
          <w:u w:val="single"/>
        </w:rPr>
      </w:pPr>
      <w:r>
        <w:rPr>
          <w:rFonts w:hint="eastAsia" w:ascii="宋体" w:hAnsi="宋体"/>
          <w:color w:val="000000"/>
          <w:kern w:val="0"/>
          <w:sz w:val="24"/>
        </w:rPr>
        <w:t>36.6中间交工工程的范围和竣工时间：</w:t>
      </w:r>
      <w:r>
        <w:rPr>
          <w:rFonts w:hint="eastAsia" w:ascii="宋体" w:hAnsi="宋体"/>
          <w:color w:val="000000"/>
          <w:kern w:val="0"/>
          <w:sz w:val="24"/>
          <w:u w:val="single"/>
        </w:rPr>
        <w:t xml:space="preserve">    /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37、竣工结算</w:t>
      </w:r>
    </w:p>
    <w:p>
      <w:pPr>
        <w:widowControl/>
        <w:shd w:val="clear" w:color="auto" w:fill="FFFFFF"/>
        <w:spacing w:line="300" w:lineRule="auto"/>
        <w:ind w:firstLine="480" w:firstLineChars="200"/>
        <w:rPr>
          <w:color w:val="000000"/>
          <w:kern w:val="0"/>
          <w:szCs w:val="21"/>
        </w:rPr>
      </w:pPr>
      <w:r>
        <w:rPr>
          <w:rFonts w:hint="eastAsia" w:ascii="宋体" w:hAnsi="宋体"/>
          <w:color w:val="000000"/>
          <w:kern w:val="0"/>
          <w:sz w:val="24"/>
        </w:rPr>
        <w:t>结算审查期限：</w:t>
      </w:r>
      <w:r>
        <w:rPr>
          <w:rFonts w:hint="eastAsia" w:ascii="宋体" w:hAnsi="宋体"/>
          <w:color w:val="000000"/>
          <w:kern w:val="0"/>
          <w:sz w:val="24"/>
          <w:u w:val="single"/>
        </w:rPr>
        <w:t xml:space="preserve"> </w:t>
      </w:r>
      <w:r>
        <w:rPr>
          <w:rFonts w:hint="eastAsia" w:ascii="宋体" w:hAnsi="宋体"/>
          <w:kern w:val="0"/>
          <w:szCs w:val="21"/>
          <w:u w:val="single"/>
        </w:rPr>
        <w:t xml:space="preserve">按通用条款九.37.3条项规定执行。             </w:t>
      </w:r>
    </w:p>
    <w:p>
      <w:pPr>
        <w:widowControl/>
        <w:shd w:val="clear" w:color="auto" w:fill="FFFFFF"/>
        <w:spacing w:line="300" w:lineRule="auto"/>
        <w:rPr>
          <w:b/>
          <w:bCs/>
          <w:color w:val="000000"/>
          <w:kern w:val="0"/>
          <w:sz w:val="32"/>
          <w:szCs w:val="32"/>
        </w:rPr>
      </w:pPr>
      <w:r>
        <w:rPr>
          <w:rFonts w:hint="eastAsia" w:ascii="宋体" w:hAnsi="宋体"/>
          <w:color w:val="000000"/>
          <w:kern w:val="0"/>
          <w:sz w:val="24"/>
        </w:rPr>
        <w:t> </w:t>
      </w:r>
      <w:r>
        <w:rPr>
          <w:rFonts w:hint="eastAsia" w:ascii="宋体" w:hAnsi="宋体"/>
          <w:b/>
          <w:bCs/>
          <w:color w:val="000000"/>
          <w:kern w:val="0"/>
          <w:sz w:val="32"/>
          <w:szCs w:val="32"/>
        </w:rPr>
        <w:t>十、违约、索赔和争议</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39、违约</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39.1本合同中关于发包人违约的具体责任如下：</w:t>
      </w:r>
    </w:p>
    <w:p>
      <w:pPr>
        <w:widowControl/>
        <w:spacing w:line="300" w:lineRule="auto"/>
        <w:ind w:firstLine="480" w:firstLineChars="200"/>
        <w:rPr>
          <w:rFonts w:hint="eastAsia" w:ascii="宋体" w:hAnsi="宋体"/>
          <w:kern w:val="0"/>
          <w:szCs w:val="21"/>
          <w:u w:val="single"/>
        </w:rPr>
      </w:pPr>
      <w:r>
        <w:rPr>
          <w:rFonts w:hint="eastAsia" w:ascii="宋体" w:hAnsi="宋体"/>
          <w:color w:val="000000"/>
          <w:kern w:val="0"/>
          <w:sz w:val="24"/>
        </w:rPr>
        <w:t>本合同通用条款第28.1条约定发包人违约应承担的违约责任：</w:t>
      </w:r>
      <w:r>
        <w:rPr>
          <w:rFonts w:hint="eastAsia" w:ascii="宋体" w:hAnsi="宋体"/>
          <w:kern w:val="0"/>
          <w:szCs w:val="21"/>
          <w:u w:val="single"/>
        </w:rPr>
        <w:t xml:space="preserve">以双方协商结果为准。   </w:t>
      </w:r>
    </w:p>
    <w:p>
      <w:pPr>
        <w:widowControl/>
        <w:spacing w:line="300" w:lineRule="auto"/>
        <w:ind w:firstLine="480" w:firstLineChars="200"/>
        <w:rPr>
          <w:rFonts w:hint="eastAsia" w:ascii="宋体" w:hAnsi="宋体"/>
          <w:kern w:val="0"/>
          <w:szCs w:val="21"/>
          <w:u w:val="single"/>
        </w:rPr>
      </w:pPr>
      <w:r>
        <w:rPr>
          <w:rFonts w:hint="eastAsia" w:ascii="宋体" w:hAnsi="宋体"/>
          <w:color w:val="000000"/>
          <w:kern w:val="0"/>
          <w:sz w:val="24"/>
        </w:rPr>
        <w:t>本合同通用条款第30.5款约定发包人违约应承担的违约责任：</w:t>
      </w:r>
      <w:r>
        <w:rPr>
          <w:rFonts w:hint="eastAsia" w:ascii="宋体" w:hAnsi="宋体"/>
          <w:kern w:val="0"/>
          <w:szCs w:val="21"/>
          <w:u w:val="single"/>
        </w:rPr>
        <w:t xml:space="preserve">以双方协商结果为准。   </w:t>
      </w:r>
    </w:p>
    <w:p>
      <w:pPr>
        <w:widowControl/>
        <w:spacing w:line="300" w:lineRule="auto"/>
        <w:ind w:firstLine="480" w:firstLineChars="200"/>
        <w:rPr>
          <w:rFonts w:hint="eastAsia" w:ascii="宋体" w:hAnsi="宋体"/>
          <w:kern w:val="0"/>
          <w:szCs w:val="21"/>
          <w:u w:val="single"/>
        </w:rPr>
      </w:pPr>
      <w:r>
        <w:rPr>
          <w:rFonts w:hint="eastAsia" w:ascii="宋体" w:hAnsi="宋体"/>
          <w:color w:val="000000"/>
          <w:kern w:val="0"/>
          <w:sz w:val="24"/>
        </w:rPr>
        <w:t>本合同通用条款第37.6款约定发包人违约应承担的违约责任：</w:t>
      </w:r>
      <w:r>
        <w:rPr>
          <w:rFonts w:hint="eastAsia" w:ascii="宋体" w:hAnsi="宋体"/>
          <w:kern w:val="0"/>
          <w:szCs w:val="21"/>
          <w:u w:val="single"/>
        </w:rPr>
        <w:t xml:space="preserve">以双方协商结果为准。   </w:t>
      </w:r>
    </w:p>
    <w:p>
      <w:pPr>
        <w:widowControl/>
        <w:spacing w:line="300" w:lineRule="auto"/>
        <w:ind w:firstLine="480" w:firstLineChars="200"/>
        <w:rPr>
          <w:rFonts w:hint="eastAsia" w:ascii="宋体" w:hAnsi="宋体"/>
          <w:kern w:val="0"/>
          <w:szCs w:val="21"/>
          <w:u w:val="single"/>
        </w:rPr>
      </w:pPr>
      <w:r>
        <w:rPr>
          <w:rFonts w:hint="eastAsia" w:ascii="宋体" w:hAnsi="宋体"/>
          <w:color w:val="000000"/>
          <w:kern w:val="0"/>
          <w:sz w:val="24"/>
        </w:rPr>
        <w:t>双方约定的发包人其他违约责任：</w:t>
      </w:r>
      <w:r>
        <w:rPr>
          <w:rFonts w:hint="eastAsia" w:ascii="宋体" w:hAnsi="宋体"/>
          <w:kern w:val="0"/>
          <w:szCs w:val="21"/>
          <w:u w:val="single"/>
        </w:rPr>
        <w:t xml:space="preserve">   /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39.2本合同中关于承包人违约的具体责任如下：</w:t>
      </w:r>
    </w:p>
    <w:p>
      <w:pPr>
        <w:widowControl/>
        <w:spacing w:line="300" w:lineRule="auto"/>
        <w:ind w:firstLine="480" w:firstLineChars="200"/>
        <w:rPr>
          <w:rFonts w:hint="eastAsia" w:ascii="宋体" w:hAnsi="宋体"/>
          <w:szCs w:val="21"/>
          <w:u w:val="single"/>
        </w:rPr>
      </w:pPr>
      <w:r>
        <w:rPr>
          <w:rFonts w:hint="eastAsia" w:ascii="宋体" w:hAnsi="宋体"/>
          <w:color w:val="000000"/>
          <w:kern w:val="0"/>
          <w:sz w:val="24"/>
        </w:rPr>
        <w:t>本合同通用条款第14.2款约定承包人违约承担的违约责任：</w:t>
      </w:r>
      <w:r>
        <w:rPr>
          <w:rFonts w:hint="eastAsia" w:ascii="宋体" w:hAnsi="宋体"/>
          <w:szCs w:val="21"/>
          <w:u w:val="single"/>
        </w:rPr>
        <w:t>承包人不按合同约定提交开工资料以及竣工工期推迟，按5000元/天处罚，若影响了发包人使用时，应另赔偿由此给发包人造成的损失。</w:t>
      </w:r>
    </w:p>
    <w:p>
      <w:pPr>
        <w:widowControl/>
        <w:spacing w:line="300" w:lineRule="auto"/>
        <w:ind w:firstLine="480" w:firstLineChars="200"/>
        <w:rPr>
          <w:rFonts w:hint="eastAsia" w:ascii="宋体" w:hAnsi="宋体"/>
          <w:szCs w:val="21"/>
          <w:u w:val="single"/>
        </w:rPr>
      </w:pPr>
      <w:r>
        <w:rPr>
          <w:rFonts w:hint="eastAsia" w:ascii="宋体" w:hAnsi="宋体"/>
          <w:color w:val="000000"/>
          <w:kern w:val="0"/>
          <w:sz w:val="24"/>
        </w:rPr>
        <w:t>本合同通用条款第15.1款约定承包人违约应承担的违约责任：</w:t>
      </w:r>
      <w:r>
        <w:rPr>
          <w:rFonts w:hint="eastAsia" w:ascii="宋体" w:hAnsi="宋体"/>
          <w:szCs w:val="21"/>
          <w:u w:val="single"/>
        </w:rPr>
        <w:t>本工程要求工程质量达到国家规定的合格标准，竣工验收达不到合格标准的，除按国家规定对承包人予以处罚外，承包人应当按合同全额向发包人赔款。中间验收时如果出现局部或分部或分项质量不合格，承包人除免费立即纠正、修复外，还要接受发包人在当期工程款支付时的处罚。</w:t>
      </w:r>
    </w:p>
    <w:p>
      <w:pPr>
        <w:widowControl/>
        <w:spacing w:line="300" w:lineRule="auto"/>
        <w:ind w:firstLine="480" w:firstLineChars="200"/>
        <w:rPr>
          <w:rFonts w:hint="eastAsia" w:hAnsi="宋体"/>
          <w:szCs w:val="21"/>
          <w:u w:val="single"/>
        </w:rPr>
      </w:pPr>
      <w:r>
        <w:rPr>
          <w:rFonts w:hint="eastAsia" w:ascii="宋体" w:hAnsi="宋体"/>
          <w:color w:val="000000"/>
          <w:kern w:val="0"/>
          <w:sz w:val="24"/>
        </w:rPr>
        <w:t>双方约定的承包人其他违约责任：</w:t>
      </w:r>
      <w:r>
        <w:rPr>
          <w:rFonts w:hint="eastAsia" w:ascii="宋体" w:hAnsi="宋体"/>
          <w:u w:val="single"/>
        </w:rPr>
        <w:t>_</w:t>
      </w:r>
      <w:r>
        <w:rPr>
          <w:rFonts w:hint="eastAsia" w:ascii="宋体" w:hAnsi="宋体"/>
          <w:szCs w:val="21"/>
          <w:u w:val="single"/>
        </w:rPr>
        <w:t>合同签订时另行约定</w:t>
      </w:r>
      <w:r>
        <w:rPr>
          <w:rFonts w:hint="eastAsia" w:hAnsi="宋体"/>
          <w:szCs w:val="21"/>
          <w:u w:val="single"/>
        </w:rPr>
        <w:t xml:space="preserve">。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41、争议</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41.1双方当事人约定，在履行合同过程中产生争议时：</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（1）请</w:t>
      </w:r>
      <w:r>
        <w:rPr>
          <w:rFonts w:hint="eastAsia" w:ascii="宋体" w:hAnsi="宋体"/>
          <w:color w:val="000000"/>
          <w:kern w:val="0"/>
          <w:sz w:val="24"/>
          <w:u w:val="single"/>
        </w:rPr>
        <w:t xml:space="preserve">    </w:t>
      </w:r>
      <w:r>
        <w:rPr>
          <w:rFonts w:hint="eastAsia" w:ascii="宋体" w:hAnsi="宋体" w:cs="宋体"/>
          <w:kern w:val="0"/>
          <w:szCs w:val="21"/>
          <w:u w:val="single"/>
        </w:rPr>
        <w:t>建设主管部门</w:t>
      </w:r>
      <w:r>
        <w:rPr>
          <w:rFonts w:hint="eastAsia" w:ascii="宋体" w:hAnsi="宋体" w:cs="宋体"/>
          <w:kern w:val="0"/>
          <w:sz w:val="24"/>
          <w:u w:val="single"/>
        </w:rPr>
        <w:t xml:space="preserve">     </w:t>
      </w:r>
      <w:r>
        <w:rPr>
          <w:rFonts w:hint="eastAsia" w:ascii="宋体" w:hAnsi="宋体"/>
          <w:color w:val="000000"/>
          <w:kern w:val="0"/>
          <w:sz w:val="24"/>
        </w:rPr>
        <w:t>调解；</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（2）合同争议调解不成的，按下列第</w:t>
      </w:r>
      <w:r>
        <w:rPr>
          <w:rFonts w:hint="eastAsia" w:ascii="宋体" w:hAnsi="宋体"/>
          <w:kern w:val="0"/>
          <w:sz w:val="24"/>
          <w:u w:val="single"/>
        </w:rPr>
        <w:t>_ 2）_</w:t>
      </w:r>
      <w:r>
        <w:rPr>
          <w:rFonts w:hint="eastAsia" w:ascii="宋体" w:hAnsi="宋体"/>
          <w:color w:val="000000"/>
          <w:kern w:val="0"/>
          <w:sz w:val="24"/>
        </w:rPr>
        <w:t>种方式解决：</w:t>
      </w:r>
    </w:p>
    <w:p>
      <w:pPr>
        <w:widowControl/>
        <w:shd w:val="clear" w:color="auto" w:fill="FFFFFF"/>
        <w:spacing w:line="300" w:lineRule="auto"/>
        <w:ind w:firstLine="720"/>
        <w:rPr>
          <w:color w:val="000000"/>
          <w:kern w:val="0"/>
          <w:szCs w:val="21"/>
        </w:rPr>
      </w:pPr>
      <w:r>
        <w:rPr>
          <w:rFonts w:hint="eastAsia" w:ascii="宋体" w:hAnsi="宋体"/>
          <w:color w:val="000000"/>
          <w:kern w:val="0"/>
          <w:sz w:val="24"/>
        </w:rPr>
        <w:t>1）提交</w:t>
      </w:r>
      <w:r>
        <w:rPr>
          <w:rFonts w:hint="eastAsia" w:ascii="宋体" w:hAnsi="宋体"/>
          <w:color w:val="000000"/>
          <w:kern w:val="0"/>
          <w:sz w:val="24"/>
          <w:u w:val="single"/>
        </w:rPr>
        <w:t xml:space="preserve">       /     </w:t>
      </w:r>
      <w:r>
        <w:rPr>
          <w:rFonts w:hint="eastAsia" w:ascii="宋体" w:hAnsi="宋体"/>
          <w:color w:val="000000"/>
          <w:kern w:val="0"/>
          <w:sz w:val="24"/>
        </w:rPr>
        <w:t>仲裁委员会申请仲裁；</w:t>
      </w:r>
    </w:p>
    <w:p>
      <w:pPr>
        <w:widowControl/>
        <w:shd w:val="clear" w:color="auto" w:fill="FFFFFF"/>
        <w:spacing w:line="300" w:lineRule="auto"/>
        <w:ind w:firstLine="720"/>
        <w:rPr>
          <w:color w:val="000000"/>
          <w:kern w:val="0"/>
          <w:szCs w:val="21"/>
        </w:rPr>
      </w:pPr>
      <w:r>
        <w:rPr>
          <w:rFonts w:hint="eastAsia" w:ascii="宋体" w:hAnsi="宋体"/>
          <w:color w:val="000000"/>
          <w:kern w:val="0"/>
          <w:sz w:val="24"/>
        </w:rPr>
        <w:t>2）依法向</w:t>
      </w:r>
      <w:r>
        <w:rPr>
          <w:rFonts w:hint="eastAsia" w:ascii="宋体" w:hAnsi="宋体"/>
          <w:color w:val="000000"/>
          <w:kern w:val="0"/>
          <w:sz w:val="24"/>
          <w:u w:val="single"/>
        </w:rPr>
        <w:t xml:space="preserve">  </w:t>
      </w:r>
      <w:r>
        <w:rPr>
          <w:rFonts w:hint="eastAsia" w:ascii="宋体" w:hAnsi="宋体"/>
          <w:color w:val="000000"/>
          <w:kern w:val="0"/>
          <w:szCs w:val="21"/>
          <w:u w:val="single"/>
        </w:rPr>
        <w:t>西安市长安区</w:t>
      </w:r>
      <w:r>
        <w:rPr>
          <w:rFonts w:hint="eastAsia" w:ascii="宋体" w:hAnsi="宋体"/>
          <w:color w:val="000000"/>
          <w:kern w:val="0"/>
          <w:sz w:val="24"/>
          <w:u w:val="single"/>
        </w:rPr>
        <w:t xml:space="preserve"> </w:t>
      </w:r>
      <w:r>
        <w:rPr>
          <w:rFonts w:hint="eastAsia" w:ascii="宋体" w:hAnsi="宋体"/>
          <w:color w:val="000000"/>
          <w:kern w:val="0"/>
          <w:sz w:val="24"/>
        </w:rPr>
        <w:t xml:space="preserve"> 人民法院提起诉讼。</w:t>
      </w:r>
    </w:p>
    <w:p>
      <w:pPr>
        <w:widowControl/>
        <w:shd w:val="clear" w:color="auto" w:fill="FFFFFF"/>
        <w:spacing w:line="300" w:lineRule="auto"/>
        <w:rPr>
          <w:rFonts w:ascii="宋体" w:hAnsi="宋体"/>
          <w:b/>
          <w:bCs/>
          <w:color w:val="000000"/>
          <w:kern w:val="0"/>
          <w:sz w:val="32"/>
          <w:szCs w:val="32"/>
        </w:rPr>
      </w:pPr>
      <w:r>
        <w:rPr>
          <w:rFonts w:hint="eastAsia" w:ascii="宋体" w:hAnsi="宋体"/>
          <w:b/>
          <w:bCs/>
          <w:color w:val="000000"/>
          <w:kern w:val="0"/>
          <w:sz w:val="32"/>
          <w:szCs w:val="32"/>
        </w:rPr>
        <w:t>十一、其他</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42、工程分包</w:t>
      </w:r>
    </w:p>
    <w:p>
      <w:pPr>
        <w:widowControl/>
        <w:shd w:val="clear" w:color="auto" w:fill="FFFFFF"/>
        <w:spacing w:line="300" w:lineRule="auto"/>
        <w:ind w:firstLine="480"/>
        <w:rPr>
          <w:rFonts w:hint="eastAsia"/>
          <w:color w:val="000000"/>
          <w:kern w:val="0"/>
          <w:szCs w:val="21"/>
          <w:u w:val="single"/>
        </w:rPr>
      </w:pPr>
      <w:r>
        <w:rPr>
          <w:rFonts w:hint="eastAsia" w:ascii="宋体" w:hAnsi="宋体"/>
          <w:color w:val="000000"/>
          <w:kern w:val="0"/>
          <w:sz w:val="24"/>
        </w:rPr>
        <w:t>42.1本工程发包人同意承包人分包的专业工程：</w:t>
      </w:r>
      <w:r>
        <w:rPr>
          <w:rFonts w:hint="eastAsia" w:ascii="宋体" w:hAnsi="宋体"/>
          <w:kern w:val="0"/>
          <w:sz w:val="24"/>
          <w:u w:val="single"/>
        </w:rPr>
        <w:t xml:space="preserve"> </w:t>
      </w:r>
      <w:r>
        <w:rPr>
          <w:rFonts w:hint="eastAsia" w:ascii="宋体" w:hAnsi="宋体"/>
          <w:szCs w:val="21"/>
          <w:u w:val="single"/>
        </w:rPr>
        <w:t>合同签订时另行约定。</w:t>
      </w:r>
      <w:r>
        <w:rPr>
          <w:rFonts w:hint="eastAsia" w:ascii="宋体" w:hAnsi="宋体"/>
          <w:kern w:val="0"/>
          <w:sz w:val="24"/>
          <w:u w:val="single"/>
        </w:rPr>
        <w:t xml:space="preserve">    </w:t>
      </w:r>
      <w:r>
        <w:rPr>
          <w:rFonts w:hint="eastAsia" w:ascii="宋体" w:hAnsi="宋体"/>
          <w:color w:val="000000"/>
          <w:kern w:val="0"/>
          <w:sz w:val="24"/>
        </w:rPr>
        <w:t xml:space="preserve">     </w:t>
      </w:r>
    </w:p>
    <w:p>
      <w:pPr>
        <w:widowControl/>
        <w:shd w:val="clear" w:color="auto" w:fill="FFFFFF"/>
        <w:spacing w:line="300" w:lineRule="auto"/>
        <w:ind w:firstLine="480"/>
        <w:rPr>
          <w:rFonts w:hint="eastAsia"/>
          <w:color w:val="000000"/>
          <w:kern w:val="0"/>
          <w:szCs w:val="21"/>
          <w:u w:val="single"/>
        </w:rPr>
      </w:pPr>
      <w:r>
        <w:rPr>
          <w:rFonts w:hint="eastAsia" w:ascii="宋体" w:hAnsi="宋体"/>
          <w:color w:val="000000"/>
          <w:kern w:val="0"/>
          <w:sz w:val="24"/>
        </w:rPr>
        <w:t>分包施工单位为：</w:t>
      </w:r>
      <w:r>
        <w:rPr>
          <w:rFonts w:hint="eastAsia" w:ascii="宋体" w:hAnsi="宋体"/>
          <w:color w:val="000000"/>
          <w:kern w:val="0"/>
          <w:sz w:val="24"/>
          <w:u w:val="single"/>
        </w:rPr>
        <w:t xml:space="preserve">   /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43、不可抗力</w:t>
      </w:r>
    </w:p>
    <w:p>
      <w:pPr>
        <w:snapToGrid w:val="0"/>
        <w:spacing w:line="460" w:lineRule="exact"/>
        <w:ind w:left="-283" w:leftChars="-135" w:right="-334" w:rightChars="-159" w:firstLine="720" w:firstLineChars="300"/>
        <w:rPr>
          <w:rFonts w:hint="eastAsia" w:ascii="宋体" w:hAnsi="宋体"/>
          <w:szCs w:val="21"/>
          <w:u w:val="single"/>
        </w:rPr>
      </w:pPr>
      <w:r>
        <w:rPr>
          <w:rFonts w:hint="eastAsia" w:ascii="宋体" w:hAnsi="宋体"/>
          <w:sz w:val="24"/>
          <w:u w:val="single"/>
        </w:rPr>
        <w:t>43.1双方关于不可抗力的约定：</w:t>
      </w:r>
      <w:r>
        <w:rPr>
          <w:rFonts w:hint="eastAsia" w:ascii="宋体" w:hAnsi="宋体"/>
          <w:szCs w:val="21"/>
          <w:u w:val="single"/>
        </w:rPr>
        <w:t>正常年份的风、雨、雪、雾天气不属于不可抗力；能够估计到的自然气候、环境（制约）变化的影响原则上也不做为不可抗力事件对待；高考、中考、运动会以及政府部门发出的有碍于施工的临时性指令均不做为不可抗力事件对待。由于发生30年以上一遇的降雨引起的洪水灾害、雪灾造成对工程的影响，经国家有关部门鉴定后可按不可抗力对待；发生破坏性地震的属于不可抗力事件。</w:t>
      </w:r>
    </w:p>
    <w:p>
      <w:pPr>
        <w:spacing w:line="300" w:lineRule="auto"/>
        <w:ind w:firstLine="420" w:firstLineChars="200"/>
        <w:rPr>
          <w:rFonts w:hint="eastAsia" w:ascii="宋体" w:hAnsi="宋体"/>
          <w:szCs w:val="21"/>
          <w:u w:val="single"/>
        </w:rPr>
      </w:pPr>
      <w:r>
        <w:rPr>
          <w:rFonts w:hint="eastAsia" w:ascii="宋体" w:hAnsi="宋体"/>
          <w:szCs w:val="21"/>
          <w:u w:val="single"/>
        </w:rPr>
        <w:t>遇有上述不可抗力的一方，应立即将事故情况通报对方，并应在7日内提供详情及合同不能履行或部分不能履行或需要延期履行的理由的有效证明文件。</w:t>
      </w:r>
    </w:p>
    <w:p>
      <w:pPr>
        <w:spacing w:line="300" w:lineRule="auto"/>
        <w:ind w:firstLine="480" w:firstLineChars="200"/>
        <w:rPr>
          <w:color w:val="000000"/>
          <w:kern w:val="0"/>
          <w:szCs w:val="21"/>
        </w:rPr>
      </w:pPr>
      <w:r>
        <w:rPr>
          <w:rFonts w:hint="eastAsia" w:ascii="宋体" w:hAnsi="宋体"/>
          <w:color w:val="000000"/>
          <w:kern w:val="0"/>
          <w:sz w:val="24"/>
        </w:rPr>
        <w:t>44、保险</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44.6本工程双方约定投保内容如下：</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（1）发包人投保内容：</w:t>
      </w:r>
      <w:r>
        <w:rPr>
          <w:rFonts w:hint="eastAsia" w:ascii="宋体" w:hAnsi="宋体"/>
          <w:kern w:val="0"/>
          <w:sz w:val="24"/>
          <w:u w:val="single"/>
        </w:rPr>
        <w:t>_</w:t>
      </w:r>
      <w:r>
        <w:rPr>
          <w:rFonts w:hint="eastAsia" w:ascii="宋体" w:hAnsi="宋体"/>
          <w:szCs w:val="21"/>
          <w:u w:val="single"/>
        </w:rPr>
        <w:t>执行《通用条款》44.1条和44.2条。</w:t>
      </w:r>
      <w:r>
        <w:rPr>
          <w:rFonts w:hint="eastAsia" w:ascii="宋体" w:hAnsi="宋体"/>
          <w:color w:val="000000"/>
          <w:kern w:val="0"/>
          <w:sz w:val="24"/>
        </w:rPr>
        <w:t> </w:t>
      </w:r>
    </w:p>
    <w:p>
      <w:pPr>
        <w:widowControl/>
        <w:shd w:val="clear" w:color="auto" w:fill="FFFFFF"/>
        <w:spacing w:line="300" w:lineRule="auto"/>
        <w:ind w:firstLine="480"/>
        <w:rPr>
          <w:rFonts w:ascii="宋体" w:hAnsi="宋体"/>
          <w:kern w:val="0"/>
          <w:szCs w:val="21"/>
          <w:u w:val="single"/>
        </w:rPr>
      </w:pPr>
      <w:r>
        <w:rPr>
          <w:rFonts w:hint="eastAsia" w:ascii="宋体" w:hAnsi="宋体"/>
          <w:color w:val="000000"/>
          <w:kern w:val="0"/>
          <w:sz w:val="24"/>
        </w:rPr>
        <w:t>发包人委托承包人办理的保险事项：</w:t>
      </w:r>
      <w:r>
        <w:rPr>
          <w:rFonts w:hint="eastAsia" w:ascii="宋体" w:hAnsi="宋体"/>
          <w:kern w:val="0"/>
          <w:szCs w:val="21"/>
          <w:u w:val="single"/>
        </w:rPr>
        <w:t xml:space="preserve"> </w:t>
      </w:r>
      <w:r>
        <w:rPr>
          <w:rFonts w:hint="eastAsia" w:ascii="宋体" w:hAnsi="宋体"/>
          <w:szCs w:val="21"/>
          <w:u w:val="single"/>
        </w:rPr>
        <w:t>职工失业保险、职工医疗保险、工伤及意外伤害保险、残疾人就业保险。</w:t>
      </w:r>
      <w:r>
        <w:rPr>
          <w:rFonts w:hint="eastAsia" w:ascii="宋体" w:hAnsi="宋体"/>
          <w:kern w:val="0"/>
          <w:szCs w:val="21"/>
          <w:u w:val="single"/>
        </w:rPr>
        <w:t>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（2）承包人投保内容：</w:t>
      </w:r>
      <w:r>
        <w:rPr>
          <w:rFonts w:hint="eastAsia" w:ascii="宋体" w:hAnsi="宋体"/>
          <w:kern w:val="0"/>
          <w:sz w:val="24"/>
          <w:u w:val="single"/>
        </w:rPr>
        <w:t xml:space="preserve"> </w:t>
      </w:r>
      <w:r>
        <w:rPr>
          <w:rFonts w:hint="eastAsia" w:ascii="宋体" w:hAnsi="宋体"/>
          <w:szCs w:val="21"/>
          <w:u w:val="single"/>
        </w:rPr>
        <w:t>执行《通用条款》44.4条和承包人认为有必要自行办理的其他保险，承包人自行办理保险并承担保险费用。</w:t>
      </w:r>
      <w:r>
        <w:rPr>
          <w:rFonts w:hint="eastAsia" w:ascii="宋体" w:hAnsi="宋体"/>
          <w:color w:val="000000"/>
          <w:kern w:val="0"/>
          <w:sz w:val="24"/>
        </w:rPr>
        <w:t>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45、担保</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45.3本工程双方约定担保事项如下：</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（1）发包人向承包人提供支付担保，担保方式为：</w:t>
      </w:r>
      <w:r>
        <w:rPr>
          <w:rFonts w:hint="eastAsia" w:ascii="宋体" w:hAnsi="宋体"/>
          <w:kern w:val="0"/>
          <w:sz w:val="24"/>
          <w:u w:val="single"/>
        </w:rPr>
        <w:t>_</w:t>
      </w:r>
      <w:r>
        <w:rPr>
          <w:rFonts w:hint="eastAsia" w:ascii="宋体" w:hAnsi="宋体"/>
          <w:kern w:val="0"/>
          <w:szCs w:val="21"/>
          <w:u w:val="single"/>
        </w:rPr>
        <w:t>支付保函</w:t>
      </w:r>
      <w:r>
        <w:rPr>
          <w:rFonts w:hint="eastAsia" w:ascii="宋体" w:hAnsi="宋体"/>
          <w:kern w:val="0"/>
          <w:sz w:val="24"/>
          <w:u w:val="single"/>
        </w:rPr>
        <w:t xml:space="preserve">  </w:t>
      </w:r>
      <w:r>
        <w:rPr>
          <w:rFonts w:hint="eastAsia" w:ascii="宋体" w:hAnsi="宋体"/>
          <w:kern w:val="0"/>
          <w:sz w:val="24"/>
        </w:rPr>
        <w:t>，</w:t>
      </w:r>
      <w:r>
        <w:rPr>
          <w:rFonts w:hint="eastAsia" w:ascii="宋体" w:hAnsi="宋体"/>
          <w:color w:val="000000"/>
          <w:kern w:val="0"/>
          <w:sz w:val="24"/>
        </w:rPr>
        <w:t>担保金额：</w:t>
      </w:r>
      <w:r>
        <w:rPr>
          <w:rFonts w:hint="eastAsia" w:ascii="宋体" w:hAnsi="宋体"/>
          <w:kern w:val="0"/>
          <w:sz w:val="24"/>
          <w:u w:val="single"/>
        </w:rPr>
        <w:t xml:space="preserve"> </w:t>
      </w:r>
      <w:r>
        <w:rPr>
          <w:rFonts w:hint="eastAsia" w:ascii="宋体" w:hAnsi="宋体"/>
          <w:kern w:val="0"/>
          <w:szCs w:val="21"/>
          <w:u w:val="single"/>
        </w:rPr>
        <w:t>合同价款的10％</w:t>
      </w:r>
      <w:r>
        <w:rPr>
          <w:rFonts w:hint="eastAsia" w:ascii="宋体" w:hAnsi="宋体"/>
          <w:kern w:val="0"/>
          <w:szCs w:val="21"/>
        </w:rPr>
        <w:t>__</w:t>
      </w:r>
      <w:r>
        <w:rPr>
          <w:rFonts w:hint="eastAsia" w:ascii="宋体" w:hAnsi="宋体"/>
          <w:kern w:val="0"/>
          <w:sz w:val="24"/>
        </w:rPr>
        <w:t>，</w:t>
      </w:r>
      <w:r>
        <w:rPr>
          <w:rFonts w:hint="eastAsia" w:ascii="宋体" w:hAnsi="宋体"/>
          <w:color w:val="000000"/>
          <w:kern w:val="0"/>
          <w:sz w:val="24"/>
        </w:rPr>
        <w:t>担保有效期：</w:t>
      </w:r>
      <w:r>
        <w:rPr>
          <w:rFonts w:hint="eastAsia" w:ascii="宋体" w:hAnsi="宋体"/>
          <w:kern w:val="0"/>
          <w:sz w:val="24"/>
          <w:u w:val="single"/>
        </w:rPr>
        <w:t xml:space="preserve">  </w:t>
      </w:r>
      <w:r>
        <w:rPr>
          <w:rFonts w:hint="eastAsia" w:ascii="宋体" w:hAnsi="宋体"/>
          <w:kern w:val="0"/>
          <w:szCs w:val="21"/>
          <w:u w:val="single"/>
        </w:rPr>
        <w:t xml:space="preserve"> </w:t>
      </w:r>
      <w:r>
        <w:rPr>
          <w:rFonts w:hint="eastAsia" w:ascii="ˎ̥" w:hAnsi="ˎ̥" w:cs="宋体"/>
          <w:szCs w:val="21"/>
          <w:u w:val="single"/>
          <w:lang w:val="en-US" w:eastAsia="zh-CN"/>
        </w:rPr>
        <w:t xml:space="preserve"> </w:t>
      </w:r>
      <w:r>
        <w:rPr>
          <w:rFonts w:hint="eastAsia" w:ascii="ˎ̥" w:hAnsi="ˎ̥" w:cs="宋体"/>
          <w:szCs w:val="21"/>
          <w:u w:val="single"/>
        </w:rPr>
        <w:t xml:space="preserve">天  </w:t>
      </w:r>
      <w:r>
        <w:rPr>
          <w:rFonts w:hint="eastAsia" w:ascii="ˎ̥" w:hAnsi="ˎ̥" w:cs="宋体"/>
          <w:sz w:val="24"/>
          <w:u w:val="single"/>
        </w:rPr>
        <w:t xml:space="preserve">    </w:t>
      </w:r>
      <w:r>
        <w:rPr>
          <w:rFonts w:hint="eastAsia" w:ascii="宋体" w:hAnsi="宋体"/>
          <w:color w:val="000000"/>
          <w:kern w:val="0"/>
          <w:sz w:val="24"/>
        </w:rPr>
        <w:t xml:space="preserve"> </w:t>
      </w:r>
    </w:p>
    <w:p>
      <w:pPr>
        <w:widowControl/>
        <w:shd w:val="clear" w:color="auto" w:fill="FFFFFF"/>
        <w:spacing w:line="300" w:lineRule="auto"/>
        <w:ind w:firstLine="480"/>
        <w:rPr>
          <w:kern w:val="0"/>
          <w:szCs w:val="21"/>
        </w:rPr>
      </w:pPr>
      <w:r>
        <w:rPr>
          <w:rFonts w:hint="eastAsia" w:ascii="宋体" w:hAnsi="宋体"/>
          <w:color w:val="000000"/>
          <w:kern w:val="0"/>
          <w:sz w:val="24"/>
        </w:rPr>
        <w:t>（2）承包人向发包人提供履约担保，担保方式为：</w:t>
      </w:r>
      <w:r>
        <w:rPr>
          <w:rFonts w:hint="eastAsia" w:ascii="宋体" w:hAnsi="宋体"/>
          <w:kern w:val="0"/>
          <w:szCs w:val="21"/>
          <w:u w:val="single"/>
        </w:rPr>
        <w:t xml:space="preserve">履约保函 </w:t>
      </w:r>
      <w:r>
        <w:rPr>
          <w:rFonts w:hint="eastAsia" w:ascii="宋体" w:hAnsi="宋体"/>
          <w:kern w:val="0"/>
          <w:sz w:val="24"/>
        </w:rPr>
        <w:t>_，</w:t>
      </w:r>
      <w:r>
        <w:rPr>
          <w:rFonts w:hint="eastAsia" w:ascii="宋体" w:hAnsi="宋体"/>
          <w:color w:val="000000"/>
          <w:kern w:val="0"/>
          <w:sz w:val="24"/>
        </w:rPr>
        <w:t>担保金额：</w:t>
      </w:r>
      <w:r>
        <w:rPr>
          <w:rFonts w:hint="eastAsia" w:ascii="宋体" w:hAnsi="宋体"/>
          <w:kern w:val="0"/>
          <w:szCs w:val="21"/>
          <w:u w:val="single"/>
        </w:rPr>
        <w:t>合同价款的10％</w:t>
      </w:r>
      <w:r>
        <w:rPr>
          <w:rFonts w:hint="eastAsia" w:ascii="宋体" w:hAnsi="宋体"/>
          <w:kern w:val="0"/>
          <w:szCs w:val="21"/>
        </w:rPr>
        <w:t>__</w:t>
      </w:r>
      <w:r>
        <w:rPr>
          <w:rFonts w:hint="eastAsia" w:ascii="宋体" w:hAnsi="宋体"/>
          <w:kern w:val="0"/>
          <w:sz w:val="24"/>
        </w:rPr>
        <w:t>，</w:t>
      </w:r>
      <w:r>
        <w:rPr>
          <w:rFonts w:hint="eastAsia" w:ascii="宋体" w:hAnsi="宋体"/>
          <w:color w:val="000000"/>
          <w:kern w:val="0"/>
          <w:sz w:val="24"/>
        </w:rPr>
        <w:t>担保有效期：</w:t>
      </w:r>
      <w:r>
        <w:rPr>
          <w:rFonts w:hint="eastAsia" w:ascii="宋体" w:hAnsi="宋体"/>
          <w:kern w:val="0"/>
          <w:sz w:val="24"/>
          <w:u w:val="single"/>
        </w:rPr>
        <w:t xml:space="preserve"> </w:t>
      </w:r>
      <w:r>
        <w:rPr>
          <w:rFonts w:hint="eastAsia" w:ascii="宋体" w:hAnsi="宋体"/>
          <w:kern w:val="0"/>
          <w:szCs w:val="21"/>
          <w:u w:val="single"/>
        </w:rPr>
        <w:t xml:space="preserve"> </w:t>
      </w:r>
      <w:r>
        <w:rPr>
          <w:rFonts w:hint="eastAsia" w:ascii="ˎ̥" w:hAnsi="ˎ̥" w:cs="宋体"/>
          <w:szCs w:val="21"/>
          <w:u w:val="single"/>
          <w:lang w:val="en-US" w:eastAsia="zh-CN"/>
        </w:rPr>
        <w:t xml:space="preserve"> </w:t>
      </w:r>
      <w:r>
        <w:rPr>
          <w:rFonts w:hint="eastAsia" w:ascii="ˎ̥" w:hAnsi="ˎ̥" w:cs="宋体"/>
          <w:szCs w:val="21"/>
          <w:u w:val="single"/>
        </w:rPr>
        <w:t xml:space="preserve">天  </w:t>
      </w:r>
      <w:r>
        <w:rPr>
          <w:rFonts w:hint="eastAsia" w:ascii="ˎ̥" w:hAnsi="ˎ̥" w:cs="宋体"/>
          <w:sz w:val="24"/>
          <w:u w:val="single"/>
        </w:rPr>
        <w:t xml:space="preserve">    </w:t>
      </w:r>
      <w:r>
        <w:rPr>
          <w:rFonts w:hint="eastAsia" w:ascii="宋体" w:hAnsi="宋体"/>
          <w:color w:val="000000"/>
          <w:kern w:val="0"/>
          <w:sz w:val="24"/>
        </w:rPr>
        <w:t xml:space="preserve">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（3）双方约定的其他担保事项：</w:t>
      </w:r>
      <w:r>
        <w:rPr>
          <w:rFonts w:hint="eastAsia" w:ascii="宋体" w:hAnsi="宋体"/>
          <w:color w:val="000000"/>
          <w:kern w:val="0"/>
          <w:sz w:val="24"/>
          <w:u w:val="single"/>
        </w:rPr>
        <w:t xml:space="preserve">   /                   </w:t>
      </w:r>
      <w:r>
        <w:rPr>
          <w:rFonts w:hint="eastAsia" w:ascii="宋体" w:hAnsi="宋体"/>
          <w:color w:val="000000"/>
          <w:kern w:val="0"/>
          <w:sz w:val="24"/>
        </w:rPr>
        <w:t> </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50、合同份数</w:t>
      </w:r>
    </w:p>
    <w:p>
      <w:pPr>
        <w:widowControl/>
        <w:spacing w:line="300" w:lineRule="auto"/>
        <w:ind w:firstLine="480" w:firstLineChars="200"/>
        <w:rPr>
          <w:rFonts w:hint="eastAsia" w:ascii="宋体" w:hAnsi="宋体"/>
          <w:kern w:val="0"/>
          <w:szCs w:val="21"/>
        </w:rPr>
      </w:pPr>
      <w:r>
        <w:rPr>
          <w:rFonts w:hint="eastAsia" w:ascii="宋体" w:hAnsi="宋体"/>
          <w:color w:val="000000"/>
          <w:kern w:val="0"/>
          <w:sz w:val="24"/>
        </w:rPr>
        <w:t>50.2双方约定合同副本份数：</w:t>
      </w:r>
      <w:r>
        <w:rPr>
          <w:rFonts w:hint="eastAsia" w:ascii="宋体" w:hAnsi="宋体"/>
          <w:color w:val="000000"/>
          <w:kern w:val="0"/>
          <w:sz w:val="24"/>
          <w:u w:val="single"/>
        </w:rPr>
        <w:t xml:space="preserve">  </w:t>
      </w:r>
      <w:r>
        <w:rPr>
          <w:rFonts w:hint="eastAsia" w:ascii="宋体" w:hAnsi="宋体" w:cs="宋体"/>
          <w:kern w:val="0"/>
          <w:szCs w:val="21"/>
          <w:u w:val="single"/>
        </w:rPr>
        <w:t>副本陆本，</w:t>
      </w:r>
      <w:r>
        <w:rPr>
          <w:rFonts w:hint="eastAsia" w:ascii="宋体" w:hAnsi="宋体"/>
          <w:kern w:val="0"/>
          <w:szCs w:val="21"/>
          <w:u w:val="single"/>
        </w:rPr>
        <w:t>正副本具有同等法律效力。</w:t>
      </w:r>
    </w:p>
    <w:p>
      <w:pPr>
        <w:widowControl/>
        <w:shd w:val="clear" w:color="auto" w:fill="FFFFFF"/>
        <w:spacing w:line="300" w:lineRule="auto"/>
        <w:ind w:firstLine="480"/>
        <w:rPr>
          <w:color w:val="000000"/>
          <w:kern w:val="0"/>
          <w:szCs w:val="21"/>
        </w:rPr>
      </w:pPr>
      <w:r>
        <w:rPr>
          <w:rFonts w:hint="eastAsia" w:ascii="宋体" w:hAnsi="宋体"/>
          <w:color w:val="000000"/>
          <w:kern w:val="0"/>
          <w:sz w:val="24"/>
        </w:rPr>
        <w:t>51、补充条款</w:t>
      </w:r>
    </w:p>
    <w:p>
      <w:pPr>
        <w:snapToGrid w:val="0"/>
        <w:spacing w:line="460" w:lineRule="exact"/>
        <w:ind w:left="-283" w:leftChars="-135" w:right="-334" w:rightChars="-159" w:firstLine="630" w:firstLineChars="300"/>
        <w:rPr>
          <w:rFonts w:hint="eastAsia" w:ascii="宋体" w:hAnsi="宋体"/>
          <w:szCs w:val="21"/>
        </w:rPr>
      </w:pPr>
      <w:r>
        <w:rPr>
          <w:rFonts w:hint="eastAsia" w:ascii="宋体" w:hAnsi="宋体"/>
          <w:szCs w:val="21"/>
        </w:rPr>
        <w:t>51.1承包人在工程施工管理过程中应当推行标准化管理，开工前应当建立健全各项规章制度和有关程序文件等，随时接受监理工程师和发包人的检查。</w:t>
      </w:r>
    </w:p>
    <w:p>
      <w:pPr>
        <w:snapToGrid w:val="0"/>
        <w:spacing w:line="460" w:lineRule="exact"/>
        <w:ind w:left="-283" w:leftChars="-135" w:right="-334" w:rightChars="-159" w:firstLine="630" w:firstLineChars="300"/>
        <w:rPr>
          <w:rFonts w:hint="eastAsia" w:ascii="宋体" w:hAnsi="宋体"/>
          <w:szCs w:val="21"/>
        </w:rPr>
      </w:pPr>
      <w:r>
        <w:rPr>
          <w:rFonts w:hint="eastAsia" w:ascii="宋体" w:hAnsi="宋体"/>
          <w:szCs w:val="21"/>
        </w:rPr>
        <w:t>51.2承包人的中标价作为合同价已经包含了发包人在招标文件中和招标答疑文件所提出承包（招标）范围内全部工程量的费用，承包人不得以投标时未计某一部分（不论在投标文件中注明与否）为由向发包人提出重新计价的要求。凡在招标范围内且招标文件未注明不包括的设备、材料均应当认为已包括在承包人的投标报价之内了，不在另计或增加。如图纸或施工现场发生变化，发包人与承包人另行签署补充协议，补充协议与本合同具备同等效力。</w:t>
      </w:r>
    </w:p>
    <w:p>
      <w:pPr>
        <w:snapToGrid w:val="0"/>
        <w:spacing w:line="460" w:lineRule="exact"/>
        <w:ind w:left="-283" w:leftChars="-135" w:right="-334" w:rightChars="-159" w:firstLine="630" w:firstLineChars="300"/>
        <w:rPr>
          <w:rFonts w:hint="eastAsia" w:ascii="宋体" w:hAnsi="宋体"/>
          <w:szCs w:val="21"/>
        </w:rPr>
      </w:pPr>
      <w:r>
        <w:rPr>
          <w:rFonts w:hint="eastAsia" w:ascii="宋体" w:hAnsi="宋体"/>
          <w:szCs w:val="21"/>
        </w:rPr>
        <w:t>51.3未经发包人同意，承包人不得将工程的任何部分进行分包或转包。如有经查实后，除承包人立即纠正外，发包人还将对承包人按违约进行严厉处罚或终止合同，承包方赔偿由此给发包人造成的一切损失，并向发包人支付合同金额10%的违约金。</w:t>
      </w:r>
    </w:p>
    <w:p>
      <w:pPr>
        <w:snapToGrid w:val="0"/>
        <w:spacing w:line="460" w:lineRule="exact"/>
        <w:ind w:left="-283" w:leftChars="-135" w:right="-334" w:rightChars="-159" w:firstLine="630" w:firstLineChars="300"/>
        <w:rPr>
          <w:rFonts w:hint="eastAsia" w:ascii="宋体" w:hAnsi="宋体"/>
          <w:szCs w:val="21"/>
        </w:rPr>
      </w:pPr>
      <w:r>
        <w:rPr>
          <w:rFonts w:hint="eastAsia" w:ascii="宋体" w:hAnsi="宋体"/>
          <w:szCs w:val="21"/>
        </w:rPr>
        <w:t>51.4承包人使用劳务分包和招聘的农民工情况，应当定期向发包人报送备案。承包人应当确保农民工工资的按时、足额发放。承包人在申报当期进度款计划时应当包括农民工工资。发包人有权监督承包人在支付的当期进度款中发放农民工工资情况。如承包人未按时发放农民工工资，影响到本工程的施工进度及工程质量，则发包人有权在工程进度款中将承包人所欠的工资额扣除，直接发放给农民工，并另按发放金额的50%从承包人的工程结算款中扣除作为罚金。（参照陕西省政府主管部门关于农民工工资保证金管理办法执行）。</w:t>
      </w:r>
    </w:p>
    <w:p>
      <w:pPr>
        <w:snapToGrid w:val="0"/>
        <w:spacing w:line="460" w:lineRule="exact"/>
        <w:ind w:left="-283" w:leftChars="-135" w:right="-334" w:rightChars="-159" w:firstLine="630" w:firstLineChars="300"/>
        <w:rPr>
          <w:rFonts w:hint="eastAsia" w:ascii="宋体" w:hAnsi="宋体"/>
          <w:szCs w:val="21"/>
        </w:rPr>
      </w:pPr>
      <w:r>
        <w:rPr>
          <w:rFonts w:hint="eastAsia" w:ascii="宋体" w:hAnsi="宋体"/>
          <w:szCs w:val="21"/>
        </w:rPr>
        <w:t>51.5承包人必须按照自报的并经监理和发包人审定的施工组织设计方案进行施工，不得任意修改和变更其内容、方法等。确需修改时，应当会同监理、发包人商议，取得监理和发包人同意。但不能因施工组织设计的变化而调整中标价。</w:t>
      </w:r>
    </w:p>
    <w:p>
      <w:pPr>
        <w:snapToGrid w:val="0"/>
        <w:spacing w:line="460" w:lineRule="exact"/>
        <w:ind w:left="-283" w:leftChars="-135" w:right="-334" w:rightChars="-159" w:firstLine="630" w:firstLineChars="300"/>
        <w:rPr>
          <w:rFonts w:hint="eastAsia" w:ascii="宋体" w:hAnsi="宋体"/>
          <w:szCs w:val="21"/>
        </w:rPr>
      </w:pPr>
      <w:r>
        <w:rPr>
          <w:rFonts w:hint="eastAsia" w:ascii="宋体" w:hAnsi="宋体"/>
          <w:szCs w:val="21"/>
        </w:rPr>
        <w:t>51.6监理工程师受发包人委托，在所规定的职责范围内对工程实施监理，包括检查、签证、发出通知、指令等，承包方必须服从，接受并配合监理工程师的工作。</w:t>
      </w:r>
    </w:p>
    <w:p>
      <w:pPr>
        <w:snapToGrid w:val="0"/>
        <w:spacing w:line="460" w:lineRule="exact"/>
        <w:ind w:left="-283" w:leftChars="-135" w:right="-334" w:rightChars="-159" w:firstLine="630" w:firstLineChars="300"/>
        <w:rPr>
          <w:rFonts w:hint="eastAsia" w:ascii="宋体" w:hAnsi="宋体"/>
          <w:szCs w:val="21"/>
        </w:rPr>
      </w:pPr>
      <w:r>
        <w:rPr>
          <w:rFonts w:hint="eastAsia" w:ascii="宋体" w:hAnsi="宋体"/>
          <w:szCs w:val="21"/>
        </w:rPr>
        <w:t>51.7承包方必须按规定做好工程的安全管理、文明施工工作，落实职业健康管理，必须达到市级文明工地标准。严格按文明工地施工，设立专用、分类垃圾场（箱），不得在施工区内任意堆放或乱倒垃圾，定期将垃圾清理外运。</w:t>
      </w:r>
    </w:p>
    <w:p>
      <w:pPr>
        <w:snapToGrid w:val="0"/>
        <w:spacing w:line="460" w:lineRule="exact"/>
        <w:ind w:left="-283" w:leftChars="-135" w:right="-334" w:rightChars="-159" w:firstLine="630" w:firstLineChars="300"/>
        <w:rPr>
          <w:rFonts w:hint="eastAsia" w:ascii="宋体" w:hAnsi="宋体"/>
          <w:szCs w:val="21"/>
        </w:rPr>
      </w:pPr>
      <w:r>
        <w:rPr>
          <w:rFonts w:hint="eastAsia" w:ascii="宋体" w:hAnsi="宋体"/>
          <w:szCs w:val="21"/>
        </w:rPr>
        <w:t>51.8承包人在进入施工现场直至工程竣工验收移交期间，应当遵守发包人的有关管理制度，接受发包人有关部门的相应管理。由于承包人过错或不服从发包人有关人员的管理出现承包人违纪、违章，造成发包人的道路、线路等设施损环，环境受到破坏和污染，排水管道堵塞等，承包人均应自费进行纠正、修补、恢复或予以赔偿。</w:t>
      </w:r>
    </w:p>
    <w:p>
      <w:pPr>
        <w:snapToGrid w:val="0"/>
        <w:spacing w:line="460" w:lineRule="exact"/>
        <w:ind w:left="-283" w:leftChars="-135" w:right="-334" w:rightChars="-159" w:firstLine="630" w:firstLineChars="300"/>
        <w:rPr>
          <w:rFonts w:hint="eastAsia" w:ascii="宋体" w:hAnsi="宋体"/>
          <w:szCs w:val="21"/>
        </w:rPr>
      </w:pPr>
      <w:r>
        <w:rPr>
          <w:rFonts w:hint="eastAsia" w:ascii="宋体" w:hAnsi="宋体"/>
          <w:szCs w:val="21"/>
        </w:rPr>
        <w:t>51.9承包人按照建设部门要求，在施工中采用新技术、新工艺时，不得另行向发包人提出增加费用的要求，由此产生的经济效益也不在合同价款调整范围内。承包人也不得据此提出变更设计。</w:t>
      </w:r>
    </w:p>
    <w:p>
      <w:pPr>
        <w:snapToGrid w:val="0"/>
        <w:spacing w:line="460" w:lineRule="exact"/>
        <w:ind w:left="-283" w:leftChars="-135" w:right="-334" w:rightChars="-159" w:firstLine="630" w:firstLineChars="300"/>
        <w:rPr>
          <w:rFonts w:hint="eastAsia" w:ascii="宋体" w:hAnsi="宋体"/>
          <w:szCs w:val="21"/>
        </w:rPr>
      </w:pPr>
      <w:r>
        <w:rPr>
          <w:rFonts w:hint="eastAsia" w:ascii="宋体" w:hAnsi="宋体"/>
          <w:szCs w:val="21"/>
        </w:rPr>
        <w:t>51.10施工过程中，资料和工程进度必须同步。每月发包人管理人员对施工进度和资料进行检查，出现问题限期整改，否则罚款1000元人民币。在工程竣工验收前，承包人要按规定将竣工资料交监理验收，由监理出据相应证明后，发包人方可组织验收。</w:t>
      </w:r>
    </w:p>
    <w:p>
      <w:pPr>
        <w:snapToGrid w:val="0"/>
        <w:spacing w:line="460" w:lineRule="exact"/>
        <w:ind w:left="-283" w:leftChars="-135" w:right="-334" w:rightChars="-159" w:firstLine="630" w:firstLineChars="300"/>
        <w:rPr>
          <w:rFonts w:hint="eastAsia" w:ascii="宋体" w:hAnsi="宋体"/>
          <w:szCs w:val="21"/>
        </w:rPr>
      </w:pPr>
      <w:r>
        <w:rPr>
          <w:rFonts w:hint="eastAsia" w:ascii="宋体" w:hAnsi="宋体"/>
          <w:szCs w:val="21"/>
        </w:rPr>
        <w:t>51.11承包人安全管理人员必须持证上岗，严格按照 “三标”管理体系运行管理，负责检查现场和施工人员安全情况。如监理和发包人管理人员发现有不安全因素存在且未采取预防保护的，每项罚款500元人民币；经指出未及时纠正，再次检查又发现问题的，则罚款2000元/项并责令停工整改。出现安全事故的，承包人应当承担全部责任。</w:t>
      </w:r>
    </w:p>
    <w:p>
      <w:pPr>
        <w:snapToGrid w:val="0"/>
        <w:spacing w:line="460" w:lineRule="exact"/>
        <w:ind w:left="-283" w:leftChars="-135" w:right="-334" w:rightChars="-159" w:firstLine="630" w:firstLineChars="300"/>
        <w:rPr>
          <w:rFonts w:hint="eastAsia" w:ascii="宋体" w:hAnsi="宋体"/>
          <w:szCs w:val="21"/>
        </w:rPr>
      </w:pPr>
      <w:r>
        <w:rPr>
          <w:rFonts w:hint="eastAsia" w:ascii="宋体" w:hAnsi="宋体"/>
          <w:szCs w:val="21"/>
        </w:rPr>
        <w:t>51.12承包人现场用电必须按照发包人要求，三相五线制，一机一闸必须带漏电保护，不许用电炉。如施工现场出现用电漏电或短路跳闸，造成停电、影响到发包人用电的，每次罚款2000元。</w:t>
      </w:r>
    </w:p>
    <w:p>
      <w:pPr>
        <w:snapToGrid w:val="0"/>
        <w:spacing w:line="460" w:lineRule="exact"/>
        <w:ind w:left="-283" w:leftChars="-135" w:right="-334" w:rightChars="-159" w:firstLine="630" w:firstLineChars="300"/>
        <w:rPr>
          <w:rFonts w:hint="eastAsia" w:ascii="宋体" w:hAnsi="宋体"/>
          <w:szCs w:val="21"/>
        </w:rPr>
      </w:pPr>
      <w:r>
        <w:rPr>
          <w:rFonts w:hint="eastAsia" w:ascii="宋体" w:hAnsi="宋体"/>
          <w:szCs w:val="21"/>
        </w:rPr>
        <w:t>51.13承包人负责办理商砼和泵送设备占道有关手续，费用已含在报价中。大型机械设备如塔式起重机、打桩机等进场要按国家规范要求向监理工程师报送设备进场报验单、合格证、检测报告、操作人员上岗证等手续。手续不完备监理工程师有权要求停工整改，造成的经济损失和工期由施工单位承担。</w:t>
      </w:r>
    </w:p>
    <w:p>
      <w:pPr>
        <w:snapToGrid w:val="0"/>
        <w:spacing w:line="460" w:lineRule="exact"/>
        <w:ind w:left="-283" w:leftChars="-135" w:right="-334" w:rightChars="-159" w:firstLine="630" w:firstLineChars="300"/>
        <w:rPr>
          <w:rFonts w:hint="eastAsia" w:ascii="宋体" w:hAnsi="宋体"/>
          <w:szCs w:val="21"/>
        </w:rPr>
      </w:pPr>
      <w:r>
        <w:rPr>
          <w:rFonts w:hint="eastAsia" w:ascii="宋体" w:hAnsi="宋体"/>
          <w:szCs w:val="21"/>
        </w:rPr>
        <w:t>51.14本工程竣工验收合格后，承包人应在发包人规定时间内免费将施工现场周围和施工单位生活区周围清除干净；无建筑材料、无建筑设备、无临时垃圾、无坑池渠沟、无掩埋的硬化道路和垃圾，场地整洁。否则发包人不予支付工程款。</w:t>
      </w:r>
    </w:p>
    <w:p>
      <w:pPr>
        <w:snapToGrid w:val="0"/>
        <w:spacing w:line="460" w:lineRule="exact"/>
        <w:ind w:left="-283" w:leftChars="-135" w:right="-334" w:rightChars="-159" w:firstLine="630" w:firstLineChars="300"/>
        <w:rPr>
          <w:rFonts w:hint="eastAsia" w:ascii="宋体" w:hAnsi="宋体"/>
          <w:szCs w:val="21"/>
        </w:rPr>
      </w:pPr>
      <w:r>
        <w:rPr>
          <w:rFonts w:hint="eastAsia" w:ascii="宋体" w:hAnsi="宋体"/>
          <w:szCs w:val="21"/>
        </w:rPr>
        <w:t>51.15承包单位的项目经理部到位人员、投入劳动力、投入机械设备、投入周转材料等必须与投标施工组织设计所列相符，否则视为中标人违约，支付违约金1万元—30万元。</w:t>
      </w:r>
    </w:p>
    <w:p>
      <w:pPr>
        <w:snapToGrid w:val="0"/>
        <w:spacing w:line="460" w:lineRule="exact"/>
        <w:ind w:left="-283" w:leftChars="-135" w:right="-334" w:rightChars="-159" w:firstLine="630" w:firstLineChars="300"/>
        <w:rPr>
          <w:rFonts w:hint="eastAsia" w:ascii="宋体" w:hAnsi="宋体"/>
          <w:szCs w:val="21"/>
        </w:rPr>
      </w:pPr>
      <w:r>
        <w:rPr>
          <w:rFonts w:hint="eastAsia" w:ascii="宋体" w:hAnsi="宋体"/>
          <w:szCs w:val="21"/>
        </w:rPr>
        <w:t>51.16因承包人原因造成停工的，由承包人承担发生的费用，工期不予顺延，对发包人造成损失的需支付不超过合同10%的违约金。</w:t>
      </w:r>
    </w:p>
    <w:p>
      <w:pPr>
        <w:snapToGrid w:val="0"/>
        <w:spacing w:line="460" w:lineRule="exact"/>
        <w:ind w:left="-283" w:leftChars="-135" w:right="-334" w:rightChars="-159" w:firstLine="630" w:firstLineChars="300"/>
        <w:rPr>
          <w:rFonts w:ascii="宋体" w:hAnsi="宋体"/>
          <w:szCs w:val="21"/>
        </w:rPr>
      </w:pPr>
      <w:r>
        <w:rPr>
          <w:rFonts w:ascii="宋体" w:hAnsi="宋体"/>
          <w:szCs w:val="21"/>
        </w:rPr>
        <w:t>51.17</w:t>
      </w:r>
    </w:p>
    <w:p>
      <w:pPr>
        <w:snapToGrid w:val="0"/>
        <w:spacing w:line="460" w:lineRule="exact"/>
        <w:ind w:left="-283" w:leftChars="-135" w:right="-334" w:rightChars="-159" w:firstLine="630" w:firstLineChars="300"/>
        <w:rPr>
          <w:rFonts w:hint="eastAsia" w:ascii="宋体" w:hAnsi="宋体"/>
          <w:szCs w:val="21"/>
        </w:rPr>
      </w:pPr>
      <w:r>
        <w:rPr>
          <w:rFonts w:hint="eastAsia" w:ascii="宋体" w:hAnsi="宋体"/>
          <w:szCs w:val="21"/>
        </w:rPr>
        <w:t>1） 《通用条款》7.4款修改为：承包人原则上在本项目实施期间不得更换项目经理。承包人确实因特殊原因需要更换项目经理的（发包人提出要求更换的情况除外），应至少提前20天以书面形式通知发包人，以便双方有足够的时间进行协商，在发包人没有同意的情况下，承包人不得更换项目经理；发包人同意的，将被更换的项目经理也应当与其后任者在现场共同工作一段时间，认真、详细交接工作，发包人对后任项目经理满意后，才能进行正式更换；发包人对承包人选派的后任者不满意的，承包人应当另行选派，直至发包人满意后才能进行项目经理的更换。后任者继续行使合同文件约定，行使前任的职权，履行前任的义务。</w:t>
      </w:r>
    </w:p>
    <w:p>
      <w:pPr>
        <w:snapToGrid w:val="0"/>
        <w:spacing w:line="460" w:lineRule="exact"/>
        <w:ind w:left="-283" w:leftChars="-135" w:right="-334" w:rightChars="-159" w:firstLine="630" w:firstLineChars="300"/>
        <w:rPr>
          <w:rFonts w:hint="eastAsia" w:ascii="宋体" w:hAnsi="宋体"/>
          <w:szCs w:val="21"/>
        </w:rPr>
      </w:pPr>
      <w:r>
        <w:rPr>
          <w:rFonts w:hint="eastAsia" w:ascii="宋体" w:hAnsi="宋体"/>
          <w:szCs w:val="21"/>
        </w:rPr>
        <w:t>2）项目实施期间，因不适该工程的管理工作，发包人有权要求承包人更换项目经理。</w:t>
      </w:r>
    </w:p>
    <w:p>
      <w:pPr>
        <w:widowControl/>
        <w:shd w:val="clear" w:color="auto" w:fill="FFFFFF"/>
        <w:spacing w:line="360" w:lineRule="auto"/>
        <w:ind w:firstLine="315" w:firstLineChars="150"/>
        <w:rPr>
          <w:rFonts w:hint="eastAsia" w:ascii="宋体" w:hAnsi="宋体"/>
          <w:kern w:val="0"/>
          <w:szCs w:val="21"/>
          <w:u w:val="single"/>
        </w:rPr>
      </w:pPr>
      <w:r>
        <w:rPr>
          <w:rFonts w:hint="eastAsia" w:ascii="宋体" w:hAnsi="宋体"/>
          <w:szCs w:val="21"/>
        </w:rPr>
        <w:t>3）项目经理必须坚守工地，每周在现场工作日不少于5天，每少一天罚款500元，外出连续等于或超过三天以上时，必须事先取得总监理工程师和发包人的许可。</w:t>
      </w:r>
    </w:p>
    <w:p>
      <w:pPr>
        <w:widowControl/>
        <w:shd w:val="clear" w:color="auto" w:fill="FFFFFF"/>
        <w:spacing w:line="360" w:lineRule="auto"/>
        <w:rPr>
          <w:rFonts w:hint="eastAsia" w:ascii="宋体" w:hAnsi="宋体"/>
          <w:kern w:val="0"/>
          <w:szCs w:val="21"/>
          <w:u w:val="single"/>
        </w:rPr>
      </w:pPr>
      <w:r>
        <w:rPr>
          <w:rFonts w:ascii="宋体" w:hAnsi="宋体"/>
          <w:szCs w:val="21"/>
        </w:rPr>
        <w:t>51.1</w:t>
      </w:r>
      <w:r>
        <w:rPr>
          <w:rFonts w:hint="eastAsia" w:ascii="宋体" w:hAnsi="宋体"/>
          <w:szCs w:val="21"/>
        </w:rPr>
        <w:t>8施工期间建设主管部门发布调价通知时，执行有关规定。</w:t>
      </w:r>
    </w:p>
    <w:p>
      <w:pPr>
        <w:widowControl/>
        <w:shd w:val="clear" w:color="auto" w:fill="FFFFFF"/>
        <w:spacing w:line="300" w:lineRule="auto"/>
        <w:rPr>
          <w:rFonts w:hint="eastAsia" w:ascii="宋体" w:hAnsi="宋体"/>
          <w:color w:val="000000"/>
          <w:kern w:val="0"/>
          <w:sz w:val="24"/>
        </w:rPr>
      </w:pPr>
    </w:p>
    <w:p>
      <w:pPr>
        <w:widowControl/>
        <w:shd w:val="clear" w:color="auto" w:fill="FFFFFF"/>
        <w:spacing w:line="300" w:lineRule="auto"/>
        <w:rPr>
          <w:rFonts w:hint="eastAsia" w:ascii="宋体" w:hAnsi="宋体"/>
          <w:color w:val="000000"/>
          <w:kern w:val="0"/>
          <w:sz w:val="24"/>
        </w:rPr>
      </w:pPr>
    </w:p>
    <w:p>
      <w:pPr>
        <w:widowControl/>
        <w:shd w:val="clear" w:color="auto" w:fill="FFFFFF"/>
        <w:spacing w:line="300" w:lineRule="auto"/>
        <w:rPr>
          <w:rFonts w:hint="eastAsia" w:ascii="宋体" w:hAnsi="宋体"/>
          <w:color w:val="000000"/>
          <w:kern w:val="0"/>
          <w:sz w:val="24"/>
        </w:rPr>
      </w:pPr>
    </w:p>
    <w:p>
      <w:pPr>
        <w:widowControl/>
        <w:shd w:val="clear" w:color="auto" w:fill="FFFFFF"/>
        <w:spacing w:line="300" w:lineRule="auto"/>
        <w:rPr>
          <w:rFonts w:hint="eastAsia" w:ascii="宋体" w:hAnsi="宋体"/>
          <w:color w:val="000000"/>
          <w:kern w:val="0"/>
          <w:sz w:val="24"/>
        </w:rPr>
      </w:pPr>
    </w:p>
    <w:p>
      <w:pPr>
        <w:widowControl/>
        <w:shd w:val="clear" w:color="auto" w:fill="FFFFFF"/>
        <w:spacing w:line="300" w:lineRule="auto"/>
        <w:rPr>
          <w:rFonts w:hint="eastAsia" w:ascii="宋体" w:hAnsi="宋体"/>
          <w:color w:val="000000"/>
          <w:kern w:val="0"/>
          <w:sz w:val="24"/>
        </w:rPr>
      </w:pPr>
    </w:p>
    <w:p>
      <w:pPr>
        <w:widowControl/>
        <w:shd w:val="clear" w:color="auto" w:fill="FFFFFF"/>
        <w:spacing w:line="300" w:lineRule="auto"/>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pStyle w:val="2"/>
        <w:rPr>
          <w:rFonts w:hint="eastAsia" w:ascii="宋体" w:hAnsi="宋体"/>
          <w:color w:val="000000"/>
          <w:kern w:val="0"/>
          <w:sz w:val="24"/>
        </w:rPr>
      </w:pPr>
    </w:p>
    <w:p>
      <w:pPr>
        <w:widowControl/>
        <w:shd w:val="clear" w:color="auto" w:fill="FFFFFF"/>
        <w:spacing w:line="300" w:lineRule="auto"/>
        <w:rPr>
          <w:rFonts w:hint="eastAsia" w:ascii="宋体" w:hAnsi="宋体"/>
          <w:color w:val="000000"/>
          <w:kern w:val="0"/>
          <w:sz w:val="24"/>
        </w:rPr>
      </w:pPr>
    </w:p>
    <w:p>
      <w:pPr>
        <w:widowControl/>
        <w:shd w:val="clear" w:color="auto" w:fill="FFFFFF"/>
        <w:spacing w:line="300" w:lineRule="auto"/>
        <w:rPr>
          <w:rFonts w:hint="eastAsia" w:ascii="宋体" w:hAnsi="宋体"/>
          <w:color w:val="000000"/>
          <w:kern w:val="0"/>
          <w:sz w:val="24"/>
        </w:rPr>
      </w:pPr>
    </w:p>
    <w:p>
      <w:pPr>
        <w:widowControl/>
        <w:shd w:val="clear" w:color="auto" w:fill="FFFFFF"/>
        <w:spacing w:line="300" w:lineRule="auto"/>
        <w:rPr>
          <w:rFonts w:hint="eastAsia" w:ascii="宋体" w:hAnsi="宋体"/>
          <w:color w:val="000000"/>
          <w:kern w:val="0"/>
          <w:sz w:val="24"/>
        </w:rPr>
      </w:pPr>
    </w:p>
    <w:p>
      <w:pPr>
        <w:widowControl/>
        <w:shd w:val="clear" w:color="auto" w:fill="FFFFFF"/>
        <w:spacing w:line="300" w:lineRule="auto"/>
        <w:rPr>
          <w:rFonts w:hint="eastAsia" w:ascii="宋体" w:hAnsi="宋体"/>
          <w:color w:val="000000"/>
          <w:kern w:val="0"/>
          <w:sz w:val="24"/>
        </w:rPr>
      </w:pPr>
    </w:p>
    <w:p>
      <w:pPr>
        <w:widowControl/>
        <w:shd w:val="clear" w:color="auto" w:fill="FFFFFF"/>
        <w:spacing w:line="300" w:lineRule="auto"/>
        <w:rPr>
          <w:rFonts w:hint="eastAsia" w:ascii="宋体" w:hAnsi="宋体"/>
          <w:color w:val="000000"/>
          <w:kern w:val="0"/>
          <w:sz w:val="24"/>
        </w:rPr>
      </w:pPr>
    </w:p>
    <w:p>
      <w:pPr>
        <w:keepNext/>
        <w:widowControl/>
        <w:shd w:val="clear" w:color="auto" w:fill="FFFFFF"/>
        <w:spacing w:line="412" w:lineRule="auto"/>
        <w:ind w:firstLine="480"/>
        <w:rPr>
          <w:rFonts w:ascii="Arial" w:hAnsi="Arial" w:cs="Arial"/>
          <w:b/>
          <w:bCs/>
          <w:color w:val="000000"/>
          <w:kern w:val="0"/>
          <w:sz w:val="32"/>
          <w:szCs w:val="32"/>
        </w:rPr>
      </w:pPr>
      <w:bookmarkStart w:id="6" w:name="_sec_695_2"/>
      <w:bookmarkEnd w:id="6"/>
      <w:r>
        <w:rPr>
          <w:rFonts w:hint="eastAsia" w:ascii="宋体" w:hAnsi="宋体" w:cs="Arial"/>
          <w:b/>
          <w:bCs/>
          <w:color w:val="000000"/>
          <w:kern w:val="0"/>
          <w:sz w:val="32"/>
          <w:szCs w:val="32"/>
        </w:rPr>
        <w:t>附件1：</w:t>
      </w:r>
    </w:p>
    <w:p>
      <w:pPr>
        <w:widowControl/>
        <w:shd w:val="clear" w:color="auto" w:fill="FFFFFF"/>
        <w:spacing w:line="300" w:lineRule="auto"/>
        <w:ind w:firstLine="480"/>
        <w:jc w:val="center"/>
        <w:rPr>
          <w:rFonts w:ascii="Arial" w:hAnsi="Arial" w:cs="Arial"/>
          <w:color w:val="000000"/>
          <w:kern w:val="0"/>
          <w:sz w:val="24"/>
        </w:rPr>
      </w:pPr>
      <w:r>
        <w:rPr>
          <w:rFonts w:ascii="Arial" w:hAnsi="Arial" w:cs="Arial"/>
          <w:b/>
          <w:bCs/>
          <w:color w:val="000000"/>
          <w:kern w:val="0"/>
          <w:sz w:val="36"/>
          <w:szCs w:val="36"/>
        </w:rPr>
        <w:t>承包人承揽工程项目一览表</w:t>
      </w:r>
    </w:p>
    <w:tbl>
      <w:tblPr>
        <w:tblStyle w:val="9"/>
        <w:tblW w:w="8644" w:type="dxa"/>
        <w:jc w:val="center"/>
        <w:tblLayout w:type="fixed"/>
        <w:tblCellMar>
          <w:top w:w="0" w:type="dxa"/>
          <w:left w:w="0" w:type="dxa"/>
          <w:bottom w:w="0" w:type="dxa"/>
          <w:right w:w="0" w:type="dxa"/>
        </w:tblCellMar>
      </w:tblPr>
      <w:tblGrid>
        <w:gridCol w:w="1188"/>
        <w:gridCol w:w="670"/>
        <w:gridCol w:w="950"/>
        <w:gridCol w:w="720"/>
        <w:gridCol w:w="670"/>
        <w:gridCol w:w="846"/>
        <w:gridCol w:w="1260"/>
        <w:gridCol w:w="900"/>
        <w:gridCol w:w="720"/>
        <w:gridCol w:w="720"/>
      </w:tblGrid>
      <w:tr>
        <w:tblPrEx>
          <w:tblCellMar>
            <w:top w:w="0" w:type="dxa"/>
            <w:left w:w="0" w:type="dxa"/>
            <w:bottom w:w="0" w:type="dxa"/>
            <w:right w:w="0" w:type="dxa"/>
          </w:tblCellMar>
        </w:tblPrEx>
        <w:trPr>
          <w:trHeight w:val="585" w:hRule="atLeast"/>
          <w:jc w:val="center"/>
        </w:trPr>
        <w:tc>
          <w:tcPr>
            <w:tcW w:w="1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 w:val="18"/>
                <w:szCs w:val="18"/>
              </w:rPr>
            </w:pPr>
            <w:r>
              <w:rPr>
                <w:rFonts w:ascii="Arial" w:hAnsi="Arial" w:cs="Arial"/>
                <w:color w:val="000000"/>
                <w:kern w:val="0"/>
                <w:szCs w:val="21"/>
              </w:rPr>
              <w:t>单位工程名称</w:t>
            </w: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 w:val="18"/>
                <w:szCs w:val="18"/>
              </w:rPr>
            </w:pPr>
            <w:r>
              <w:rPr>
                <w:rFonts w:ascii="Arial" w:hAnsi="Arial" w:cs="Arial"/>
                <w:color w:val="000000"/>
                <w:kern w:val="0"/>
                <w:szCs w:val="21"/>
              </w:rPr>
              <w:t>建设</w:t>
            </w:r>
          </w:p>
          <w:p>
            <w:pPr>
              <w:widowControl/>
              <w:jc w:val="center"/>
              <w:rPr>
                <w:rFonts w:ascii="Arial" w:hAnsi="Arial" w:cs="Arial"/>
                <w:color w:val="000000"/>
                <w:kern w:val="0"/>
                <w:sz w:val="18"/>
                <w:szCs w:val="18"/>
              </w:rPr>
            </w:pPr>
            <w:r>
              <w:rPr>
                <w:rFonts w:ascii="Arial" w:hAnsi="Arial" w:cs="Arial"/>
                <w:color w:val="000000"/>
                <w:kern w:val="0"/>
                <w:szCs w:val="21"/>
              </w:rPr>
              <w:t>规模</w:t>
            </w:r>
          </w:p>
        </w:tc>
        <w:tc>
          <w:tcPr>
            <w:tcW w:w="9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 w:val="18"/>
                <w:szCs w:val="18"/>
              </w:rPr>
            </w:pPr>
            <w:r>
              <w:rPr>
                <w:rFonts w:ascii="Arial" w:hAnsi="Arial" w:cs="Arial"/>
                <w:color w:val="000000"/>
                <w:kern w:val="0"/>
                <w:szCs w:val="21"/>
              </w:rPr>
              <w:t>建筑</w:t>
            </w:r>
          </w:p>
          <w:p>
            <w:pPr>
              <w:widowControl/>
              <w:jc w:val="center"/>
              <w:rPr>
                <w:rFonts w:ascii="Arial" w:hAnsi="Arial" w:cs="Arial"/>
                <w:color w:val="000000"/>
                <w:kern w:val="0"/>
                <w:sz w:val="18"/>
                <w:szCs w:val="18"/>
              </w:rPr>
            </w:pPr>
            <w:r>
              <w:rPr>
                <w:rFonts w:ascii="Arial" w:hAnsi="Arial" w:cs="Arial"/>
                <w:color w:val="000000"/>
                <w:kern w:val="0"/>
                <w:szCs w:val="21"/>
              </w:rPr>
              <w:t>面积</w:t>
            </w:r>
          </w:p>
          <w:p>
            <w:pPr>
              <w:widowControl/>
              <w:jc w:val="center"/>
              <w:rPr>
                <w:rFonts w:ascii="Arial" w:hAnsi="Arial" w:cs="Arial"/>
                <w:color w:val="000000"/>
                <w:kern w:val="0"/>
                <w:sz w:val="18"/>
                <w:szCs w:val="18"/>
              </w:rPr>
            </w:pPr>
            <w:r>
              <w:rPr>
                <w:rFonts w:ascii="Arial" w:hAnsi="Arial" w:cs="Arial"/>
                <w:color w:val="000000"/>
                <w:kern w:val="0"/>
                <w:sz w:val="18"/>
                <w:szCs w:val="18"/>
              </w:rPr>
              <w:t>（㎡）</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 w:val="18"/>
                <w:szCs w:val="18"/>
              </w:rPr>
            </w:pPr>
            <w:r>
              <w:rPr>
                <w:rFonts w:ascii="Arial" w:hAnsi="Arial" w:cs="Arial"/>
                <w:color w:val="000000"/>
                <w:kern w:val="0"/>
                <w:szCs w:val="21"/>
              </w:rPr>
              <w:t>结构</w:t>
            </w: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 w:val="18"/>
                <w:szCs w:val="18"/>
              </w:rPr>
            </w:pPr>
            <w:r>
              <w:rPr>
                <w:rFonts w:ascii="Arial" w:hAnsi="Arial" w:cs="Arial"/>
                <w:color w:val="000000"/>
                <w:kern w:val="0"/>
                <w:szCs w:val="21"/>
              </w:rPr>
              <w:t>层数</w:t>
            </w:r>
          </w:p>
        </w:tc>
        <w:tc>
          <w:tcPr>
            <w:tcW w:w="8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 w:val="18"/>
                <w:szCs w:val="18"/>
              </w:rPr>
            </w:pPr>
            <w:r>
              <w:rPr>
                <w:rFonts w:ascii="Arial" w:hAnsi="Arial" w:cs="Arial"/>
                <w:color w:val="000000"/>
                <w:kern w:val="0"/>
                <w:szCs w:val="21"/>
              </w:rPr>
              <w:t>跨度</w:t>
            </w:r>
          </w:p>
          <w:p>
            <w:pPr>
              <w:widowControl/>
              <w:jc w:val="center"/>
              <w:rPr>
                <w:rFonts w:ascii="Arial" w:hAnsi="Arial" w:cs="Arial"/>
                <w:color w:val="000000"/>
                <w:kern w:val="0"/>
                <w:sz w:val="18"/>
                <w:szCs w:val="18"/>
              </w:rPr>
            </w:pPr>
            <w:r>
              <w:rPr>
                <w:rFonts w:ascii="Arial" w:hAnsi="Arial" w:cs="Arial"/>
                <w:color w:val="000000"/>
                <w:kern w:val="0"/>
                <w:szCs w:val="21"/>
              </w:rPr>
              <w:t>（米）</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 w:val="18"/>
                <w:szCs w:val="18"/>
              </w:rPr>
            </w:pPr>
            <w:r>
              <w:rPr>
                <w:rFonts w:ascii="Arial" w:hAnsi="Arial" w:cs="Arial"/>
                <w:color w:val="000000"/>
                <w:kern w:val="0"/>
                <w:szCs w:val="21"/>
              </w:rPr>
              <w:t>设备安装内容</w:t>
            </w: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 w:val="18"/>
                <w:szCs w:val="18"/>
              </w:rPr>
            </w:pPr>
            <w:r>
              <w:rPr>
                <w:rFonts w:ascii="Arial" w:hAnsi="Arial" w:cs="Arial"/>
                <w:color w:val="000000"/>
                <w:kern w:val="0"/>
                <w:szCs w:val="21"/>
              </w:rPr>
              <w:t>工程造价（元）</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 w:val="18"/>
                <w:szCs w:val="18"/>
              </w:rPr>
            </w:pPr>
            <w:r>
              <w:rPr>
                <w:rFonts w:ascii="Arial" w:hAnsi="Arial" w:cs="Arial"/>
                <w:color w:val="000000"/>
                <w:kern w:val="0"/>
                <w:szCs w:val="21"/>
              </w:rPr>
              <w:t>开工</w:t>
            </w:r>
          </w:p>
          <w:p>
            <w:pPr>
              <w:widowControl/>
              <w:jc w:val="center"/>
              <w:rPr>
                <w:rFonts w:ascii="Arial" w:hAnsi="Arial" w:cs="Arial"/>
                <w:color w:val="000000"/>
                <w:kern w:val="0"/>
                <w:sz w:val="18"/>
                <w:szCs w:val="18"/>
              </w:rPr>
            </w:pPr>
            <w:r>
              <w:rPr>
                <w:rFonts w:ascii="Arial" w:hAnsi="Arial" w:cs="Arial"/>
                <w:color w:val="000000"/>
                <w:kern w:val="0"/>
                <w:szCs w:val="21"/>
              </w:rPr>
              <w:t>日期</w:t>
            </w: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 w:val="18"/>
                <w:szCs w:val="18"/>
              </w:rPr>
            </w:pPr>
            <w:r>
              <w:rPr>
                <w:rFonts w:ascii="Arial" w:hAnsi="Arial" w:cs="Arial"/>
                <w:color w:val="000000"/>
                <w:kern w:val="0"/>
                <w:szCs w:val="21"/>
              </w:rPr>
              <w:t>竣工</w:t>
            </w:r>
          </w:p>
          <w:p>
            <w:pPr>
              <w:widowControl/>
              <w:jc w:val="center"/>
              <w:rPr>
                <w:rFonts w:ascii="Arial" w:hAnsi="Arial" w:cs="Arial"/>
                <w:color w:val="000000"/>
                <w:kern w:val="0"/>
                <w:sz w:val="18"/>
                <w:szCs w:val="18"/>
              </w:rPr>
            </w:pPr>
            <w:r>
              <w:rPr>
                <w:rFonts w:ascii="Arial" w:hAnsi="Arial" w:cs="Arial"/>
                <w:color w:val="000000"/>
                <w:kern w:val="0"/>
                <w:szCs w:val="21"/>
              </w:rPr>
              <w:t>日期</w:t>
            </w:r>
          </w:p>
        </w:tc>
      </w:tr>
      <w:tr>
        <w:tblPrEx>
          <w:tblCellMar>
            <w:top w:w="0" w:type="dxa"/>
            <w:left w:w="0" w:type="dxa"/>
            <w:bottom w:w="0" w:type="dxa"/>
            <w:right w:w="0" w:type="dxa"/>
          </w:tblCellMar>
        </w:tblPrEx>
        <w:trPr>
          <w:trHeight w:val="585" w:hRule="atLeast"/>
          <w:jc w:val="center"/>
        </w:trPr>
        <w:tc>
          <w:tcPr>
            <w:tcW w:w="1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Arial"/>
                <w:color w:val="000000"/>
                <w:kern w:val="0"/>
                <w:szCs w:val="21"/>
              </w:rPr>
            </w:pPr>
          </w:p>
        </w:tc>
        <w:tc>
          <w:tcPr>
            <w:tcW w:w="9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Arial"/>
                <w:color w:val="000000"/>
                <w:kern w:val="0"/>
                <w:szCs w:val="21"/>
              </w:rPr>
            </w:pPr>
          </w:p>
        </w:tc>
        <w:tc>
          <w:tcPr>
            <w:tcW w:w="8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Arial"/>
                <w:color w:val="000000"/>
                <w:kern w:val="0"/>
                <w:szCs w:val="21"/>
              </w:rPr>
            </w:pP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r>
      <w:tr>
        <w:tblPrEx>
          <w:tblCellMar>
            <w:top w:w="0" w:type="dxa"/>
            <w:left w:w="0" w:type="dxa"/>
            <w:bottom w:w="0" w:type="dxa"/>
            <w:right w:w="0" w:type="dxa"/>
          </w:tblCellMar>
        </w:tblPrEx>
        <w:trPr>
          <w:trHeight w:val="585" w:hRule="atLeast"/>
          <w:jc w:val="center"/>
        </w:trPr>
        <w:tc>
          <w:tcPr>
            <w:tcW w:w="1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Arial"/>
                <w:color w:val="000000"/>
                <w:kern w:val="0"/>
                <w:szCs w:val="21"/>
              </w:rPr>
            </w:pPr>
          </w:p>
        </w:tc>
        <w:tc>
          <w:tcPr>
            <w:tcW w:w="9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Arial"/>
                <w:color w:val="000000"/>
                <w:kern w:val="0"/>
                <w:szCs w:val="21"/>
              </w:rPr>
            </w:pPr>
          </w:p>
        </w:tc>
        <w:tc>
          <w:tcPr>
            <w:tcW w:w="8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Arial"/>
                <w:color w:val="000000"/>
                <w:kern w:val="0"/>
                <w:szCs w:val="21"/>
              </w:rPr>
            </w:pP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r>
      <w:tr>
        <w:tblPrEx>
          <w:tblCellMar>
            <w:top w:w="0" w:type="dxa"/>
            <w:left w:w="0" w:type="dxa"/>
            <w:bottom w:w="0" w:type="dxa"/>
            <w:right w:w="0" w:type="dxa"/>
          </w:tblCellMar>
        </w:tblPrEx>
        <w:trPr>
          <w:trHeight w:val="585" w:hRule="atLeast"/>
          <w:jc w:val="center"/>
        </w:trPr>
        <w:tc>
          <w:tcPr>
            <w:tcW w:w="1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Arial"/>
                <w:color w:val="000000"/>
                <w:kern w:val="0"/>
                <w:szCs w:val="21"/>
              </w:rPr>
            </w:pPr>
          </w:p>
        </w:tc>
        <w:tc>
          <w:tcPr>
            <w:tcW w:w="9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Arial"/>
                <w:color w:val="000000"/>
                <w:kern w:val="0"/>
                <w:szCs w:val="21"/>
              </w:rPr>
            </w:pPr>
          </w:p>
        </w:tc>
        <w:tc>
          <w:tcPr>
            <w:tcW w:w="8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Arial"/>
                <w:color w:val="000000"/>
                <w:kern w:val="0"/>
                <w:szCs w:val="21"/>
              </w:rPr>
            </w:pP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r>
      <w:tr>
        <w:tblPrEx>
          <w:tblCellMar>
            <w:top w:w="0" w:type="dxa"/>
            <w:left w:w="0" w:type="dxa"/>
            <w:bottom w:w="0" w:type="dxa"/>
            <w:right w:w="0" w:type="dxa"/>
          </w:tblCellMar>
        </w:tblPrEx>
        <w:trPr>
          <w:trHeight w:val="585" w:hRule="atLeast"/>
          <w:jc w:val="center"/>
        </w:trPr>
        <w:tc>
          <w:tcPr>
            <w:tcW w:w="1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Arial"/>
                <w:color w:val="000000"/>
                <w:kern w:val="0"/>
                <w:szCs w:val="21"/>
              </w:rPr>
            </w:pPr>
          </w:p>
        </w:tc>
        <w:tc>
          <w:tcPr>
            <w:tcW w:w="9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Arial"/>
                <w:color w:val="000000"/>
                <w:kern w:val="0"/>
                <w:szCs w:val="21"/>
              </w:rPr>
            </w:pPr>
          </w:p>
        </w:tc>
        <w:tc>
          <w:tcPr>
            <w:tcW w:w="8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Arial"/>
                <w:color w:val="000000"/>
                <w:kern w:val="0"/>
                <w:szCs w:val="21"/>
              </w:rPr>
            </w:pP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r>
      <w:tr>
        <w:tblPrEx>
          <w:tblCellMar>
            <w:top w:w="0" w:type="dxa"/>
            <w:left w:w="0" w:type="dxa"/>
            <w:bottom w:w="0" w:type="dxa"/>
            <w:right w:w="0" w:type="dxa"/>
          </w:tblCellMar>
        </w:tblPrEx>
        <w:trPr>
          <w:trHeight w:val="585" w:hRule="atLeast"/>
          <w:jc w:val="center"/>
        </w:trPr>
        <w:tc>
          <w:tcPr>
            <w:tcW w:w="1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Arial" w:hAnsi="Arial"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8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r>
      <w:tr>
        <w:tblPrEx>
          <w:tblCellMar>
            <w:top w:w="0" w:type="dxa"/>
            <w:left w:w="0" w:type="dxa"/>
            <w:bottom w:w="0" w:type="dxa"/>
            <w:right w:w="0" w:type="dxa"/>
          </w:tblCellMar>
        </w:tblPrEx>
        <w:trPr>
          <w:trHeight w:val="585" w:hRule="atLeast"/>
          <w:jc w:val="center"/>
        </w:trPr>
        <w:tc>
          <w:tcPr>
            <w:tcW w:w="1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Arial" w:hAnsi="Arial"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8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r>
      <w:tr>
        <w:tblPrEx>
          <w:tblCellMar>
            <w:top w:w="0" w:type="dxa"/>
            <w:left w:w="0" w:type="dxa"/>
            <w:bottom w:w="0" w:type="dxa"/>
            <w:right w:w="0" w:type="dxa"/>
          </w:tblCellMar>
        </w:tblPrEx>
        <w:trPr>
          <w:trHeight w:val="585" w:hRule="atLeast"/>
          <w:jc w:val="center"/>
        </w:trPr>
        <w:tc>
          <w:tcPr>
            <w:tcW w:w="1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Arial" w:hAnsi="Arial"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8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r>
      <w:tr>
        <w:tblPrEx>
          <w:tblCellMar>
            <w:top w:w="0" w:type="dxa"/>
            <w:left w:w="0" w:type="dxa"/>
            <w:bottom w:w="0" w:type="dxa"/>
            <w:right w:w="0" w:type="dxa"/>
          </w:tblCellMar>
        </w:tblPrEx>
        <w:trPr>
          <w:trHeight w:val="585" w:hRule="atLeast"/>
          <w:jc w:val="center"/>
        </w:trPr>
        <w:tc>
          <w:tcPr>
            <w:tcW w:w="1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Arial" w:hAnsi="Arial"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8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r>
      <w:tr>
        <w:tblPrEx>
          <w:tblCellMar>
            <w:top w:w="0" w:type="dxa"/>
            <w:left w:w="0" w:type="dxa"/>
            <w:bottom w:w="0" w:type="dxa"/>
            <w:right w:w="0" w:type="dxa"/>
          </w:tblCellMar>
        </w:tblPrEx>
        <w:trPr>
          <w:trHeight w:val="585" w:hRule="atLeast"/>
          <w:jc w:val="center"/>
        </w:trPr>
        <w:tc>
          <w:tcPr>
            <w:tcW w:w="1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Arial" w:hAnsi="Arial"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8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r>
      <w:tr>
        <w:tblPrEx>
          <w:tblCellMar>
            <w:top w:w="0" w:type="dxa"/>
            <w:left w:w="0" w:type="dxa"/>
            <w:bottom w:w="0" w:type="dxa"/>
            <w:right w:w="0" w:type="dxa"/>
          </w:tblCellMar>
        </w:tblPrEx>
        <w:trPr>
          <w:trHeight w:val="585" w:hRule="atLeast"/>
          <w:jc w:val="center"/>
        </w:trPr>
        <w:tc>
          <w:tcPr>
            <w:tcW w:w="1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Arial" w:hAnsi="Arial"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8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r>
      <w:tr>
        <w:tblPrEx>
          <w:tblCellMar>
            <w:top w:w="0" w:type="dxa"/>
            <w:left w:w="0" w:type="dxa"/>
            <w:bottom w:w="0" w:type="dxa"/>
            <w:right w:w="0" w:type="dxa"/>
          </w:tblCellMar>
        </w:tblPrEx>
        <w:trPr>
          <w:trHeight w:val="585" w:hRule="atLeast"/>
          <w:jc w:val="center"/>
        </w:trPr>
        <w:tc>
          <w:tcPr>
            <w:tcW w:w="1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Arial" w:hAnsi="Arial"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8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r>
      <w:tr>
        <w:tblPrEx>
          <w:tblCellMar>
            <w:top w:w="0" w:type="dxa"/>
            <w:left w:w="0" w:type="dxa"/>
            <w:bottom w:w="0" w:type="dxa"/>
            <w:right w:w="0" w:type="dxa"/>
          </w:tblCellMar>
        </w:tblPrEx>
        <w:trPr>
          <w:trHeight w:val="585" w:hRule="atLeast"/>
          <w:jc w:val="center"/>
        </w:trPr>
        <w:tc>
          <w:tcPr>
            <w:tcW w:w="1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Arial" w:hAnsi="Arial"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8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r>
      <w:tr>
        <w:tblPrEx>
          <w:tblCellMar>
            <w:top w:w="0" w:type="dxa"/>
            <w:left w:w="0" w:type="dxa"/>
            <w:bottom w:w="0" w:type="dxa"/>
            <w:right w:w="0" w:type="dxa"/>
          </w:tblCellMar>
        </w:tblPrEx>
        <w:trPr>
          <w:trHeight w:val="585" w:hRule="atLeast"/>
          <w:jc w:val="center"/>
        </w:trPr>
        <w:tc>
          <w:tcPr>
            <w:tcW w:w="1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Arial" w:hAnsi="Arial"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8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r>
      <w:tr>
        <w:tblPrEx>
          <w:tblCellMar>
            <w:top w:w="0" w:type="dxa"/>
            <w:left w:w="0" w:type="dxa"/>
            <w:bottom w:w="0" w:type="dxa"/>
            <w:right w:w="0" w:type="dxa"/>
          </w:tblCellMar>
        </w:tblPrEx>
        <w:trPr>
          <w:trHeight w:val="585" w:hRule="atLeast"/>
          <w:jc w:val="center"/>
        </w:trPr>
        <w:tc>
          <w:tcPr>
            <w:tcW w:w="11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Arial" w:hAnsi="Arial"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67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84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90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r>
    </w:tbl>
    <w:p>
      <w:pPr>
        <w:widowControl/>
        <w:shd w:val="clear" w:color="auto" w:fill="FFFFFF"/>
        <w:spacing w:line="300" w:lineRule="auto"/>
        <w:ind w:firstLine="480"/>
        <w:rPr>
          <w:rFonts w:ascii="Arial" w:hAnsi="Arial" w:cs="Arial"/>
          <w:color w:val="000000"/>
          <w:kern w:val="0"/>
          <w:sz w:val="24"/>
        </w:rPr>
      </w:pPr>
      <w:r>
        <w:rPr>
          <w:rFonts w:ascii="Arial" w:hAnsi="Arial" w:cs="Arial"/>
          <w:color w:val="000000"/>
          <w:kern w:val="0"/>
          <w:sz w:val="24"/>
        </w:rPr>
        <w:t>   </w:t>
      </w:r>
      <w:r>
        <w:rPr>
          <w:rFonts w:ascii="Arial" w:hAnsi="Arial" w:cs="Arial"/>
          <w:color w:val="000000"/>
          <w:kern w:val="0"/>
          <w:szCs w:val="21"/>
        </w:rPr>
        <w:t> </w:t>
      </w:r>
    </w:p>
    <w:p>
      <w:pPr>
        <w:widowControl/>
        <w:shd w:val="clear" w:color="auto" w:fill="FFFFFF"/>
        <w:spacing w:line="300" w:lineRule="auto"/>
        <w:ind w:firstLine="480"/>
        <w:rPr>
          <w:rFonts w:ascii="Arial" w:hAnsi="Arial" w:cs="Arial"/>
          <w:color w:val="000000"/>
          <w:kern w:val="0"/>
          <w:sz w:val="24"/>
        </w:rPr>
      </w:pPr>
      <w:r>
        <w:rPr>
          <w:rFonts w:ascii="Arial" w:hAnsi="Arial" w:cs="Arial"/>
          <w:color w:val="000000"/>
          <w:kern w:val="0"/>
          <w:szCs w:val="21"/>
        </w:rPr>
        <w:t> </w:t>
      </w:r>
    </w:p>
    <w:p>
      <w:pPr>
        <w:widowControl/>
        <w:shd w:val="clear" w:color="auto" w:fill="FFFFFF"/>
        <w:spacing w:line="300" w:lineRule="auto"/>
        <w:ind w:firstLine="480"/>
        <w:rPr>
          <w:rFonts w:ascii="Arial" w:hAnsi="Arial" w:cs="Arial"/>
          <w:b/>
          <w:bCs/>
          <w:color w:val="000000"/>
          <w:kern w:val="0"/>
          <w:sz w:val="32"/>
          <w:szCs w:val="32"/>
        </w:rPr>
      </w:pPr>
      <w:r>
        <w:rPr>
          <w:rFonts w:hint="eastAsia" w:ascii="宋体" w:hAnsi="宋体" w:cs="Arial"/>
          <w:color w:val="000000"/>
          <w:kern w:val="0"/>
          <w:sz w:val="24"/>
        </w:rPr>
        <w:br w:type="page"/>
      </w:r>
      <w:r>
        <w:rPr>
          <w:rFonts w:ascii="Arial" w:hAnsi="Arial" w:cs="Arial"/>
          <w:color w:val="000000"/>
          <w:kern w:val="0"/>
          <w:szCs w:val="21"/>
        </w:rPr>
        <w:t> </w:t>
      </w:r>
      <w:bookmarkStart w:id="7" w:name="_sec_718_2"/>
      <w:bookmarkEnd w:id="7"/>
      <w:r>
        <w:rPr>
          <w:rFonts w:hint="eastAsia" w:ascii="宋体" w:hAnsi="宋体" w:cs="Arial"/>
          <w:b/>
          <w:bCs/>
          <w:color w:val="000000"/>
          <w:kern w:val="0"/>
          <w:sz w:val="32"/>
          <w:szCs w:val="32"/>
        </w:rPr>
        <w:t>附件2：</w:t>
      </w:r>
    </w:p>
    <w:p>
      <w:pPr>
        <w:widowControl/>
        <w:shd w:val="clear" w:color="auto" w:fill="FFFFFF"/>
        <w:spacing w:line="300" w:lineRule="auto"/>
        <w:ind w:firstLine="480"/>
        <w:jc w:val="center"/>
        <w:rPr>
          <w:rFonts w:ascii="Arial" w:hAnsi="Arial" w:cs="Arial"/>
          <w:color w:val="000000"/>
          <w:kern w:val="0"/>
          <w:sz w:val="24"/>
        </w:rPr>
      </w:pPr>
      <w:r>
        <w:rPr>
          <w:rFonts w:hint="eastAsia" w:ascii="黑体" w:hAnsi="Arial" w:eastAsia="黑体" w:cs="Arial"/>
          <w:color w:val="000000"/>
          <w:kern w:val="0"/>
          <w:sz w:val="36"/>
          <w:szCs w:val="36"/>
        </w:rPr>
        <w:t>发包供应材料设备一览表</w:t>
      </w:r>
    </w:p>
    <w:tbl>
      <w:tblPr>
        <w:tblStyle w:val="9"/>
        <w:tblW w:w="8720" w:type="dxa"/>
        <w:jc w:val="center"/>
        <w:tblLayout w:type="fixed"/>
        <w:tblCellMar>
          <w:top w:w="0" w:type="dxa"/>
          <w:left w:w="0" w:type="dxa"/>
          <w:bottom w:w="0" w:type="dxa"/>
          <w:right w:w="0" w:type="dxa"/>
        </w:tblCellMar>
      </w:tblPr>
      <w:tblGrid>
        <w:gridCol w:w="519"/>
        <w:gridCol w:w="2345"/>
        <w:gridCol w:w="703"/>
        <w:gridCol w:w="426"/>
        <w:gridCol w:w="613"/>
        <w:gridCol w:w="626"/>
        <w:gridCol w:w="872"/>
        <w:gridCol w:w="872"/>
        <w:gridCol w:w="872"/>
        <w:gridCol w:w="872"/>
      </w:tblGrid>
      <w:tr>
        <w:tblPrEx>
          <w:tblCellMar>
            <w:top w:w="0" w:type="dxa"/>
            <w:left w:w="0" w:type="dxa"/>
            <w:bottom w:w="0" w:type="dxa"/>
            <w:right w:w="0" w:type="dxa"/>
          </w:tblCellMar>
        </w:tblPrEx>
        <w:trPr>
          <w:trHeight w:val="570" w:hRule="atLeast"/>
          <w:jc w:val="center"/>
        </w:trPr>
        <w:tc>
          <w:tcPr>
            <w:tcW w:w="5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 w:val="18"/>
                <w:szCs w:val="18"/>
              </w:rPr>
            </w:pPr>
            <w:r>
              <w:rPr>
                <w:rFonts w:ascii="Arial" w:hAnsi="Arial" w:cs="Arial"/>
                <w:color w:val="000000"/>
                <w:kern w:val="0"/>
                <w:szCs w:val="21"/>
              </w:rPr>
              <w:t>序号</w:t>
            </w:r>
          </w:p>
        </w:tc>
        <w:tc>
          <w:tcPr>
            <w:tcW w:w="23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 w:val="18"/>
                <w:szCs w:val="18"/>
              </w:rPr>
            </w:pPr>
            <w:r>
              <w:rPr>
                <w:rFonts w:ascii="Arial" w:hAnsi="Arial" w:cs="Arial"/>
                <w:color w:val="000000"/>
                <w:kern w:val="0"/>
                <w:szCs w:val="21"/>
              </w:rPr>
              <w:t>材料设备品种</w:t>
            </w:r>
          </w:p>
        </w:tc>
        <w:tc>
          <w:tcPr>
            <w:tcW w:w="7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 w:val="18"/>
                <w:szCs w:val="18"/>
              </w:rPr>
            </w:pPr>
            <w:r>
              <w:rPr>
                <w:rFonts w:ascii="Arial" w:hAnsi="Arial" w:cs="Arial"/>
                <w:color w:val="000000"/>
                <w:kern w:val="0"/>
                <w:szCs w:val="21"/>
              </w:rPr>
              <w:t>规格</w:t>
            </w:r>
          </w:p>
          <w:p>
            <w:pPr>
              <w:widowControl/>
              <w:jc w:val="center"/>
              <w:rPr>
                <w:rFonts w:ascii="Arial" w:hAnsi="Arial" w:cs="Arial"/>
                <w:color w:val="000000"/>
                <w:kern w:val="0"/>
                <w:sz w:val="18"/>
                <w:szCs w:val="18"/>
              </w:rPr>
            </w:pPr>
            <w:r>
              <w:rPr>
                <w:rFonts w:ascii="Arial" w:hAnsi="Arial" w:cs="Arial"/>
                <w:color w:val="000000"/>
                <w:kern w:val="0"/>
                <w:szCs w:val="21"/>
              </w:rPr>
              <w:t>型号</w:t>
            </w:r>
          </w:p>
        </w:tc>
        <w:tc>
          <w:tcPr>
            <w:tcW w:w="4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 w:val="18"/>
                <w:szCs w:val="18"/>
              </w:rPr>
            </w:pPr>
            <w:r>
              <w:rPr>
                <w:rFonts w:ascii="Arial" w:hAnsi="Arial" w:cs="Arial"/>
                <w:color w:val="000000"/>
                <w:kern w:val="0"/>
                <w:szCs w:val="21"/>
              </w:rPr>
              <w:t>单位</w:t>
            </w:r>
          </w:p>
        </w:tc>
        <w:tc>
          <w:tcPr>
            <w:tcW w:w="6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 w:val="18"/>
                <w:szCs w:val="18"/>
              </w:rPr>
            </w:pPr>
            <w:r>
              <w:rPr>
                <w:rFonts w:ascii="Arial" w:hAnsi="Arial" w:cs="Arial"/>
                <w:color w:val="000000"/>
                <w:kern w:val="0"/>
                <w:szCs w:val="21"/>
              </w:rPr>
              <w:t>数量</w:t>
            </w: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 w:val="18"/>
                <w:szCs w:val="18"/>
              </w:rPr>
            </w:pPr>
            <w:r>
              <w:rPr>
                <w:rFonts w:ascii="Arial" w:hAnsi="Arial" w:cs="Arial"/>
                <w:color w:val="000000"/>
                <w:kern w:val="0"/>
                <w:szCs w:val="21"/>
              </w:rPr>
              <w:t>单价</w:t>
            </w:r>
          </w:p>
        </w:tc>
        <w:tc>
          <w:tcPr>
            <w:tcW w:w="8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 w:val="18"/>
                <w:szCs w:val="18"/>
              </w:rPr>
            </w:pPr>
            <w:r>
              <w:rPr>
                <w:rFonts w:ascii="Arial" w:hAnsi="Arial" w:cs="Arial"/>
                <w:color w:val="000000"/>
                <w:kern w:val="0"/>
                <w:szCs w:val="21"/>
              </w:rPr>
              <w:t>质量</w:t>
            </w:r>
          </w:p>
          <w:p>
            <w:pPr>
              <w:widowControl/>
              <w:jc w:val="center"/>
              <w:rPr>
                <w:rFonts w:ascii="Arial" w:hAnsi="Arial" w:cs="Arial"/>
                <w:color w:val="000000"/>
                <w:kern w:val="0"/>
                <w:sz w:val="18"/>
                <w:szCs w:val="18"/>
              </w:rPr>
            </w:pPr>
            <w:r>
              <w:rPr>
                <w:rFonts w:ascii="Arial" w:hAnsi="Arial" w:cs="Arial"/>
                <w:color w:val="000000"/>
                <w:kern w:val="0"/>
                <w:szCs w:val="21"/>
              </w:rPr>
              <w:t>等级</w:t>
            </w:r>
          </w:p>
        </w:tc>
        <w:tc>
          <w:tcPr>
            <w:tcW w:w="8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 w:val="18"/>
                <w:szCs w:val="18"/>
              </w:rPr>
            </w:pPr>
            <w:r>
              <w:rPr>
                <w:rFonts w:ascii="Arial" w:hAnsi="Arial" w:cs="Arial"/>
                <w:color w:val="000000"/>
                <w:kern w:val="0"/>
                <w:szCs w:val="21"/>
              </w:rPr>
              <w:t>供应</w:t>
            </w:r>
          </w:p>
          <w:p>
            <w:pPr>
              <w:widowControl/>
              <w:jc w:val="center"/>
              <w:rPr>
                <w:rFonts w:ascii="Arial" w:hAnsi="Arial" w:cs="Arial"/>
                <w:color w:val="000000"/>
                <w:kern w:val="0"/>
                <w:sz w:val="18"/>
                <w:szCs w:val="18"/>
              </w:rPr>
            </w:pPr>
            <w:r>
              <w:rPr>
                <w:rFonts w:ascii="Arial" w:hAnsi="Arial" w:cs="Arial"/>
                <w:color w:val="000000"/>
                <w:kern w:val="0"/>
                <w:szCs w:val="21"/>
              </w:rPr>
              <w:t>时间</w:t>
            </w:r>
          </w:p>
        </w:tc>
        <w:tc>
          <w:tcPr>
            <w:tcW w:w="8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 w:val="18"/>
                <w:szCs w:val="18"/>
              </w:rPr>
            </w:pPr>
            <w:r>
              <w:rPr>
                <w:rFonts w:ascii="Arial" w:hAnsi="Arial" w:cs="Arial"/>
                <w:color w:val="000000"/>
                <w:kern w:val="0"/>
                <w:szCs w:val="21"/>
              </w:rPr>
              <w:t>送达</w:t>
            </w:r>
          </w:p>
          <w:p>
            <w:pPr>
              <w:widowControl/>
              <w:jc w:val="center"/>
              <w:rPr>
                <w:rFonts w:ascii="Arial" w:hAnsi="Arial" w:cs="Arial"/>
                <w:color w:val="000000"/>
                <w:kern w:val="0"/>
                <w:sz w:val="18"/>
                <w:szCs w:val="18"/>
              </w:rPr>
            </w:pPr>
            <w:r>
              <w:rPr>
                <w:rFonts w:ascii="Arial" w:hAnsi="Arial" w:cs="Arial"/>
                <w:color w:val="000000"/>
                <w:kern w:val="0"/>
                <w:szCs w:val="21"/>
              </w:rPr>
              <w:t>地点</w:t>
            </w:r>
          </w:p>
        </w:tc>
        <w:tc>
          <w:tcPr>
            <w:tcW w:w="8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 w:val="18"/>
                <w:szCs w:val="18"/>
              </w:rPr>
            </w:pPr>
            <w:r>
              <w:rPr>
                <w:rFonts w:ascii="Arial" w:hAnsi="Arial" w:cs="Arial"/>
                <w:color w:val="000000"/>
                <w:kern w:val="0"/>
                <w:szCs w:val="21"/>
              </w:rPr>
              <w:t>备注</w:t>
            </w:r>
          </w:p>
        </w:tc>
      </w:tr>
      <w:tr>
        <w:tblPrEx>
          <w:tblCellMar>
            <w:top w:w="0" w:type="dxa"/>
            <w:left w:w="0" w:type="dxa"/>
            <w:bottom w:w="0" w:type="dxa"/>
            <w:right w:w="0" w:type="dxa"/>
          </w:tblCellMar>
        </w:tblPrEx>
        <w:trPr>
          <w:trHeight w:val="570" w:hRule="atLeast"/>
          <w:jc w:val="center"/>
        </w:trPr>
        <w:tc>
          <w:tcPr>
            <w:tcW w:w="5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23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Arial" w:hAnsi="Arial" w:cs="Arial"/>
                <w:color w:val="000000"/>
                <w:kern w:val="0"/>
                <w:szCs w:val="21"/>
              </w:rPr>
            </w:pPr>
          </w:p>
        </w:tc>
        <w:tc>
          <w:tcPr>
            <w:tcW w:w="7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4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6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8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8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8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8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r>
      <w:tr>
        <w:tblPrEx>
          <w:tblCellMar>
            <w:top w:w="0" w:type="dxa"/>
            <w:left w:w="0" w:type="dxa"/>
            <w:bottom w:w="0" w:type="dxa"/>
            <w:right w:w="0" w:type="dxa"/>
          </w:tblCellMar>
        </w:tblPrEx>
        <w:trPr>
          <w:trHeight w:val="570" w:hRule="atLeast"/>
          <w:jc w:val="center"/>
        </w:trPr>
        <w:tc>
          <w:tcPr>
            <w:tcW w:w="51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23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7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4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61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62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8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8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8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c>
          <w:tcPr>
            <w:tcW w:w="8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Arial" w:hAnsi="Arial" w:cs="Arial"/>
                <w:color w:val="000000"/>
                <w:kern w:val="0"/>
                <w:szCs w:val="21"/>
              </w:rPr>
            </w:pPr>
          </w:p>
        </w:tc>
      </w:tr>
    </w:tbl>
    <w:p>
      <w:pPr>
        <w:widowControl/>
        <w:shd w:val="clear" w:color="auto" w:fill="FFFFFF"/>
        <w:spacing w:line="300" w:lineRule="auto"/>
        <w:ind w:firstLine="480"/>
        <w:rPr>
          <w:rFonts w:ascii="Arial" w:hAnsi="Arial" w:cs="Arial"/>
          <w:color w:val="000000"/>
          <w:kern w:val="0"/>
          <w:sz w:val="24"/>
        </w:rPr>
      </w:pPr>
      <w:r>
        <w:rPr>
          <w:rFonts w:ascii="Arial" w:hAnsi="Arial" w:cs="Arial"/>
          <w:color w:val="000000"/>
          <w:kern w:val="0"/>
          <w:sz w:val="24"/>
        </w:rPr>
        <w:t>   </w:t>
      </w:r>
    </w:p>
    <w:p>
      <w:pPr>
        <w:widowControl/>
        <w:shd w:val="clear" w:color="auto" w:fill="FFFFFF"/>
        <w:spacing w:line="300" w:lineRule="auto"/>
        <w:rPr>
          <w:rFonts w:ascii="Arial" w:hAnsi="Arial" w:cs="Arial"/>
          <w:b/>
          <w:bCs/>
          <w:color w:val="000000"/>
          <w:kern w:val="0"/>
          <w:sz w:val="32"/>
          <w:szCs w:val="32"/>
        </w:rPr>
      </w:pPr>
      <w:r>
        <w:rPr>
          <w:rFonts w:hint="eastAsia" w:ascii="宋体" w:hAnsi="宋体" w:cs="Arial"/>
          <w:color w:val="000000"/>
          <w:kern w:val="0"/>
          <w:sz w:val="24"/>
        </w:rPr>
        <w:br w:type="page"/>
      </w:r>
      <w:bookmarkStart w:id="8" w:name="_sec_737_2"/>
      <w:bookmarkEnd w:id="8"/>
      <w:r>
        <w:rPr>
          <w:rFonts w:hint="eastAsia" w:ascii="宋体" w:hAnsi="宋体" w:cs="Arial"/>
          <w:b/>
          <w:bCs/>
          <w:color w:val="000000"/>
          <w:kern w:val="0"/>
          <w:sz w:val="32"/>
          <w:szCs w:val="32"/>
        </w:rPr>
        <w:t>附件3：</w:t>
      </w:r>
    </w:p>
    <w:p>
      <w:pPr>
        <w:widowControl/>
        <w:shd w:val="clear" w:color="auto" w:fill="FFFFFF"/>
        <w:spacing w:line="360" w:lineRule="auto"/>
        <w:ind w:firstLine="480"/>
        <w:jc w:val="center"/>
        <w:rPr>
          <w:color w:val="000000"/>
          <w:kern w:val="0"/>
          <w:szCs w:val="21"/>
        </w:rPr>
      </w:pPr>
      <w:r>
        <w:rPr>
          <w:rFonts w:hint="eastAsia" w:ascii="黑体" w:eastAsia="黑体"/>
          <w:color w:val="000000"/>
          <w:kern w:val="0"/>
          <w:sz w:val="44"/>
          <w:szCs w:val="44"/>
        </w:rPr>
        <w:t>工程质量保修书</w:t>
      </w:r>
    </w:p>
    <w:p>
      <w:pPr>
        <w:widowControl/>
        <w:shd w:val="clear" w:color="auto" w:fill="FFFFFF"/>
        <w:spacing w:line="360" w:lineRule="auto"/>
        <w:ind w:firstLine="480"/>
        <w:rPr>
          <w:color w:val="000000"/>
          <w:kern w:val="0"/>
          <w:szCs w:val="21"/>
        </w:rPr>
      </w:pPr>
      <w:r>
        <w:rPr>
          <w:rFonts w:hint="eastAsia" w:ascii="宋体" w:hAnsi="宋体"/>
          <w:color w:val="000000"/>
          <w:kern w:val="0"/>
          <w:sz w:val="24"/>
        </w:rPr>
        <w:t>发包人(全称)：</w:t>
      </w:r>
      <w:r>
        <w:rPr>
          <w:rFonts w:hint="eastAsia" w:ascii="宋体" w:hAnsi="宋体"/>
          <w:color w:val="000000"/>
          <w:kern w:val="0"/>
          <w:sz w:val="24"/>
          <w:u w:val="single"/>
        </w:rPr>
        <w:t xml:space="preserve">  </w:t>
      </w:r>
      <w:r>
        <w:rPr>
          <w:rFonts w:hint="eastAsia" w:ascii="宋体" w:hAnsi="宋体"/>
          <w:kern w:val="0"/>
          <w:szCs w:val="21"/>
          <w:u w:val="single"/>
        </w:rPr>
        <w:t xml:space="preserve"> </w:t>
      </w:r>
      <w:r>
        <w:rPr>
          <w:rFonts w:hint="eastAsia" w:ascii="宋体" w:hAnsi="宋体"/>
          <w:kern w:val="0"/>
          <w:szCs w:val="21"/>
          <w:u w:val="single"/>
          <w:lang w:val="en-US" w:eastAsia="zh-CN"/>
        </w:rPr>
        <w:t>西安市长安区教育局</w:t>
      </w:r>
      <w:r>
        <w:rPr>
          <w:rFonts w:hint="eastAsia" w:ascii="宋体" w:hAnsi="宋体"/>
          <w:kern w:val="0"/>
          <w:sz w:val="24"/>
          <w:u w:val="single"/>
        </w:rPr>
        <w:t xml:space="preserve">          </w:t>
      </w:r>
    </w:p>
    <w:p>
      <w:pPr>
        <w:widowControl/>
        <w:shd w:val="clear" w:color="auto" w:fill="FFFFFF"/>
        <w:spacing w:line="360" w:lineRule="auto"/>
        <w:ind w:firstLine="480"/>
        <w:rPr>
          <w:color w:val="000000"/>
          <w:kern w:val="0"/>
          <w:szCs w:val="21"/>
          <w:u w:val="single"/>
        </w:rPr>
      </w:pPr>
      <w:r>
        <w:rPr>
          <w:rFonts w:hint="eastAsia" w:ascii="宋体" w:hAnsi="宋体"/>
          <w:color w:val="000000"/>
          <w:kern w:val="0"/>
          <w:sz w:val="24"/>
        </w:rPr>
        <w:t>承包人(全称)：</w:t>
      </w:r>
      <w:r>
        <w:rPr>
          <w:rFonts w:hint="eastAsia" w:ascii="宋体" w:hAnsi="宋体"/>
          <w:color w:val="000000"/>
          <w:kern w:val="0"/>
          <w:sz w:val="24"/>
          <w:u w:val="single"/>
        </w:rPr>
        <w:t xml:space="preserve">  </w:t>
      </w:r>
      <w:r>
        <w:rPr>
          <w:rFonts w:hint="eastAsia"/>
          <w:szCs w:val="21"/>
          <w:u w:val="single"/>
        </w:rPr>
        <w:t xml:space="preserve"> </w:t>
      </w:r>
      <w:r>
        <w:rPr>
          <w:rFonts w:hint="eastAsia"/>
          <w:szCs w:val="21"/>
          <w:u w:val="single"/>
          <w:lang w:val="en-US" w:eastAsia="zh-CN"/>
        </w:rPr>
        <w:t>陕西喆泰建设工程有限公司</w:t>
      </w:r>
      <w:r>
        <w:rPr>
          <w:rFonts w:hint="eastAsia" w:ascii="宋体" w:hAnsi="宋体"/>
          <w:color w:val="000000"/>
          <w:kern w:val="0"/>
          <w:sz w:val="24"/>
          <w:u w:val="single"/>
        </w:rPr>
        <w:t xml:space="preserve">    </w:t>
      </w:r>
    </w:p>
    <w:p>
      <w:pPr>
        <w:widowControl/>
        <w:shd w:val="clear" w:color="auto" w:fill="FFFFFF"/>
        <w:spacing w:line="360" w:lineRule="auto"/>
        <w:ind w:firstLine="480"/>
        <w:rPr>
          <w:color w:val="000000"/>
          <w:kern w:val="0"/>
          <w:szCs w:val="21"/>
        </w:rPr>
      </w:pPr>
      <w:r>
        <w:rPr>
          <w:rFonts w:hint="eastAsia" w:ascii="宋体" w:hAnsi="宋体"/>
          <w:color w:val="000000"/>
          <w:kern w:val="0"/>
          <w:sz w:val="24"/>
        </w:rPr>
        <w:t>为保证</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长安区2022年学校基础设施建设项目（长安区职教中心学生公寓楼维修、校园人行道改造、校园行道树改造、学生餐厅改扩建）</w:t>
      </w:r>
      <w:r>
        <w:rPr>
          <w:rFonts w:hint="eastAsia" w:ascii="宋体" w:hAnsi="宋体" w:cs="宋体"/>
          <w:szCs w:val="21"/>
          <w:u w:val="single"/>
        </w:rPr>
        <w:t xml:space="preserve"> </w:t>
      </w:r>
      <w:r>
        <w:rPr>
          <w:rFonts w:hint="eastAsia" w:ascii="宋体" w:hAnsi="宋体"/>
          <w:color w:val="000000"/>
          <w:kern w:val="0"/>
          <w:sz w:val="24"/>
        </w:rPr>
        <w:t>（工程名称）在合理使用期限内正常使用，发包人、承包人协商一致签订工程质量保修书。承包人在质量保修期内按照有关管理规定及双方约定承担工程质量保修责任。</w:t>
      </w:r>
    </w:p>
    <w:p>
      <w:pPr>
        <w:widowControl/>
        <w:shd w:val="clear" w:color="auto" w:fill="FFFFFF"/>
        <w:spacing w:line="360" w:lineRule="auto"/>
        <w:ind w:firstLine="480"/>
        <w:rPr>
          <w:color w:val="000000"/>
          <w:kern w:val="0"/>
          <w:szCs w:val="21"/>
        </w:rPr>
      </w:pPr>
      <w:r>
        <w:rPr>
          <w:rFonts w:hint="eastAsia" w:ascii="黑体" w:eastAsia="黑体"/>
          <w:color w:val="000000"/>
          <w:kern w:val="0"/>
          <w:sz w:val="24"/>
        </w:rPr>
        <w:t xml:space="preserve">一、工程质量保修范围和内容 </w:t>
      </w:r>
    </w:p>
    <w:p>
      <w:pPr>
        <w:widowControl/>
        <w:spacing w:line="360" w:lineRule="auto"/>
        <w:ind w:firstLine="480" w:firstLineChars="200"/>
        <w:rPr>
          <w:rFonts w:hint="eastAsia" w:ascii="宋体" w:hAnsi="宋体"/>
          <w:kern w:val="0"/>
          <w:szCs w:val="21"/>
        </w:rPr>
      </w:pPr>
      <w:r>
        <w:rPr>
          <w:rFonts w:hint="eastAsia" w:ascii="宋体" w:hAnsi="宋体"/>
          <w:color w:val="000000"/>
          <w:kern w:val="0"/>
          <w:sz w:val="24"/>
        </w:rPr>
        <w:t>质量保修范围包括地基基础工程、主体结构工程、屋面防水工程和双方约定的其他土建工程，以及电气管线、上下水管线的安装工程，供热、供冷系统工程等项目。具体质量保修内容双方约定如下：</w:t>
      </w:r>
      <w:r>
        <w:rPr>
          <w:rFonts w:hint="eastAsia" w:ascii="宋体" w:hAnsi="宋体"/>
          <w:kern w:val="0"/>
          <w:szCs w:val="21"/>
          <w:u w:val="single"/>
          <w:lang w:val="en-US" w:eastAsia="zh-CN"/>
        </w:rPr>
        <w:t xml:space="preserve">  </w:t>
      </w:r>
      <w:r>
        <w:rPr>
          <w:rFonts w:hint="eastAsia" w:ascii="宋体" w:hAnsi="宋体"/>
          <w:szCs w:val="21"/>
          <w:u w:val="single"/>
        </w:rPr>
        <w:t xml:space="preserve">乙方施工的全部内容。          </w:t>
      </w:r>
      <w:r>
        <w:rPr>
          <w:rFonts w:hint="eastAsia"/>
          <w:szCs w:val="21"/>
          <w:u w:val="single"/>
        </w:rPr>
        <w:t xml:space="preserve"> </w:t>
      </w:r>
    </w:p>
    <w:p>
      <w:pPr>
        <w:widowControl/>
        <w:shd w:val="clear" w:color="auto" w:fill="FFFFFF"/>
        <w:spacing w:line="360" w:lineRule="auto"/>
        <w:ind w:firstLine="480"/>
        <w:rPr>
          <w:color w:val="000000"/>
          <w:kern w:val="0"/>
          <w:szCs w:val="21"/>
        </w:rPr>
      </w:pPr>
      <w:r>
        <w:rPr>
          <w:rFonts w:hint="eastAsia" w:ascii="黑体" w:eastAsia="黑体"/>
          <w:color w:val="000000"/>
          <w:kern w:val="0"/>
          <w:sz w:val="24"/>
        </w:rPr>
        <w:t>二、质量保修期</w:t>
      </w:r>
      <w:r>
        <w:rPr>
          <w:rFonts w:hint="eastAsia" w:ascii="宋体" w:hAnsi="宋体"/>
          <w:color w:val="000000"/>
          <w:kern w:val="0"/>
          <w:sz w:val="24"/>
        </w:rPr>
        <w:t xml:space="preserve"> </w:t>
      </w:r>
    </w:p>
    <w:p>
      <w:pPr>
        <w:widowControl/>
        <w:shd w:val="clear" w:color="auto" w:fill="FFFFFF"/>
        <w:spacing w:line="360" w:lineRule="auto"/>
        <w:ind w:firstLine="480"/>
        <w:rPr>
          <w:color w:val="000000"/>
          <w:kern w:val="0"/>
          <w:szCs w:val="21"/>
        </w:rPr>
      </w:pPr>
      <w:r>
        <w:rPr>
          <w:rFonts w:hint="eastAsia" w:ascii="宋体" w:hAnsi="宋体"/>
          <w:color w:val="000000"/>
          <w:kern w:val="0"/>
          <w:sz w:val="24"/>
        </w:rPr>
        <w:t xml:space="preserve">质量保修期自工程竣工验收合格之日起计算。分单项竣工验收的工程，按单项工程分别计算质量保修期。 </w:t>
      </w:r>
    </w:p>
    <w:p>
      <w:pPr>
        <w:widowControl/>
        <w:shd w:val="clear" w:color="auto" w:fill="FFFFFF"/>
        <w:spacing w:line="360" w:lineRule="auto"/>
        <w:ind w:firstLine="480"/>
        <w:rPr>
          <w:color w:val="000000"/>
          <w:kern w:val="0"/>
          <w:szCs w:val="21"/>
        </w:rPr>
      </w:pPr>
      <w:r>
        <w:rPr>
          <w:rFonts w:hint="eastAsia" w:ascii="宋体" w:hAnsi="宋体"/>
          <w:color w:val="000000"/>
          <w:kern w:val="0"/>
          <w:sz w:val="24"/>
        </w:rPr>
        <w:t xml:space="preserve">双方根据《建设工程质量管理条例》及国家有关规定，结合具体工程约定质量保修期如下： </w:t>
      </w:r>
    </w:p>
    <w:p>
      <w:pPr>
        <w:widowControl/>
        <w:shd w:val="clear" w:color="auto" w:fill="FFFFFF"/>
        <w:spacing w:line="360" w:lineRule="auto"/>
        <w:ind w:firstLine="480"/>
        <w:rPr>
          <w:color w:val="000000"/>
          <w:kern w:val="0"/>
          <w:szCs w:val="21"/>
        </w:rPr>
      </w:pPr>
      <w:r>
        <w:rPr>
          <w:rFonts w:hint="eastAsia" w:ascii="宋体" w:hAnsi="宋体"/>
          <w:color w:val="000000"/>
          <w:kern w:val="0"/>
          <w:sz w:val="24"/>
        </w:rPr>
        <w:t>1、土建工程为</w:t>
      </w:r>
      <w:r>
        <w:rPr>
          <w:rFonts w:hint="eastAsia" w:ascii="宋体" w:hAnsi="宋体"/>
          <w:color w:val="000000"/>
          <w:kern w:val="0"/>
          <w:sz w:val="24"/>
          <w:u w:val="single"/>
        </w:rPr>
        <w:t xml:space="preserve">  </w:t>
      </w:r>
      <w:r>
        <w:rPr>
          <w:rFonts w:hint="eastAsia"/>
          <w:szCs w:val="21"/>
          <w:u w:val="single"/>
        </w:rPr>
        <w:t xml:space="preserve">设计文件规定的合理使用 </w:t>
      </w:r>
      <w:r>
        <w:rPr>
          <w:rFonts w:hint="eastAsia" w:ascii="宋体" w:hAnsi="宋体"/>
          <w:color w:val="000000"/>
          <w:kern w:val="0"/>
          <w:sz w:val="24"/>
          <w:u w:val="single"/>
        </w:rPr>
        <w:t xml:space="preserve"> </w:t>
      </w:r>
      <w:r>
        <w:rPr>
          <w:rFonts w:hint="eastAsia" w:ascii="宋体" w:hAnsi="宋体"/>
          <w:color w:val="000000"/>
          <w:kern w:val="0"/>
          <w:sz w:val="24"/>
        </w:rPr>
        <w:t>年，屋面防水工程为</w:t>
      </w:r>
      <w:r>
        <w:rPr>
          <w:rFonts w:hint="eastAsia" w:ascii="宋体" w:hAnsi="宋体"/>
          <w:color w:val="000000"/>
          <w:kern w:val="0"/>
          <w:sz w:val="24"/>
          <w:u w:val="single"/>
        </w:rPr>
        <w:t xml:space="preserve">  </w:t>
      </w:r>
      <w:r>
        <w:rPr>
          <w:rFonts w:hint="eastAsia" w:ascii="宋体" w:hAnsi="宋体"/>
          <w:color w:val="000000"/>
          <w:kern w:val="0"/>
          <w:szCs w:val="21"/>
          <w:u w:val="single"/>
        </w:rPr>
        <w:t xml:space="preserve">五 </w:t>
      </w:r>
      <w:r>
        <w:rPr>
          <w:rFonts w:hint="eastAsia" w:ascii="宋体" w:hAnsi="宋体"/>
          <w:color w:val="000000"/>
          <w:kern w:val="0"/>
          <w:sz w:val="24"/>
          <w:u w:val="single"/>
        </w:rPr>
        <w:t xml:space="preserve">  </w:t>
      </w:r>
      <w:r>
        <w:rPr>
          <w:rFonts w:hint="eastAsia" w:ascii="宋体" w:hAnsi="宋体"/>
          <w:color w:val="000000"/>
          <w:kern w:val="0"/>
          <w:sz w:val="24"/>
        </w:rPr>
        <w:t xml:space="preserve">年； </w:t>
      </w:r>
    </w:p>
    <w:p>
      <w:pPr>
        <w:widowControl/>
        <w:shd w:val="clear" w:color="auto" w:fill="FFFFFF"/>
        <w:spacing w:line="360" w:lineRule="auto"/>
        <w:ind w:firstLine="480"/>
        <w:rPr>
          <w:color w:val="000000"/>
          <w:kern w:val="0"/>
          <w:szCs w:val="21"/>
        </w:rPr>
      </w:pPr>
      <w:r>
        <w:rPr>
          <w:rFonts w:hint="eastAsia" w:ascii="宋体" w:hAnsi="宋体"/>
          <w:color w:val="000000"/>
          <w:kern w:val="0"/>
          <w:sz w:val="24"/>
        </w:rPr>
        <w:t>2、电气管线、上下水管线安装工程为</w:t>
      </w:r>
      <w:r>
        <w:rPr>
          <w:rFonts w:hint="eastAsia" w:ascii="宋体" w:hAnsi="宋体"/>
          <w:color w:val="000000"/>
          <w:kern w:val="0"/>
          <w:sz w:val="24"/>
          <w:u w:val="single"/>
        </w:rPr>
        <w:t xml:space="preserve">  </w:t>
      </w:r>
      <w:r>
        <w:rPr>
          <w:rFonts w:hint="eastAsia" w:ascii="宋体" w:hAnsi="宋体"/>
          <w:color w:val="000000"/>
          <w:kern w:val="0"/>
          <w:szCs w:val="21"/>
          <w:u w:val="single"/>
        </w:rPr>
        <w:t xml:space="preserve"> 两年</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widowControl/>
        <w:shd w:val="clear" w:color="auto" w:fill="FFFFFF"/>
        <w:spacing w:line="360" w:lineRule="auto"/>
        <w:ind w:firstLine="480"/>
        <w:rPr>
          <w:color w:val="000000"/>
          <w:kern w:val="0"/>
          <w:szCs w:val="21"/>
        </w:rPr>
      </w:pPr>
      <w:r>
        <w:rPr>
          <w:rFonts w:hint="eastAsia" w:ascii="宋体" w:hAnsi="宋体"/>
          <w:color w:val="000000"/>
          <w:kern w:val="0"/>
          <w:sz w:val="24"/>
        </w:rPr>
        <w:t>3、供热及供冷为</w:t>
      </w:r>
      <w:r>
        <w:rPr>
          <w:rFonts w:hint="eastAsia" w:ascii="宋体" w:hAnsi="宋体"/>
          <w:color w:val="000000"/>
          <w:kern w:val="0"/>
          <w:sz w:val="24"/>
          <w:u w:val="single"/>
        </w:rPr>
        <w:t xml:space="preserve">  </w:t>
      </w:r>
      <w:r>
        <w:rPr>
          <w:rFonts w:hint="eastAsia" w:ascii="宋体" w:hAnsi="宋体"/>
          <w:color w:val="000000"/>
          <w:kern w:val="0"/>
          <w:szCs w:val="21"/>
          <w:u w:val="single"/>
        </w:rPr>
        <w:t xml:space="preserve">两  </w:t>
      </w:r>
      <w:r>
        <w:rPr>
          <w:rFonts w:hint="eastAsia" w:ascii="宋体" w:hAnsi="宋体"/>
          <w:color w:val="000000"/>
          <w:kern w:val="0"/>
          <w:sz w:val="24"/>
          <w:u w:val="single"/>
        </w:rPr>
        <w:t xml:space="preserve">  </w:t>
      </w:r>
      <w:r>
        <w:rPr>
          <w:rFonts w:hint="eastAsia" w:ascii="宋体" w:hAnsi="宋体"/>
          <w:color w:val="000000"/>
          <w:kern w:val="0"/>
          <w:sz w:val="24"/>
        </w:rPr>
        <w:t xml:space="preserve">个采暖期及供冷期； </w:t>
      </w:r>
    </w:p>
    <w:p>
      <w:pPr>
        <w:widowControl/>
        <w:shd w:val="clear" w:color="auto" w:fill="FFFFFF"/>
        <w:spacing w:line="360" w:lineRule="auto"/>
        <w:ind w:firstLine="480"/>
        <w:rPr>
          <w:color w:val="000000"/>
          <w:kern w:val="0"/>
          <w:szCs w:val="21"/>
        </w:rPr>
      </w:pPr>
      <w:r>
        <w:rPr>
          <w:rFonts w:hint="eastAsia" w:ascii="宋体" w:hAnsi="宋体"/>
          <w:color w:val="000000"/>
          <w:kern w:val="0"/>
          <w:sz w:val="24"/>
        </w:rPr>
        <w:t>4、室外的上下水和小区道路等市政公用工程为</w:t>
      </w:r>
      <w:r>
        <w:rPr>
          <w:rFonts w:hint="eastAsia" w:ascii="宋体" w:hAnsi="宋体"/>
          <w:color w:val="000000"/>
          <w:kern w:val="0"/>
          <w:sz w:val="24"/>
          <w:u w:val="single"/>
        </w:rPr>
        <w:t xml:space="preserve">  </w:t>
      </w:r>
      <w:r>
        <w:rPr>
          <w:rFonts w:hint="eastAsia" w:ascii="宋体" w:hAnsi="宋体"/>
          <w:color w:val="000000"/>
          <w:kern w:val="0"/>
          <w:szCs w:val="21"/>
          <w:u w:val="single"/>
        </w:rPr>
        <w:t xml:space="preserve"> 两 </w:t>
      </w:r>
      <w:r>
        <w:rPr>
          <w:rFonts w:hint="eastAsia" w:ascii="宋体" w:hAnsi="宋体"/>
          <w:color w:val="000000"/>
          <w:kern w:val="0"/>
          <w:sz w:val="24"/>
          <w:u w:val="single"/>
        </w:rPr>
        <w:t xml:space="preserve">  </w:t>
      </w:r>
      <w:r>
        <w:rPr>
          <w:rFonts w:hint="eastAsia" w:ascii="宋体" w:hAnsi="宋体"/>
          <w:color w:val="000000"/>
          <w:kern w:val="0"/>
          <w:sz w:val="24"/>
        </w:rPr>
        <w:t xml:space="preserve">年； </w:t>
      </w:r>
    </w:p>
    <w:p>
      <w:pPr>
        <w:widowControl/>
        <w:shd w:val="clear" w:color="auto" w:fill="FFFFFF"/>
        <w:spacing w:line="360" w:lineRule="auto"/>
        <w:ind w:firstLine="480"/>
        <w:rPr>
          <w:rFonts w:hint="eastAsia"/>
          <w:color w:val="000000"/>
          <w:kern w:val="0"/>
          <w:szCs w:val="21"/>
        </w:rPr>
      </w:pPr>
      <w:r>
        <w:rPr>
          <w:rFonts w:hint="eastAsia" w:ascii="宋体" w:hAnsi="宋体"/>
          <w:color w:val="000000"/>
          <w:kern w:val="0"/>
          <w:sz w:val="24"/>
        </w:rPr>
        <w:t>5、其他约定：</w:t>
      </w:r>
      <w:r>
        <w:rPr>
          <w:rFonts w:hint="eastAsia" w:ascii="宋体" w:hAnsi="宋体"/>
          <w:kern w:val="0"/>
          <w:szCs w:val="21"/>
          <w:u w:val="single"/>
        </w:rPr>
        <w:t>_</w:t>
      </w:r>
      <w:r>
        <w:rPr>
          <w:rFonts w:ascii="宋体" w:hAnsi="宋体"/>
          <w:szCs w:val="21"/>
          <w:u w:val="single"/>
        </w:rPr>
        <w:t>地基基础和主体结构工程，为设计文件规定的该工程的合理使用年限</w:t>
      </w:r>
      <w:r>
        <w:rPr>
          <w:rFonts w:hint="eastAsia" w:ascii="宋体" w:hAnsi="宋体"/>
          <w:szCs w:val="21"/>
          <w:u w:val="single"/>
        </w:rPr>
        <w:t>；</w:t>
      </w:r>
      <w:r>
        <w:rPr>
          <w:rFonts w:ascii="宋体" w:hAnsi="宋体"/>
          <w:szCs w:val="21"/>
          <w:u w:val="single"/>
        </w:rPr>
        <w:t>电气管线、给排水管道、设备安装为2年；装修工程为2年。</w:t>
      </w:r>
      <w:r>
        <w:rPr>
          <w:rFonts w:hint="eastAsia" w:ascii="宋体" w:hAnsi="宋体"/>
          <w:szCs w:val="21"/>
          <w:u w:val="single"/>
        </w:rPr>
        <w:t>本工程其它项目质保期均为贰年。</w:t>
      </w:r>
    </w:p>
    <w:p>
      <w:pPr>
        <w:widowControl/>
        <w:shd w:val="clear" w:color="auto" w:fill="FFFFFF"/>
        <w:spacing w:line="360" w:lineRule="auto"/>
        <w:ind w:firstLine="480"/>
        <w:rPr>
          <w:color w:val="000000"/>
          <w:kern w:val="0"/>
          <w:szCs w:val="21"/>
        </w:rPr>
      </w:pPr>
      <w:r>
        <w:rPr>
          <w:rFonts w:hint="eastAsia" w:ascii="宋体" w:hAnsi="宋体"/>
          <w:color w:val="000000"/>
          <w:kern w:val="0"/>
          <w:sz w:val="24"/>
        </w:rPr>
        <w:t> </w:t>
      </w:r>
      <w:r>
        <w:rPr>
          <w:rFonts w:hint="eastAsia" w:ascii="黑体" w:eastAsia="黑体"/>
          <w:color w:val="000000"/>
          <w:kern w:val="0"/>
          <w:sz w:val="24"/>
        </w:rPr>
        <w:t>三、质量保修责任</w:t>
      </w:r>
      <w:r>
        <w:rPr>
          <w:rFonts w:hint="eastAsia" w:ascii="宋体" w:hAnsi="宋体"/>
          <w:color w:val="000000"/>
          <w:kern w:val="0"/>
          <w:sz w:val="24"/>
        </w:rPr>
        <w:t xml:space="preserve"> </w:t>
      </w:r>
    </w:p>
    <w:p>
      <w:pPr>
        <w:widowControl/>
        <w:shd w:val="clear" w:color="auto" w:fill="FFFFFF"/>
        <w:spacing w:line="360" w:lineRule="auto"/>
        <w:ind w:firstLine="480"/>
        <w:rPr>
          <w:color w:val="000000"/>
          <w:kern w:val="0"/>
          <w:szCs w:val="21"/>
        </w:rPr>
      </w:pPr>
      <w:r>
        <w:rPr>
          <w:rFonts w:hint="eastAsia" w:ascii="宋体" w:hAnsi="宋体"/>
          <w:color w:val="000000"/>
          <w:kern w:val="0"/>
          <w:sz w:val="24"/>
        </w:rPr>
        <w:t xml:space="preserve">1、属于保修范围和内容的项目，承包人应在接到修理通知之日后7天内派人修理。承包人不在约定期限内派人修理，发包人可委托其他人员修理，保修费用从质量保修金内扣除。 </w:t>
      </w:r>
    </w:p>
    <w:p>
      <w:pPr>
        <w:widowControl/>
        <w:shd w:val="clear" w:color="auto" w:fill="FFFFFF"/>
        <w:spacing w:line="360" w:lineRule="auto"/>
        <w:ind w:firstLine="480"/>
        <w:rPr>
          <w:color w:val="000000"/>
          <w:kern w:val="0"/>
          <w:szCs w:val="21"/>
        </w:rPr>
      </w:pPr>
      <w:r>
        <w:rPr>
          <w:rFonts w:hint="eastAsia" w:ascii="宋体" w:hAnsi="宋体"/>
          <w:color w:val="000000"/>
          <w:kern w:val="0"/>
          <w:sz w:val="24"/>
        </w:rPr>
        <w:t xml:space="preserve">2、发生须紧急抢修事故（如上水跑水、暖气漏水漏气、燃气漏气等），承包人接到事故通知后，应立即到达事故现场抢修。非承包人施工质量引起的事故，抢修费用由发包人承担。 </w:t>
      </w:r>
    </w:p>
    <w:p>
      <w:pPr>
        <w:widowControl/>
        <w:shd w:val="clear" w:color="auto" w:fill="FFFFFF"/>
        <w:spacing w:line="360" w:lineRule="auto"/>
        <w:ind w:firstLine="480"/>
        <w:rPr>
          <w:color w:val="000000"/>
          <w:kern w:val="0"/>
          <w:szCs w:val="21"/>
        </w:rPr>
      </w:pPr>
      <w:r>
        <w:rPr>
          <w:rFonts w:hint="eastAsia" w:ascii="宋体" w:hAnsi="宋体"/>
          <w:color w:val="000000"/>
          <w:kern w:val="0"/>
          <w:sz w:val="24"/>
        </w:rPr>
        <w:t xml:space="preserve">3、在国家规定的工程合理使用期限内，承包人确保地基基础工程和主体结构的质量。因承包人原因致使工程在合理使用期限内造成人身和财产损害的，承包人应承担损害赔偿责任。 </w:t>
      </w:r>
    </w:p>
    <w:p>
      <w:pPr>
        <w:widowControl/>
        <w:shd w:val="clear" w:color="auto" w:fill="FFFFFF"/>
        <w:spacing w:line="360" w:lineRule="auto"/>
        <w:ind w:firstLine="480"/>
        <w:rPr>
          <w:color w:val="000000"/>
          <w:kern w:val="0"/>
          <w:szCs w:val="21"/>
        </w:rPr>
      </w:pPr>
      <w:r>
        <w:rPr>
          <w:rFonts w:hint="eastAsia" w:ascii="黑体" w:eastAsia="黑体"/>
          <w:color w:val="000000"/>
          <w:kern w:val="0"/>
          <w:sz w:val="24"/>
        </w:rPr>
        <w:t>四、质量保修金的支付</w:t>
      </w:r>
      <w:r>
        <w:rPr>
          <w:rFonts w:hint="eastAsia" w:ascii="宋体" w:hAnsi="宋体"/>
          <w:color w:val="000000"/>
          <w:kern w:val="0"/>
          <w:sz w:val="24"/>
        </w:rPr>
        <w:t xml:space="preserve"> </w:t>
      </w:r>
    </w:p>
    <w:p>
      <w:pPr>
        <w:widowControl/>
        <w:shd w:val="clear" w:color="auto" w:fill="FFFFFF"/>
        <w:spacing w:line="360" w:lineRule="auto"/>
        <w:ind w:firstLine="480"/>
        <w:rPr>
          <w:color w:val="000000"/>
          <w:kern w:val="0"/>
          <w:szCs w:val="21"/>
        </w:rPr>
      </w:pPr>
      <w:r>
        <w:rPr>
          <w:rFonts w:hint="eastAsia" w:ascii="宋体" w:hAnsi="宋体"/>
          <w:color w:val="000000"/>
          <w:kern w:val="0"/>
          <w:sz w:val="24"/>
        </w:rPr>
        <w:t>工程质量保修金一般不超过施工合同价款的5%，本工程约定的工程质量保修金为施工合同价款的</w:t>
      </w:r>
      <w:r>
        <w:rPr>
          <w:rFonts w:hint="eastAsia" w:ascii="宋体" w:hAnsi="宋体"/>
          <w:color w:val="000000"/>
          <w:kern w:val="0"/>
          <w:sz w:val="24"/>
          <w:u w:val="single"/>
        </w:rPr>
        <w:t xml:space="preserve">   3    </w:t>
      </w:r>
      <w:r>
        <w:rPr>
          <w:rFonts w:hint="eastAsia" w:ascii="宋体" w:hAnsi="宋体"/>
          <w:color w:val="000000"/>
          <w:kern w:val="0"/>
          <w:sz w:val="24"/>
        </w:rPr>
        <w:t xml:space="preserve">%。 </w:t>
      </w:r>
    </w:p>
    <w:p>
      <w:pPr>
        <w:widowControl/>
        <w:shd w:val="clear" w:color="auto" w:fill="FFFFFF"/>
        <w:spacing w:line="360" w:lineRule="auto"/>
        <w:ind w:firstLine="480"/>
        <w:jc w:val="left"/>
        <w:rPr>
          <w:color w:val="000000"/>
          <w:kern w:val="0"/>
          <w:szCs w:val="21"/>
        </w:rPr>
      </w:pPr>
      <w:r>
        <w:rPr>
          <w:rFonts w:hint="eastAsia" w:ascii="宋体" w:hAnsi="宋体"/>
          <w:color w:val="000000"/>
          <w:kern w:val="0"/>
          <w:sz w:val="24"/>
        </w:rPr>
        <w:t>本工程双方约定承包人向发包人支付工程质量保修金金额为</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147576.87</w:t>
      </w:r>
      <w:r>
        <w:rPr>
          <w:rFonts w:hint="eastAsia" w:ascii="宋体" w:hAnsi="宋体"/>
          <w:color w:val="000000"/>
          <w:kern w:val="0"/>
          <w:sz w:val="24"/>
        </w:rPr>
        <w:t>（大写</w:t>
      </w:r>
      <w:r>
        <w:rPr>
          <w:rFonts w:hint="eastAsia" w:ascii="宋体" w:hAnsi="宋体"/>
          <w:color w:val="000000"/>
          <w:kern w:val="0"/>
          <w:sz w:val="24"/>
          <w:lang w:eastAsia="zh-CN"/>
        </w:rPr>
        <w:t>：</w:t>
      </w:r>
      <w:r>
        <w:rPr>
          <w:rFonts w:hint="eastAsia" w:ascii="宋体" w:hAnsi="宋体"/>
          <w:color w:val="000000"/>
          <w:kern w:val="0"/>
          <w:sz w:val="24"/>
          <w:lang w:val="en-US" w:eastAsia="zh-CN"/>
        </w:rPr>
        <w:t>壹拾肆万柒仟伍佰柒拾陆元捌角柒分</w:t>
      </w:r>
      <w:r>
        <w:rPr>
          <w:rFonts w:hint="eastAsia" w:ascii="宋体" w:hAnsi="宋体"/>
          <w:color w:val="000000"/>
          <w:kern w:val="0"/>
          <w:sz w:val="24"/>
        </w:rPr>
        <w:t>）。质量保修金银行利率为</w:t>
      </w:r>
      <w:r>
        <w:rPr>
          <w:rFonts w:hint="eastAsia" w:ascii="宋体" w:hAnsi="宋体"/>
          <w:color w:val="000000"/>
          <w:kern w:val="0"/>
          <w:sz w:val="24"/>
          <w:u w:val="single"/>
        </w:rPr>
        <w:t xml:space="preserve">   /      </w:t>
      </w:r>
      <w:r>
        <w:rPr>
          <w:rFonts w:hint="eastAsia" w:ascii="宋体" w:hAnsi="宋体"/>
          <w:color w:val="000000"/>
          <w:kern w:val="0"/>
          <w:sz w:val="24"/>
        </w:rPr>
        <w:t xml:space="preserve">。 </w:t>
      </w:r>
    </w:p>
    <w:p>
      <w:pPr>
        <w:widowControl/>
        <w:shd w:val="clear" w:color="auto" w:fill="FFFFFF"/>
        <w:spacing w:line="360" w:lineRule="auto"/>
        <w:ind w:firstLine="480"/>
        <w:rPr>
          <w:color w:val="000000"/>
          <w:kern w:val="0"/>
          <w:szCs w:val="21"/>
        </w:rPr>
      </w:pPr>
      <w:r>
        <w:rPr>
          <w:rFonts w:hint="eastAsia" w:ascii="黑体" w:eastAsia="黑体"/>
          <w:color w:val="000000"/>
          <w:kern w:val="0"/>
          <w:sz w:val="24"/>
        </w:rPr>
        <w:t>五、质量保修金的返还</w:t>
      </w:r>
      <w:r>
        <w:rPr>
          <w:rFonts w:hint="eastAsia" w:ascii="宋体" w:hAnsi="宋体"/>
          <w:color w:val="000000"/>
          <w:kern w:val="0"/>
          <w:sz w:val="24"/>
        </w:rPr>
        <w:t xml:space="preserve"> </w:t>
      </w:r>
    </w:p>
    <w:p>
      <w:pPr>
        <w:widowControl/>
        <w:shd w:val="clear" w:color="auto" w:fill="FFFFFF"/>
        <w:spacing w:line="360" w:lineRule="auto"/>
        <w:ind w:firstLine="480"/>
        <w:rPr>
          <w:color w:val="000000"/>
          <w:kern w:val="0"/>
          <w:szCs w:val="21"/>
        </w:rPr>
      </w:pPr>
      <w:r>
        <w:rPr>
          <w:rFonts w:hint="eastAsia" w:ascii="宋体" w:hAnsi="宋体"/>
          <w:color w:val="000000"/>
          <w:kern w:val="0"/>
          <w:sz w:val="24"/>
        </w:rPr>
        <w:t xml:space="preserve">发包人在质量保修期满后14天内，将剩余保修金和利息返还承包人。 </w:t>
      </w:r>
    </w:p>
    <w:p>
      <w:pPr>
        <w:widowControl/>
        <w:shd w:val="clear" w:color="auto" w:fill="FFFFFF"/>
        <w:spacing w:line="360" w:lineRule="auto"/>
        <w:ind w:firstLine="480"/>
        <w:rPr>
          <w:color w:val="000000"/>
          <w:kern w:val="0"/>
          <w:szCs w:val="21"/>
        </w:rPr>
      </w:pPr>
      <w:r>
        <w:rPr>
          <w:rFonts w:hint="eastAsia" w:ascii="黑体" w:eastAsia="黑体"/>
          <w:color w:val="000000"/>
          <w:kern w:val="0"/>
          <w:sz w:val="24"/>
        </w:rPr>
        <w:t xml:space="preserve">六、其他 </w:t>
      </w:r>
    </w:p>
    <w:p>
      <w:pPr>
        <w:ind w:firstLine="480" w:firstLineChars="200"/>
        <w:rPr>
          <w:rFonts w:hint="eastAsia" w:ascii="宋体" w:hAnsi="宋体"/>
          <w:color w:val="FF0000"/>
          <w:kern w:val="0"/>
          <w:sz w:val="24"/>
        </w:rPr>
      </w:pPr>
      <w:r>
        <w:rPr>
          <w:rFonts w:hint="eastAsia" w:ascii="宋体" w:hAnsi="宋体"/>
          <w:color w:val="000000"/>
          <w:kern w:val="0"/>
          <w:sz w:val="24"/>
        </w:rPr>
        <w:t>双方约定的其他工程质量保修事项：</w:t>
      </w:r>
      <w:r>
        <w:rPr>
          <w:rFonts w:hint="eastAsia" w:ascii="宋体" w:hAnsi="宋体"/>
          <w:kern w:val="0"/>
          <w:szCs w:val="21"/>
          <w:u w:val="single"/>
        </w:rPr>
        <w:t xml:space="preserve">    /  </w:t>
      </w:r>
      <w:r>
        <w:rPr>
          <w:rFonts w:ascii="宋体" w:hAnsi="宋体"/>
          <w:kern w:val="0"/>
          <w:szCs w:val="21"/>
        </w:rPr>
        <w:t xml:space="preserve"> </w:t>
      </w:r>
      <w:r>
        <w:rPr>
          <w:rFonts w:hint="eastAsia" w:ascii="宋体" w:hAnsi="宋体"/>
          <w:kern w:val="0"/>
          <w:szCs w:val="21"/>
        </w:rPr>
        <w:t>。</w:t>
      </w:r>
    </w:p>
    <w:p>
      <w:pPr>
        <w:widowControl/>
        <w:shd w:val="clear" w:color="auto" w:fill="FFFFFF"/>
        <w:spacing w:line="360" w:lineRule="auto"/>
        <w:ind w:firstLine="480"/>
        <w:rPr>
          <w:color w:val="000000"/>
          <w:kern w:val="0"/>
          <w:szCs w:val="21"/>
        </w:rPr>
      </w:pPr>
      <w:r>
        <w:rPr>
          <w:rFonts w:hint="eastAsia" w:ascii="宋体" w:hAnsi="宋体"/>
          <w:color w:val="000000"/>
          <w:kern w:val="0"/>
          <w:sz w:val="24"/>
        </w:rPr>
        <w:t>本工程质量保修作书为施工合同的附件，由施工合同发包人、承包人双方共同签订。</w:t>
      </w:r>
    </w:p>
    <w:p>
      <w:pPr>
        <w:widowControl/>
        <w:shd w:val="clear" w:color="auto" w:fill="FFFFFF"/>
        <w:spacing w:line="360" w:lineRule="auto"/>
        <w:ind w:firstLine="480"/>
        <w:rPr>
          <w:color w:val="000000"/>
          <w:kern w:val="0"/>
          <w:szCs w:val="21"/>
        </w:rPr>
      </w:pPr>
      <w:r>
        <w:rPr>
          <w:color w:val="000000"/>
          <w:kern w:val="0"/>
          <w:szCs w:val="21"/>
        </w:rPr>
        <w:t> </w:t>
      </w:r>
    </w:p>
    <w:p>
      <w:pPr>
        <w:widowControl/>
        <w:spacing w:line="360" w:lineRule="auto"/>
        <w:ind w:firstLine="480" w:firstLineChars="200"/>
        <w:rPr>
          <w:rFonts w:hint="eastAsia" w:ascii="宋体" w:hAnsi="宋体"/>
          <w:kern w:val="0"/>
          <w:sz w:val="24"/>
        </w:rPr>
      </w:pPr>
      <w:r>
        <w:rPr>
          <w:rFonts w:hint="eastAsia" w:ascii="宋体" w:hAnsi="宋体"/>
          <w:kern w:val="0"/>
          <w:sz w:val="24"/>
        </w:rPr>
        <w:t xml:space="preserve">发 包 人（公章）：                    承 包 人（公章）：   </w:t>
      </w:r>
    </w:p>
    <w:p>
      <w:pPr>
        <w:widowControl/>
        <w:spacing w:line="360" w:lineRule="auto"/>
        <w:ind w:firstLine="480" w:firstLineChars="200"/>
        <w:rPr>
          <w:rFonts w:hint="eastAsia" w:ascii="宋体" w:hAnsi="宋体"/>
          <w:kern w:val="0"/>
          <w:sz w:val="24"/>
        </w:rPr>
      </w:pPr>
    </w:p>
    <w:p>
      <w:pPr>
        <w:widowControl/>
        <w:spacing w:line="360" w:lineRule="auto"/>
        <w:ind w:firstLine="480" w:firstLineChars="200"/>
        <w:rPr>
          <w:rFonts w:hint="eastAsia" w:ascii="宋体" w:hAnsi="宋体"/>
          <w:kern w:val="0"/>
          <w:sz w:val="24"/>
        </w:rPr>
      </w:pPr>
      <w:r>
        <w:rPr>
          <w:rFonts w:hint="eastAsia" w:ascii="宋体" w:hAnsi="宋体"/>
          <w:kern w:val="0"/>
          <w:sz w:val="24"/>
        </w:rPr>
        <w:t xml:space="preserve">法定代表人（签字）：                  法定代表人（签字）：   </w:t>
      </w:r>
    </w:p>
    <w:p>
      <w:pPr>
        <w:widowControl/>
        <w:spacing w:line="360" w:lineRule="auto"/>
        <w:ind w:firstLine="480" w:firstLineChars="200"/>
        <w:rPr>
          <w:rFonts w:hint="eastAsia" w:ascii="宋体" w:hAnsi="宋体"/>
          <w:kern w:val="0"/>
          <w:sz w:val="24"/>
        </w:rPr>
      </w:pPr>
    </w:p>
    <w:p>
      <w:pPr>
        <w:widowControl/>
        <w:spacing w:line="360" w:lineRule="auto"/>
        <w:ind w:firstLine="840" w:firstLineChars="350"/>
        <w:rPr>
          <w:rFonts w:hint="eastAsia" w:ascii="宋体" w:hAnsi="宋体"/>
          <w:kern w:val="0"/>
          <w:sz w:val="24"/>
        </w:rPr>
      </w:pPr>
      <w:r>
        <w:rPr>
          <w:rFonts w:hint="eastAsia" w:ascii="宋体" w:hAnsi="宋体"/>
          <w:kern w:val="0"/>
          <w:sz w:val="24"/>
          <w:u w:val="single"/>
          <w:lang w:val="en-US" w:eastAsia="zh-CN"/>
        </w:rPr>
        <w:t>2023</w:t>
      </w:r>
      <w:r>
        <w:rPr>
          <w:rFonts w:hint="eastAsia" w:ascii="宋体" w:hAnsi="宋体"/>
          <w:kern w:val="0"/>
          <w:sz w:val="24"/>
          <w:lang w:val="en-US" w:eastAsia="zh-CN"/>
        </w:rPr>
        <w:t xml:space="preserve"> </w:t>
      </w:r>
      <w:r>
        <w:rPr>
          <w:rFonts w:hint="eastAsia" w:ascii="宋体" w:hAnsi="宋体"/>
          <w:kern w:val="0"/>
          <w:sz w:val="24"/>
        </w:rPr>
        <w:t>年</w:t>
      </w:r>
      <w:r>
        <w:rPr>
          <w:rFonts w:hint="eastAsia" w:ascii="宋体" w:hAnsi="宋体"/>
          <w:kern w:val="0"/>
          <w:sz w:val="24"/>
          <w:u w:val="single"/>
          <w:lang w:val="en-US" w:eastAsia="zh-CN"/>
        </w:rPr>
        <w:t>07</w:t>
      </w:r>
      <w:r>
        <w:rPr>
          <w:rFonts w:hint="eastAsia" w:ascii="宋体" w:hAnsi="宋体"/>
          <w:kern w:val="0"/>
          <w:sz w:val="24"/>
          <w:lang w:val="en-US" w:eastAsia="zh-CN"/>
        </w:rPr>
        <w:t xml:space="preserve"> </w:t>
      </w:r>
      <w:r>
        <w:rPr>
          <w:rFonts w:hint="eastAsia" w:ascii="宋体" w:hAnsi="宋体"/>
          <w:kern w:val="0"/>
          <w:sz w:val="24"/>
        </w:rPr>
        <w:t>月</w:t>
      </w:r>
      <w:r>
        <w:rPr>
          <w:rFonts w:hint="eastAsia" w:ascii="宋体" w:hAnsi="宋体"/>
          <w:kern w:val="0"/>
          <w:sz w:val="24"/>
          <w:u w:val="single"/>
          <w:lang w:val="en-US" w:eastAsia="zh-CN"/>
        </w:rPr>
        <w:t xml:space="preserve"> 03</w:t>
      </w:r>
      <w:r>
        <w:rPr>
          <w:rFonts w:hint="eastAsia" w:ascii="宋体" w:hAnsi="宋体"/>
          <w:kern w:val="0"/>
          <w:sz w:val="24"/>
        </w:rPr>
        <w:t xml:space="preserve">日                  </w:t>
      </w:r>
      <w:r>
        <w:rPr>
          <w:rFonts w:hint="eastAsia" w:ascii="宋体" w:hAnsi="宋体"/>
          <w:kern w:val="0"/>
          <w:sz w:val="24"/>
          <w:u w:val="single"/>
        </w:rPr>
        <w:t xml:space="preserve"> </w:t>
      </w:r>
      <w:r>
        <w:rPr>
          <w:rFonts w:hint="eastAsia" w:ascii="宋体" w:hAnsi="宋体"/>
          <w:kern w:val="0"/>
          <w:sz w:val="24"/>
          <w:u w:val="single"/>
          <w:lang w:val="en-US" w:eastAsia="zh-CN"/>
        </w:rPr>
        <w:t>2023</w:t>
      </w:r>
      <w:r>
        <w:rPr>
          <w:rFonts w:hint="eastAsia" w:ascii="宋体" w:hAnsi="宋体"/>
          <w:kern w:val="0"/>
          <w:sz w:val="24"/>
        </w:rPr>
        <w:t xml:space="preserve"> 年</w:t>
      </w:r>
      <w:r>
        <w:rPr>
          <w:rFonts w:hint="eastAsia" w:ascii="宋体" w:hAnsi="宋体"/>
          <w:kern w:val="0"/>
          <w:sz w:val="24"/>
          <w:u w:val="single"/>
          <w:lang w:val="en-US" w:eastAsia="zh-CN"/>
        </w:rPr>
        <w:t>07</w:t>
      </w:r>
      <w:r>
        <w:rPr>
          <w:rFonts w:hint="eastAsia" w:ascii="宋体" w:hAnsi="宋体"/>
          <w:kern w:val="0"/>
          <w:sz w:val="24"/>
        </w:rPr>
        <w:t>月</w:t>
      </w:r>
      <w:r>
        <w:rPr>
          <w:rFonts w:hint="eastAsia" w:ascii="宋体" w:hAnsi="宋体"/>
          <w:kern w:val="0"/>
          <w:sz w:val="24"/>
          <w:lang w:val="en-US" w:eastAsia="zh-CN"/>
        </w:rPr>
        <w:t xml:space="preserve"> </w:t>
      </w:r>
      <w:r>
        <w:rPr>
          <w:rFonts w:hint="eastAsia" w:ascii="宋体" w:hAnsi="宋体"/>
          <w:kern w:val="0"/>
          <w:sz w:val="24"/>
          <w:u w:val="single"/>
          <w:lang w:val="en-US" w:eastAsia="zh-CN"/>
        </w:rPr>
        <w:t>03</w:t>
      </w:r>
      <w:r>
        <w:rPr>
          <w:rFonts w:hint="eastAsia" w:ascii="宋体" w:hAnsi="宋体"/>
          <w:kern w:val="0"/>
          <w:sz w:val="24"/>
          <w:lang w:val="en-US" w:eastAsia="zh-CN"/>
        </w:rPr>
        <w:t xml:space="preserve"> </w:t>
      </w:r>
      <w:r>
        <w:rPr>
          <w:rFonts w:hint="eastAsia" w:ascii="宋体" w:hAnsi="宋体"/>
          <w:kern w:val="0"/>
          <w:sz w:val="24"/>
        </w:rPr>
        <w:t>日</w:t>
      </w:r>
    </w:p>
    <w:p>
      <w:pPr>
        <w:widowControl/>
        <w:shd w:val="clear" w:color="auto" w:fill="FFFFFF"/>
        <w:jc w:val="left"/>
        <w:rPr>
          <w:color w:val="000000"/>
          <w:kern w:val="0"/>
          <w:szCs w:val="21"/>
        </w:rPr>
      </w:pPr>
    </w:p>
    <w:p>
      <w:pPr>
        <w:tabs>
          <w:tab w:val="left" w:pos="8008"/>
        </w:tabs>
        <w:spacing w:line="360" w:lineRule="auto"/>
        <w:ind w:firstLine="442" w:firstLineChars="100"/>
        <w:jc w:val="center"/>
        <w:rPr>
          <w:rFonts w:hint="eastAsia" w:ascii="宋体" w:hAnsi="宋体" w:cs="宋体"/>
          <w:b/>
          <w:bCs/>
          <w:kern w:val="0"/>
          <w:sz w:val="44"/>
          <w:szCs w:val="44"/>
        </w:rPr>
      </w:pPr>
      <w:bookmarkStart w:id="9" w:name="_sec_4_2"/>
      <w:bookmarkEnd w:id="9"/>
    </w:p>
    <w:p>
      <w:pPr>
        <w:spacing w:before="120" w:after="120"/>
        <w:jc w:val="center"/>
        <w:rPr>
          <w:rFonts w:hint="eastAsia" w:ascii="黑体" w:hAnsi="宋体" w:eastAsia="黑体"/>
          <w:b/>
          <w:sz w:val="32"/>
          <w:szCs w:val="32"/>
        </w:rPr>
      </w:pPr>
      <w:r>
        <w:rPr>
          <w:color w:val="000000"/>
          <w:kern w:val="0"/>
          <w:szCs w:val="21"/>
        </w:rPr>
        <w:br w:type="page"/>
      </w:r>
      <w:r>
        <w:rPr>
          <w:rFonts w:hint="eastAsia" w:ascii="黑体" w:hAnsi="宋体" w:eastAsia="黑体"/>
          <w:b/>
          <w:sz w:val="32"/>
          <w:szCs w:val="32"/>
        </w:rPr>
        <w:t>廉政合同</w:t>
      </w:r>
    </w:p>
    <w:p>
      <w:pPr>
        <w:spacing w:line="400" w:lineRule="exact"/>
        <w:ind w:firstLine="480" w:firstLineChars="200"/>
        <w:rPr>
          <w:rFonts w:hint="eastAsia" w:ascii="宋体" w:hAnsi="宋体"/>
          <w:sz w:val="24"/>
          <w:szCs w:val="24"/>
        </w:rPr>
      </w:pPr>
      <w:r>
        <w:rPr>
          <w:rFonts w:hint="eastAsia" w:ascii="宋体" w:hAnsi="宋体"/>
          <w:sz w:val="24"/>
        </w:rPr>
        <w:t>根据交通运输部《关于在交通基础设施建设中加强廉政建设的若干意见》、住房和城乡建设部和监察部《关于在工程建设中深入开展反腐</w:t>
      </w:r>
      <w:r>
        <w:rPr>
          <w:sz w:val="24"/>
        </w:rPr>
        <w:t>败和反对不正当竞争的通知》以及相关法律法规</w:t>
      </w:r>
      <w:r>
        <w:rPr>
          <w:rFonts w:hint="eastAsia" w:ascii="宋体" w:hAnsi="宋体"/>
          <w:sz w:val="24"/>
        </w:rPr>
        <w:t>，为做好工程建设中的党风廉政建设，保证工程建设高效优质</w:t>
      </w:r>
      <w:r>
        <w:rPr>
          <w:rFonts w:hint="eastAsia" w:ascii="宋体" w:hAnsi="宋体"/>
          <w:sz w:val="24"/>
          <w:szCs w:val="24"/>
        </w:rPr>
        <w:t>，保证建设资金的安全和有效使用以及投资效益，</w:t>
      </w:r>
      <w:r>
        <w:rPr>
          <w:rFonts w:hint="eastAsia" w:ascii="宋体" w:hAnsi="宋体" w:cs="宋体"/>
          <w:sz w:val="24"/>
          <w:szCs w:val="24"/>
          <w:u w:val="single"/>
        </w:rPr>
        <w:t xml:space="preserve">                </w:t>
      </w:r>
      <w:r>
        <w:rPr>
          <w:rFonts w:hint="eastAsia" w:ascii="宋体" w:hAnsi="宋体"/>
          <w:sz w:val="24"/>
          <w:szCs w:val="24"/>
        </w:rPr>
        <w:t>（项目名称）项目法人</w:t>
      </w:r>
      <w:r>
        <w:rPr>
          <w:rFonts w:hint="eastAsia" w:ascii="宋体" w:hAnsi="宋体"/>
          <w:sz w:val="24"/>
          <w:szCs w:val="24"/>
          <w:u w:val="single"/>
        </w:rPr>
        <w:t xml:space="preserve"> </w:t>
      </w:r>
      <w:r>
        <w:rPr>
          <w:rFonts w:hint="eastAsia" w:ascii="宋体" w:hAnsi="宋体"/>
          <w:sz w:val="24"/>
          <w:szCs w:val="24"/>
          <w:u w:val="single"/>
          <w:lang w:val="en-US" w:eastAsia="zh-CN"/>
        </w:rPr>
        <w:t>西安市长安区教育局</w:t>
      </w:r>
      <w:r>
        <w:rPr>
          <w:rFonts w:hint="eastAsia" w:ascii="宋体" w:hAnsi="宋体"/>
          <w:sz w:val="24"/>
          <w:szCs w:val="24"/>
          <w:u w:val="single"/>
        </w:rPr>
        <w:t xml:space="preserve"> </w:t>
      </w:r>
      <w:r>
        <w:rPr>
          <w:rFonts w:hint="eastAsia" w:ascii="宋体" w:hAnsi="宋体"/>
          <w:sz w:val="24"/>
          <w:szCs w:val="24"/>
        </w:rPr>
        <w:t xml:space="preserve"> （项目法人名称，以下简称“发包人”）与该项目</w:t>
      </w:r>
      <w:r>
        <w:rPr>
          <w:rFonts w:hint="eastAsia" w:ascii="宋体" w:hAnsi="宋体"/>
          <w:sz w:val="24"/>
          <w:szCs w:val="24"/>
          <w:u w:val="single"/>
        </w:rPr>
        <w:t xml:space="preserve">  /  </w:t>
      </w:r>
      <w:r>
        <w:rPr>
          <w:rFonts w:hint="eastAsia" w:ascii="宋体" w:hAnsi="宋体"/>
          <w:sz w:val="24"/>
          <w:szCs w:val="24"/>
        </w:rPr>
        <w:t>标段的施工单位</w:t>
      </w:r>
      <w:r>
        <w:rPr>
          <w:rFonts w:hint="eastAsia" w:ascii="宋体" w:hAnsi="宋体"/>
          <w:sz w:val="24"/>
          <w:szCs w:val="24"/>
          <w:u w:val="single"/>
        </w:rPr>
        <w:t xml:space="preserve">  </w:t>
      </w:r>
      <w:r>
        <w:rPr>
          <w:rFonts w:hint="eastAsia" w:ascii="宋体" w:hAnsi="宋体"/>
          <w:sz w:val="24"/>
          <w:szCs w:val="24"/>
          <w:u w:val="single"/>
          <w:lang w:val="en-US" w:eastAsia="zh-CN"/>
        </w:rPr>
        <w:t>陕西喆泰建设工程有限公司</w:t>
      </w:r>
      <w:r>
        <w:rPr>
          <w:rFonts w:hint="eastAsia" w:ascii="宋体" w:hAnsi="宋体"/>
          <w:sz w:val="24"/>
          <w:szCs w:val="24"/>
          <w:u w:val="single"/>
        </w:rPr>
        <w:t xml:space="preserve">   </w:t>
      </w:r>
      <w:r>
        <w:rPr>
          <w:rFonts w:hint="eastAsia" w:ascii="宋体" w:hAnsi="宋体"/>
          <w:sz w:val="24"/>
          <w:szCs w:val="24"/>
        </w:rPr>
        <w:t>（施工单位名称，以下简称“承包人”），特订立如下合同。</w:t>
      </w:r>
    </w:p>
    <w:p>
      <w:pPr>
        <w:spacing w:line="400" w:lineRule="exact"/>
        <w:ind w:firstLine="480" w:firstLineChars="200"/>
        <w:rPr>
          <w:rFonts w:hint="eastAsia" w:ascii="宋体" w:hAnsi="宋体"/>
          <w:sz w:val="24"/>
          <w:szCs w:val="24"/>
        </w:rPr>
      </w:pPr>
      <w:r>
        <w:rPr>
          <w:rFonts w:hint="eastAsia" w:ascii="宋体" w:hAnsi="宋体"/>
          <w:sz w:val="24"/>
          <w:szCs w:val="24"/>
        </w:rPr>
        <w:t>1．发包人和承包人双方的权利和义务</w:t>
      </w:r>
    </w:p>
    <w:p>
      <w:pPr>
        <w:spacing w:line="400" w:lineRule="exact"/>
        <w:ind w:firstLine="480" w:firstLineChars="200"/>
        <w:rPr>
          <w:rFonts w:hint="eastAsia" w:ascii="宋体" w:hAnsi="宋体"/>
          <w:sz w:val="24"/>
          <w:szCs w:val="24"/>
        </w:rPr>
      </w:pPr>
      <w:r>
        <w:rPr>
          <w:rFonts w:hint="eastAsia" w:ascii="宋体" w:hAnsi="宋体"/>
          <w:sz w:val="24"/>
          <w:szCs w:val="24"/>
        </w:rPr>
        <w:t>（1）严格遵守党的政策规定和国家有关法律法规及城乡建设部的有关规定。</w:t>
      </w:r>
    </w:p>
    <w:p>
      <w:pPr>
        <w:spacing w:line="400" w:lineRule="exact"/>
        <w:ind w:firstLine="480" w:firstLineChars="200"/>
        <w:rPr>
          <w:rFonts w:hint="eastAsia" w:ascii="宋体" w:hAnsi="宋体"/>
          <w:sz w:val="24"/>
          <w:szCs w:val="24"/>
        </w:rPr>
      </w:pPr>
      <w:r>
        <w:rPr>
          <w:rFonts w:hint="eastAsia" w:ascii="宋体" w:hAnsi="宋体"/>
          <w:sz w:val="24"/>
          <w:szCs w:val="24"/>
        </w:rPr>
        <w:t>（2）严格执行</w:t>
      </w:r>
      <w:r>
        <w:rPr>
          <w:rFonts w:hint="eastAsia" w:ascii="宋体" w:hAnsi="宋体" w:cs="宋体"/>
          <w:sz w:val="24"/>
          <w:szCs w:val="24"/>
          <w:u w:val="single"/>
        </w:rPr>
        <w:t xml:space="preserve">  </w:t>
      </w:r>
      <w:r>
        <w:rPr>
          <w:rFonts w:hint="eastAsia" w:ascii="宋体" w:hAnsi="宋体"/>
          <w:color w:val="000000"/>
          <w:sz w:val="24"/>
          <w:szCs w:val="24"/>
          <w:u w:val="single"/>
          <w:lang w:val="en-US" w:eastAsia="zh-CN"/>
        </w:rPr>
        <w:t>长安区2022年学校基础设施建设项目（长安区职教中心学生公寓楼维修、校园人行道改造、校园行道树改造、学生餐厅改扩建）</w:t>
      </w:r>
      <w:r>
        <w:rPr>
          <w:rFonts w:hint="eastAsia" w:ascii="宋体" w:hAnsi="宋体" w:cs="宋体"/>
          <w:sz w:val="24"/>
          <w:szCs w:val="24"/>
          <w:u w:val="single"/>
        </w:rPr>
        <w:t xml:space="preserve">    </w:t>
      </w:r>
      <w:r>
        <w:rPr>
          <w:rFonts w:hint="eastAsia" w:ascii="宋体" w:hAnsi="宋体"/>
          <w:sz w:val="24"/>
          <w:szCs w:val="24"/>
        </w:rPr>
        <w:t>（项目名称）</w:t>
      </w:r>
      <w:r>
        <w:rPr>
          <w:rFonts w:hint="eastAsia" w:ascii="宋体" w:hAnsi="宋体"/>
          <w:sz w:val="24"/>
          <w:szCs w:val="24"/>
          <w:u w:val="single"/>
        </w:rPr>
        <w:t xml:space="preserve">  /    </w:t>
      </w:r>
      <w:r>
        <w:rPr>
          <w:rFonts w:hint="eastAsia" w:ascii="宋体" w:hAnsi="宋体"/>
          <w:sz w:val="24"/>
          <w:szCs w:val="24"/>
        </w:rPr>
        <w:t>标段施工合同文件，自觉按合同办事。</w:t>
      </w:r>
    </w:p>
    <w:p>
      <w:pPr>
        <w:spacing w:line="400" w:lineRule="exact"/>
        <w:ind w:firstLine="480" w:firstLineChars="200"/>
        <w:rPr>
          <w:rFonts w:hint="eastAsia" w:ascii="宋体" w:hAnsi="宋体"/>
          <w:sz w:val="24"/>
        </w:rPr>
      </w:pPr>
      <w:r>
        <w:rPr>
          <w:rFonts w:hint="eastAsia" w:ascii="宋体" w:hAnsi="宋体"/>
          <w:sz w:val="24"/>
          <w:szCs w:val="24"/>
        </w:rPr>
        <w:t>（3）双方的业务活动坚持公开、公正、诚信、透明的原则（法律认定的商业秘密和合同文件另有规定除外），不得损害国家和集体利</w:t>
      </w:r>
      <w:r>
        <w:rPr>
          <w:rFonts w:hint="eastAsia" w:ascii="宋体" w:hAnsi="宋体"/>
          <w:sz w:val="24"/>
        </w:rPr>
        <w:t>益，不得违反工程建设管理规章制度。</w:t>
      </w:r>
    </w:p>
    <w:p>
      <w:pPr>
        <w:spacing w:line="400" w:lineRule="exact"/>
        <w:ind w:firstLine="480" w:firstLineChars="200"/>
        <w:rPr>
          <w:rFonts w:hint="eastAsia" w:ascii="宋体" w:hAnsi="宋体"/>
          <w:sz w:val="24"/>
        </w:rPr>
      </w:pPr>
      <w:r>
        <w:rPr>
          <w:rFonts w:hint="eastAsia" w:ascii="宋体" w:hAnsi="宋体"/>
          <w:sz w:val="24"/>
        </w:rPr>
        <w:t>（4）建立健全廉政制度，开展廉政教育，设立廉政告示牌，公布举报电话，监督并认真查处违法违纪行为。</w:t>
      </w:r>
    </w:p>
    <w:p>
      <w:pPr>
        <w:spacing w:line="400" w:lineRule="exact"/>
        <w:ind w:firstLine="480" w:firstLineChars="200"/>
        <w:rPr>
          <w:rFonts w:hint="eastAsia" w:ascii="宋体" w:hAnsi="宋体"/>
          <w:sz w:val="24"/>
        </w:rPr>
      </w:pPr>
      <w:r>
        <w:rPr>
          <w:rFonts w:hint="eastAsia" w:ascii="宋体" w:hAnsi="宋体"/>
          <w:sz w:val="24"/>
        </w:rPr>
        <w:t>（5）发现对方在业务活动中有违反廉政规定的行为，有及时提醒对方纠正的权利和义务。</w:t>
      </w:r>
    </w:p>
    <w:p>
      <w:pPr>
        <w:spacing w:line="400" w:lineRule="exact"/>
        <w:ind w:firstLine="480" w:firstLineChars="200"/>
        <w:rPr>
          <w:rFonts w:hint="eastAsia" w:ascii="宋体" w:hAnsi="宋体"/>
          <w:sz w:val="24"/>
        </w:rPr>
      </w:pPr>
      <w:r>
        <w:rPr>
          <w:rFonts w:hint="eastAsia" w:ascii="宋体" w:hAnsi="宋体"/>
          <w:sz w:val="24"/>
        </w:rPr>
        <w:t>（6）发现对方严重违反本合同义务条款的行为，有向其上级有关部门举报、建议给予处理并要求告知处理结果的权利。</w:t>
      </w:r>
    </w:p>
    <w:p>
      <w:pPr>
        <w:spacing w:line="400" w:lineRule="exact"/>
        <w:ind w:firstLine="480" w:firstLineChars="200"/>
        <w:rPr>
          <w:rFonts w:hint="eastAsia" w:ascii="宋体" w:hAnsi="宋体"/>
          <w:sz w:val="24"/>
        </w:rPr>
      </w:pPr>
      <w:r>
        <w:rPr>
          <w:rFonts w:hint="eastAsia" w:ascii="宋体" w:hAnsi="宋体"/>
          <w:sz w:val="24"/>
        </w:rPr>
        <w:t>2．发包人的义务</w:t>
      </w:r>
    </w:p>
    <w:p>
      <w:pPr>
        <w:spacing w:line="400" w:lineRule="exact"/>
        <w:ind w:firstLine="480" w:firstLineChars="200"/>
        <w:rPr>
          <w:rFonts w:hint="eastAsia" w:ascii="宋体" w:hAnsi="宋体"/>
          <w:sz w:val="24"/>
        </w:rPr>
      </w:pPr>
      <w:r>
        <w:rPr>
          <w:rFonts w:hint="eastAsia" w:ascii="宋体" w:hAnsi="宋体"/>
          <w:sz w:val="24"/>
        </w:rPr>
        <w:t>（1）发包人及其工作人员不得索要或接受承包人的礼金、有价证券和贵重物品，不得让承包人报销任何应由发包人或发包人工作人员个人支付的费用等。</w:t>
      </w:r>
    </w:p>
    <w:p>
      <w:pPr>
        <w:spacing w:line="400" w:lineRule="exact"/>
        <w:ind w:firstLine="480" w:firstLineChars="200"/>
        <w:rPr>
          <w:rFonts w:hint="eastAsia" w:ascii="宋体" w:hAnsi="宋体"/>
          <w:sz w:val="24"/>
        </w:rPr>
      </w:pPr>
      <w:r>
        <w:rPr>
          <w:rFonts w:hint="eastAsia" w:ascii="宋体" w:hAnsi="宋体"/>
          <w:sz w:val="24"/>
        </w:rPr>
        <w:t>（2）发包人工作人员不得参加承包人安排的超标准宴请和娱乐活动；不得接受承包人提供的通讯工具、交通工具和高档办公用品等。</w:t>
      </w:r>
    </w:p>
    <w:p>
      <w:pPr>
        <w:spacing w:line="400" w:lineRule="exact"/>
        <w:ind w:firstLine="480" w:firstLineChars="200"/>
        <w:rPr>
          <w:rFonts w:hint="eastAsia" w:ascii="宋体" w:hAnsi="宋体"/>
          <w:sz w:val="24"/>
        </w:rPr>
      </w:pPr>
      <w:r>
        <w:rPr>
          <w:rFonts w:hint="eastAsia" w:ascii="宋体" w:hAnsi="宋体"/>
          <w:sz w:val="24"/>
        </w:rPr>
        <w:t>（3）发包人及其工作人员不利要求或者接受承包人为其住房装修、婚丧嫁娶活动、配偶子女的工作安排以及出国出境、旅游等提供方便等。</w:t>
      </w:r>
    </w:p>
    <w:p>
      <w:pPr>
        <w:spacing w:line="400" w:lineRule="exact"/>
        <w:ind w:firstLine="480" w:firstLineChars="200"/>
        <w:rPr>
          <w:rFonts w:hint="eastAsia" w:ascii="宋体" w:hAnsi="宋体"/>
          <w:sz w:val="24"/>
        </w:rPr>
      </w:pPr>
      <w:r>
        <w:rPr>
          <w:rFonts w:hint="eastAsia" w:ascii="宋体" w:hAnsi="宋体"/>
          <w:sz w:val="24"/>
        </w:rPr>
        <w:t>（4）发包人工作人员及其配偶、子女不得从事与发包人工作有关的材料设备供应、工程分包、劳务等经济活动等。</w:t>
      </w:r>
    </w:p>
    <w:p>
      <w:pPr>
        <w:spacing w:line="400" w:lineRule="exact"/>
        <w:ind w:firstLine="480" w:firstLineChars="200"/>
        <w:rPr>
          <w:rFonts w:hint="eastAsia" w:ascii="宋体" w:hAnsi="宋体"/>
          <w:sz w:val="24"/>
        </w:rPr>
      </w:pPr>
      <w:r>
        <w:rPr>
          <w:rFonts w:hint="eastAsia" w:ascii="宋体" w:hAnsi="宋体"/>
          <w:sz w:val="24"/>
        </w:rPr>
        <w:t>（5）发包人及期工作人员不得以任何理由向承包人推荐分包单位或推销材料，不得要求承包人购买合同规定外的材料和设备。</w:t>
      </w:r>
    </w:p>
    <w:p>
      <w:pPr>
        <w:spacing w:line="400" w:lineRule="exact"/>
        <w:ind w:firstLine="480" w:firstLineChars="200"/>
        <w:rPr>
          <w:rFonts w:hint="eastAsia" w:ascii="宋体" w:hAnsi="宋体"/>
          <w:sz w:val="24"/>
        </w:rPr>
      </w:pPr>
      <w:r>
        <w:rPr>
          <w:rFonts w:hint="eastAsia" w:ascii="宋体" w:hAnsi="宋体"/>
          <w:sz w:val="24"/>
        </w:rPr>
        <w:t>（6）发包人工作人员要秉公办事，不准营私舞弊，不准利用职权从事各种个人有偿中介活动和安排个人施工队伍。</w:t>
      </w:r>
    </w:p>
    <w:p>
      <w:pPr>
        <w:spacing w:line="400" w:lineRule="exact"/>
        <w:ind w:firstLine="480" w:firstLineChars="200"/>
        <w:rPr>
          <w:rFonts w:hint="eastAsia" w:ascii="宋体" w:hAnsi="宋体"/>
          <w:sz w:val="24"/>
        </w:rPr>
      </w:pPr>
      <w:r>
        <w:rPr>
          <w:rFonts w:hint="eastAsia" w:ascii="宋体" w:hAnsi="宋体"/>
          <w:sz w:val="24"/>
        </w:rPr>
        <w:t>3．承包人的义务</w:t>
      </w:r>
    </w:p>
    <w:p>
      <w:pPr>
        <w:spacing w:line="400" w:lineRule="exact"/>
        <w:ind w:firstLine="480" w:firstLineChars="200"/>
        <w:rPr>
          <w:rFonts w:hint="eastAsia" w:ascii="宋体" w:hAnsi="宋体"/>
          <w:sz w:val="24"/>
        </w:rPr>
      </w:pPr>
      <w:r>
        <w:rPr>
          <w:rFonts w:hint="eastAsia" w:ascii="宋体" w:hAnsi="宋体"/>
          <w:sz w:val="24"/>
        </w:rPr>
        <w:t>（1）承包人不得以任何理由向发包人及其工作人员行贿或馈赠礼金、有价证券、贵重礼品。</w:t>
      </w:r>
    </w:p>
    <w:p>
      <w:pPr>
        <w:spacing w:line="400" w:lineRule="exact"/>
        <w:ind w:firstLine="480" w:firstLineChars="200"/>
        <w:rPr>
          <w:rFonts w:hint="eastAsia" w:ascii="宋体" w:hAnsi="宋体"/>
          <w:sz w:val="24"/>
        </w:rPr>
      </w:pPr>
      <w:r>
        <w:rPr>
          <w:rFonts w:hint="eastAsia" w:ascii="宋体" w:hAnsi="宋体"/>
          <w:sz w:val="24"/>
        </w:rPr>
        <w:t>（2）承包人不得以任何名义为发包人及其工作人员报销应由发包人单位或个人支付的任何费用。</w:t>
      </w:r>
    </w:p>
    <w:p>
      <w:pPr>
        <w:spacing w:line="400" w:lineRule="exact"/>
        <w:ind w:firstLine="480" w:firstLineChars="200"/>
        <w:rPr>
          <w:rFonts w:hint="eastAsia" w:ascii="宋体" w:hAnsi="宋体"/>
          <w:sz w:val="24"/>
        </w:rPr>
      </w:pPr>
      <w:r>
        <w:rPr>
          <w:rFonts w:hint="eastAsia" w:ascii="宋体" w:hAnsi="宋体"/>
          <w:sz w:val="24"/>
        </w:rPr>
        <w:t>（3）承包人不得以任何理由安排发包人工作人员参加超标准宴请及娱乐活动。</w:t>
      </w:r>
    </w:p>
    <w:p>
      <w:pPr>
        <w:spacing w:line="400" w:lineRule="exact"/>
        <w:ind w:firstLine="480" w:firstLineChars="200"/>
        <w:rPr>
          <w:rFonts w:hint="eastAsia" w:ascii="宋体" w:hAnsi="宋体"/>
          <w:sz w:val="24"/>
        </w:rPr>
      </w:pPr>
      <w:r>
        <w:rPr>
          <w:rFonts w:hint="eastAsia" w:ascii="宋体" w:hAnsi="宋体"/>
          <w:sz w:val="24"/>
        </w:rPr>
        <w:t>（4）承包人不得为发包人单位和个人购置或提供通讯工具、交通工具和高档办公用品等。</w:t>
      </w:r>
    </w:p>
    <w:p>
      <w:pPr>
        <w:spacing w:line="400" w:lineRule="exact"/>
        <w:ind w:firstLine="480" w:firstLineChars="200"/>
        <w:rPr>
          <w:rFonts w:hint="eastAsia" w:ascii="宋体" w:hAnsi="宋体"/>
          <w:sz w:val="24"/>
        </w:rPr>
      </w:pPr>
      <w:r>
        <w:rPr>
          <w:rFonts w:hint="eastAsia" w:ascii="宋体" w:hAnsi="宋体"/>
          <w:sz w:val="24"/>
        </w:rPr>
        <w:t>4．违约责任</w:t>
      </w:r>
    </w:p>
    <w:p>
      <w:pPr>
        <w:spacing w:line="400" w:lineRule="exact"/>
        <w:ind w:firstLine="480" w:firstLineChars="200"/>
        <w:rPr>
          <w:rFonts w:hint="eastAsia" w:ascii="宋体" w:hAnsi="宋体"/>
          <w:sz w:val="24"/>
        </w:rPr>
      </w:pPr>
      <w:r>
        <w:rPr>
          <w:rFonts w:hint="eastAsia" w:ascii="宋体" w:hAnsi="宋体"/>
          <w:sz w:val="24"/>
        </w:rPr>
        <w:t>（1）发包人及其工作人员违反本合同第1、2条，按管理权限，依据有关规定给予党纪、政纪或组织处理；涉嫌犯罪的，移交司法机关追究刑事责任；给承包人单位造成经济损失的，应予以赔偿。</w:t>
      </w:r>
    </w:p>
    <w:p>
      <w:pPr>
        <w:spacing w:line="400" w:lineRule="exact"/>
        <w:ind w:firstLine="480" w:firstLineChars="200"/>
        <w:rPr>
          <w:rFonts w:hint="eastAsia" w:ascii="宋体" w:hAnsi="宋体"/>
          <w:sz w:val="24"/>
        </w:rPr>
      </w:pPr>
      <w:r>
        <w:rPr>
          <w:rFonts w:hint="eastAsia" w:ascii="宋体" w:hAnsi="宋体"/>
          <w:sz w:val="24"/>
        </w:rPr>
        <w:t>（2）承包人及其工作人员违反本合同第1、3条，按管理权限，依据有关规定给予党纪、政纪或组织处理；给发包人单位造成经济损失的，应予以赔偿；情节严重的，发包人建议建设主管部门给予承包人一至三年内不得进入其主管的建设市场的处罚。</w:t>
      </w:r>
    </w:p>
    <w:p>
      <w:pPr>
        <w:spacing w:line="400" w:lineRule="exact"/>
        <w:ind w:firstLine="480" w:firstLineChars="200"/>
        <w:rPr>
          <w:rFonts w:hint="eastAsia" w:ascii="宋体" w:hAnsi="宋体"/>
          <w:sz w:val="24"/>
        </w:rPr>
      </w:pPr>
      <w:r>
        <w:rPr>
          <w:rFonts w:hint="eastAsia" w:ascii="宋体" w:hAnsi="宋体"/>
          <w:sz w:val="24"/>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400" w:lineRule="exact"/>
        <w:ind w:firstLine="480" w:firstLineChars="200"/>
        <w:rPr>
          <w:rFonts w:hint="eastAsia" w:ascii="宋体" w:hAnsi="宋体"/>
          <w:sz w:val="24"/>
        </w:rPr>
      </w:pPr>
      <w:r>
        <w:rPr>
          <w:rFonts w:hint="eastAsia" w:ascii="宋体" w:hAnsi="宋体"/>
          <w:sz w:val="24"/>
        </w:rPr>
        <w:t>6.本合同有效期为发包人和承包人签署之日起至该工程项目竣工验收后止。</w:t>
      </w:r>
    </w:p>
    <w:p>
      <w:pPr>
        <w:spacing w:line="400" w:lineRule="exact"/>
        <w:ind w:firstLine="480" w:firstLineChars="200"/>
        <w:rPr>
          <w:rFonts w:hint="eastAsia" w:ascii="宋体" w:hAnsi="宋体"/>
          <w:sz w:val="24"/>
        </w:rPr>
      </w:pPr>
      <w:r>
        <w:rPr>
          <w:rFonts w:hint="eastAsia" w:ascii="宋体" w:hAnsi="宋体"/>
          <w:sz w:val="24"/>
        </w:rPr>
        <w:t>7．本合同作为</w:t>
      </w:r>
      <w:r>
        <w:rPr>
          <w:rFonts w:hint="eastAsia" w:ascii="宋体" w:hAnsi="宋体"/>
          <w:sz w:val="24"/>
          <w:u w:val="single"/>
        </w:rPr>
        <w:t xml:space="preserve"> </w:t>
      </w:r>
      <w:r>
        <w:rPr>
          <w:rFonts w:hint="eastAsia" w:ascii="宋体" w:hAnsi="宋体"/>
          <w:sz w:val="24"/>
          <w:szCs w:val="24"/>
          <w:u w:val="single"/>
        </w:rPr>
        <w:t xml:space="preserve"> </w:t>
      </w:r>
      <w:r>
        <w:rPr>
          <w:rFonts w:hint="eastAsia" w:ascii="宋体" w:hAnsi="宋体"/>
          <w:color w:val="000000"/>
          <w:sz w:val="24"/>
          <w:szCs w:val="24"/>
          <w:u w:val="single"/>
          <w:lang w:val="en-US" w:eastAsia="zh-CN"/>
        </w:rPr>
        <w:t>长安区2022年学校基础设施建设项目（长安区职教中心学生公寓楼维修、校园人行道改造、校园行道树改造、学生餐厅改扩建）</w:t>
      </w:r>
      <w:r>
        <w:rPr>
          <w:rFonts w:hint="eastAsia" w:ascii="宋体" w:hAnsi="宋体"/>
          <w:sz w:val="24"/>
          <w:u w:val="single"/>
        </w:rPr>
        <w:t xml:space="preserve"> </w:t>
      </w:r>
      <w:r>
        <w:rPr>
          <w:rFonts w:hint="eastAsia" w:ascii="宋体" w:hAnsi="宋体"/>
          <w:sz w:val="24"/>
        </w:rPr>
        <w:t>（项目名称）</w:t>
      </w:r>
      <w:r>
        <w:rPr>
          <w:rFonts w:hint="eastAsia" w:ascii="宋体" w:hAnsi="宋体"/>
          <w:sz w:val="24"/>
          <w:u w:val="single"/>
        </w:rPr>
        <w:t xml:space="preserve">  </w:t>
      </w:r>
      <w:r>
        <w:rPr>
          <w:rFonts w:hint="eastAsia" w:ascii="宋体" w:hAnsi="宋体"/>
          <w:sz w:val="24"/>
          <w:u w:val="single"/>
          <w:lang w:val="en-US" w:eastAsia="zh-CN"/>
        </w:rPr>
        <w:t>/</w:t>
      </w:r>
      <w:r>
        <w:rPr>
          <w:rFonts w:hint="eastAsia" w:ascii="宋体" w:hAnsi="宋体"/>
          <w:sz w:val="24"/>
          <w:u w:val="single"/>
        </w:rPr>
        <w:t xml:space="preserve">  </w:t>
      </w:r>
      <w:r>
        <w:rPr>
          <w:rFonts w:hint="eastAsia" w:ascii="宋体" w:hAnsi="宋体"/>
          <w:sz w:val="24"/>
        </w:rPr>
        <w:t>标段施工合同的附件，与工程施工合同具有同等的法律效力，经合同双方签署后立即生效。</w:t>
      </w:r>
    </w:p>
    <w:p>
      <w:pPr>
        <w:spacing w:line="400" w:lineRule="exact"/>
        <w:ind w:firstLine="480" w:firstLineChars="200"/>
        <w:rPr>
          <w:rFonts w:hint="eastAsia" w:ascii="宋体" w:hAnsi="宋体"/>
          <w:sz w:val="24"/>
        </w:rPr>
      </w:pPr>
      <w:r>
        <w:rPr>
          <w:rFonts w:hint="eastAsia" w:ascii="宋体" w:hAnsi="宋体"/>
          <w:sz w:val="24"/>
        </w:rPr>
        <w:t>8．本合同一式捌份，由发包人和承包人各执—份，送交发包人和承包人的监督单位各一份</w:t>
      </w:r>
    </w:p>
    <w:p>
      <w:pPr>
        <w:spacing w:line="400" w:lineRule="exact"/>
        <w:ind w:left="6240" w:hanging="6240" w:hangingChars="2600"/>
        <w:rPr>
          <w:rFonts w:hint="default" w:ascii="宋体" w:hAnsi="宋体"/>
          <w:sz w:val="24"/>
          <w:u w:val="single"/>
          <w:lang w:val="en-US" w:eastAsia="zh-CN"/>
        </w:rPr>
      </w:pPr>
      <w:r>
        <w:rPr>
          <w:rFonts w:ascii="宋体" w:hAnsi="宋体"/>
          <w:sz w:val="24"/>
        </w:rPr>
        <w:t>发包人：</w:t>
      </w:r>
      <w:r>
        <w:rPr>
          <w:rFonts w:hint="eastAsia" w:ascii="宋体" w:hAnsi="宋体"/>
          <w:sz w:val="24"/>
          <w:u w:val="single"/>
        </w:rPr>
        <w:t xml:space="preserve"> </w:t>
      </w:r>
      <w:r>
        <w:rPr>
          <w:rFonts w:hint="eastAsia" w:ascii="宋体" w:hAnsi="宋体"/>
          <w:sz w:val="24"/>
          <w:u w:val="single"/>
          <w:lang w:val="en-US" w:eastAsia="zh-CN"/>
        </w:rPr>
        <w:t xml:space="preserve">西安市长安区教 </w:t>
      </w:r>
      <w:r>
        <w:rPr>
          <w:rFonts w:hint="eastAsia" w:ascii="宋体" w:hAnsi="宋体"/>
          <w:sz w:val="24"/>
          <w:u w:val="none"/>
          <w:lang w:val="en-US" w:eastAsia="zh-CN"/>
        </w:rPr>
        <w:t xml:space="preserve">            </w:t>
      </w:r>
      <w:r>
        <w:rPr>
          <w:rFonts w:ascii="宋体" w:hAnsi="宋体"/>
          <w:sz w:val="24"/>
        </w:rPr>
        <w:t>承包人：</w:t>
      </w:r>
      <w:r>
        <w:rPr>
          <w:rFonts w:hint="eastAsia" w:ascii="宋体" w:hAnsi="宋体"/>
          <w:sz w:val="24"/>
          <w:u w:val="single"/>
        </w:rPr>
        <w:t xml:space="preserve"> </w:t>
      </w:r>
      <w:r>
        <w:rPr>
          <w:rFonts w:hint="eastAsia" w:ascii="宋体" w:hAnsi="宋体"/>
          <w:sz w:val="24"/>
          <w:u w:val="single"/>
          <w:lang w:val="en-US" w:eastAsia="zh-CN"/>
        </w:rPr>
        <w:t>陕西喆泰建设工程</w:t>
      </w:r>
    </w:p>
    <w:p>
      <w:pPr>
        <w:spacing w:line="400" w:lineRule="exact"/>
        <w:ind w:firstLine="1200" w:firstLineChars="500"/>
        <w:rPr>
          <w:rFonts w:hint="eastAsia" w:ascii="宋体" w:hAnsi="宋体"/>
          <w:sz w:val="24"/>
        </w:rPr>
      </w:pPr>
      <w:r>
        <w:rPr>
          <w:rFonts w:hint="eastAsia" w:ascii="宋体" w:hAnsi="宋体"/>
          <w:sz w:val="24"/>
          <w:u w:val="single"/>
          <w:lang w:val="en-US" w:eastAsia="zh-CN"/>
        </w:rPr>
        <w:t>育局</w:t>
      </w:r>
      <w:r>
        <w:rPr>
          <w:rFonts w:hint="eastAsia" w:ascii="宋体" w:hAnsi="宋体"/>
          <w:sz w:val="24"/>
          <w:u w:val="single"/>
        </w:rPr>
        <w:t xml:space="preserve"> </w:t>
      </w:r>
      <w:r>
        <w:rPr>
          <w:rFonts w:ascii="宋体" w:hAnsi="宋体"/>
          <w:sz w:val="24"/>
        </w:rPr>
        <w:t>（盖单位章）</w:t>
      </w:r>
      <w:r>
        <w:rPr>
          <w:rFonts w:hint="eastAsia" w:ascii="宋体" w:hAnsi="宋体"/>
          <w:sz w:val="24"/>
          <w:lang w:val="en-US" w:eastAsia="zh-CN"/>
        </w:rPr>
        <w:t xml:space="preserve">                 </w:t>
      </w:r>
      <w:r>
        <w:rPr>
          <w:rFonts w:hint="eastAsia" w:ascii="宋体" w:hAnsi="宋体"/>
          <w:sz w:val="24"/>
          <w:u w:val="single"/>
          <w:lang w:val="en-US" w:eastAsia="zh-CN"/>
        </w:rPr>
        <w:t>有限公司</w:t>
      </w:r>
      <w:r>
        <w:rPr>
          <w:rFonts w:hint="eastAsia" w:ascii="宋体" w:hAnsi="宋体"/>
          <w:sz w:val="24"/>
          <w:u w:val="single"/>
        </w:rPr>
        <w:t xml:space="preserve"> </w:t>
      </w:r>
      <w:r>
        <w:rPr>
          <w:rFonts w:ascii="宋体" w:hAnsi="宋体"/>
          <w:sz w:val="24"/>
        </w:rPr>
        <w:t xml:space="preserve">（盖单位章） </w:t>
      </w:r>
    </w:p>
    <w:p>
      <w:pPr>
        <w:spacing w:line="400" w:lineRule="exact"/>
        <w:rPr>
          <w:rFonts w:hint="eastAsia" w:ascii="宋体" w:hAnsi="宋体"/>
          <w:sz w:val="24"/>
        </w:rPr>
      </w:pPr>
      <w:r>
        <w:rPr>
          <w:rFonts w:ascii="宋体" w:hAnsi="宋体"/>
          <w:sz w:val="24"/>
        </w:rPr>
        <w:t>法定代表人或其委托代理人：</w:t>
      </w:r>
      <w:r>
        <w:rPr>
          <w:rFonts w:hint="eastAsia" w:ascii="宋体" w:hAnsi="宋体"/>
          <w:sz w:val="24"/>
          <w:u w:val="single"/>
        </w:rPr>
        <w:t xml:space="preserve">  </w:t>
      </w:r>
      <w:r>
        <w:rPr>
          <w:rFonts w:hint="eastAsia" w:ascii="宋体" w:hAnsi="宋体"/>
          <w:sz w:val="24"/>
        </w:rPr>
        <w:t>（</w:t>
      </w:r>
      <w:r>
        <w:rPr>
          <w:rFonts w:ascii="宋体" w:hAnsi="宋体"/>
          <w:sz w:val="24"/>
        </w:rPr>
        <w:t>签字）法定代表人或其委托代理人：</w:t>
      </w:r>
      <w:r>
        <w:rPr>
          <w:rFonts w:hint="eastAsia" w:ascii="宋体" w:hAnsi="宋体"/>
          <w:sz w:val="24"/>
          <w:u w:val="single"/>
        </w:rPr>
        <w:t xml:space="preserve">  </w:t>
      </w:r>
      <w:r>
        <w:rPr>
          <w:rFonts w:ascii="宋体" w:hAnsi="宋体"/>
          <w:sz w:val="24"/>
        </w:rPr>
        <w:t>（签字）</w:t>
      </w:r>
    </w:p>
    <w:p>
      <w:pPr>
        <w:spacing w:line="400" w:lineRule="exact"/>
        <w:ind w:firstLine="480" w:firstLineChars="200"/>
        <w:rPr>
          <w:rFonts w:hint="eastAsia" w:ascii="宋体" w:hAnsi="宋体"/>
          <w:sz w:val="24"/>
        </w:rPr>
      </w:pPr>
      <w:r>
        <w:rPr>
          <w:rFonts w:hint="eastAsia" w:ascii="宋体" w:hAnsi="宋体"/>
          <w:sz w:val="24"/>
        </w:rPr>
        <w:t xml:space="preserve"> </w:t>
      </w:r>
      <w:r>
        <w:rPr>
          <w:rFonts w:hint="eastAsia" w:ascii="宋体" w:hAnsi="宋体"/>
          <w:sz w:val="24"/>
          <w:u w:val="single"/>
          <w:lang w:val="en-US" w:eastAsia="zh-CN"/>
        </w:rPr>
        <w:t xml:space="preserve">2023 </w:t>
      </w:r>
      <w:r>
        <w:rPr>
          <w:rFonts w:ascii="宋体" w:hAnsi="宋体"/>
          <w:sz w:val="24"/>
        </w:rPr>
        <w:t>年</w:t>
      </w:r>
      <w:r>
        <w:rPr>
          <w:rFonts w:hint="eastAsia" w:ascii="宋体" w:hAnsi="宋体"/>
          <w:sz w:val="24"/>
          <w:u w:val="single"/>
          <w:lang w:val="en-US" w:eastAsia="zh-CN"/>
        </w:rPr>
        <w:t>07</w:t>
      </w:r>
      <w:r>
        <w:rPr>
          <w:rFonts w:ascii="宋体" w:hAnsi="宋体"/>
          <w:sz w:val="24"/>
        </w:rPr>
        <w:t>月</w:t>
      </w:r>
      <w:r>
        <w:rPr>
          <w:rFonts w:hint="eastAsia" w:ascii="宋体" w:hAnsi="宋体"/>
          <w:sz w:val="24"/>
          <w:u w:val="single"/>
          <w:lang w:val="en-US" w:eastAsia="zh-CN"/>
        </w:rPr>
        <w:t>03</w:t>
      </w:r>
      <w:r>
        <w:rPr>
          <w:rFonts w:hint="eastAsia" w:ascii="宋体" w:hAnsi="宋体"/>
          <w:sz w:val="24"/>
          <w:u w:val="single"/>
        </w:rPr>
        <w:t xml:space="preserve"> </w:t>
      </w:r>
      <w:r>
        <w:rPr>
          <w:rFonts w:ascii="宋体" w:hAnsi="宋体"/>
          <w:sz w:val="24"/>
        </w:rPr>
        <w:t>日</w:t>
      </w:r>
      <w:r>
        <w:rPr>
          <w:rFonts w:hint="eastAsia" w:ascii="宋体" w:hAnsi="宋体"/>
          <w:sz w:val="24"/>
        </w:rPr>
        <w:t xml:space="preserve">                </w:t>
      </w:r>
      <w:r>
        <w:rPr>
          <w:rFonts w:hint="eastAsia" w:ascii="宋体" w:hAnsi="宋体"/>
          <w:sz w:val="24"/>
          <w:u w:val="single"/>
          <w:lang w:val="en-US" w:eastAsia="zh-CN"/>
        </w:rPr>
        <w:t xml:space="preserve">2023 </w:t>
      </w:r>
      <w:r>
        <w:rPr>
          <w:rFonts w:hint="eastAsia" w:ascii="宋体" w:hAnsi="宋体"/>
          <w:sz w:val="24"/>
          <w:u w:val="single"/>
        </w:rPr>
        <w:t xml:space="preserve"> </w:t>
      </w:r>
      <w:r>
        <w:rPr>
          <w:rFonts w:ascii="宋体" w:hAnsi="宋体"/>
          <w:sz w:val="24"/>
        </w:rPr>
        <w:t>年</w:t>
      </w:r>
      <w:r>
        <w:rPr>
          <w:rFonts w:hint="eastAsia" w:ascii="宋体" w:hAnsi="宋体"/>
          <w:sz w:val="24"/>
          <w:u w:val="single"/>
          <w:lang w:val="en-US" w:eastAsia="zh-CN"/>
        </w:rPr>
        <w:t xml:space="preserve">07 </w:t>
      </w:r>
      <w:r>
        <w:rPr>
          <w:rFonts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03</w:t>
      </w:r>
      <w:r>
        <w:rPr>
          <w:rFonts w:hint="eastAsia" w:ascii="宋体" w:hAnsi="宋体"/>
          <w:sz w:val="24"/>
          <w:u w:val="single"/>
        </w:rPr>
        <w:t xml:space="preserve">  </w:t>
      </w:r>
      <w:r>
        <w:rPr>
          <w:rFonts w:ascii="宋体" w:hAnsi="宋体"/>
          <w:sz w:val="24"/>
        </w:rPr>
        <w:t>日</w:t>
      </w:r>
    </w:p>
    <w:p>
      <w:pPr>
        <w:spacing w:line="400" w:lineRule="exact"/>
        <w:rPr>
          <w:rFonts w:ascii="宋体" w:hAnsi="宋体"/>
          <w:sz w:val="24"/>
        </w:rPr>
      </w:pPr>
      <w:r>
        <w:rPr>
          <w:rFonts w:hint="eastAsia" w:ascii="宋体" w:hAnsi="宋体"/>
          <w:sz w:val="24"/>
        </w:rPr>
        <w:t>发包人监督单位：</w:t>
      </w:r>
      <w:r>
        <w:rPr>
          <w:rFonts w:hint="eastAsia" w:ascii="宋体" w:hAnsi="宋体"/>
          <w:sz w:val="24"/>
          <w:u w:val="single"/>
        </w:rPr>
        <w:t>（全称） （盖单位章）</w:t>
      </w:r>
      <w:r>
        <w:rPr>
          <w:rFonts w:hint="eastAsia" w:ascii="宋体" w:hAnsi="宋体"/>
          <w:sz w:val="24"/>
        </w:rPr>
        <w:t xml:space="preserve"> 承包人监督单位：</w:t>
      </w:r>
      <w:r>
        <w:rPr>
          <w:rFonts w:hint="eastAsia" w:ascii="宋体" w:hAnsi="宋体"/>
          <w:sz w:val="24"/>
          <w:u w:val="single"/>
        </w:rPr>
        <w:t>（全称）（盖单位章）</w:t>
      </w:r>
    </w:p>
    <w:p>
      <w:pPr>
        <w:spacing w:before="120" w:after="120"/>
        <w:jc w:val="center"/>
        <w:rPr>
          <w:rFonts w:hint="eastAsia" w:ascii="黑体" w:hAnsi="宋体" w:eastAsia="黑体"/>
          <w:b/>
          <w:sz w:val="32"/>
          <w:szCs w:val="32"/>
        </w:rPr>
      </w:pPr>
      <w:r>
        <w:rPr>
          <w:rFonts w:hint="eastAsia" w:ascii="黑体" w:hAnsi="宋体" w:eastAsia="黑体"/>
          <w:b/>
          <w:sz w:val="32"/>
          <w:szCs w:val="32"/>
        </w:rPr>
        <w:t>安全生产合同</w:t>
      </w:r>
    </w:p>
    <w:p>
      <w:pPr>
        <w:spacing w:line="400" w:lineRule="exact"/>
        <w:ind w:firstLine="480" w:firstLineChars="200"/>
        <w:rPr>
          <w:rFonts w:hint="eastAsia" w:ascii="宋体" w:hAnsi="宋体"/>
          <w:sz w:val="24"/>
        </w:rPr>
      </w:pPr>
      <w:r>
        <w:rPr>
          <w:rFonts w:hint="eastAsia" w:ascii="宋体" w:hAnsi="宋体"/>
          <w:sz w:val="24"/>
        </w:rPr>
        <w:t>为在</w:t>
      </w:r>
      <w:r>
        <w:rPr>
          <w:rFonts w:hint="eastAsia" w:ascii="宋体" w:hAnsi="宋体" w:cs="宋体"/>
          <w:sz w:val="24"/>
          <w:u w:val="single"/>
        </w:rPr>
        <w:t xml:space="preserve">  </w:t>
      </w:r>
      <w:r>
        <w:rPr>
          <w:rFonts w:hint="eastAsia" w:ascii="宋体" w:hAnsi="宋体"/>
          <w:color w:val="000000"/>
          <w:sz w:val="24"/>
          <w:szCs w:val="24"/>
          <w:u w:val="single"/>
          <w:lang w:val="en-US" w:eastAsia="zh-CN"/>
        </w:rPr>
        <w:t>长安区2022年学校基础设施建设项目（长安区职教中心学生公寓楼维修、校园人行道改造、校园行道树改造、学生餐厅改扩建）</w:t>
      </w:r>
      <w:r>
        <w:rPr>
          <w:rFonts w:hint="eastAsia" w:ascii="宋体" w:hAnsi="宋体" w:cs="宋体"/>
          <w:sz w:val="24"/>
          <w:u w:val="single"/>
        </w:rPr>
        <w:t xml:space="preserve">   </w:t>
      </w:r>
      <w:r>
        <w:rPr>
          <w:rFonts w:hint="eastAsia" w:ascii="宋体" w:hAnsi="宋体"/>
          <w:sz w:val="24"/>
        </w:rPr>
        <w:t>（项目名称）</w:t>
      </w:r>
      <w:r>
        <w:rPr>
          <w:rFonts w:hint="eastAsia" w:ascii="宋体" w:hAnsi="宋体"/>
          <w:sz w:val="24"/>
          <w:u w:val="single"/>
        </w:rPr>
        <w:t xml:space="preserve">  /  </w:t>
      </w:r>
      <w:r>
        <w:rPr>
          <w:rFonts w:hint="eastAsia" w:ascii="宋体" w:hAnsi="宋体"/>
          <w:sz w:val="24"/>
        </w:rPr>
        <w:t>（标段）施工合同的实施过程中创造安全、高效的施工环境，切实搞好本项目的安全管理工作，本项目发包人</w:t>
      </w:r>
      <w:r>
        <w:rPr>
          <w:rFonts w:hint="eastAsia" w:ascii="宋体" w:hAnsi="宋体"/>
          <w:sz w:val="24"/>
          <w:u w:val="single"/>
        </w:rPr>
        <w:t xml:space="preserve">  </w:t>
      </w:r>
      <w:r>
        <w:rPr>
          <w:rFonts w:hint="eastAsia" w:ascii="宋体" w:hAnsi="宋体"/>
          <w:sz w:val="24"/>
          <w:u w:val="single"/>
          <w:lang w:val="en-US" w:eastAsia="zh-CN"/>
        </w:rPr>
        <w:t>西安市长安区教育局</w:t>
      </w:r>
      <w:r>
        <w:rPr>
          <w:rFonts w:hint="eastAsia" w:ascii="宋体" w:hAnsi="宋体"/>
          <w:sz w:val="24"/>
        </w:rPr>
        <w:t>（发包人名称，以下简称“发包人”）与承包人</w:t>
      </w:r>
      <w:r>
        <w:rPr>
          <w:rFonts w:hint="eastAsia" w:ascii="宋体" w:hAnsi="宋体"/>
          <w:sz w:val="24"/>
          <w:u w:val="single"/>
        </w:rPr>
        <w:t xml:space="preserve">   </w:t>
      </w:r>
      <w:r>
        <w:rPr>
          <w:rFonts w:hint="eastAsia" w:ascii="宋体" w:hAnsi="宋体"/>
          <w:sz w:val="24"/>
          <w:u w:val="single"/>
          <w:lang w:val="en-US" w:eastAsia="zh-CN"/>
        </w:rPr>
        <w:t>陕西喆泰建设工程有限公司</w:t>
      </w:r>
      <w:r>
        <w:rPr>
          <w:rFonts w:hint="eastAsia" w:ascii="宋体" w:hAnsi="宋体"/>
          <w:sz w:val="24"/>
          <w:u w:val="single"/>
        </w:rPr>
        <w:t xml:space="preserve">   </w:t>
      </w:r>
      <w:r>
        <w:rPr>
          <w:rFonts w:hint="eastAsia" w:ascii="宋体" w:hAnsi="宋体"/>
          <w:sz w:val="24"/>
        </w:rPr>
        <w:t>（承包人名称，以下简称“承包人”）特此签订安全生产合同：</w:t>
      </w:r>
    </w:p>
    <w:p>
      <w:pPr>
        <w:spacing w:line="400" w:lineRule="exact"/>
        <w:ind w:firstLine="480" w:firstLineChars="200"/>
        <w:rPr>
          <w:rFonts w:hint="eastAsia" w:ascii="宋体" w:hAnsi="宋体"/>
          <w:sz w:val="24"/>
        </w:rPr>
      </w:pPr>
      <w:r>
        <w:rPr>
          <w:rFonts w:hint="eastAsia" w:ascii="宋体" w:hAnsi="宋体"/>
          <w:sz w:val="24"/>
        </w:rPr>
        <w:t>1.发包人职责</w:t>
      </w:r>
    </w:p>
    <w:p>
      <w:pPr>
        <w:spacing w:line="400" w:lineRule="exact"/>
        <w:ind w:firstLine="480" w:firstLineChars="200"/>
        <w:rPr>
          <w:rFonts w:hint="eastAsia" w:ascii="宋体" w:hAnsi="宋体"/>
          <w:sz w:val="24"/>
        </w:rPr>
      </w:pPr>
      <w:r>
        <w:rPr>
          <w:rFonts w:hint="eastAsia" w:ascii="宋体" w:hAnsi="宋体"/>
          <w:sz w:val="24"/>
        </w:rPr>
        <w:t>（1）严格遵守国家有关安全生产的法律法规，认真执行工程承包合同中的有关安全要求。</w:t>
      </w:r>
    </w:p>
    <w:p>
      <w:pPr>
        <w:spacing w:line="400" w:lineRule="exact"/>
        <w:ind w:firstLine="480" w:firstLineChars="200"/>
        <w:rPr>
          <w:rFonts w:hint="eastAsia" w:ascii="宋体" w:hAnsi="宋体"/>
          <w:sz w:val="24"/>
        </w:rPr>
      </w:pPr>
      <w:r>
        <w:rPr>
          <w:rFonts w:hint="eastAsia" w:ascii="宋体" w:hAnsi="宋体"/>
          <w:sz w:val="24"/>
        </w:rPr>
        <w:t>（2）按照“安全第一、预防为主”和坚持“管生产必须管安全”的原则进行安全生产管理，做到生产与安全工作同时计划、布置、检查、总结和评比。</w:t>
      </w:r>
    </w:p>
    <w:p>
      <w:pPr>
        <w:spacing w:line="400" w:lineRule="exact"/>
        <w:ind w:firstLine="480" w:firstLineChars="200"/>
        <w:rPr>
          <w:rFonts w:hint="eastAsia" w:ascii="宋体" w:hAnsi="宋体"/>
          <w:sz w:val="24"/>
        </w:rPr>
      </w:pPr>
      <w:r>
        <w:rPr>
          <w:rFonts w:hint="eastAsia" w:ascii="宋体" w:hAnsi="宋体"/>
          <w:sz w:val="24"/>
        </w:rPr>
        <w:t>（3）重要的安全设施必须坚持与主体工程“三同时”的原则，即：同时设计、审批，同时施工，同时验收，投入使用。</w:t>
      </w:r>
    </w:p>
    <w:p>
      <w:pPr>
        <w:spacing w:line="400" w:lineRule="exact"/>
        <w:ind w:firstLine="480" w:firstLineChars="200"/>
        <w:rPr>
          <w:rFonts w:hint="eastAsia" w:ascii="宋体" w:hAnsi="宋体"/>
          <w:sz w:val="24"/>
        </w:rPr>
      </w:pPr>
      <w:r>
        <w:rPr>
          <w:rFonts w:hint="eastAsia" w:ascii="宋体" w:hAnsi="宋体"/>
          <w:sz w:val="24"/>
        </w:rPr>
        <w:t>（4）定期召开安全生产调度会，及时传达中央及地方有关安全生产的精神。</w:t>
      </w:r>
    </w:p>
    <w:p>
      <w:pPr>
        <w:spacing w:line="400" w:lineRule="exact"/>
        <w:ind w:firstLine="480" w:firstLineChars="200"/>
        <w:rPr>
          <w:rFonts w:hint="eastAsia" w:ascii="宋体" w:hAnsi="宋体"/>
          <w:sz w:val="24"/>
        </w:rPr>
      </w:pPr>
      <w:r>
        <w:rPr>
          <w:rFonts w:hint="eastAsia" w:ascii="宋体" w:hAnsi="宋体"/>
          <w:sz w:val="24"/>
        </w:rPr>
        <w:t>（5）组织对承包人施工现场安全生产检查，监督承包人及时处理发现的各种安全隐患。</w:t>
      </w:r>
    </w:p>
    <w:p>
      <w:pPr>
        <w:spacing w:line="400" w:lineRule="exact"/>
        <w:ind w:firstLine="480" w:firstLineChars="200"/>
        <w:rPr>
          <w:rFonts w:hint="eastAsia" w:ascii="宋体" w:hAnsi="宋体"/>
          <w:sz w:val="24"/>
        </w:rPr>
      </w:pPr>
      <w:r>
        <w:rPr>
          <w:rFonts w:hint="eastAsia" w:ascii="宋体" w:hAnsi="宋体"/>
          <w:sz w:val="24"/>
        </w:rPr>
        <w:t>2.承包人职责</w:t>
      </w:r>
    </w:p>
    <w:p>
      <w:pPr>
        <w:spacing w:line="400" w:lineRule="exact"/>
        <w:ind w:firstLine="480" w:firstLineChars="200"/>
        <w:rPr>
          <w:rFonts w:hint="eastAsia" w:ascii="宋体" w:hAnsi="宋体"/>
          <w:sz w:val="24"/>
        </w:rPr>
      </w:pPr>
      <w:r>
        <w:rPr>
          <w:rFonts w:hint="eastAsia" w:ascii="宋体" w:hAnsi="宋体"/>
          <w:sz w:val="24"/>
        </w:rPr>
        <w:t>（1）严格遵守《中华人民共和国安全生产法》、《建设工程安全生产管理条例》等国家有关安全生产的法律法规，认真执行工程承包合同中的有关安全要求。</w:t>
      </w:r>
    </w:p>
    <w:p>
      <w:pPr>
        <w:spacing w:line="400" w:lineRule="exact"/>
        <w:ind w:firstLine="480" w:firstLineChars="200"/>
        <w:rPr>
          <w:rFonts w:hint="eastAsia" w:ascii="宋体" w:hAnsi="宋体"/>
          <w:sz w:val="24"/>
        </w:rPr>
      </w:pPr>
      <w:r>
        <w:rPr>
          <w:rFonts w:hint="eastAsia" w:ascii="宋体" w:hAnsi="宋体"/>
          <w:sz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00" w:lineRule="exact"/>
        <w:ind w:firstLine="480" w:firstLineChars="200"/>
        <w:rPr>
          <w:rFonts w:hint="eastAsia" w:ascii="宋体" w:hAnsi="宋体"/>
          <w:sz w:val="24"/>
        </w:rPr>
      </w:pPr>
      <w:r>
        <w:rPr>
          <w:rFonts w:hint="eastAsia" w:ascii="宋体" w:hAnsi="宋体"/>
          <w:sz w:val="24"/>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pPr>
        <w:spacing w:line="400" w:lineRule="exact"/>
        <w:ind w:firstLine="480" w:firstLineChars="200"/>
        <w:rPr>
          <w:rFonts w:hint="eastAsia" w:ascii="宋体" w:hAnsi="宋体"/>
          <w:sz w:val="24"/>
        </w:rPr>
      </w:pPr>
      <w:r>
        <w:rPr>
          <w:rFonts w:hint="eastAsia" w:ascii="宋体" w:hAnsi="宋体"/>
          <w:sz w:val="24"/>
        </w:rPr>
        <w:t>（4）承包人在任何时候都应采取各种合理的预防措施，防止其员工发生任何违法、违禁、暴力或妨碍治安的行为。</w:t>
      </w:r>
    </w:p>
    <w:p>
      <w:pPr>
        <w:spacing w:line="400" w:lineRule="exact"/>
        <w:ind w:firstLine="480" w:firstLineChars="200"/>
        <w:rPr>
          <w:rFonts w:hint="eastAsia" w:ascii="宋体" w:hAnsi="宋体"/>
          <w:sz w:val="24"/>
        </w:rPr>
      </w:pPr>
      <w:r>
        <w:rPr>
          <w:rFonts w:hint="eastAsia" w:ascii="宋体" w:hAnsi="宋体"/>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00" w:lineRule="exact"/>
        <w:ind w:firstLine="480" w:firstLineChars="200"/>
        <w:rPr>
          <w:rFonts w:hint="eastAsia" w:ascii="宋体" w:hAnsi="宋体"/>
          <w:sz w:val="24"/>
        </w:rPr>
      </w:pPr>
      <w:r>
        <w:rPr>
          <w:rFonts w:hint="eastAsia" w:ascii="宋体" w:hAnsi="宋体"/>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00" w:lineRule="exact"/>
        <w:ind w:firstLine="480" w:firstLineChars="200"/>
        <w:rPr>
          <w:rFonts w:hint="eastAsia" w:ascii="宋体" w:hAnsi="宋体"/>
          <w:sz w:val="24"/>
        </w:rPr>
      </w:pPr>
      <w:r>
        <w:rPr>
          <w:rFonts w:hint="eastAsia" w:ascii="宋体" w:hAnsi="宋体"/>
          <w:sz w:val="24"/>
        </w:rPr>
        <w:t>（7）操作人员上岗，必须按规定穿戴防护用品。施工负责人和安全检查员应随时检查劳动防护用品的穿戴情况，不按规定穿戴防护用品的人员不得上岗。</w:t>
      </w:r>
    </w:p>
    <w:p>
      <w:pPr>
        <w:spacing w:line="400" w:lineRule="exact"/>
        <w:ind w:firstLine="480" w:firstLineChars="200"/>
        <w:rPr>
          <w:rFonts w:hint="eastAsia" w:ascii="宋体" w:hAnsi="宋体"/>
          <w:sz w:val="24"/>
        </w:rPr>
      </w:pPr>
      <w:r>
        <w:rPr>
          <w:rFonts w:hint="eastAsia" w:ascii="宋体" w:hAnsi="宋体"/>
          <w:sz w:val="24"/>
        </w:rPr>
        <w:t>（8）所有施工机具设备和高空作业的设备均应定期检查，并有安全员的签字记录，保证其经常处于完好状态；不合格的机具、设备和劳动保护用品严禁使用：</w:t>
      </w:r>
    </w:p>
    <w:p>
      <w:pPr>
        <w:spacing w:line="400" w:lineRule="exact"/>
        <w:ind w:firstLine="480" w:firstLineChars="200"/>
        <w:rPr>
          <w:rFonts w:hint="eastAsia" w:ascii="宋体" w:hAnsi="宋体"/>
          <w:sz w:val="24"/>
        </w:rPr>
      </w:pPr>
      <w:r>
        <w:rPr>
          <w:rFonts w:hint="eastAsia" w:ascii="宋体" w:hAnsi="宋体"/>
          <w:sz w:val="24"/>
        </w:rPr>
        <w:t>（9）施工中采用新技术、新工艺、新设备、新材料时，必须制定相应的安全技术措施，施工现场必须具有相关的安全标志牌。</w:t>
      </w:r>
    </w:p>
    <w:p>
      <w:pPr>
        <w:spacing w:line="400" w:lineRule="exact"/>
        <w:ind w:firstLine="480" w:firstLineChars="200"/>
        <w:rPr>
          <w:rFonts w:hint="eastAsia" w:ascii="宋体" w:hAnsi="宋体"/>
          <w:sz w:val="24"/>
        </w:rPr>
      </w:pPr>
      <w:r>
        <w:rPr>
          <w:rFonts w:hint="eastAsia" w:ascii="宋体" w:hAnsi="宋体"/>
          <w:sz w:val="24"/>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00" w:lineRule="exact"/>
        <w:ind w:firstLine="480" w:firstLineChars="200"/>
        <w:rPr>
          <w:rFonts w:hint="eastAsia" w:ascii="宋体" w:hAnsi="宋体"/>
          <w:sz w:val="24"/>
        </w:rPr>
      </w:pPr>
      <w:r>
        <w:rPr>
          <w:rFonts w:hint="eastAsia" w:ascii="宋体" w:hAnsi="宋体"/>
          <w:sz w:val="24"/>
        </w:rPr>
        <w:t>3.违约责任</w:t>
      </w:r>
    </w:p>
    <w:p>
      <w:pPr>
        <w:spacing w:line="400" w:lineRule="exact"/>
        <w:ind w:firstLine="480" w:firstLineChars="200"/>
        <w:rPr>
          <w:rFonts w:hint="eastAsia" w:ascii="宋体" w:hAnsi="宋体"/>
          <w:sz w:val="24"/>
        </w:rPr>
      </w:pPr>
      <w:r>
        <w:rPr>
          <w:rFonts w:hint="eastAsia" w:ascii="宋体" w:hAnsi="宋体"/>
          <w:sz w:val="24"/>
        </w:rPr>
        <w:t>如因发包人或承包人违约造成安全事故，将依法追究责任。</w:t>
      </w:r>
    </w:p>
    <w:p>
      <w:pPr>
        <w:spacing w:line="400" w:lineRule="exact"/>
        <w:ind w:firstLine="480" w:firstLineChars="200"/>
        <w:rPr>
          <w:rFonts w:hint="eastAsia" w:ascii="宋体" w:hAnsi="宋体"/>
          <w:sz w:val="24"/>
        </w:rPr>
      </w:pPr>
      <w:r>
        <w:rPr>
          <w:rFonts w:hint="eastAsia" w:ascii="宋体" w:hAnsi="宋体"/>
          <w:sz w:val="24"/>
        </w:rPr>
        <w:t>4.本合同由双方法定代表人或其授权的代理人签署并加盖单位章后生效，全部工程竣工验收后失效。</w:t>
      </w:r>
    </w:p>
    <w:p>
      <w:pPr>
        <w:spacing w:line="400" w:lineRule="exact"/>
        <w:ind w:firstLine="480" w:firstLineChars="200"/>
        <w:rPr>
          <w:rFonts w:hint="eastAsia" w:ascii="宋体" w:hAnsi="宋体"/>
          <w:sz w:val="24"/>
        </w:rPr>
      </w:pPr>
      <w:r>
        <w:rPr>
          <w:rFonts w:hint="eastAsia" w:ascii="宋体" w:hAnsi="宋体"/>
          <w:sz w:val="24"/>
        </w:rPr>
        <w:t>5.本合同正本—式贰份，副本</w:t>
      </w:r>
      <w:r>
        <w:rPr>
          <w:rFonts w:hint="eastAsia" w:ascii="宋体" w:hAnsi="宋体"/>
          <w:sz w:val="24"/>
          <w:u w:val="single"/>
        </w:rPr>
        <w:t xml:space="preserve"> 陆 </w:t>
      </w:r>
      <w:r>
        <w:rPr>
          <w:rFonts w:hint="eastAsia" w:ascii="宋体" w:hAnsi="宋体"/>
          <w:sz w:val="24"/>
        </w:rPr>
        <w:t>份，合同双方各执正本—份，副本</w:t>
      </w:r>
      <w:r>
        <w:rPr>
          <w:rFonts w:hint="eastAsia" w:ascii="宋体" w:hAnsi="宋体"/>
          <w:sz w:val="24"/>
          <w:u w:val="single"/>
        </w:rPr>
        <w:t xml:space="preserve"> 叁 </w:t>
      </w:r>
      <w:r>
        <w:rPr>
          <w:rFonts w:hint="eastAsia" w:ascii="宋体" w:hAnsi="宋体"/>
          <w:sz w:val="24"/>
        </w:rPr>
        <w:t>份，当正本与副本的内容不一致时，以正本为准。</w:t>
      </w:r>
    </w:p>
    <w:p>
      <w:pPr>
        <w:rPr>
          <w:rFonts w:hint="eastAsia" w:ascii="隶书" w:eastAsia="隶书"/>
          <w:sz w:val="24"/>
        </w:rPr>
      </w:pPr>
    </w:p>
    <w:p>
      <w:pPr>
        <w:spacing w:line="400" w:lineRule="exact"/>
        <w:ind w:left="6240" w:hanging="6240" w:hangingChars="2600"/>
        <w:rPr>
          <w:rFonts w:hint="default" w:ascii="宋体" w:hAnsi="宋体"/>
          <w:sz w:val="24"/>
          <w:u w:val="single"/>
          <w:lang w:val="en-US" w:eastAsia="zh-CN"/>
        </w:rPr>
      </w:pPr>
      <w:r>
        <w:rPr>
          <w:rFonts w:ascii="宋体" w:hAnsi="宋体"/>
          <w:sz w:val="24"/>
        </w:rPr>
        <w:t>发包人：</w:t>
      </w:r>
      <w:r>
        <w:rPr>
          <w:rFonts w:hint="eastAsia" w:ascii="宋体" w:hAnsi="宋体"/>
          <w:sz w:val="24"/>
          <w:u w:val="single"/>
        </w:rPr>
        <w:t xml:space="preserve"> </w:t>
      </w:r>
      <w:r>
        <w:rPr>
          <w:rFonts w:hint="eastAsia" w:ascii="宋体" w:hAnsi="宋体"/>
          <w:sz w:val="24"/>
          <w:u w:val="single"/>
          <w:lang w:val="en-US" w:eastAsia="zh-CN"/>
        </w:rPr>
        <w:t xml:space="preserve">西安市长安区教 </w:t>
      </w:r>
      <w:r>
        <w:rPr>
          <w:rFonts w:hint="eastAsia" w:ascii="宋体" w:hAnsi="宋体"/>
          <w:sz w:val="24"/>
          <w:u w:val="none"/>
          <w:lang w:val="en-US" w:eastAsia="zh-CN"/>
        </w:rPr>
        <w:t xml:space="preserve">            </w:t>
      </w:r>
      <w:r>
        <w:rPr>
          <w:rFonts w:ascii="宋体" w:hAnsi="宋体"/>
          <w:sz w:val="24"/>
        </w:rPr>
        <w:t>承包人：</w:t>
      </w:r>
      <w:r>
        <w:rPr>
          <w:rFonts w:hint="eastAsia" w:ascii="宋体" w:hAnsi="宋体"/>
          <w:sz w:val="24"/>
          <w:u w:val="single"/>
        </w:rPr>
        <w:t xml:space="preserve"> </w:t>
      </w:r>
      <w:r>
        <w:rPr>
          <w:rFonts w:hint="eastAsia" w:ascii="宋体" w:hAnsi="宋体"/>
          <w:sz w:val="24"/>
          <w:u w:val="single"/>
          <w:lang w:val="en-US" w:eastAsia="zh-CN"/>
        </w:rPr>
        <w:t>陕西喆泰建设工程</w:t>
      </w:r>
    </w:p>
    <w:p>
      <w:pPr>
        <w:spacing w:line="400" w:lineRule="exact"/>
        <w:ind w:firstLine="1200" w:firstLineChars="500"/>
        <w:rPr>
          <w:rFonts w:hint="eastAsia" w:ascii="宋体" w:hAnsi="宋体"/>
          <w:sz w:val="24"/>
        </w:rPr>
      </w:pPr>
      <w:r>
        <w:rPr>
          <w:rFonts w:hint="eastAsia" w:ascii="宋体" w:hAnsi="宋体"/>
          <w:sz w:val="24"/>
          <w:u w:val="single"/>
          <w:lang w:val="en-US" w:eastAsia="zh-CN"/>
        </w:rPr>
        <w:t>育局</w:t>
      </w:r>
      <w:r>
        <w:rPr>
          <w:rFonts w:hint="eastAsia" w:ascii="宋体" w:hAnsi="宋体"/>
          <w:sz w:val="24"/>
          <w:u w:val="single"/>
        </w:rPr>
        <w:t xml:space="preserve"> </w:t>
      </w:r>
      <w:r>
        <w:rPr>
          <w:rFonts w:ascii="宋体" w:hAnsi="宋体"/>
          <w:sz w:val="24"/>
        </w:rPr>
        <w:t>（盖单位章）</w:t>
      </w:r>
      <w:r>
        <w:rPr>
          <w:rFonts w:hint="eastAsia" w:ascii="宋体" w:hAnsi="宋体"/>
          <w:sz w:val="24"/>
          <w:lang w:val="en-US" w:eastAsia="zh-CN"/>
        </w:rPr>
        <w:t xml:space="preserve">                 </w:t>
      </w:r>
      <w:r>
        <w:rPr>
          <w:rFonts w:hint="eastAsia" w:ascii="宋体" w:hAnsi="宋体"/>
          <w:sz w:val="24"/>
          <w:u w:val="single"/>
          <w:lang w:val="en-US" w:eastAsia="zh-CN"/>
        </w:rPr>
        <w:t>有限公司</w:t>
      </w:r>
      <w:r>
        <w:rPr>
          <w:rFonts w:hint="eastAsia" w:ascii="宋体" w:hAnsi="宋体"/>
          <w:sz w:val="24"/>
          <w:u w:val="single"/>
        </w:rPr>
        <w:t xml:space="preserve"> </w:t>
      </w:r>
      <w:r>
        <w:rPr>
          <w:rFonts w:ascii="宋体" w:hAnsi="宋体"/>
          <w:sz w:val="24"/>
        </w:rPr>
        <w:t>（盖单位章）</w:t>
      </w:r>
    </w:p>
    <w:p>
      <w:pPr>
        <w:spacing w:line="400" w:lineRule="exact"/>
        <w:rPr>
          <w:rFonts w:hint="eastAsia" w:ascii="宋体" w:hAnsi="宋体"/>
          <w:sz w:val="24"/>
        </w:rPr>
      </w:pPr>
      <w:r>
        <w:rPr>
          <w:rFonts w:ascii="宋体" w:hAnsi="宋体"/>
          <w:sz w:val="24"/>
        </w:rPr>
        <w:t>法定代表人或其委托代理人：</w:t>
      </w:r>
      <w:r>
        <w:rPr>
          <w:rFonts w:hint="eastAsia" w:ascii="宋体" w:hAnsi="宋体"/>
          <w:sz w:val="24"/>
          <w:u w:val="single"/>
        </w:rPr>
        <w:t xml:space="preserve">  </w:t>
      </w:r>
      <w:r>
        <w:rPr>
          <w:rFonts w:hint="eastAsia" w:ascii="宋体" w:hAnsi="宋体"/>
          <w:sz w:val="24"/>
        </w:rPr>
        <w:t>（</w:t>
      </w:r>
      <w:r>
        <w:rPr>
          <w:rFonts w:ascii="宋体" w:hAnsi="宋体"/>
          <w:sz w:val="24"/>
        </w:rPr>
        <w:t>签字）法定代表人或其委托代理人：</w:t>
      </w:r>
      <w:r>
        <w:rPr>
          <w:rFonts w:hint="eastAsia" w:ascii="宋体" w:hAnsi="宋体"/>
          <w:sz w:val="24"/>
          <w:u w:val="single"/>
        </w:rPr>
        <w:t xml:space="preserve">  </w:t>
      </w:r>
      <w:r>
        <w:rPr>
          <w:rFonts w:ascii="宋体" w:hAnsi="宋体"/>
          <w:sz w:val="24"/>
        </w:rPr>
        <w:t>（签字）</w:t>
      </w:r>
    </w:p>
    <w:p>
      <w:pPr>
        <w:spacing w:line="400" w:lineRule="exact"/>
        <w:rPr>
          <w:rFonts w:hint="eastAsia" w:ascii="宋体" w:hAnsi="宋体"/>
          <w:sz w:val="24"/>
        </w:rPr>
      </w:pPr>
    </w:p>
    <w:p>
      <w:pPr>
        <w:numPr>
          <w:ilvl w:val="0"/>
          <w:numId w:val="0"/>
        </w:numPr>
        <w:spacing w:before="100" w:after="90" w:line="480" w:lineRule="auto"/>
        <w:ind w:leftChars="0"/>
        <w:jc w:val="center"/>
        <w:outlineLvl w:val="9"/>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u w:val="single"/>
          <w:lang w:val="en-US" w:eastAsia="zh-CN"/>
        </w:rPr>
        <w:t>2023</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07</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03</w:t>
      </w:r>
      <w:r>
        <w:rPr>
          <w:rFonts w:hint="eastAsia" w:ascii="宋体" w:hAnsi="宋体"/>
          <w:sz w:val="24"/>
          <w:u w:val="single"/>
        </w:rPr>
        <w:t xml:space="preserve">  </w:t>
      </w:r>
      <w:r>
        <w:rPr>
          <w:rFonts w:ascii="宋体" w:hAnsi="宋体"/>
          <w:sz w:val="24"/>
        </w:rPr>
        <w:t>日</w:t>
      </w: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u w:val="single"/>
          <w:lang w:val="en-US" w:eastAsia="zh-CN"/>
        </w:rPr>
        <w:t>2023</w:t>
      </w:r>
      <w:r>
        <w:rPr>
          <w:rFonts w:hint="eastAsia" w:ascii="宋体" w:hAnsi="宋体"/>
          <w:sz w:val="24"/>
          <w:u w:val="single"/>
        </w:rPr>
        <w:t xml:space="preserve">  </w:t>
      </w:r>
      <w:r>
        <w:rPr>
          <w:rFonts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07</w:t>
      </w:r>
      <w:r>
        <w:rPr>
          <w:rFonts w:hint="eastAsia" w:ascii="宋体" w:hAnsi="宋体"/>
          <w:sz w:val="24"/>
          <w:u w:val="single"/>
        </w:rPr>
        <w:t xml:space="preserve"> </w:t>
      </w:r>
      <w:r>
        <w:rPr>
          <w:rFonts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03</w:t>
      </w:r>
      <w:bookmarkStart w:id="10" w:name="_GoBack"/>
      <w:bookmarkEnd w:id="10"/>
      <w:r>
        <w:rPr>
          <w:rFonts w:hint="eastAsia" w:ascii="宋体" w:hAnsi="宋体"/>
          <w:sz w:val="24"/>
          <w:u w:val="single"/>
        </w:rPr>
        <w:t xml:space="preserve">  </w:t>
      </w:r>
      <w:r>
        <w:rPr>
          <w:rFonts w:ascii="宋体" w:hAnsi="宋体"/>
          <w:sz w:val="24"/>
        </w:rPr>
        <w:t>日</w:t>
      </w:r>
      <w:bookmarkEnd w:id="0"/>
      <w:bookmarkEnd w:id="1"/>
      <w:bookmarkEnd w:id="2"/>
      <w:bookmarkEnd w:id="3"/>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auto"/>
    <w:pitch w:val="default"/>
    <w:sig w:usb0="0000028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YjQxNGQyOGEzZTU0OTZkMDM2YmY0YmVjZDBhMTcifQ=="/>
  </w:docVars>
  <w:rsids>
    <w:rsidRoot w:val="28C84291"/>
    <w:rsid w:val="020C5D61"/>
    <w:rsid w:val="08CE379D"/>
    <w:rsid w:val="163360DA"/>
    <w:rsid w:val="28C84291"/>
    <w:rsid w:val="2DFF318D"/>
    <w:rsid w:val="36501D8E"/>
    <w:rsid w:val="495C2EFE"/>
    <w:rsid w:val="60A84A95"/>
    <w:rsid w:val="71E75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rPr>
      <w:sz w:val="24"/>
    </w:rPr>
  </w:style>
  <w:style w:type="paragraph" w:styleId="3">
    <w:name w:val="Body Text Indent"/>
    <w:basedOn w:val="1"/>
    <w:qFormat/>
    <w:uiPriority w:val="0"/>
    <w:pPr>
      <w:spacing w:after="120"/>
      <w:ind w:left="420" w:leftChars="200"/>
    </w:pPr>
  </w:style>
  <w:style w:type="paragraph" w:styleId="5">
    <w:name w:val="Block Text"/>
    <w:basedOn w:val="1"/>
    <w:qFormat/>
    <w:uiPriority w:val="0"/>
    <w:pPr>
      <w:ind w:left="2" w:right="25" w:rightChars="12" w:hanging="2"/>
    </w:pPr>
    <w:rPr>
      <w:rFonts w:ascii="楷体_GB2312" w:hAnsi="宋体" w:eastAsia="楷体_GB2312" w:cs="Times New Roman"/>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10"/>
    <w:pPr>
      <w:spacing w:before="240" w:after="60"/>
      <w:jc w:val="center"/>
      <w:outlineLvl w:val="0"/>
    </w:pPr>
    <w:rPr>
      <w:rFonts w:ascii="Cambria" w:hAnsi="Cambria"/>
      <w:b/>
      <w:bCs/>
      <w:sz w:val="32"/>
      <w:szCs w:val="32"/>
    </w:rPr>
  </w:style>
  <w:style w:type="paragraph" w:customStyle="1" w:styleId="11">
    <w:name w:val="目录文字"/>
    <w:basedOn w:val="1"/>
    <w:qFormat/>
    <w:uiPriority w:val="0"/>
    <w:pPr>
      <w:widowControl/>
      <w:spacing w:line="480" w:lineRule="auto"/>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32773</Words>
  <Characters>34164</Characters>
  <Lines>0</Lines>
  <Paragraphs>0</Paragraphs>
  <TotalTime>14</TotalTime>
  <ScaleCrop>false</ScaleCrop>
  <LinksUpToDate>false</LinksUpToDate>
  <CharactersWithSpaces>35532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2023-07-12T05:57:00Z</dcterms:created>
  <dc:creator>mayn</dc:creator>
  <cp:lastModifiedBy>mayn</cp:lastModifiedBy>
  <dcterms:modified xsi:type="dcterms:W3CDTF">2023-07-27T08:22:52Z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842268BF3C274378954C8346BEB64D66_11</vt:lpwstr>
  </property>
</Properties>
</file>