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7F77">
      <w:pPr>
        <w:spacing w:line="245" w:lineRule="auto"/>
        <w:rPr>
          <w:rFonts w:ascii="Arial"/>
          <w:sz w:val="21"/>
        </w:rPr>
      </w:pPr>
    </w:p>
    <w:p w14:paraId="68470E6C">
      <w:pPr>
        <w:spacing w:line="245" w:lineRule="auto"/>
        <w:rPr>
          <w:rFonts w:ascii="Arial"/>
          <w:sz w:val="21"/>
        </w:rPr>
      </w:pPr>
    </w:p>
    <w:p w14:paraId="7275D8FE">
      <w:pPr>
        <w:spacing w:line="245" w:lineRule="auto"/>
        <w:rPr>
          <w:rFonts w:ascii="Arial"/>
          <w:sz w:val="21"/>
        </w:rPr>
      </w:pPr>
    </w:p>
    <w:p w14:paraId="6E70C9C8">
      <w:pPr>
        <w:spacing w:line="246" w:lineRule="auto"/>
        <w:rPr>
          <w:rFonts w:ascii="Arial"/>
          <w:sz w:val="21"/>
        </w:rPr>
      </w:pPr>
    </w:p>
    <w:p w14:paraId="6BF43E6C">
      <w:pPr>
        <w:pStyle w:val="2"/>
        <w:spacing w:before="101" w:line="224" w:lineRule="auto"/>
        <w:ind w:left="3747"/>
        <w:outlineLvl w:val="1"/>
        <w:rPr>
          <w:sz w:val="31"/>
          <w:szCs w:val="31"/>
        </w:rPr>
      </w:pPr>
      <w:bookmarkStart w:id="0" w:name="bookmark7"/>
      <w:bookmarkEnd w:id="0"/>
      <w:r>
        <w:rPr>
          <w:b/>
          <w:bCs/>
          <w:spacing w:val="6"/>
          <w:sz w:val="31"/>
          <w:szCs w:val="31"/>
        </w:rPr>
        <w:t>第四章</w:t>
      </w:r>
      <w:r>
        <w:rPr>
          <w:spacing w:val="6"/>
          <w:sz w:val="31"/>
          <w:szCs w:val="31"/>
        </w:rPr>
        <w:t xml:space="preserve">  </w:t>
      </w:r>
      <w:r>
        <w:rPr>
          <w:b/>
          <w:bCs/>
          <w:spacing w:val="6"/>
          <w:sz w:val="31"/>
          <w:szCs w:val="31"/>
        </w:rPr>
        <w:t>合同条款及格式</w:t>
      </w:r>
    </w:p>
    <w:p w14:paraId="6D12200A">
      <w:pPr>
        <w:spacing w:line="282" w:lineRule="auto"/>
        <w:rPr>
          <w:rFonts w:ascii="Arial"/>
          <w:sz w:val="21"/>
        </w:rPr>
      </w:pPr>
    </w:p>
    <w:p w14:paraId="1672C655">
      <w:pPr>
        <w:spacing w:line="282" w:lineRule="auto"/>
        <w:rPr>
          <w:rFonts w:ascii="Arial"/>
          <w:sz w:val="21"/>
        </w:rPr>
      </w:pPr>
    </w:p>
    <w:p w14:paraId="66C13BCB">
      <w:pPr>
        <w:spacing w:line="282" w:lineRule="auto"/>
        <w:rPr>
          <w:rFonts w:ascii="Arial"/>
          <w:sz w:val="21"/>
        </w:rPr>
      </w:pPr>
    </w:p>
    <w:p w14:paraId="6012FDDD">
      <w:pPr>
        <w:spacing w:line="283" w:lineRule="auto"/>
        <w:rPr>
          <w:rFonts w:ascii="Arial"/>
          <w:sz w:val="21"/>
        </w:rPr>
      </w:pPr>
    </w:p>
    <w:p w14:paraId="286A7CFC">
      <w:pPr>
        <w:spacing w:line="283" w:lineRule="auto"/>
        <w:rPr>
          <w:rFonts w:ascii="Arial"/>
          <w:sz w:val="21"/>
        </w:rPr>
      </w:pPr>
    </w:p>
    <w:p w14:paraId="35BE1A63">
      <w:pPr>
        <w:pStyle w:val="2"/>
        <w:spacing w:before="169" w:line="220" w:lineRule="auto"/>
        <w:ind w:left="2211"/>
        <w:rPr>
          <w:sz w:val="52"/>
          <w:szCs w:val="52"/>
        </w:rPr>
      </w:pPr>
      <w:bookmarkStart w:id="1" w:name="bookmark8"/>
      <w:bookmarkEnd w:id="1"/>
      <w:r>
        <w:rPr>
          <w:b/>
          <w:bCs/>
          <w:spacing w:val="-20"/>
          <w:sz w:val="52"/>
          <w:szCs w:val="52"/>
        </w:rPr>
        <w:t>建</w:t>
      </w:r>
      <w:r>
        <w:rPr>
          <w:spacing w:val="30"/>
          <w:sz w:val="52"/>
          <w:szCs w:val="52"/>
        </w:rPr>
        <w:t xml:space="preserve"> </w:t>
      </w:r>
      <w:r>
        <w:rPr>
          <w:b/>
          <w:bCs/>
          <w:spacing w:val="-20"/>
          <w:sz w:val="52"/>
          <w:szCs w:val="52"/>
        </w:rPr>
        <w:t>设</w:t>
      </w:r>
      <w:r>
        <w:rPr>
          <w:spacing w:val="-20"/>
          <w:sz w:val="52"/>
          <w:szCs w:val="52"/>
        </w:rPr>
        <w:t xml:space="preserve"> </w:t>
      </w:r>
      <w:r>
        <w:rPr>
          <w:b/>
          <w:bCs/>
          <w:spacing w:val="-20"/>
          <w:sz w:val="52"/>
          <w:szCs w:val="52"/>
        </w:rPr>
        <w:t>工</w:t>
      </w:r>
      <w:r>
        <w:rPr>
          <w:spacing w:val="20"/>
          <w:sz w:val="52"/>
          <w:szCs w:val="52"/>
        </w:rPr>
        <w:t xml:space="preserve"> </w:t>
      </w:r>
      <w:r>
        <w:rPr>
          <w:b/>
          <w:bCs/>
          <w:spacing w:val="-20"/>
          <w:sz w:val="52"/>
          <w:szCs w:val="52"/>
        </w:rPr>
        <w:t>程</w:t>
      </w:r>
      <w:r>
        <w:rPr>
          <w:spacing w:val="19"/>
          <w:sz w:val="52"/>
          <w:szCs w:val="52"/>
        </w:rPr>
        <w:t xml:space="preserve"> </w:t>
      </w:r>
      <w:r>
        <w:rPr>
          <w:b/>
          <w:bCs/>
          <w:spacing w:val="-20"/>
          <w:sz w:val="52"/>
          <w:szCs w:val="52"/>
        </w:rPr>
        <w:t>施</w:t>
      </w:r>
      <w:r>
        <w:rPr>
          <w:spacing w:val="28"/>
          <w:sz w:val="52"/>
          <w:szCs w:val="52"/>
        </w:rPr>
        <w:t xml:space="preserve"> </w:t>
      </w:r>
      <w:r>
        <w:rPr>
          <w:b/>
          <w:bCs/>
          <w:spacing w:val="-20"/>
          <w:sz w:val="52"/>
          <w:szCs w:val="52"/>
        </w:rPr>
        <w:t>工</w:t>
      </w:r>
      <w:r>
        <w:rPr>
          <w:spacing w:val="24"/>
          <w:sz w:val="52"/>
          <w:szCs w:val="52"/>
        </w:rPr>
        <w:t xml:space="preserve"> </w:t>
      </w:r>
      <w:r>
        <w:rPr>
          <w:b/>
          <w:bCs/>
          <w:spacing w:val="-20"/>
          <w:sz w:val="52"/>
          <w:szCs w:val="52"/>
        </w:rPr>
        <w:t>合</w:t>
      </w:r>
      <w:r>
        <w:rPr>
          <w:spacing w:val="73"/>
          <w:sz w:val="52"/>
          <w:szCs w:val="52"/>
        </w:rPr>
        <w:t xml:space="preserve"> </w:t>
      </w:r>
      <w:r>
        <w:rPr>
          <w:b/>
          <w:bCs/>
          <w:spacing w:val="-20"/>
          <w:sz w:val="52"/>
          <w:szCs w:val="52"/>
        </w:rPr>
        <w:t>同</w:t>
      </w:r>
    </w:p>
    <w:p w14:paraId="2A6AD392">
      <w:pPr>
        <w:spacing w:line="244" w:lineRule="auto"/>
        <w:rPr>
          <w:rFonts w:ascii="Arial"/>
          <w:sz w:val="21"/>
        </w:rPr>
      </w:pPr>
    </w:p>
    <w:p w14:paraId="4049806D">
      <w:pPr>
        <w:spacing w:line="244" w:lineRule="auto"/>
        <w:rPr>
          <w:rFonts w:ascii="Arial"/>
          <w:sz w:val="21"/>
        </w:rPr>
      </w:pPr>
    </w:p>
    <w:p w14:paraId="71DFEC0C">
      <w:pPr>
        <w:spacing w:line="244" w:lineRule="auto"/>
        <w:rPr>
          <w:rFonts w:ascii="Arial"/>
          <w:sz w:val="21"/>
        </w:rPr>
      </w:pPr>
    </w:p>
    <w:p w14:paraId="34EC2DDE">
      <w:pPr>
        <w:spacing w:line="245" w:lineRule="auto"/>
        <w:rPr>
          <w:rFonts w:ascii="Arial"/>
          <w:sz w:val="21"/>
        </w:rPr>
      </w:pPr>
    </w:p>
    <w:p w14:paraId="3D386BCE">
      <w:pPr>
        <w:spacing w:line="245" w:lineRule="auto"/>
        <w:rPr>
          <w:rFonts w:ascii="Arial"/>
          <w:sz w:val="21"/>
        </w:rPr>
      </w:pPr>
    </w:p>
    <w:p w14:paraId="1315F8DD">
      <w:pPr>
        <w:spacing w:line="245" w:lineRule="auto"/>
        <w:rPr>
          <w:rFonts w:ascii="Arial"/>
          <w:sz w:val="21"/>
        </w:rPr>
      </w:pPr>
    </w:p>
    <w:p w14:paraId="219A7841">
      <w:pPr>
        <w:spacing w:line="245" w:lineRule="auto"/>
        <w:rPr>
          <w:rFonts w:ascii="Arial"/>
          <w:sz w:val="21"/>
        </w:rPr>
      </w:pPr>
    </w:p>
    <w:p w14:paraId="63F4E6E9">
      <w:pPr>
        <w:pStyle w:val="2"/>
        <w:spacing w:before="101" w:line="225" w:lineRule="auto"/>
        <w:ind w:left="1518"/>
        <w:rPr>
          <w:b/>
          <w:bCs/>
          <w:spacing w:val="4"/>
          <w:sz w:val="31"/>
          <w:szCs w:val="31"/>
          <w:u w:val="single"/>
        </w:rPr>
      </w:pPr>
      <w:r>
        <w:rPr>
          <w:b/>
          <w:bCs/>
          <w:spacing w:val="4"/>
          <w:sz w:val="31"/>
          <w:szCs w:val="31"/>
        </w:rPr>
        <w:t>项目名称：</w:t>
      </w:r>
      <w:r>
        <w:rPr>
          <w:rFonts w:hint="eastAsia"/>
          <w:b/>
          <w:bCs/>
          <w:spacing w:val="4"/>
          <w:sz w:val="31"/>
          <w:szCs w:val="31"/>
          <w:u w:val="single"/>
          <w:lang w:val="en-US" w:eastAsia="zh-CN"/>
        </w:rPr>
        <w:t xml:space="preserve">   </w:t>
      </w:r>
      <w:r>
        <w:rPr>
          <w:rFonts w:hint="eastAsia"/>
          <w:b/>
          <w:bCs/>
          <w:spacing w:val="4"/>
          <w:sz w:val="31"/>
          <w:szCs w:val="31"/>
          <w:u w:val="single"/>
          <w:lang w:eastAsia="zh-CN"/>
        </w:rPr>
        <w:t>西安市</w:t>
      </w:r>
      <w:r>
        <w:rPr>
          <w:b/>
          <w:bCs/>
          <w:spacing w:val="4"/>
          <w:sz w:val="31"/>
          <w:szCs w:val="31"/>
          <w:u w:val="single"/>
        </w:rPr>
        <w:t>临潼新区</w:t>
      </w:r>
      <w:r>
        <w:rPr>
          <w:rFonts w:hint="eastAsia"/>
          <w:b/>
          <w:bCs/>
          <w:spacing w:val="4"/>
          <w:sz w:val="31"/>
          <w:szCs w:val="31"/>
          <w:u w:val="single"/>
          <w:lang w:eastAsia="zh-CN"/>
        </w:rPr>
        <w:t>起步区</w:t>
      </w:r>
      <w:r>
        <w:rPr>
          <w:b/>
          <w:bCs/>
          <w:spacing w:val="4"/>
          <w:sz w:val="31"/>
          <w:szCs w:val="31"/>
          <w:u w:val="single"/>
        </w:rPr>
        <w:t>芷渭东三路</w:t>
      </w:r>
    </w:p>
    <w:p w14:paraId="6D2832D9">
      <w:pPr>
        <w:pStyle w:val="2"/>
        <w:spacing w:before="101" w:line="225" w:lineRule="auto"/>
        <w:ind w:left="1518"/>
        <w:rPr>
          <w:sz w:val="31"/>
          <w:szCs w:val="31"/>
          <w:u w:val="single"/>
        </w:rPr>
      </w:pPr>
      <w:r>
        <w:rPr>
          <w:b/>
          <w:bCs/>
          <w:spacing w:val="4"/>
          <w:sz w:val="31"/>
          <w:szCs w:val="31"/>
          <w:u w:val="single"/>
        </w:rPr>
        <w:t>（秦汉大道-秦汉北二路）道路</w:t>
      </w:r>
      <w:r>
        <w:rPr>
          <w:rFonts w:hint="eastAsia"/>
          <w:b/>
          <w:bCs/>
          <w:spacing w:val="4"/>
          <w:sz w:val="31"/>
          <w:szCs w:val="31"/>
          <w:u w:val="single"/>
          <w:lang w:eastAsia="zh-CN"/>
        </w:rPr>
        <w:t>建设</w:t>
      </w:r>
      <w:r>
        <w:rPr>
          <w:b/>
          <w:bCs/>
          <w:spacing w:val="4"/>
          <w:sz w:val="31"/>
          <w:szCs w:val="31"/>
          <w:u w:val="single"/>
        </w:rPr>
        <w:t>工程</w:t>
      </w:r>
    </w:p>
    <w:p w14:paraId="34E72BC9">
      <w:pPr>
        <w:spacing w:line="253" w:lineRule="auto"/>
        <w:rPr>
          <w:rFonts w:ascii="Arial"/>
          <w:sz w:val="21"/>
        </w:rPr>
      </w:pPr>
    </w:p>
    <w:p w14:paraId="352727D3">
      <w:pPr>
        <w:spacing w:line="253" w:lineRule="auto"/>
        <w:rPr>
          <w:rFonts w:ascii="Arial"/>
          <w:sz w:val="21"/>
        </w:rPr>
      </w:pPr>
    </w:p>
    <w:p w14:paraId="0EB2E71A">
      <w:pPr>
        <w:spacing w:line="253" w:lineRule="auto"/>
        <w:rPr>
          <w:rFonts w:ascii="Arial"/>
          <w:sz w:val="21"/>
        </w:rPr>
      </w:pPr>
    </w:p>
    <w:p w14:paraId="5923B2B5">
      <w:pPr>
        <w:spacing w:line="253" w:lineRule="auto"/>
        <w:rPr>
          <w:rFonts w:ascii="Arial"/>
          <w:sz w:val="21"/>
        </w:rPr>
      </w:pPr>
    </w:p>
    <w:p w14:paraId="6F1313EF">
      <w:pPr>
        <w:spacing w:line="253" w:lineRule="auto"/>
        <w:rPr>
          <w:rFonts w:ascii="Arial"/>
          <w:sz w:val="21"/>
        </w:rPr>
      </w:pPr>
    </w:p>
    <w:p w14:paraId="65FBC258">
      <w:pPr>
        <w:spacing w:line="253" w:lineRule="auto"/>
        <w:rPr>
          <w:rFonts w:ascii="Arial"/>
          <w:sz w:val="21"/>
        </w:rPr>
      </w:pPr>
    </w:p>
    <w:p w14:paraId="6C8C696F">
      <w:pPr>
        <w:spacing w:line="253" w:lineRule="auto"/>
        <w:rPr>
          <w:rFonts w:ascii="Arial"/>
          <w:sz w:val="21"/>
        </w:rPr>
      </w:pPr>
    </w:p>
    <w:p w14:paraId="23F5BB96">
      <w:pPr>
        <w:spacing w:line="253" w:lineRule="auto"/>
        <w:jc w:val="center"/>
        <w:rPr>
          <w:rFonts w:ascii="Arial"/>
          <w:sz w:val="21"/>
        </w:rPr>
      </w:pPr>
    </w:p>
    <w:p w14:paraId="3229361B">
      <w:pPr>
        <w:spacing w:line="254" w:lineRule="auto"/>
        <w:rPr>
          <w:rFonts w:ascii="Arial"/>
          <w:sz w:val="21"/>
        </w:rPr>
      </w:pPr>
    </w:p>
    <w:p w14:paraId="79DCA65F">
      <w:pPr>
        <w:spacing w:line="254" w:lineRule="auto"/>
        <w:rPr>
          <w:rFonts w:ascii="Arial"/>
          <w:sz w:val="21"/>
        </w:rPr>
      </w:pPr>
    </w:p>
    <w:p w14:paraId="39A928A2">
      <w:pPr>
        <w:spacing w:line="254" w:lineRule="auto"/>
        <w:rPr>
          <w:rFonts w:ascii="Arial"/>
          <w:sz w:val="21"/>
        </w:rPr>
      </w:pPr>
    </w:p>
    <w:p w14:paraId="52705D64">
      <w:pPr>
        <w:spacing w:line="254" w:lineRule="auto"/>
        <w:rPr>
          <w:rFonts w:ascii="Arial"/>
          <w:sz w:val="21"/>
        </w:rPr>
      </w:pPr>
    </w:p>
    <w:p w14:paraId="26BFF883">
      <w:pPr>
        <w:spacing w:line="254" w:lineRule="auto"/>
        <w:rPr>
          <w:rFonts w:ascii="Arial"/>
          <w:sz w:val="21"/>
        </w:rPr>
      </w:pPr>
    </w:p>
    <w:p w14:paraId="3BFF5AFF">
      <w:pPr>
        <w:spacing w:line="254" w:lineRule="auto"/>
        <w:rPr>
          <w:rFonts w:ascii="Arial"/>
          <w:sz w:val="21"/>
        </w:rPr>
      </w:pPr>
    </w:p>
    <w:p w14:paraId="3AD8B097">
      <w:pPr>
        <w:spacing w:line="2495" w:lineRule="exact"/>
        <w:ind w:firstLine="1460"/>
      </w:pPr>
    </w:p>
    <w:p w14:paraId="3B1C7859">
      <w:pPr>
        <w:pStyle w:val="2"/>
        <w:spacing w:before="226" w:line="235" w:lineRule="auto"/>
        <w:ind w:left="2501" w:right="2683" w:hanging="32"/>
        <w:rPr>
          <w:sz w:val="31"/>
          <w:szCs w:val="31"/>
        </w:rPr>
      </w:pPr>
      <w:r>
        <w:pict>
          <v:shape id="_x0000_s1028" o:spid="_x0000_s1028" o:spt="202" type="#_x0000_t202" style="position:absolute;left:0pt;margin-left:397.6pt;margin-top:23.15pt;height:20.95pt;width:33.35pt;z-index:251684864;mso-width-relative:page;mso-height-relative:page;" filled="f" stroked="f" coordsize="21600,21600">
            <v:path/>
            <v:fill on="f" focussize="0,0"/>
            <v:stroke on="f"/>
            <v:imagedata o:title=""/>
            <o:lock v:ext="edit" aspectratio="f"/>
            <v:textbox inset="0mm,0mm,0mm,0mm">
              <w:txbxContent>
                <w:p w14:paraId="15CC99BF">
                  <w:pPr>
                    <w:pStyle w:val="2"/>
                    <w:spacing w:before="20" w:line="225" w:lineRule="auto"/>
                    <w:ind w:left="20"/>
                    <w:rPr>
                      <w:sz w:val="31"/>
                      <w:szCs w:val="31"/>
                    </w:rPr>
                  </w:pPr>
                  <w:r>
                    <w:rPr>
                      <w:b/>
                      <w:bCs/>
                      <w:sz w:val="31"/>
                      <w:szCs w:val="31"/>
                    </w:rPr>
                    <w:t>制定</w:t>
                  </w:r>
                </w:p>
              </w:txbxContent>
            </v:textbox>
          </v:shape>
        </w:pict>
      </w:r>
      <w:r>
        <w:rPr>
          <w:b/>
          <w:bCs/>
          <w:spacing w:val="-11"/>
          <w:sz w:val="31"/>
          <w:szCs w:val="31"/>
        </w:rPr>
        <w:t>住</w:t>
      </w:r>
      <w:r>
        <w:rPr>
          <w:spacing w:val="27"/>
          <w:sz w:val="31"/>
          <w:szCs w:val="31"/>
        </w:rPr>
        <w:t xml:space="preserve">  </w:t>
      </w:r>
      <w:r>
        <w:rPr>
          <w:b/>
          <w:bCs/>
          <w:spacing w:val="-11"/>
          <w:sz w:val="31"/>
          <w:szCs w:val="31"/>
        </w:rPr>
        <w:t>房</w:t>
      </w:r>
      <w:r>
        <w:rPr>
          <w:spacing w:val="25"/>
          <w:sz w:val="31"/>
          <w:szCs w:val="31"/>
        </w:rPr>
        <w:t xml:space="preserve">  </w:t>
      </w:r>
      <w:r>
        <w:rPr>
          <w:b/>
          <w:bCs/>
          <w:spacing w:val="-11"/>
          <w:sz w:val="31"/>
          <w:szCs w:val="31"/>
        </w:rPr>
        <w:t>城</w:t>
      </w:r>
      <w:r>
        <w:rPr>
          <w:spacing w:val="32"/>
          <w:sz w:val="31"/>
          <w:szCs w:val="31"/>
        </w:rPr>
        <w:t xml:space="preserve">  </w:t>
      </w:r>
      <w:r>
        <w:rPr>
          <w:b/>
          <w:bCs/>
          <w:spacing w:val="-11"/>
          <w:sz w:val="31"/>
          <w:szCs w:val="31"/>
        </w:rPr>
        <w:t>乡</w:t>
      </w:r>
      <w:r>
        <w:rPr>
          <w:spacing w:val="27"/>
          <w:sz w:val="31"/>
          <w:szCs w:val="31"/>
        </w:rPr>
        <w:t xml:space="preserve">  </w:t>
      </w:r>
      <w:r>
        <w:rPr>
          <w:b/>
          <w:bCs/>
          <w:spacing w:val="-11"/>
          <w:sz w:val="31"/>
          <w:szCs w:val="31"/>
        </w:rPr>
        <w:t>建</w:t>
      </w:r>
      <w:r>
        <w:rPr>
          <w:spacing w:val="28"/>
          <w:sz w:val="31"/>
          <w:szCs w:val="31"/>
        </w:rPr>
        <w:t xml:space="preserve">  </w:t>
      </w:r>
      <w:r>
        <w:rPr>
          <w:b/>
          <w:bCs/>
          <w:spacing w:val="-11"/>
          <w:sz w:val="31"/>
          <w:szCs w:val="31"/>
        </w:rPr>
        <w:t>设</w:t>
      </w:r>
      <w:r>
        <w:rPr>
          <w:spacing w:val="29"/>
          <w:sz w:val="31"/>
          <w:szCs w:val="31"/>
        </w:rPr>
        <w:t xml:space="preserve">  </w:t>
      </w:r>
      <w:r>
        <w:rPr>
          <w:b/>
          <w:bCs/>
          <w:spacing w:val="-11"/>
          <w:sz w:val="31"/>
          <w:szCs w:val="31"/>
        </w:rPr>
        <w:t>部</w:t>
      </w:r>
      <w:r>
        <w:rPr>
          <w:sz w:val="31"/>
          <w:szCs w:val="31"/>
        </w:rPr>
        <w:t xml:space="preserve"> </w:t>
      </w:r>
      <w:r>
        <w:rPr>
          <w:b/>
          <w:bCs/>
          <w:spacing w:val="-14"/>
          <w:sz w:val="31"/>
          <w:szCs w:val="31"/>
        </w:rPr>
        <w:t>国</w:t>
      </w:r>
      <w:r>
        <w:rPr>
          <w:spacing w:val="-14"/>
          <w:sz w:val="31"/>
          <w:szCs w:val="31"/>
        </w:rPr>
        <w:t xml:space="preserve"> </w:t>
      </w:r>
      <w:r>
        <w:rPr>
          <w:b/>
          <w:bCs/>
          <w:spacing w:val="-14"/>
          <w:sz w:val="31"/>
          <w:szCs w:val="31"/>
        </w:rPr>
        <w:t>家</w:t>
      </w:r>
      <w:r>
        <w:rPr>
          <w:spacing w:val="-14"/>
          <w:sz w:val="31"/>
          <w:szCs w:val="31"/>
        </w:rPr>
        <w:t xml:space="preserve"> </w:t>
      </w:r>
      <w:r>
        <w:rPr>
          <w:b/>
          <w:bCs/>
          <w:spacing w:val="-14"/>
          <w:sz w:val="31"/>
          <w:szCs w:val="31"/>
        </w:rPr>
        <w:t>市</w:t>
      </w:r>
      <w:r>
        <w:rPr>
          <w:spacing w:val="-14"/>
          <w:sz w:val="31"/>
          <w:szCs w:val="31"/>
        </w:rPr>
        <w:t xml:space="preserve"> </w:t>
      </w:r>
      <w:r>
        <w:rPr>
          <w:b/>
          <w:bCs/>
          <w:spacing w:val="-14"/>
          <w:sz w:val="31"/>
          <w:szCs w:val="31"/>
        </w:rPr>
        <w:t>场</w:t>
      </w:r>
      <w:r>
        <w:rPr>
          <w:spacing w:val="-13"/>
          <w:sz w:val="31"/>
          <w:szCs w:val="31"/>
        </w:rPr>
        <w:t xml:space="preserve"> </w:t>
      </w:r>
      <w:r>
        <w:rPr>
          <w:b/>
          <w:bCs/>
          <w:spacing w:val="-14"/>
          <w:sz w:val="31"/>
          <w:szCs w:val="31"/>
        </w:rPr>
        <w:t>监</w:t>
      </w:r>
      <w:r>
        <w:rPr>
          <w:spacing w:val="-12"/>
          <w:sz w:val="31"/>
          <w:szCs w:val="31"/>
        </w:rPr>
        <w:t xml:space="preserve"> </w:t>
      </w:r>
      <w:r>
        <w:rPr>
          <w:b/>
          <w:bCs/>
          <w:spacing w:val="-14"/>
          <w:sz w:val="31"/>
          <w:szCs w:val="31"/>
        </w:rPr>
        <w:t>督</w:t>
      </w:r>
      <w:r>
        <w:rPr>
          <w:spacing w:val="-10"/>
          <w:sz w:val="31"/>
          <w:szCs w:val="31"/>
        </w:rPr>
        <w:t xml:space="preserve"> </w:t>
      </w:r>
      <w:r>
        <w:rPr>
          <w:b/>
          <w:bCs/>
          <w:spacing w:val="-14"/>
          <w:sz w:val="31"/>
          <w:szCs w:val="31"/>
        </w:rPr>
        <w:t>管</w:t>
      </w:r>
      <w:r>
        <w:rPr>
          <w:spacing w:val="-11"/>
          <w:sz w:val="31"/>
          <w:szCs w:val="31"/>
        </w:rPr>
        <w:t xml:space="preserve"> </w:t>
      </w:r>
      <w:r>
        <w:rPr>
          <w:b/>
          <w:bCs/>
          <w:spacing w:val="-14"/>
          <w:sz w:val="31"/>
          <w:szCs w:val="31"/>
        </w:rPr>
        <w:t>理</w:t>
      </w:r>
      <w:r>
        <w:rPr>
          <w:spacing w:val="-9"/>
          <w:sz w:val="31"/>
          <w:szCs w:val="31"/>
        </w:rPr>
        <w:t xml:space="preserve"> </w:t>
      </w:r>
      <w:r>
        <w:rPr>
          <w:b/>
          <w:bCs/>
          <w:spacing w:val="-14"/>
          <w:sz w:val="31"/>
          <w:szCs w:val="31"/>
        </w:rPr>
        <w:t>总</w:t>
      </w:r>
      <w:r>
        <w:rPr>
          <w:spacing w:val="-14"/>
          <w:sz w:val="31"/>
          <w:szCs w:val="31"/>
        </w:rPr>
        <w:t xml:space="preserve"> </w:t>
      </w:r>
      <w:r>
        <w:rPr>
          <w:b/>
          <w:bCs/>
          <w:spacing w:val="-14"/>
          <w:sz w:val="31"/>
          <w:szCs w:val="31"/>
        </w:rPr>
        <w:t>局</w:t>
      </w:r>
    </w:p>
    <w:p w14:paraId="7D07FC1B">
      <w:pPr>
        <w:spacing w:line="235" w:lineRule="auto"/>
        <w:rPr>
          <w:sz w:val="31"/>
          <w:szCs w:val="31"/>
        </w:rPr>
        <w:sectPr>
          <w:headerReference r:id="rId5" w:type="default"/>
          <w:footerReference r:id="rId6" w:type="default"/>
          <w:pgSz w:w="12240" w:h="15840"/>
          <w:pgMar w:top="400" w:right="1836" w:bottom="432" w:left="937" w:header="0" w:footer="194" w:gutter="0"/>
          <w:pgNumType w:fmt="decimal"/>
          <w:cols w:space="720" w:num="1"/>
        </w:sectPr>
      </w:pPr>
    </w:p>
    <w:p w14:paraId="4BDD43A0">
      <w:pPr>
        <w:spacing w:line="245" w:lineRule="auto"/>
        <w:rPr>
          <w:rFonts w:ascii="Arial"/>
          <w:sz w:val="21"/>
        </w:rPr>
      </w:pPr>
    </w:p>
    <w:p w14:paraId="59E362BC">
      <w:pPr>
        <w:spacing w:line="245" w:lineRule="auto"/>
        <w:rPr>
          <w:rFonts w:ascii="Arial"/>
          <w:sz w:val="21"/>
        </w:rPr>
      </w:pPr>
    </w:p>
    <w:p w14:paraId="2EF56450">
      <w:pPr>
        <w:spacing w:line="245" w:lineRule="auto"/>
        <w:rPr>
          <w:rFonts w:ascii="Arial"/>
          <w:sz w:val="21"/>
        </w:rPr>
      </w:pPr>
    </w:p>
    <w:p w14:paraId="100C6870">
      <w:pPr>
        <w:spacing w:line="246" w:lineRule="auto"/>
        <w:rPr>
          <w:rFonts w:ascii="Arial"/>
          <w:sz w:val="21"/>
        </w:rPr>
      </w:pPr>
    </w:p>
    <w:p w14:paraId="75F34BA5">
      <w:pPr>
        <w:pStyle w:val="2"/>
        <w:spacing w:before="101" w:line="227" w:lineRule="auto"/>
        <w:ind w:left="4773"/>
        <w:rPr>
          <w:sz w:val="31"/>
          <w:szCs w:val="31"/>
        </w:rPr>
      </w:pPr>
      <w:r>
        <w:rPr>
          <w:b/>
          <w:bCs/>
          <w:spacing w:val="-36"/>
          <w:sz w:val="31"/>
          <w:szCs w:val="31"/>
        </w:rPr>
        <w:t>目</w:t>
      </w:r>
      <w:r>
        <w:rPr>
          <w:spacing w:val="12"/>
          <w:sz w:val="31"/>
          <w:szCs w:val="31"/>
        </w:rPr>
        <w:t xml:space="preserve">  </w:t>
      </w:r>
      <w:r>
        <w:rPr>
          <w:b/>
          <w:bCs/>
          <w:spacing w:val="-36"/>
          <w:sz w:val="31"/>
          <w:szCs w:val="31"/>
        </w:rPr>
        <w:t>录</w:t>
      </w:r>
    </w:p>
    <w:p w14:paraId="7101D7F6">
      <w:pPr>
        <w:spacing w:before="71"/>
      </w:pPr>
    </w:p>
    <w:p w14:paraId="5596CE18">
      <w:pPr>
        <w:spacing w:before="71"/>
      </w:pPr>
    </w:p>
    <w:p w14:paraId="3D3B6D7E">
      <w:pPr>
        <w:spacing w:before="70"/>
      </w:pPr>
    </w:p>
    <w:p w14:paraId="04817CE2">
      <w:pPr>
        <w:sectPr>
          <w:footerReference r:id="rId7" w:type="default"/>
          <w:pgSz w:w="12240" w:h="15840"/>
          <w:pgMar w:top="400" w:right="1836" w:bottom="432" w:left="937" w:header="0" w:footer="194" w:gutter="0"/>
          <w:pgNumType w:fmt="decimal"/>
          <w:cols w:equalWidth="0" w:num="1">
            <w:col w:w="9467"/>
          </w:cols>
        </w:sectPr>
      </w:pPr>
    </w:p>
    <w:p w14:paraId="7CE3D69C">
      <w:pPr>
        <w:pStyle w:val="2"/>
        <w:spacing w:before="56" w:line="301" w:lineRule="auto"/>
        <w:ind w:left="1429" w:right="189"/>
        <w:jc w:val="both"/>
        <w:rPr>
          <w:rFonts w:hint="eastAsia" w:eastAsia="宋体"/>
          <w:spacing w:val="1"/>
          <w:sz w:val="28"/>
          <w:szCs w:val="28"/>
          <w:lang w:val="en-US" w:eastAsia="zh-CN"/>
        </w:rPr>
      </w:pPr>
      <w:r>
        <w:rPr>
          <w:spacing w:val="-3"/>
          <w:sz w:val="28"/>
          <w:szCs w:val="28"/>
        </w:rPr>
        <w:t>第一部分</w:t>
      </w:r>
      <w:r>
        <w:rPr>
          <w:spacing w:val="1"/>
          <w:sz w:val="28"/>
          <w:szCs w:val="28"/>
        </w:rPr>
        <w:t xml:space="preserve"> </w:t>
      </w:r>
      <w:r>
        <w:rPr>
          <w:rFonts w:hint="eastAsia"/>
          <w:spacing w:val="1"/>
          <w:sz w:val="28"/>
          <w:szCs w:val="28"/>
          <w:lang w:val="en-US" w:eastAsia="zh-CN"/>
        </w:rPr>
        <w:t>协议书</w:t>
      </w:r>
    </w:p>
    <w:p w14:paraId="22AA3CE7">
      <w:pPr>
        <w:pStyle w:val="2"/>
        <w:spacing w:before="56" w:line="301" w:lineRule="auto"/>
        <w:ind w:left="1429" w:right="189"/>
        <w:jc w:val="both"/>
        <w:rPr>
          <w:rFonts w:hint="default" w:eastAsia="宋体"/>
          <w:spacing w:val="1"/>
          <w:sz w:val="28"/>
          <w:szCs w:val="28"/>
          <w:lang w:val="en-US" w:eastAsia="zh-CN"/>
        </w:rPr>
      </w:pPr>
      <w:r>
        <w:rPr>
          <w:spacing w:val="-3"/>
          <w:sz w:val="28"/>
          <w:szCs w:val="28"/>
        </w:rPr>
        <w:t>第二部分</w:t>
      </w:r>
      <w:r>
        <w:rPr>
          <w:spacing w:val="1"/>
          <w:sz w:val="28"/>
          <w:szCs w:val="28"/>
        </w:rPr>
        <w:t xml:space="preserve"> </w:t>
      </w:r>
      <w:r>
        <w:rPr>
          <w:rFonts w:hint="eastAsia"/>
          <w:spacing w:val="1"/>
          <w:sz w:val="28"/>
          <w:szCs w:val="28"/>
          <w:lang w:val="en-US" w:eastAsia="zh-CN"/>
        </w:rPr>
        <w:t>通用条款</w:t>
      </w:r>
    </w:p>
    <w:p w14:paraId="73C24377">
      <w:pPr>
        <w:pStyle w:val="2"/>
        <w:spacing w:before="56" w:line="301" w:lineRule="auto"/>
        <w:ind w:left="1429" w:right="189"/>
        <w:jc w:val="both"/>
        <w:rPr>
          <w:rFonts w:hint="default" w:ascii="Arial" w:eastAsia="宋体"/>
          <w:sz w:val="2"/>
          <w:lang w:val="en-US" w:eastAsia="zh-CN"/>
        </w:rPr>
      </w:pPr>
      <w:r>
        <w:rPr>
          <w:spacing w:val="-3"/>
          <w:sz w:val="28"/>
          <w:szCs w:val="28"/>
        </w:rPr>
        <w:t>第三部分</w:t>
      </w:r>
      <w:r>
        <w:rPr>
          <w:rFonts w:hint="eastAsia"/>
          <w:spacing w:val="-3"/>
          <w:sz w:val="28"/>
          <w:szCs w:val="28"/>
          <w:lang w:val="en-US" w:eastAsia="zh-CN"/>
        </w:rPr>
        <w:t xml:space="preserve"> </w:t>
      </w:r>
      <w:bookmarkStart w:id="18" w:name="_GoBack"/>
      <w:bookmarkEnd w:id="18"/>
      <w:r>
        <w:rPr>
          <w:rFonts w:hint="eastAsia"/>
          <w:spacing w:val="-3"/>
          <w:sz w:val="28"/>
          <w:szCs w:val="28"/>
          <w:lang w:val="en-US" w:eastAsia="zh-CN"/>
        </w:rPr>
        <w:t>专用条款</w:t>
      </w:r>
    </w:p>
    <w:p w14:paraId="72E43DBE">
      <w:pPr>
        <w:spacing w:line="242" w:lineRule="auto"/>
        <w:rPr>
          <w:rFonts w:ascii="Arial"/>
          <w:sz w:val="21"/>
        </w:rPr>
      </w:pPr>
    </w:p>
    <w:p w14:paraId="4FE4084E">
      <w:pPr>
        <w:spacing w:line="242" w:lineRule="auto"/>
        <w:rPr>
          <w:rFonts w:ascii="Arial"/>
          <w:sz w:val="21"/>
        </w:rPr>
      </w:pPr>
    </w:p>
    <w:p w14:paraId="3AE6F283">
      <w:pPr>
        <w:spacing w:line="242" w:lineRule="auto"/>
        <w:rPr>
          <w:rFonts w:ascii="Arial"/>
          <w:sz w:val="21"/>
        </w:rPr>
      </w:pPr>
    </w:p>
    <w:p w14:paraId="7FE93D5D">
      <w:pPr>
        <w:spacing w:line="242" w:lineRule="auto"/>
        <w:rPr>
          <w:rFonts w:ascii="Arial"/>
          <w:sz w:val="21"/>
        </w:rPr>
      </w:pPr>
    </w:p>
    <w:p w14:paraId="4BF6D446">
      <w:pPr>
        <w:spacing w:line="242" w:lineRule="auto"/>
        <w:rPr>
          <w:rFonts w:ascii="Arial"/>
          <w:sz w:val="21"/>
        </w:rPr>
      </w:pPr>
    </w:p>
    <w:p w14:paraId="122F0733">
      <w:pPr>
        <w:spacing w:line="242" w:lineRule="auto"/>
        <w:rPr>
          <w:rFonts w:ascii="Arial"/>
          <w:sz w:val="21"/>
        </w:rPr>
      </w:pPr>
    </w:p>
    <w:p w14:paraId="6D590E3C">
      <w:pPr>
        <w:spacing w:line="242" w:lineRule="auto"/>
        <w:rPr>
          <w:rFonts w:ascii="Arial"/>
          <w:sz w:val="21"/>
        </w:rPr>
      </w:pPr>
    </w:p>
    <w:p w14:paraId="07CB619F">
      <w:pPr>
        <w:spacing w:line="242" w:lineRule="auto"/>
        <w:rPr>
          <w:rFonts w:ascii="Arial"/>
          <w:sz w:val="21"/>
        </w:rPr>
      </w:pPr>
    </w:p>
    <w:p w14:paraId="20E96691">
      <w:pPr>
        <w:spacing w:line="242" w:lineRule="auto"/>
        <w:rPr>
          <w:rFonts w:ascii="Arial"/>
          <w:sz w:val="21"/>
        </w:rPr>
      </w:pPr>
    </w:p>
    <w:p w14:paraId="46B18D2F">
      <w:pPr>
        <w:spacing w:line="242" w:lineRule="auto"/>
        <w:rPr>
          <w:rFonts w:ascii="Arial"/>
          <w:sz w:val="21"/>
        </w:rPr>
      </w:pPr>
    </w:p>
    <w:p w14:paraId="388B1CA3">
      <w:pPr>
        <w:spacing w:line="242" w:lineRule="auto"/>
        <w:rPr>
          <w:rFonts w:ascii="Arial"/>
          <w:sz w:val="21"/>
        </w:rPr>
      </w:pPr>
    </w:p>
    <w:p w14:paraId="23EED2BC">
      <w:pPr>
        <w:spacing w:line="242" w:lineRule="auto"/>
        <w:rPr>
          <w:rFonts w:ascii="Arial"/>
          <w:sz w:val="21"/>
        </w:rPr>
      </w:pPr>
    </w:p>
    <w:p w14:paraId="4CE0B8D0">
      <w:pPr>
        <w:spacing w:line="243" w:lineRule="auto"/>
        <w:rPr>
          <w:rFonts w:ascii="Arial"/>
          <w:sz w:val="21"/>
        </w:rPr>
      </w:pPr>
    </w:p>
    <w:p w14:paraId="55616F73">
      <w:pPr>
        <w:spacing w:line="243" w:lineRule="auto"/>
        <w:rPr>
          <w:rFonts w:ascii="Arial"/>
          <w:sz w:val="21"/>
        </w:rPr>
      </w:pPr>
    </w:p>
    <w:p w14:paraId="09870ECB">
      <w:pPr>
        <w:spacing w:line="243" w:lineRule="auto"/>
        <w:rPr>
          <w:rFonts w:ascii="Arial"/>
          <w:sz w:val="21"/>
        </w:rPr>
      </w:pPr>
    </w:p>
    <w:p w14:paraId="6B71F9AF">
      <w:pPr>
        <w:spacing w:line="243" w:lineRule="auto"/>
        <w:rPr>
          <w:rFonts w:ascii="Arial"/>
          <w:sz w:val="21"/>
        </w:rPr>
      </w:pPr>
    </w:p>
    <w:p w14:paraId="59C7C10A">
      <w:pPr>
        <w:spacing w:line="243" w:lineRule="auto"/>
        <w:rPr>
          <w:rFonts w:ascii="Arial"/>
          <w:sz w:val="21"/>
        </w:rPr>
      </w:pPr>
    </w:p>
    <w:p w14:paraId="275C3853">
      <w:pPr>
        <w:spacing w:line="243" w:lineRule="auto"/>
        <w:rPr>
          <w:rFonts w:ascii="Arial"/>
          <w:sz w:val="21"/>
        </w:rPr>
      </w:pPr>
    </w:p>
    <w:p w14:paraId="57318451">
      <w:pPr>
        <w:spacing w:line="243" w:lineRule="auto"/>
        <w:rPr>
          <w:rFonts w:ascii="Arial"/>
          <w:sz w:val="21"/>
        </w:rPr>
      </w:pPr>
    </w:p>
    <w:p w14:paraId="371BB036">
      <w:pPr>
        <w:spacing w:line="243" w:lineRule="auto"/>
        <w:rPr>
          <w:rFonts w:ascii="Arial"/>
          <w:sz w:val="21"/>
        </w:rPr>
      </w:pPr>
    </w:p>
    <w:p w14:paraId="2F9C6115">
      <w:pPr>
        <w:spacing w:line="243" w:lineRule="auto"/>
        <w:rPr>
          <w:rFonts w:ascii="Arial"/>
          <w:sz w:val="21"/>
        </w:rPr>
      </w:pPr>
    </w:p>
    <w:p w14:paraId="713B6168">
      <w:pPr>
        <w:spacing w:line="243" w:lineRule="auto"/>
        <w:rPr>
          <w:rFonts w:ascii="Arial"/>
          <w:sz w:val="21"/>
        </w:rPr>
      </w:pPr>
    </w:p>
    <w:p w14:paraId="5BDD27CC">
      <w:pPr>
        <w:spacing w:line="243" w:lineRule="auto"/>
        <w:rPr>
          <w:rFonts w:ascii="Arial"/>
          <w:sz w:val="21"/>
        </w:rPr>
      </w:pPr>
    </w:p>
    <w:p w14:paraId="3AB5369D">
      <w:pPr>
        <w:spacing w:line="243" w:lineRule="auto"/>
        <w:rPr>
          <w:rFonts w:ascii="Arial"/>
          <w:sz w:val="21"/>
        </w:rPr>
      </w:pPr>
    </w:p>
    <w:p w14:paraId="13CF9D4C">
      <w:pPr>
        <w:spacing w:line="2495" w:lineRule="exact"/>
        <w:sectPr>
          <w:type w:val="continuous"/>
          <w:pgSz w:w="12240" w:h="15840"/>
          <w:pgMar w:top="400" w:right="1836" w:bottom="432" w:left="937" w:header="0" w:footer="194" w:gutter="0"/>
          <w:pgNumType w:fmt="decimal"/>
          <w:cols w:equalWidth="0" w:num="1">
            <w:col w:w="9467"/>
          </w:cols>
        </w:sectPr>
      </w:pPr>
    </w:p>
    <w:p w14:paraId="0B344C43">
      <w:pPr>
        <w:spacing w:line="246" w:lineRule="auto"/>
        <w:rPr>
          <w:rFonts w:ascii="Arial"/>
          <w:sz w:val="21"/>
        </w:rPr>
      </w:pPr>
    </w:p>
    <w:p w14:paraId="6DFE1CC5">
      <w:pPr>
        <w:spacing w:line="246" w:lineRule="auto"/>
        <w:rPr>
          <w:rFonts w:ascii="Arial"/>
          <w:sz w:val="21"/>
        </w:rPr>
      </w:pPr>
    </w:p>
    <w:p w14:paraId="2721F230">
      <w:pPr>
        <w:pStyle w:val="2"/>
        <w:spacing w:before="91" w:line="219" w:lineRule="auto"/>
        <w:ind w:left="4069"/>
        <w:rPr>
          <w:sz w:val="28"/>
          <w:szCs w:val="28"/>
        </w:rPr>
      </w:pPr>
      <w:r>
        <w:rPr>
          <w:b/>
          <w:bCs/>
          <w:spacing w:val="-3"/>
          <w:sz w:val="28"/>
          <w:szCs w:val="28"/>
        </w:rPr>
        <w:t>第一部分</w:t>
      </w:r>
      <w:r>
        <w:rPr>
          <w:spacing w:val="-3"/>
          <w:sz w:val="28"/>
          <w:szCs w:val="28"/>
        </w:rPr>
        <w:t xml:space="preserve">  </w:t>
      </w:r>
      <w:r>
        <w:rPr>
          <w:b/>
          <w:bCs/>
          <w:spacing w:val="-3"/>
          <w:sz w:val="28"/>
          <w:szCs w:val="28"/>
        </w:rPr>
        <w:t>协议书</w:t>
      </w:r>
    </w:p>
    <w:p w14:paraId="0BAED8B7">
      <w:pPr>
        <w:spacing w:line="317" w:lineRule="auto"/>
        <w:rPr>
          <w:rFonts w:ascii="Arial"/>
          <w:sz w:val="21"/>
        </w:rPr>
      </w:pPr>
    </w:p>
    <w:p w14:paraId="79A7551D">
      <w:pPr>
        <w:pStyle w:val="2"/>
        <w:spacing w:before="65" w:line="362" w:lineRule="auto"/>
        <w:ind w:left="1287" w:right="2938" w:firstLine="3"/>
        <w:rPr>
          <w:sz w:val="20"/>
          <w:szCs w:val="20"/>
        </w:rPr>
      </w:pPr>
      <w:r>
        <w:rPr>
          <w:spacing w:val="8"/>
          <w:sz w:val="20"/>
          <w:szCs w:val="20"/>
        </w:rPr>
        <w:t>发包人（全称</w:t>
      </w:r>
      <w:r>
        <w:rPr>
          <w:spacing w:val="19"/>
          <w:sz w:val="20"/>
          <w:szCs w:val="20"/>
        </w:rPr>
        <w:t>）：</w:t>
      </w:r>
      <w:r>
        <w:rPr>
          <w:spacing w:val="17"/>
          <w:sz w:val="20"/>
          <w:szCs w:val="20"/>
          <w:u w:val="single" w:color="auto"/>
        </w:rPr>
        <w:t xml:space="preserve"> </w:t>
      </w:r>
      <w:r>
        <w:rPr>
          <w:spacing w:val="8"/>
          <w:sz w:val="20"/>
          <w:szCs w:val="20"/>
          <w:u w:val="single" w:color="auto"/>
        </w:rPr>
        <w:t>西安市临潼区新都市城市发展有限公司</w:t>
      </w:r>
      <w:r>
        <w:rPr>
          <w:sz w:val="20"/>
          <w:szCs w:val="20"/>
        </w:rPr>
        <w:t xml:space="preserve"> </w:t>
      </w:r>
      <w:r>
        <w:rPr>
          <w:spacing w:val="8"/>
          <w:sz w:val="20"/>
          <w:szCs w:val="20"/>
        </w:rPr>
        <w:t>承包人（全称</w:t>
      </w:r>
      <w:r>
        <w:rPr>
          <w:spacing w:val="11"/>
          <w:sz w:val="20"/>
          <w:szCs w:val="20"/>
        </w:rPr>
        <w:t>）：</w:t>
      </w:r>
      <w:r>
        <w:rPr>
          <w:sz w:val="20"/>
          <w:szCs w:val="20"/>
          <w:u w:val="single" w:color="auto"/>
        </w:rPr>
        <w:t xml:space="preserve"> </w:t>
      </w:r>
      <w:r>
        <w:rPr>
          <w:rFonts w:hint="eastAsia"/>
          <w:sz w:val="20"/>
          <w:szCs w:val="20"/>
          <w:u w:val="single" w:color="auto"/>
          <w:lang w:val="en-US" w:eastAsia="zh-CN"/>
        </w:rPr>
        <w:t xml:space="preserve"> </w:t>
      </w:r>
      <w:r>
        <w:rPr>
          <w:rFonts w:hint="eastAsia"/>
          <w:sz w:val="20"/>
          <w:szCs w:val="20"/>
          <w:u w:val="single" w:color="auto"/>
          <w:lang w:eastAsia="zh-CN"/>
        </w:rPr>
        <w:t>陕西建工第三建设集团有限公司</w:t>
      </w:r>
      <w:r>
        <w:rPr>
          <w:sz w:val="20"/>
          <w:szCs w:val="20"/>
          <w:u w:val="single" w:color="auto"/>
        </w:rPr>
        <w:t xml:space="preserve">                                    </w:t>
      </w:r>
    </w:p>
    <w:p w14:paraId="2ABA9996">
      <w:pPr>
        <w:pStyle w:val="2"/>
        <w:spacing w:before="31" w:line="368" w:lineRule="auto"/>
        <w:ind w:left="867" w:firstLine="420"/>
        <w:jc w:val="both"/>
        <w:rPr>
          <w:sz w:val="20"/>
          <w:szCs w:val="20"/>
        </w:rPr>
      </w:pPr>
      <w:r>
        <w:rPr>
          <w:spacing w:val="7"/>
          <w:sz w:val="20"/>
          <w:szCs w:val="20"/>
        </w:rPr>
        <w:t>根据《中华人民共和国民法典》、《中华人民共和国建筑法》及有关法律规定，遵循平等、</w:t>
      </w:r>
      <w:r>
        <w:rPr>
          <w:spacing w:val="4"/>
          <w:sz w:val="20"/>
          <w:szCs w:val="20"/>
        </w:rPr>
        <w:t xml:space="preserve"> </w:t>
      </w:r>
      <w:r>
        <w:rPr>
          <w:spacing w:val="11"/>
          <w:sz w:val="20"/>
          <w:szCs w:val="20"/>
        </w:rPr>
        <w:t>自愿、公平和诚实信用的原则，双方就</w:t>
      </w:r>
      <w:r>
        <w:rPr>
          <w:spacing w:val="11"/>
          <w:sz w:val="20"/>
          <w:szCs w:val="20"/>
          <w:u w:val="single" w:color="auto"/>
        </w:rPr>
        <w:t xml:space="preserve"> </w:t>
      </w:r>
      <w:r>
        <w:rPr>
          <w:rFonts w:hint="eastAsia"/>
          <w:spacing w:val="8"/>
          <w:sz w:val="20"/>
          <w:szCs w:val="20"/>
          <w:u w:val="single"/>
          <w:lang w:eastAsia="zh-CN"/>
        </w:rPr>
        <w:t>西安市</w:t>
      </w:r>
      <w:r>
        <w:rPr>
          <w:spacing w:val="8"/>
          <w:sz w:val="20"/>
          <w:szCs w:val="20"/>
          <w:u w:val="single"/>
        </w:rPr>
        <w:t>临潼新区</w:t>
      </w:r>
      <w:r>
        <w:rPr>
          <w:rFonts w:hint="eastAsia"/>
          <w:spacing w:val="8"/>
          <w:sz w:val="20"/>
          <w:szCs w:val="20"/>
          <w:u w:val="single"/>
          <w:lang w:eastAsia="zh-CN"/>
        </w:rPr>
        <w:t>起步区</w:t>
      </w:r>
      <w:r>
        <w:rPr>
          <w:spacing w:val="8"/>
          <w:sz w:val="20"/>
          <w:szCs w:val="20"/>
          <w:u w:val="single"/>
        </w:rPr>
        <w:t>芷渭东三路（秦汉大道-秦汉北二路）道路</w:t>
      </w:r>
      <w:r>
        <w:rPr>
          <w:rFonts w:hint="eastAsia"/>
          <w:spacing w:val="8"/>
          <w:sz w:val="20"/>
          <w:szCs w:val="20"/>
          <w:u w:val="single"/>
          <w:lang w:eastAsia="zh-CN"/>
        </w:rPr>
        <w:t>建设</w:t>
      </w:r>
      <w:r>
        <w:rPr>
          <w:spacing w:val="9"/>
          <w:sz w:val="20"/>
          <w:szCs w:val="20"/>
          <w:u w:val="single" w:color="auto"/>
        </w:rPr>
        <w:t xml:space="preserve"> </w:t>
      </w:r>
      <w:r>
        <w:rPr>
          <w:spacing w:val="9"/>
          <w:sz w:val="20"/>
          <w:szCs w:val="20"/>
        </w:rPr>
        <w:t>工程及有关事项协商一致，共同达成如下协</w:t>
      </w:r>
      <w:r>
        <w:rPr>
          <w:spacing w:val="8"/>
          <w:sz w:val="20"/>
          <w:szCs w:val="20"/>
        </w:rPr>
        <w:t>议：</w:t>
      </w:r>
    </w:p>
    <w:p w14:paraId="36020648">
      <w:pPr>
        <w:pStyle w:val="2"/>
        <w:spacing w:before="35" w:line="219" w:lineRule="auto"/>
        <w:ind w:left="872"/>
      </w:pPr>
      <w:r>
        <w:rPr>
          <w:b/>
          <w:bCs/>
          <w:spacing w:val="-4"/>
        </w:rPr>
        <w:t>一、工程概况</w:t>
      </w:r>
    </w:p>
    <w:p w14:paraId="6878F51F">
      <w:pPr>
        <w:pStyle w:val="2"/>
        <w:spacing w:before="175" w:line="228" w:lineRule="auto"/>
        <w:ind w:left="1304"/>
        <w:rPr>
          <w:sz w:val="20"/>
          <w:szCs w:val="20"/>
        </w:rPr>
      </w:pPr>
      <w:r>
        <w:rPr>
          <w:rFonts w:ascii="Times New Roman" w:hAnsi="Times New Roman" w:eastAsia="Times New Roman" w:cs="Times New Roman"/>
          <w:spacing w:val="8"/>
          <w:sz w:val="20"/>
          <w:szCs w:val="20"/>
        </w:rPr>
        <w:t xml:space="preserve">1.  </w:t>
      </w:r>
      <w:r>
        <w:rPr>
          <w:spacing w:val="8"/>
          <w:sz w:val="20"/>
          <w:szCs w:val="20"/>
        </w:rPr>
        <w:t>工程名称：</w:t>
      </w:r>
      <w:r>
        <w:rPr>
          <w:rFonts w:hint="eastAsia"/>
          <w:spacing w:val="8"/>
          <w:sz w:val="20"/>
          <w:szCs w:val="20"/>
          <w:u w:val="single"/>
          <w:lang w:eastAsia="zh-CN"/>
        </w:rPr>
        <w:t>西安市</w:t>
      </w:r>
      <w:r>
        <w:rPr>
          <w:spacing w:val="8"/>
          <w:sz w:val="20"/>
          <w:szCs w:val="20"/>
          <w:u w:val="single"/>
        </w:rPr>
        <w:t>临潼新区</w:t>
      </w:r>
      <w:r>
        <w:rPr>
          <w:rFonts w:hint="eastAsia"/>
          <w:spacing w:val="8"/>
          <w:sz w:val="20"/>
          <w:szCs w:val="20"/>
          <w:u w:val="single"/>
          <w:lang w:eastAsia="zh-CN"/>
        </w:rPr>
        <w:t>起步区</w:t>
      </w:r>
      <w:r>
        <w:rPr>
          <w:spacing w:val="8"/>
          <w:sz w:val="20"/>
          <w:szCs w:val="20"/>
          <w:u w:val="single"/>
        </w:rPr>
        <w:t>芷渭东三路（秦汉大道-秦汉北二路）道路</w:t>
      </w:r>
      <w:r>
        <w:rPr>
          <w:rFonts w:hint="eastAsia"/>
          <w:spacing w:val="8"/>
          <w:sz w:val="20"/>
          <w:szCs w:val="20"/>
          <w:u w:val="single"/>
          <w:lang w:eastAsia="zh-CN"/>
        </w:rPr>
        <w:t>建设</w:t>
      </w:r>
      <w:r>
        <w:rPr>
          <w:spacing w:val="8"/>
          <w:sz w:val="20"/>
          <w:szCs w:val="20"/>
          <w:u w:val="single"/>
        </w:rPr>
        <w:t>工程</w:t>
      </w:r>
    </w:p>
    <w:p w14:paraId="0FDABFFF">
      <w:pPr>
        <w:pStyle w:val="2"/>
        <w:spacing w:before="164" w:line="228" w:lineRule="auto"/>
        <w:ind w:left="1284"/>
        <w:rPr>
          <w:sz w:val="20"/>
          <w:szCs w:val="20"/>
        </w:rPr>
      </w:pPr>
      <w:r>
        <w:rPr>
          <w:rFonts w:ascii="Times New Roman" w:hAnsi="Times New Roman" w:eastAsia="Times New Roman" w:cs="Times New Roman"/>
          <w:spacing w:val="9"/>
          <w:sz w:val="20"/>
          <w:szCs w:val="20"/>
        </w:rPr>
        <w:t xml:space="preserve">2.  </w:t>
      </w:r>
      <w:r>
        <w:rPr>
          <w:spacing w:val="9"/>
          <w:sz w:val="20"/>
          <w:szCs w:val="20"/>
        </w:rPr>
        <w:t>工程地点</w:t>
      </w:r>
      <w:r>
        <w:rPr>
          <w:spacing w:val="9"/>
          <w:sz w:val="20"/>
          <w:szCs w:val="20"/>
          <w:u w:val="single" w:color="auto"/>
        </w:rPr>
        <w:t>：工程位于临潼新区起步区西北区域，道路南起秦汉大道，北至秦汉北二路</w:t>
      </w:r>
    </w:p>
    <w:p w14:paraId="39F62E2A">
      <w:pPr>
        <w:pStyle w:val="2"/>
        <w:spacing w:before="161" w:line="225" w:lineRule="auto"/>
        <w:ind w:left="1288"/>
        <w:rPr>
          <w:rFonts w:ascii="Times New Roman" w:hAnsi="Times New Roman" w:eastAsia="Times New Roman" w:cs="Times New Roman"/>
          <w:sz w:val="22"/>
          <w:szCs w:val="22"/>
        </w:rPr>
      </w:pPr>
      <w:r>
        <w:rPr>
          <w:rFonts w:ascii="Times New Roman" w:hAnsi="Times New Roman" w:eastAsia="Times New Roman" w:cs="Times New Roman"/>
          <w:spacing w:val="2"/>
          <w:sz w:val="20"/>
          <w:szCs w:val="20"/>
        </w:rPr>
        <w:t xml:space="preserve">3.  </w:t>
      </w:r>
      <w:r>
        <w:rPr>
          <w:spacing w:val="2"/>
          <w:sz w:val="20"/>
          <w:szCs w:val="20"/>
        </w:rPr>
        <w:t>工程立项批准文号：</w:t>
      </w:r>
      <w:r>
        <w:rPr>
          <w:rFonts w:ascii="Times New Roman" w:hAnsi="Times New Roman" w:eastAsia="Times New Roman" w:cs="Times New Roman"/>
          <w:spacing w:val="2"/>
          <w:sz w:val="22"/>
          <w:szCs w:val="22"/>
          <w:u w:val="single" w:color="auto"/>
        </w:rPr>
        <w:t>2309-610115-04-01-275788</w:t>
      </w:r>
    </w:p>
    <w:p w14:paraId="072D5DCC">
      <w:pPr>
        <w:pStyle w:val="2"/>
        <w:spacing w:before="160" w:line="228" w:lineRule="auto"/>
        <w:ind w:left="1283"/>
        <w:rPr>
          <w:sz w:val="20"/>
          <w:szCs w:val="20"/>
        </w:rPr>
      </w:pPr>
      <w:r>
        <w:rPr>
          <w:rFonts w:ascii="Times New Roman" w:hAnsi="Times New Roman" w:eastAsia="Times New Roman" w:cs="Times New Roman"/>
          <w:spacing w:val="6"/>
          <w:sz w:val="20"/>
          <w:szCs w:val="20"/>
        </w:rPr>
        <w:t xml:space="preserve">4.  </w:t>
      </w:r>
      <w:r>
        <w:rPr>
          <w:spacing w:val="6"/>
          <w:sz w:val="20"/>
          <w:szCs w:val="20"/>
        </w:rPr>
        <w:t>资金来源：</w:t>
      </w:r>
      <w:r>
        <w:rPr>
          <w:spacing w:val="6"/>
          <w:sz w:val="20"/>
          <w:szCs w:val="20"/>
          <w:u w:val="single" w:color="auto"/>
        </w:rPr>
        <w:t>项目资金来自国有控股项目，项目出资比例为贷款</w:t>
      </w:r>
      <w:r>
        <w:rPr>
          <w:spacing w:val="-29"/>
          <w:sz w:val="20"/>
          <w:szCs w:val="20"/>
          <w:u w:val="single" w:color="auto"/>
        </w:rPr>
        <w:t xml:space="preserve"> </w:t>
      </w:r>
      <w:r>
        <w:rPr>
          <w:rFonts w:ascii="Times New Roman" w:hAnsi="Times New Roman" w:eastAsia="Times New Roman" w:cs="Times New Roman"/>
          <w:spacing w:val="6"/>
          <w:sz w:val="20"/>
          <w:szCs w:val="20"/>
          <w:u w:val="single" w:color="auto"/>
        </w:rPr>
        <w:t>60%</w:t>
      </w:r>
      <w:r>
        <w:rPr>
          <w:rFonts w:ascii="Times New Roman" w:hAnsi="Times New Roman" w:eastAsia="Times New Roman" w:cs="Times New Roman"/>
          <w:spacing w:val="-26"/>
          <w:sz w:val="20"/>
          <w:szCs w:val="20"/>
          <w:u w:val="single" w:color="auto"/>
        </w:rPr>
        <w:t xml:space="preserve"> </w:t>
      </w:r>
      <w:r>
        <w:rPr>
          <w:spacing w:val="6"/>
          <w:sz w:val="20"/>
          <w:szCs w:val="20"/>
          <w:u w:val="single" w:color="auto"/>
        </w:rPr>
        <w:t>，</w:t>
      </w:r>
      <w:r>
        <w:rPr>
          <w:spacing w:val="-51"/>
          <w:sz w:val="20"/>
          <w:szCs w:val="20"/>
          <w:u w:val="single" w:color="auto"/>
        </w:rPr>
        <w:t xml:space="preserve"> </w:t>
      </w:r>
      <w:r>
        <w:rPr>
          <w:spacing w:val="6"/>
          <w:sz w:val="20"/>
          <w:szCs w:val="20"/>
          <w:u w:val="single" w:color="auto"/>
        </w:rPr>
        <w:t>自筹</w:t>
      </w:r>
      <w:r>
        <w:rPr>
          <w:spacing w:val="-42"/>
          <w:sz w:val="20"/>
          <w:szCs w:val="20"/>
          <w:u w:val="single" w:color="auto"/>
        </w:rPr>
        <w:t xml:space="preserve"> </w:t>
      </w:r>
      <w:r>
        <w:rPr>
          <w:rFonts w:ascii="Times New Roman" w:hAnsi="Times New Roman" w:eastAsia="Times New Roman" w:cs="Times New Roman"/>
          <w:spacing w:val="6"/>
          <w:sz w:val="20"/>
          <w:szCs w:val="20"/>
          <w:u w:val="single" w:color="auto"/>
        </w:rPr>
        <w:t>40%</w:t>
      </w:r>
      <w:r>
        <w:rPr>
          <w:rFonts w:ascii="Times New Roman" w:hAnsi="Times New Roman" w:eastAsia="Times New Roman" w:cs="Times New Roman"/>
          <w:spacing w:val="-22"/>
          <w:sz w:val="20"/>
          <w:szCs w:val="20"/>
          <w:u w:val="single" w:color="auto"/>
        </w:rPr>
        <w:t xml:space="preserve"> </w:t>
      </w:r>
      <w:r>
        <w:rPr>
          <w:spacing w:val="6"/>
          <w:sz w:val="20"/>
          <w:szCs w:val="20"/>
          <w:u w:val="single" w:color="auto"/>
        </w:rPr>
        <w:t>。</w:t>
      </w:r>
    </w:p>
    <w:p w14:paraId="74BA6076">
      <w:pPr>
        <w:pStyle w:val="2"/>
        <w:spacing w:before="162" w:line="340" w:lineRule="auto"/>
        <w:ind w:left="869" w:right="68" w:firstLine="420"/>
        <w:rPr>
          <w:sz w:val="20"/>
          <w:szCs w:val="20"/>
        </w:rPr>
      </w:pPr>
      <w:r>
        <w:rPr>
          <w:rFonts w:ascii="Times New Roman" w:hAnsi="Times New Roman" w:eastAsia="Times New Roman" w:cs="Times New Roman"/>
          <w:spacing w:val="7"/>
          <w:sz w:val="20"/>
          <w:szCs w:val="20"/>
        </w:rPr>
        <w:t xml:space="preserve">5.  </w:t>
      </w:r>
      <w:r>
        <w:rPr>
          <w:spacing w:val="7"/>
          <w:sz w:val="20"/>
          <w:szCs w:val="20"/>
        </w:rPr>
        <w:t>工程内容：</w:t>
      </w:r>
      <w:r>
        <w:rPr>
          <w:spacing w:val="7"/>
          <w:sz w:val="20"/>
          <w:szCs w:val="20"/>
          <w:u w:val="single" w:color="auto"/>
        </w:rPr>
        <w:t>道路全长</w:t>
      </w:r>
      <w:r>
        <w:rPr>
          <w:spacing w:val="-37"/>
          <w:sz w:val="20"/>
          <w:szCs w:val="20"/>
          <w:u w:val="single" w:color="auto"/>
        </w:rPr>
        <w:t xml:space="preserve"> </w:t>
      </w:r>
      <w:r>
        <w:rPr>
          <w:rFonts w:ascii="Times New Roman" w:hAnsi="Times New Roman" w:eastAsia="Times New Roman" w:cs="Times New Roman"/>
          <w:spacing w:val="7"/>
          <w:sz w:val="20"/>
          <w:szCs w:val="20"/>
          <w:u w:val="single" w:color="auto"/>
        </w:rPr>
        <w:t>755.</w:t>
      </w:r>
      <w:r>
        <w:rPr>
          <w:rFonts w:ascii="Times New Roman" w:hAnsi="Times New Roman" w:eastAsia="Times New Roman" w:cs="Times New Roman"/>
          <w:spacing w:val="-25"/>
          <w:sz w:val="20"/>
          <w:szCs w:val="20"/>
          <w:u w:val="single" w:color="auto"/>
        </w:rPr>
        <w:t xml:space="preserve"> </w:t>
      </w:r>
      <w:r>
        <w:rPr>
          <w:rFonts w:ascii="Times New Roman" w:hAnsi="Times New Roman" w:eastAsia="Times New Roman" w:cs="Times New Roman"/>
          <w:spacing w:val="7"/>
          <w:sz w:val="20"/>
          <w:szCs w:val="20"/>
          <w:u w:val="single" w:color="auto"/>
        </w:rPr>
        <w:t xml:space="preserve">174 </w:t>
      </w:r>
      <w:r>
        <w:rPr>
          <w:spacing w:val="7"/>
          <w:sz w:val="20"/>
          <w:szCs w:val="20"/>
          <w:u w:val="single" w:color="auto"/>
        </w:rPr>
        <w:t>米，道路标准</w:t>
      </w:r>
      <w:r>
        <w:rPr>
          <w:spacing w:val="6"/>
          <w:sz w:val="20"/>
          <w:szCs w:val="20"/>
          <w:u w:val="single" w:color="auto"/>
        </w:rPr>
        <w:t>段规划红线宽度</w:t>
      </w:r>
      <w:r>
        <w:rPr>
          <w:spacing w:val="-44"/>
          <w:sz w:val="20"/>
          <w:szCs w:val="20"/>
          <w:u w:val="single" w:color="auto"/>
        </w:rPr>
        <w:t xml:space="preserve"> </w:t>
      </w:r>
      <w:r>
        <w:rPr>
          <w:rFonts w:ascii="Times New Roman" w:hAnsi="Times New Roman" w:eastAsia="Times New Roman" w:cs="Times New Roman"/>
          <w:spacing w:val="6"/>
          <w:sz w:val="20"/>
          <w:szCs w:val="20"/>
          <w:u w:val="single" w:color="auto"/>
        </w:rPr>
        <w:t>40m</w:t>
      </w:r>
      <w:r>
        <w:rPr>
          <w:rFonts w:ascii="Times New Roman" w:hAnsi="Times New Roman" w:eastAsia="Times New Roman" w:cs="Times New Roman"/>
          <w:spacing w:val="-26"/>
          <w:sz w:val="20"/>
          <w:szCs w:val="20"/>
          <w:u w:val="single" w:color="auto"/>
        </w:rPr>
        <w:t xml:space="preserve"> </w:t>
      </w:r>
      <w:r>
        <w:rPr>
          <w:spacing w:val="6"/>
          <w:sz w:val="20"/>
          <w:szCs w:val="20"/>
          <w:u w:val="single" w:color="auto"/>
        </w:rPr>
        <w:t>，渠化段规划红线宽度</w:t>
      </w:r>
      <w:r>
        <w:rPr>
          <w:sz w:val="20"/>
          <w:szCs w:val="20"/>
        </w:rPr>
        <w:t xml:space="preserve"> </w:t>
      </w:r>
      <w:r>
        <w:rPr>
          <w:rFonts w:ascii="Times New Roman" w:hAnsi="Times New Roman" w:eastAsia="Times New Roman" w:cs="Times New Roman"/>
          <w:spacing w:val="8"/>
          <w:sz w:val="20"/>
          <w:szCs w:val="20"/>
          <w:u w:val="single" w:color="auto"/>
        </w:rPr>
        <w:t>50m</w:t>
      </w:r>
      <w:r>
        <w:rPr>
          <w:rFonts w:ascii="Times New Roman" w:hAnsi="Times New Roman" w:eastAsia="Times New Roman" w:cs="Times New Roman"/>
          <w:spacing w:val="-15"/>
          <w:sz w:val="20"/>
          <w:szCs w:val="20"/>
          <w:u w:val="single" w:color="auto"/>
        </w:rPr>
        <w:t xml:space="preserve"> </w:t>
      </w:r>
      <w:r>
        <w:rPr>
          <w:spacing w:val="8"/>
          <w:sz w:val="20"/>
          <w:szCs w:val="20"/>
          <w:u w:val="single" w:color="auto"/>
        </w:rPr>
        <w:t>，道路等级为城市次干道，设计时速</w:t>
      </w:r>
      <w:r>
        <w:rPr>
          <w:spacing w:val="-41"/>
          <w:sz w:val="20"/>
          <w:szCs w:val="20"/>
          <w:u w:val="single" w:color="auto"/>
        </w:rPr>
        <w:t xml:space="preserve"> </w:t>
      </w:r>
      <w:r>
        <w:rPr>
          <w:rFonts w:ascii="Times New Roman" w:hAnsi="Times New Roman" w:eastAsia="Times New Roman" w:cs="Times New Roman"/>
          <w:spacing w:val="8"/>
          <w:sz w:val="20"/>
          <w:szCs w:val="20"/>
          <w:u w:val="single" w:color="auto"/>
        </w:rPr>
        <w:t>40</w:t>
      </w:r>
      <w:r>
        <w:rPr>
          <w:rFonts w:ascii="Times New Roman" w:hAnsi="Times New Roman" w:eastAsia="Times New Roman" w:cs="Times New Roman"/>
          <w:sz w:val="20"/>
          <w:szCs w:val="20"/>
          <w:u w:val="single" w:color="auto"/>
        </w:rPr>
        <w:t>km</w:t>
      </w:r>
      <w:r>
        <w:rPr>
          <w:rFonts w:ascii="Times New Roman" w:hAnsi="Times New Roman" w:eastAsia="Times New Roman" w:cs="Times New Roman"/>
          <w:spacing w:val="8"/>
          <w:sz w:val="20"/>
          <w:szCs w:val="20"/>
          <w:u w:val="single" w:color="auto"/>
        </w:rPr>
        <w:t>/h</w:t>
      </w:r>
      <w:r>
        <w:rPr>
          <w:rFonts w:ascii="Times New Roman" w:hAnsi="Times New Roman" w:eastAsia="Times New Roman" w:cs="Times New Roman"/>
          <w:spacing w:val="-24"/>
          <w:sz w:val="20"/>
          <w:szCs w:val="20"/>
          <w:u w:val="single" w:color="auto"/>
        </w:rPr>
        <w:t xml:space="preserve"> </w:t>
      </w:r>
      <w:r>
        <w:rPr>
          <w:spacing w:val="8"/>
          <w:sz w:val="20"/>
          <w:szCs w:val="20"/>
          <w:u w:val="single" w:color="auto"/>
        </w:rPr>
        <w:t>，采用沥青混凝土路面，为新建城市基础设施</w:t>
      </w:r>
      <w:r>
        <w:rPr>
          <w:sz w:val="20"/>
          <w:szCs w:val="20"/>
        </w:rPr>
        <w:t xml:space="preserve"> </w:t>
      </w:r>
      <w:r>
        <w:rPr>
          <w:spacing w:val="10"/>
          <w:sz w:val="20"/>
          <w:szCs w:val="20"/>
          <w:u w:val="single" w:color="auto"/>
        </w:rPr>
        <w:t>项目。建设内容主要包含：道路工程、交通工程、排</w:t>
      </w:r>
      <w:r>
        <w:rPr>
          <w:spacing w:val="9"/>
          <w:sz w:val="20"/>
          <w:szCs w:val="20"/>
          <w:u w:val="single" w:color="auto"/>
        </w:rPr>
        <w:t>水工程、给水工程、</w:t>
      </w:r>
      <w:r>
        <w:rPr>
          <w:spacing w:val="-59"/>
          <w:sz w:val="20"/>
          <w:szCs w:val="20"/>
          <w:u w:val="single" w:color="auto"/>
        </w:rPr>
        <w:t xml:space="preserve"> </w:t>
      </w:r>
      <w:r>
        <w:rPr>
          <w:spacing w:val="9"/>
          <w:sz w:val="20"/>
          <w:szCs w:val="20"/>
          <w:u w:val="single" w:color="auto"/>
        </w:rPr>
        <w:t>电力电信工程及照明</w:t>
      </w:r>
      <w:r>
        <w:rPr>
          <w:sz w:val="20"/>
          <w:szCs w:val="20"/>
        </w:rPr>
        <w:t xml:space="preserve"> </w:t>
      </w:r>
      <w:r>
        <w:rPr>
          <w:spacing w:val="11"/>
          <w:sz w:val="20"/>
          <w:szCs w:val="20"/>
          <w:u w:val="single" w:color="auto"/>
        </w:rPr>
        <w:t>工程等。</w:t>
      </w:r>
    </w:p>
    <w:p w14:paraId="1426DD7A">
      <w:pPr>
        <w:pStyle w:val="2"/>
        <w:spacing w:before="163" w:line="289" w:lineRule="auto"/>
        <w:ind w:left="870" w:right="66" w:firstLine="418"/>
        <w:rPr>
          <w:sz w:val="22"/>
          <w:szCs w:val="22"/>
        </w:rPr>
      </w:pPr>
      <w:r>
        <w:rPr>
          <w:rFonts w:ascii="Times New Roman" w:hAnsi="Times New Roman" w:eastAsia="Times New Roman" w:cs="Times New Roman"/>
          <w:spacing w:val="-1"/>
          <w:sz w:val="20"/>
          <w:szCs w:val="20"/>
        </w:rPr>
        <w:t xml:space="preserve">6.  </w:t>
      </w:r>
      <w:r>
        <w:rPr>
          <w:spacing w:val="-1"/>
          <w:sz w:val="20"/>
          <w:szCs w:val="20"/>
        </w:rPr>
        <w:t>工程承包范围</w:t>
      </w:r>
      <w:r>
        <w:rPr>
          <w:spacing w:val="-1"/>
          <w:sz w:val="20"/>
          <w:szCs w:val="20"/>
          <w:u w:val="single" w:color="auto"/>
        </w:rPr>
        <w:t>：</w:t>
      </w:r>
      <w:r>
        <w:rPr>
          <w:spacing w:val="-1"/>
          <w:sz w:val="22"/>
          <w:szCs w:val="22"/>
          <w:u w:val="single" w:color="auto"/>
        </w:rPr>
        <w:t>本招标项目施工图设计范围内的全部工程内容。（具体内容详见招标</w:t>
      </w:r>
      <w:r>
        <w:rPr>
          <w:spacing w:val="8"/>
          <w:sz w:val="22"/>
          <w:szCs w:val="22"/>
        </w:rPr>
        <w:t xml:space="preserve"> </w:t>
      </w:r>
      <w:r>
        <w:rPr>
          <w:spacing w:val="-1"/>
          <w:sz w:val="22"/>
          <w:szCs w:val="22"/>
          <w:u w:val="single" w:color="auto"/>
        </w:rPr>
        <w:t>文件及工程量清单）</w:t>
      </w:r>
    </w:p>
    <w:p w14:paraId="40858457">
      <w:pPr>
        <w:pStyle w:val="2"/>
        <w:spacing w:before="171" w:line="220" w:lineRule="auto"/>
        <w:ind w:left="872"/>
      </w:pPr>
      <w:r>
        <w:rPr>
          <w:b/>
          <w:bCs/>
          <w:spacing w:val="-4"/>
        </w:rPr>
        <w:t>二、合同工期</w:t>
      </w:r>
    </w:p>
    <w:p w14:paraId="3BA6C5F6">
      <w:pPr>
        <w:pStyle w:val="2"/>
        <w:spacing w:before="174" w:line="228" w:lineRule="auto"/>
        <w:ind w:left="1287"/>
        <w:rPr>
          <w:sz w:val="20"/>
          <w:szCs w:val="20"/>
        </w:rPr>
      </w:pPr>
      <w:r>
        <w:rPr>
          <w:spacing w:val="2"/>
          <w:sz w:val="20"/>
          <w:szCs w:val="20"/>
        </w:rPr>
        <w:t xml:space="preserve">计划开工日期： </w:t>
      </w:r>
      <w:r>
        <w:rPr>
          <w:spacing w:val="5"/>
          <w:sz w:val="20"/>
          <w:szCs w:val="20"/>
          <w:u w:val="single" w:color="auto"/>
        </w:rPr>
        <w:t xml:space="preserve">  </w:t>
      </w:r>
      <w:r>
        <w:rPr>
          <w:rFonts w:hint="eastAsia"/>
          <w:spacing w:val="5"/>
          <w:sz w:val="20"/>
          <w:szCs w:val="20"/>
          <w:u w:val="single" w:color="auto"/>
          <w:lang w:val="en-US" w:eastAsia="zh-CN"/>
        </w:rPr>
        <w:t>2024</w:t>
      </w:r>
      <w:r>
        <w:rPr>
          <w:spacing w:val="5"/>
          <w:sz w:val="20"/>
          <w:szCs w:val="20"/>
          <w:u w:val="single" w:color="auto"/>
        </w:rPr>
        <w:t xml:space="preserve">   </w:t>
      </w:r>
      <w:r>
        <w:rPr>
          <w:spacing w:val="-89"/>
          <w:sz w:val="20"/>
          <w:szCs w:val="20"/>
        </w:rPr>
        <w:t xml:space="preserve"> </w:t>
      </w:r>
      <w:r>
        <w:rPr>
          <w:spacing w:val="2"/>
          <w:sz w:val="20"/>
          <w:szCs w:val="20"/>
        </w:rPr>
        <w:t>年</w:t>
      </w:r>
      <w:r>
        <w:rPr>
          <w:spacing w:val="5"/>
          <w:sz w:val="20"/>
          <w:szCs w:val="20"/>
          <w:u w:val="single" w:color="auto"/>
        </w:rPr>
        <w:t xml:space="preserve">  </w:t>
      </w:r>
      <w:r>
        <w:rPr>
          <w:rFonts w:hint="eastAsia"/>
          <w:spacing w:val="5"/>
          <w:sz w:val="20"/>
          <w:szCs w:val="20"/>
          <w:u w:val="single" w:color="auto"/>
          <w:lang w:val="en-US" w:eastAsia="zh-CN"/>
        </w:rPr>
        <w:t>9</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rFonts w:hint="eastAsia"/>
          <w:spacing w:val="5"/>
          <w:sz w:val="20"/>
          <w:szCs w:val="20"/>
          <w:u w:val="single" w:color="auto"/>
          <w:lang w:val="en-US" w:eastAsia="zh-CN"/>
        </w:rPr>
        <w:t>1</w:t>
      </w:r>
      <w:r>
        <w:rPr>
          <w:spacing w:val="5"/>
          <w:sz w:val="20"/>
          <w:szCs w:val="20"/>
          <w:u w:val="single" w:color="auto"/>
        </w:rPr>
        <w:t xml:space="preserve">  </w:t>
      </w:r>
      <w:r>
        <w:rPr>
          <w:spacing w:val="-55"/>
          <w:sz w:val="20"/>
          <w:szCs w:val="20"/>
        </w:rPr>
        <w:t xml:space="preserve"> </w:t>
      </w:r>
      <w:r>
        <w:rPr>
          <w:spacing w:val="2"/>
          <w:sz w:val="20"/>
          <w:szCs w:val="20"/>
        </w:rPr>
        <w:t>日。</w:t>
      </w:r>
    </w:p>
    <w:p w14:paraId="5C9D3833">
      <w:pPr>
        <w:pStyle w:val="2"/>
        <w:spacing w:before="164" w:line="228" w:lineRule="auto"/>
        <w:ind w:left="1287"/>
        <w:rPr>
          <w:sz w:val="20"/>
          <w:szCs w:val="20"/>
        </w:rPr>
      </w:pPr>
      <w:r>
        <w:rPr>
          <w:spacing w:val="2"/>
          <w:sz w:val="20"/>
          <w:szCs w:val="20"/>
        </w:rPr>
        <w:t xml:space="preserve">计划竣工日期： </w:t>
      </w:r>
      <w:r>
        <w:rPr>
          <w:spacing w:val="5"/>
          <w:sz w:val="20"/>
          <w:szCs w:val="20"/>
          <w:u w:val="single" w:color="auto"/>
        </w:rPr>
        <w:t xml:space="preserve">  </w:t>
      </w:r>
      <w:r>
        <w:rPr>
          <w:rFonts w:hint="eastAsia"/>
          <w:spacing w:val="5"/>
          <w:sz w:val="20"/>
          <w:szCs w:val="20"/>
          <w:u w:val="single" w:color="auto"/>
          <w:lang w:val="en-US" w:eastAsia="zh-CN"/>
        </w:rPr>
        <w:t>2025</w:t>
      </w:r>
      <w:r>
        <w:rPr>
          <w:spacing w:val="5"/>
          <w:sz w:val="20"/>
          <w:szCs w:val="20"/>
          <w:u w:val="single" w:color="auto"/>
        </w:rPr>
        <w:t xml:space="preserve">   </w:t>
      </w:r>
      <w:r>
        <w:rPr>
          <w:spacing w:val="-89"/>
          <w:sz w:val="20"/>
          <w:szCs w:val="20"/>
        </w:rPr>
        <w:t xml:space="preserve"> </w:t>
      </w:r>
      <w:r>
        <w:rPr>
          <w:spacing w:val="2"/>
          <w:sz w:val="20"/>
          <w:szCs w:val="20"/>
        </w:rPr>
        <w:t>年</w:t>
      </w:r>
      <w:r>
        <w:rPr>
          <w:spacing w:val="5"/>
          <w:sz w:val="20"/>
          <w:szCs w:val="20"/>
          <w:u w:val="single" w:color="auto"/>
        </w:rPr>
        <w:t xml:space="preserve">  </w:t>
      </w:r>
      <w:r>
        <w:rPr>
          <w:rFonts w:hint="eastAsia"/>
          <w:spacing w:val="5"/>
          <w:sz w:val="20"/>
          <w:szCs w:val="20"/>
          <w:u w:val="single" w:color="auto"/>
          <w:lang w:val="en-US" w:eastAsia="zh-CN"/>
        </w:rPr>
        <w:t>3</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rFonts w:hint="eastAsia"/>
          <w:spacing w:val="5"/>
          <w:sz w:val="20"/>
          <w:szCs w:val="20"/>
          <w:u w:val="single" w:color="auto"/>
          <w:lang w:val="en-US" w:eastAsia="zh-CN"/>
        </w:rPr>
        <w:t xml:space="preserve">1 </w:t>
      </w:r>
      <w:r>
        <w:rPr>
          <w:spacing w:val="5"/>
          <w:sz w:val="20"/>
          <w:szCs w:val="20"/>
          <w:u w:val="single" w:color="auto"/>
        </w:rPr>
        <w:t xml:space="preserve"> </w:t>
      </w:r>
      <w:r>
        <w:rPr>
          <w:spacing w:val="-55"/>
          <w:sz w:val="20"/>
          <w:szCs w:val="20"/>
        </w:rPr>
        <w:t xml:space="preserve"> </w:t>
      </w:r>
      <w:r>
        <w:rPr>
          <w:spacing w:val="2"/>
          <w:sz w:val="20"/>
          <w:szCs w:val="20"/>
        </w:rPr>
        <w:t>日。</w:t>
      </w:r>
    </w:p>
    <w:p w14:paraId="28EE25BE">
      <w:pPr>
        <w:pStyle w:val="2"/>
        <w:spacing w:before="161" w:line="362" w:lineRule="auto"/>
        <w:ind w:left="869" w:right="71" w:firstLine="420"/>
        <w:rPr>
          <w:sz w:val="20"/>
          <w:szCs w:val="20"/>
        </w:rPr>
      </w:pPr>
      <w:r>
        <w:rPr>
          <w:spacing w:val="9"/>
          <w:sz w:val="20"/>
          <w:szCs w:val="20"/>
        </w:rPr>
        <w:t>工期总日历天数：</w:t>
      </w:r>
      <w:r>
        <w:rPr>
          <w:spacing w:val="9"/>
          <w:sz w:val="20"/>
          <w:szCs w:val="20"/>
          <w:u w:val="single" w:color="auto"/>
        </w:rPr>
        <w:t xml:space="preserve">   </w:t>
      </w:r>
      <w:r>
        <w:rPr>
          <w:rFonts w:hint="eastAsia"/>
          <w:spacing w:val="9"/>
          <w:sz w:val="20"/>
          <w:szCs w:val="20"/>
          <w:u w:val="single" w:color="auto"/>
          <w:lang w:val="en-US" w:eastAsia="zh-CN"/>
        </w:rPr>
        <w:t>180</w:t>
      </w:r>
      <w:r>
        <w:rPr>
          <w:spacing w:val="9"/>
          <w:sz w:val="20"/>
          <w:szCs w:val="20"/>
          <w:u w:val="single" w:color="auto"/>
        </w:rPr>
        <w:t xml:space="preserve">     </w:t>
      </w:r>
      <w:r>
        <w:rPr>
          <w:spacing w:val="-77"/>
          <w:sz w:val="20"/>
          <w:szCs w:val="20"/>
        </w:rPr>
        <w:t xml:space="preserve"> </w:t>
      </w:r>
      <w:r>
        <w:rPr>
          <w:spacing w:val="9"/>
          <w:sz w:val="20"/>
          <w:szCs w:val="20"/>
        </w:rPr>
        <w:t>天。工期总日历天数与根据前述计划开竣工日期计算的工期天</w:t>
      </w:r>
      <w:r>
        <w:rPr>
          <w:sz w:val="20"/>
          <w:szCs w:val="20"/>
        </w:rPr>
        <w:t xml:space="preserve"> </w:t>
      </w:r>
      <w:r>
        <w:rPr>
          <w:spacing w:val="6"/>
          <w:sz w:val="20"/>
          <w:szCs w:val="20"/>
        </w:rPr>
        <w:t>数不一致的，</w:t>
      </w:r>
      <w:r>
        <w:rPr>
          <w:spacing w:val="-56"/>
          <w:sz w:val="20"/>
          <w:szCs w:val="20"/>
        </w:rPr>
        <w:t xml:space="preserve"> </w:t>
      </w:r>
      <w:r>
        <w:rPr>
          <w:spacing w:val="6"/>
          <w:sz w:val="20"/>
          <w:szCs w:val="20"/>
        </w:rPr>
        <w:t>以工期总日历天数为准。</w:t>
      </w:r>
    </w:p>
    <w:p w14:paraId="6E87C08C">
      <w:pPr>
        <w:pStyle w:val="2"/>
        <w:spacing w:before="36" w:line="220" w:lineRule="auto"/>
        <w:ind w:left="869"/>
      </w:pPr>
      <w:r>
        <w:rPr>
          <w:b/>
          <w:bCs/>
          <w:spacing w:val="-4"/>
        </w:rPr>
        <w:t>三、质量标准</w:t>
      </w:r>
    </w:p>
    <w:p w14:paraId="6C18A79D">
      <w:pPr>
        <w:pStyle w:val="2"/>
        <w:spacing w:before="177" w:line="228" w:lineRule="auto"/>
        <w:ind w:left="1290"/>
        <w:rPr>
          <w:sz w:val="20"/>
          <w:szCs w:val="20"/>
        </w:rPr>
      </w:pPr>
      <w:r>
        <w:rPr>
          <w:spacing w:val="6"/>
          <w:sz w:val="20"/>
          <w:szCs w:val="20"/>
        </w:rPr>
        <w:t>工程质量符合</w:t>
      </w:r>
      <w:r>
        <w:rPr>
          <w:spacing w:val="-98"/>
          <w:sz w:val="20"/>
          <w:szCs w:val="20"/>
        </w:rPr>
        <w:t xml:space="preserve"> </w:t>
      </w:r>
      <w:r>
        <w:rPr>
          <w:spacing w:val="4"/>
          <w:sz w:val="20"/>
          <w:szCs w:val="20"/>
          <w:u w:val="single" w:color="auto"/>
        </w:rPr>
        <w:t xml:space="preserve">     </w:t>
      </w:r>
      <w:r>
        <w:rPr>
          <w:rFonts w:hint="eastAsia"/>
          <w:spacing w:val="4"/>
          <w:sz w:val="20"/>
          <w:szCs w:val="20"/>
          <w:u w:val="single" w:color="auto"/>
          <w:lang w:eastAsia="zh-CN"/>
        </w:rPr>
        <w:t>合格</w:t>
      </w:r>
      <w:r>
        <w:rPr>
          <w:spacing w:val="4"/>
          <w:sz w:val="20"/>
          <w:szCs w:val="20"/>
          <w:u w:val="single" w:color="auto"/>
        </w:rPr>
        <w:t xml:space="preserve">      </w:t>
      </w:r>
      <w:r>
        <w:rPr>
          <w:spacing w:val="-79"/>
          <w:sz w:val="20"/>
          <w:szCs w:val="20"/>
        </w:rPr>
        <w:t xml:space="preserve"> </w:t>
      </w:r>
      <w:r>
        <w:rPr>
          <w:spacing w:val="6"/>
          <w:sz w:val="20"/>
          <w:szCs w:val="20"/>
        </w:rPr>
        <w:t>标准。</w:t>
      </w:r>
    </w:p>
    <w:p w14:paraId="61DC0878">
      <w:pPr>
        <w:pStyle w:val="2"/>
        <w:spacing w:before="166" w:line="218" w:lineRule="auto"/>
        <w:ind w:left="891"/>
      </w:pPr>
      <w:r>
        <w:rPr>
          <w:b/>
          <w:bCs/>
          <w:spacing w:val="-4"/>
        </w:rPr>
        <w:t>四、签约合同价与合同价格形式</w:t>
      </w:r>
    </w:p>
    <w:p w14:paraId="30FE1485">
      <w:pPr>
        <w:pStyle w:val="2"/>
        <w:spacing w:before="162" w:line="227" w:lineRule="auto"/>
        <w:ind w:left="1506"/>
        <w:rPr>
          <w:spacing w:val="6"/>
          <w:sz w:val="20"/>
          <w:szCs w:val="20"/>
        </w:rPr>
      </w:pPr>
      <w:r>
        <w:rPr>
          <w:spacing w:val="6"/>
          <w:sz w:val="20"/>
          <w:szCs w:val="20"/>
        </w:rPr>
        <w:t xml:space="preserve">1.  签约合同价为：人民币（大写） </w:t>
      </w:r>
      <w:r>
        <w:rPr>
          <w:rFonts w:hint="eastAsia"/>
          <w:spacing w:val="6"/>
          <w:sz w:val="20"/>
          <w:szCs w:val="20"/>
          <w:lang w:eastAsia="zh-CN"/>
        </w:rPr>
        <w:t>肆仟壹佰肆拾伍万肆仟陆佰贰拾贰元柒角贰分</w:t>
      </w:r>
      <w:r>
        <w:rPr>
          <w:spacing w:val="6"/>
          <w:sz w:val="20"/>
          <w:szCs w:val="20"/>
        </w:rPr>
        <w:t xml:space="preserve"> </w:t>
      </w:r>
      <w:r>
        <w:rPr>
          <w:rFonts w:hint="eastAsia"/>
          <w:spacing w:val="6"/>
          <w:sz w:val="20"/>
          <w:szCs w:val="20"/>
          <w:lang w:val="en-US" w:eastAsia="zh-CN"/>
        </w:rPr>
        <w:t xml:space="preserve">          </w:t>
      </w:r>
      <w:r>
        <w:rPr>
          <w:spacing w:val="6"/>
          <w:sz w:val="20"/>
          <w:szCs w:val="20"/>
        </w:rPr>
        <w:t xml:space="preserve"> (¥     </w:t>
      </w:r>
      <w:r>
        <w:rPr>
          <w:rFonts w:hint="eastAsia"/>
          <w:spacing w:val="6"/>
          <w:sz w:val="20"/>
          <w:szCs w:val="20"/>
          <w:lang w:val="en-US" w:eastAsia="zh-CN"/>
        </w:rPr>
        <w:t>41454622.72</w:t>
      </w:r>
      <w:r>
        <w:rPr>
          <w:spacing w:val="6"/>
          <w:sz w:val="20"/>
          <w:szCs w:val="20"/>
        </w:rPr>
        <w:t xml:space="preserve"> 元）；</w:t>
      </w:r>
    </w:p>
    <w:p w14:paraId="4E19D611">
      <w:pPr>
        <w:pStyle w:val="2"/>
        <w:spacing w:before="162" w:line="227" w:lineRule="auto"/>
        <w:ind w:left="1506"/>
        <w:rPr>
          <w:spacing w:val="6"/>
          <w:sz w:val="20"/>
          <w:szCs w:val="20"/>
        </w:rPr>
      </w:pPr>
      <w:r>
        <w:rPr>
          <w:spacing w:val="6"/>
          <w:sz w:val="20"/>
          <w:szCs w:val="20"/>
        </w:rPr>
        <w:t>其中：（1</w:t>
      </w:r>
      <w:r>
        <w:rPr>
          <w:spacing w:val="6"/>
          <w:sz w:val="20"/>
          <w:szCs w:val="20"/>
        </w:rPr>
        <w:t xml:space="preserve">）安全文明施工费：人民币（大写）  </w:t>
      </w:r>
      <w:r>
        <w:rPr>
          <w:rFonts w:hint="eastAsia"/>
          <w:spacing w:val="6"/>
          <w:sz w:val="20"/>
          <w:szCs w:val="20"/>
          <w:lang w:eastAsia="zh-CN"/>
        </w:rPr>
        <w:t>壹佰叁拾柒万贰仟零叁拾肆元玖角壹分</w:t>
      </w:r>
      <w:r>
        <w:rPr>
          <w:spacing w:val="6"/>
          <w:sz w:val="20"/>
          <w:szCs w:val="20"/>
        </w:rPr>
        <w:t xml:space="preserve">               </w:t>
      </w:r>
      <w:r>
        <w:rPr>
          <w:spacing w:val="6"/>
          <w:sz w:val="20"/>
          <w:szCs w:val="20"/>
        </w:rPr>
        <w:t xml:space="preserve"> (¥   </w:t>
      </w:r>
      <w:r>
        <w:rPr>
          <w:rFonts w:hint="eastAsia"/>
          <w:spacing w:val="6"/>
          <w:sz w:val="20"/>
          <w:szCs w:val="20"/>
          <w:lang w:val="en-US" w:eastAsia="zh-CN"/>
        </w:rPr>
        <w:t>1372034.91</w:t>
      </w:r>
      <w:r>
        <w:rPr>
          <w:spacing w:val="6"/>
          <w:sz w:val="20"/>
          <w:szCs w:val="20"/>
        </w:rPr>
        <w:t xml:space="preserve"> 元）；</w:t>
      </w:r>
    </w:p>
    <w:p w14:paraId="0F8E54E6">
      <w:pPr>
        <w:pStyle w:val="2"/>
        <w:spacing w:before="162" w:line="227" w:lineRule="auto"/>
        <w:ind w:left="1506"/>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）暂列金额：人民币（大写）</w:t>
      </w:r>
      <w:r>
        <w:rPr>
          <w:spacing w:val="6"/>
          <w:sz w:val="20"/>
          <w:szCs w:val="20"/>
          <w:u w:val="single" w:color="auto"/>
        </w:rPr>
        <w:t xml:space="preserve">  </w:t>
      </w:r>
      <w:r>
        <w:rPr>
          <w:rFonts w:hint="eastAsia"/>
          <w:spacing w:val="6"/>
          <w:sz w:val="20"/>
          <w:szCs w:val="20"/>
          <w:u w:val="single" w:color="auto"/>
          <w:lang w:eastAsia="zh-CN"/>
        </w:rPr>
        <w:t>贰佰壹拾万</w:t>
      </w:r>
      <w:r>
        <w:rPr>
          <w:spacing w:val="6"/>
          <w:sz w:val="20"/>
          <w:szCs w:val="20"/>
          <w:u w:val="single" w:color="auto"/>
        </w:rPr>
        <w:t xml:space="preserve">               </w:t>
      </w:r>
      <w:r>
        <w:rPr>
          <w:spacing w:val="6"/>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z w:val="20"/>
          <w:szCs w:val="20"/>
          <w:u w:val="single" w:color="auto"/>
        </w:rPr>
        <w:t xml:space="preserve">       </w:t>
      </w:r>
      <w:r>
        <w:rPr>
          <w:rFonts w:hint="eastAsia" w:ascii="Times New Roman" w:hAnsi="Times New Roman" w:cs="Times New Roman"/>
          <w:sz w:val="20"/>
          <w:szCs w:val="20"/>
          <w:u w:val="single" w:color="auto"/>
          <w:lang w:val="en-US" w:eastAsia="zh-CN"/>
        </w:rPr>
        <w:t>2100000</w:t>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pacing w:val="-30"/>
          <w:sz w:val="20"/>
          <w:szCs w:val="20"/>
        </w:rPr>
        <w:t xml:space="preserve"> </w:t>
      </w:r>
      <w:r>
        <w:rPr>
          <w:spacing w:val="6"/>
          <w:sz w:val="20"/>
          <w:szCs w:val="20"/>
        </w:rPr>
        <w:t>元</w:t>
      </w:r>
      <w:r>
        <w:rPr>
          <w:spacing w:val="4"/>
          <w:sz w:val="20"/>
          <w:szCs w:val="20"/>
        </w:rPr>
        <w:t>）；</w:t>
      </w:r>
    </w:p>
    <w:p w14:paraId="0A097501">
      <w:pPr>
        <w:pStyle w:val="2"/>
        <w:spacing w:before="162" w:line="227" w:lineRule="auto"/>
        <w:ind w:left="1506"/>
        <w:rPr>
          <w:sz w:val="20"/>
          <w:szCs w:val="20"/>
        </w:rPr>
      </w:pPr>
      <w:r>
        <w:rPr>
          <w:spacing w:val="5"/>
          <w:sz w:val="20"/>
          <w:szCs w:val="20"/>
        </w:rPr>
        <w:t>（</w:t>
      </w:r>
      <w:r>
        <w:rPr>
          <w:rFonts w:ascii="Times New Roman" w:hAnsi="Times New Roman" w:eastAsia="Times New Roman" w:cs="Times New Roman"/>
          <w:spacing w:val="5"/>
          <w:sz w:val="20"/>
          <w:szCs w:val="20"/>
        </w:rPr>
        <w:t>3</w:t>
      </w:r>
      <w:r>
        <w:rPr>
          <w:spacing w:val="5"/>
          <w:sz w:val="20"/>
          <w:szCs w:val="20"/>
        </w:rPr>
        <w:t>）零星工作费：人民币（大写）</w:t>
      </w:r>
      <w:r>
        <w:rPr>
          <w:spacing w:val="5"/>
          <w:sz w:val="20"/>
          <w:szCs w:val="20"/>
          <w:u w:val="single" w:color="auto"/>
        </w:rPr>
        <w:t xml:space="preserve">        </w:t>
      </w:r>
      <w:r>
        <w:rPr>
          <w:rFonts w:hint="eastAsia"/>
          <w:spacing w:val="5"/>
          <w:sz w:val="20"/>
          <w:szCs w:val="20"/>
          <w:u w:val="single" w:color="auto"/>
          <w:lang w:val="en-US" w:eastAsia="zh-CN"/>
        </w:rPr>
        <w:t>/</w:t>
      </w:r>
      <w:r>
        <w:rPr>
          <w:spacing w:val="5"/>
          <w:sz w:val="20"/>
          <w:szCs w:val="20"/>
          <w:u w:val="single" w:color="auto"/>
        </w:rPr>
        <w:t xml:space="preserve">         </w:t>
      </w:r>
      <w:r>
        <w:rPr>
          <w:spacing w:val="5"/>
          <w:sz w:val="20"/>
          <w:szCs w:val="20"/>
        </w:rPr>
        <w:t xml:space="preserve"> (</w:t>
      </w:r>
      <w:r>
        <w:rPr>
          <w:rFonts w:ascii="Times New Roman" w:hAnsi="Times New Roman" w:eastAsia="Times New Roman" w:cs="Times New Roman"/>
          <w:spacing w:val="5"/>
          <w:sz w:val="20"/>
          <w:szCs w:val="20"/>
        </w:rPr>
        <w:t>¥</w:t>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4"/>
          <w:sz w:val="20"/>
          <w:szCs w:val="20"/>
          <w:u w:val="single" w:color="auto"/>
        </w:rPr>
        <w:t xml:space="preserve"> </w:t>
      </w:r>
      <w:r>
        <w:rPr>
          <w:rFonts w:hint="eastAsia" w:ascii="Times New Roman" w:hAnsi="Times New Roman" w:cs="Times New Roman"/>
          <w:spacing w:val="4"/>
          <w:sz w:val="20"/>
          <w:szCs w:val="20"/>
          <w:u w:val="single" w:color="auto"/>
          <w:lang w:val="en-US" w:eastAsia="zh-CN"/>
        </w:rPr>
        <w:t>/</w:t>
      </w:r>
      <w:r>
        <w:rPr>
          <w:rFonts w:ascii="Times New Roman" w:hAnsi="Times New Roman" w:eastAsia="Times New Roman" w:cs="Times New Roman"/>
          <w:spacing w:val="4"/>
          <w:sz w:val="20"/>
          <w:szCs w:val="20"/>
          <w:u w:val="single" w:color="auto"/>
        </w:rPr>
        <w:t xml:space="preserve">          </w:t>
      </w:r>
      <w:r>
        <w:rPr>
          <w:rFonts w:ascii="Times New Roman" w:hAnsi="Times New Roman" w:eastAsia="Times New Roman" w:cs="Times New Roman"/>
          <w:spacing w:val="-39"/>
          <w:sz w:val="20"/>
          <w:szCs w:val="20"/>
        </w:rPr>
        <w:t xml:space="preserve"> </w:t>
      </w:r>
      <w:r>
        <w:rPr>
          <w:spacing w:val="4"/>
          <w:sz w:val="20"/>
          <w:szCs w:val="20"/>
        </w:rPr>
        <w:t>元</w:t>
      </w:r>
      <w:r>
        <w:rPr>
          <w:sz w:val="20"/>
          <w:szCs w:val="20"/>
        </w:rPr>
        <w:t>）；</w:t>
      </w:r>
    </w:p>
    <w:p w14:paraId="032B3A50">
      <w:pPr>
        <w:pStyle w:val="2"/>
        <w:spacing w:before="165" w:line="227" w:lineRule="auto"/>
        <w:ind w:left="1506"/>
        <w:rPr>
          <w:sz w:val="20"/>
          <w:szCs w:val="20"/>
        </w:rPr>
      </w:pPr>
      <w:r>
        <w:rPr>
          <w:spacing w:val="6"/>
          <w:sz w:val="20"/>
          <w:szCs w:val="20"/>
        </w:rPr>
        <w:t>（</w:t>
      </w:r>
      <w:r>
        <w:rPr>
          <w:rFonts w:ascii="Times New Roman" w:hAnsi="Times New Roman" w:eastAsia="Times New Roman" w:cs="Times New Roman"/>
          <w:spacing w:val="6"/>
          <w:sz w:val="20"/>
          <w:szCs w:val="20"/>
        </w:rPr>
        <w:t>4</w:t>
      </w:r>
      <w:r>
        <w:rPr>
          <w:spacing w:val="6"/>
          <w:sz w:val="20"/>
          <w:szCs w:val="20"/>
        </w:rPr>
        <w:t>）总承包服务费：人民币（大写）</w:t>
      </w:r>
      <w:r>
        <w:rPr>
          <w:spacing w:val="6"/>
          <w:sz w:val="20"/>
          <w:szCs w:val="20"/>
          <w:u w:val="single" w:color="auto"/>
        </w:rPr>
        <w:t xml:space="preserve">     </w:t>
      </w:r>
      <w:r>
        <w:rPr>
          <w:rFonts w:hint="eastAsia"/>
          <w:spacing w:val="6"/>
          <w:sz w:val="20"/>
          <w:szCs w:val="20"/>
          <w:u w:val="single" w:color="auto"/>
          <w:lang w:val="en-US" w:eastAsia="zh-CN"/>
        </w:rPr>
        <w:t>/</w:t>
      </w:r>
      <w:r>
        <w:rPr>
          <w:spacing w:val="6"/>
          <w:sz w:val="20"/>
          <w:szCs w:val="20"/>
          <w:u w:val="single" w:color="auto"/>
        </w:rPr>
        <w:t xml:space="preserve">          </w:t>
      </w:r>
      <w:r>
        <w:rPr>
          <w:spacing w:val="6"/>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45"/>
          <w:sz w:val="20"/>
          <w:szCs w:val="20"/>
        </w:rPr>
        <w:t xml:space="preserve"> </w:t>
      </w:r>
      <w:r>
        <w:rPr>
          <w:rFonts w:ascii="Times New Roman" w:hAnsi="Times New Roman" w:eastAsia="Times New Roman" w:cs="Times New Roman"/>
          <w:sz w:val="20"/>
          <w:szCs w:val="20"/>
          <w:u w:val="single" w:color="auto"/>
        </w:rPr>
        <w:t xml:space="preserve">        </w:t>
      </w:r>
      <w:r>
        <w:rPr>
          <w:rFonts w:hint="eastAsia" w:ascii="Times New Roman" w:hAnsi="Times New Roman" w:cs="Times New Roman"/>
          <w:sz w:val="20"/>
          <w:szCs w:val="20"/>
          <w:u w:val="single" w:color="auto"/>
          <w:lang w:val="en-US" w:eastAsia="zh-CN"/>
        </w:rPr>
        <w:t>/</w:t>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pacing w:val="-30"/>
          <w:sz w:val="20"/>
          <w:szCs w:val="20"/>
        </w:rPr>
        <w:t xml:space="preserve"> </w:t>
      </w:r>
      <w:r>
        <w:rPr>
          <w:spacing w:val="6"/>
          <w:sz w:val="20"/>
          <w:szCs w:val="20"/>
        </w:rPr>
        <w:t>元）。</w:t>
      </w:r>
    </w:p>
    <w:p w14:paraId="266215D2">
      <w:pPr>
        <w:spacing w:line="291" w:lineRule="auto"/>
        <w:rPr>
          <w:rFonts w:ascii="Arial"/>
          <w:sz w:val="21"/>
        </w:rPr>
      </w:pPr>
    </w:p>
    <w:p w14:paraId="60401759">
      <w:pPr>
        <w:spacing w:line="157" w:lineRule="exact"/>
      </w:pPr>
    </w:p>
    <w:p w14:paraId="5D09B9C4">
      <w:pPr>
        <w:tabs>
          <w:tab w:val="left" w:pos="4049"/>
        </w:tabs>
        <w:bidi w:val="0"/>
        <w:jc w:val="left"/>
        <w:rPr>
          <w:rFonts w:hint="eastAsia"/>
          <w:lang w:val="en-US" w:eastAsia="zh-CN"/>
        </w:rPr>
      </w:pPr>
    </w:p>
    <w:p w14:paraId="5C71CA4A">
      <w:pPr>
        <w:tabs>
          <w:tab w:val="left" w:pos="4049"/>
        </w:tabs>
        <w:bidi w:val="0"/>
        <w:jc w:val="left"/>
        <w:rPr>
          <w:rFonts w:hint="eastAsia"/>
          <w:lang w:val="en-US" w:eastAsia="zh-CN"/>
        </w:rPr>
      </w:pPr>
    </w:p>
    <w:p w14:paraId="24B3F8F2">
      <w:pPr>
        <w:tabs>
          <w:tab w:val="left" w:pos="4049"/>
        </w:tabs>
        <w:bidi w:val="0"/>
        <w:spacing w:line="240" w:lineRule="auto"/>
        <w:jc w:val="center"/>
        <w:rPr>
          <w:rFonts w:hint="default"/>
          <w:sz w:val="18"/>
          <w:szCs w:val="18"/>
          <w:lang w:val="en-US" w:eastAsia="zh-CN"/>
        </w:rPr>
        <w:sectPr>
          <w:headerReference r:id="rId8" w:type="default"/>
          <w:footerReference r:id="rId9" w:type="default"/>
          <w:pgSz w:w="12240" w:h="15840"/>
          <w:pgMar w:top="400" w:right="1729" w:bottom="265" w:left="937" w:header="0" w:footer="0" w:gutter="0"/>
          <w:pgNumType w:fmt="decimal"/>
          <w:cols w:space="720" w:num="1"/>
        </w:sectPr>
      </w:pPr>
      <w:r>
        <w:rPr>
          <w:rFonts w:hint="eastAsia"/>
          <w:sz w:val="18"/>
          <w:szCs w:val="18"/>
          <w:lang w:val="en-US" w:eastAsia="zh-CN"/>
        </w:rPr>
        <w:t>3</w:t>
      </w:r>
    </w:p>
    <w:p w14:paraId="282DB490">
      <w:pPr>
        <w:spacing w:line="249" w:lineRule="auto"/>
        <w:rPr>
          <w:rFonts w:ascii="Arial"/>
          <w:sz w:val="21"/>
        </w:rPr>
      </w:pPr>
    </w:p>
    <w:p w14:paraId="1BF7A54B">
      <w:pPr>
        <w:spacing w:line="250" w:lineRule="auto"/>
        <w:rPr>
          <w:rFonts w:ascii="Arial"/>
          <w:sz w:val="21"/>
        </w:rPr>
      </w:pPr>
    </w:p>
    <w:p w14:paraId="3C6C7BE3">
      <w:pPr>
        <w:spacing w:line="250" w:lineRule="auto"/>
        <w:rPr>
          <w:rFonts w:ascii="Arial"/>
          <w:sz w:val="21"/>
        </w:rPr>
      </w:pPr>
    </w:p>
    <w:p w14:paraId="3BA6499C">
      <w:pPr>
        <w:spacing w:line="250" w:lineRule="auto"/>
        <w:rPr>
          <w:rFonts w:ascii="Arial"/>
          <w:sz w:val="21"/>
        </w:rPr>
      </w:pPr>
    </w:p>
    <w:p w14:paraId="093618EF">
      <w:pPr>
        <w:pStyle w:val="2"/>
        <w:spacing w:before="65" w:line="226" w:lineRule="auto"/>
        <w:ind w:left="1284"/>
        <w:rPr>
          <w:sz w:val="20"/>
          <w:szCs w:val="20"/>
        </w:rPr>
      </w:pPr>
      <w:r>
        <w:rPr>
          <w:rFonts w:ascii="Times New Roman" w:hAnsi="Times New Roman" w:eastAsia="Times New Roman" w:cs="Times New Roman"/>
          <w:spacing w:val="6"/>
          <w:sz w:val="20"/>
          <w:szCs w:val="20"/>
        </w:rPr>
        <w:t xml:space="preserve">2.  </w:t>
      </w:r>
      <w:r>
        <w:rPr>
          <w:spacing w:val="6"/>
          <w:sz w:val="20"/>
          <w:szCs w:val="20"/>
        </w:rPr>
        <w:t>合同价格形式：</w:t>
      </w:r>
      <w:r>
        <w:rPr>
          <w:spacing w:val="1"/>
          <w:sz w:val="20"/>
          <w:szCs w:val="20"/>
          <w:u w:val="single" w:color="auto"/>
        </w:rPr>
        <w:t xml:space="preserve">    </w:t>
      </w:r>
      <w:r>
        <w:rPr>
          <w:color w:val="FF0000"/>
          <w:spacing w:val="1"/>
          <w:sz w:val="20"/>
          <w:szCs w:val="20"/>
          <w:u w:val="single" w:color="auto"/>
        </w:rPr>
        <w:t xml:space="preserve"> </w:t>
      </w:r>
      <w:r>
        <w:rPr>
          <w:rFonts w:hint="eastAsia"/>
          <w:color w:val="FF0000"/>
          <w:spacing w:val="1"/>
          <w:sz w:val="20"/>
          <w:szCs w:val="20"/>
          <w:u w:val="single" w:color="auto"/>
          <w:lang w:eastAsia="zh-CN"/>
        </w:rPr>
        <w:t>综合单价</w:t>
      </w:r>
      <w:r>
        <w:rPr>
          <w:spacing w:val="1"/>
          <w:sz w:val="20"/>
          <w:szCs w:val="20"/>
          <w:u w:val="single" w:color="auto"/>
        </w:rPr>
        <w:t xml:space="preserve">               </w:t>
      </w:r>
      <w:r>
        <w:rPr>
          <w:spacing w:val="6"/>
          <w:sz w:val="20"/>
          <w:szCs w:val="20"/>
        </w:rPr>
        <w:t>。</w:t>
      </w:r>
    </w:p>
    <w:p w14:paraId="5675B710">
      <w:pPr>
        <w:pStyle w:val="2"/>
        <w:spacing w:before="167" w:line="220" w:lineRule="auto"/>
        <w:ind w:left="872"/>
      </w:pPr>
      <w:r>
        <w:rPr>
          <w:b/>
          <w:bCs/>
          <w:spacing w:val="-4"/>
        </w:rPr>
        <w:t>五、项目经理</w:t>
      </w:r>
    </w:p>
    <w:p w14:paraId="021469D7">
      <w:pPr>
        <w:pStyle w:val="2"/>
        <w:spacing w:before="176" w:line="228" w:lineRule="auto"/>
        <w:ind w:left="1287"/>
        <w:rPr>
          <w:sz w:val="20"/>
          <w:szCs w:val="20"/>
        </w:rPr>
      </w:pPr>
      <w:r>
        <w:rPr>
          <w:spacing w:val="8"/>
          <w:sz w:val="20"/>
          <w:szCs w:val="20"/>
        </w:rPr>
        <w:t>承包人项目经理：</w:t>
      </w:r>
      <w:r>
        <w:rPr>
          <w:sz w:val="20"/>
          <w:szCs w:val="20"/>
          <w:u w:val="single" w:color="auto"/>
        </w:rPr>
        <w:t xml:space="preserve">   </w:t>
      </w:r>
      <w:r>
        <w:rPr>
          <w:rFonts w:hint="eastAsia"/>
          <w:sz w:val="20"/>
          <w:szCs w:val="20"/>
          <w:u w:val="single" w:color="auto"/>
          <w:lang w:eastAsia="zh-CN"/>
        </w:rPr>
        <w:t>王浩</w:t>
      </w:r>
      <w:r>
        <w:rPr>
          <w:sz w:val="20"/>
          <w:szCs w:val="20"/>
          <w:u w:val="single" w:color="auto"/>
        </w:rPr>
        <w:t xml:space="preserve">                </w:t>
      </w:r>
    </w:p>
    <w:p w14:paraId="020F182F">
      <w:pPr>
        <w:pStyle w:val="2"/>
        <w:spacing w:before="166" w:line="219" w:lineRule="auto"/>
        <w:ind w:left="871"/>
      </w:pPr>
      <w:r>
        <w:rPr>
          <w:b/>
          <w:bCs/>
          <w:spacing w:val="-4"/>
        </w:rPr>
        <w:t>六、合同文件构成</w:t>
      </w:r>
    </w:p>
    <w:p w14:paraId="2E70F84D">
      <w:pPr>
        <w:pStyle w:val="2"/>
        <w:spacing w:before="178" w:line="227" w:lineRule="auto"/>
        <w:ind w:left="1288"/>
        <w:rPr>
          <w:sz w:val="20"/>
          <w:szCs w:val="20"/>
        </w:rPr>
      </w:pPr>
      <w:r>
        <w:rPr>
          <w:spacing w:val="8"/>
          <w:sz w:val="20"/>
          <w:szCs w:val="20"/>
        </w:rPr>
        <w:t>本协议书与下列文件一起构成合同文件：</w:t>
      </w:r>
    </w:p>
    <w:p w14:paraId="7B51A914">
      <w:pPr>
        <w:pStyle w:val="2"/>
        <w:spacing w:before="162" w:line="227" w:lineRule="auto"/>
        <w:ind w:left="1298"/>
        <w:rPr>
          <w:sz w:val="20"/>
          <w:szCs w:val="20"/>
        </w:rPr>
      </w:pPr>
      <w:r>
        <w:rPr>
          <w:spacing w:val="5"/>
          <w:sz w:val="20"/>
          <w:szCs w:val="20"/>
        </w:rPr>
        <w:t>（</w:t>
      </w:r>
      <w:r>
        <w:rPr>
          <w:rFonts w:ascii="Times New Roman" w:hAnsi="Times New Roman" w:eastAsia="Times New Roman" w:cs="Times New Roman"/>
          <w:spacing w:val="5"/>
          <w:sz w:val="20"/>
          <w:szCs w:val="20"/>
        </w:rPr>
        <w:t>1</w:t>
      </w:r>
      <w:r>
        <w:rPr>
          <w:spacing w:val="5"/>
          <w:sz w:val="20"/>
          <w:szCs w:val="20"/>
        </w:rPr>
        <w:t>）中标通知书；</w:t>
      </w:r>
    </w:p>
    <w:p w14:paraId="4C149ED2">
      <w:pPr>
        <w:pStyle w:val="2"/>
        <w:spacing w:before="162" w:line="227" w:lineRule="auto"/>
        <w:ind w:left="1298"/>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）投标函及其附录；</w:t>
      </w:r>
    </w:p>
    <w:p w14:paraId="6C3F2508">
      <w:pPr>
        <w:pStyle w:val="2"/>
        <w:spacing w:before="162"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）专用合同条款及其附件；</w:t>
      </w:r>
    </w:p>
    <w:p w14:paraId="7529BCD3">
      <w:pPr>
        <w:pStyle w:val="2"/>
        <w:spacing w:before="162"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4</w:t>
      </w:r>
      <w:r>
        <w:rPr>
          <w:spacing w:val="6"/>
          <w:sz w:val="20"/>
          <w:szCs w:val="20"/>
        </w:rPr>
        <w:t>）通用合同条款；</w:t>
      </w:r>
    </w:p>
    <w:p w14:paraId="43B62235">
      <w:pPr>
        <w:pStyle w:val="2"/>
        <w:spacing w:before="163"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5</w:t>
      </w:r>
      <w:r>
        <w:rPr>
          <w:spacing w:val="6"/>
          <w:sz w:val="20"/>
          <w:szCs w:val="20"/>
        </w:rPr>
        <w:t>）技术标准和要求；</w:t>
      </w:r>
    </w:p>
    <w:p w14:paraId="19C2BDAE">
      <w:pPr>
        <w:pStyle w:val="2"/>
        <w:spacing w:before="162" w:line="229" w:lineRule="auto"/>
        <w:ind w:left="1298"/>
        <w:rPr>
          <w:sz w:val="20"/>
          <w:szCs w:val="20"/>
        </w:rPr>
      </w:pPr>
      <w:r>
        <w:rPr>
          <w:spacing w:val="4"/>
          <w:sz w:val="20"/>
          <w:szCs w:val="20"/>
        </w:rPr>
        <w:t>（</w:t>
      </w:r>
      <w:r>
        <w:rPr>
          <w:rFonts w:ascii="Times New Roman" w:hAnsi="Times New Roman" w:eastAsia="Times New Roman" w:cs="Times New Roman"/>
          <w:spacing w:val="4"/>
          <w:sz w:val="20"/>
          <w:szCs w:val="20"/>
        </w:rPr>
        <w:t>6</w:t>
      </w:r>
      <w:r>
        <w:rPr>
          <w:spacing w:val="4"/>
          <w:sz w:val="20"/>
          <w:szCs w:val="20"/>
        </w:rPr>
        <w:t>）图纸；</w:t>
      </w:r>
    </w:p>
    <w:p w14:paraId="032FD025">
      <w:pPr>
        <w:pStyle w:val="2"/>
        <w:spacing w:before="160" w:line="226" w:lineRule="auto"/>
        <w:ind w:left="1298"/>
        <w:rPr>
          <w:sz w:val="20"/>
          <w:szCs w:val="20"/>
        </w:rPr>
      </w:pPr>
      <w:r>
        <w:rPr>
          <w:spacing w:val="5"/>
          <w:sz w:val="20"/>
          <w:szCs w:val="20"/>
        </w:rPr>
        <w:t>（</w:t>
      </w:r>
      <w:r>
        <w:rPr>
          <w:rFonts w:ascii="Times New Roman" w:hAnsi="Times New Roman" w:eastAsia="Times New Roman" w:cs="Times New Roman"/>
          <w:spacing w:val="5"/>
          <w:sz w:val="20"/>
          <w:szCs w:val="20"/>
        </w:rPr>
        <w:t>7</w:t>
      </w:r>
      <w:r>
        <w:rPr>
          <w:spacing w:val="5"/>
          <w:sz w:val="20"/>
          <w:szCs w:val="20"/>
        </w:rPr>
        <w:t>）</w:t>
      </w:r>
      <w:r>
        <w:rPr>
          <w:spacing w:val="-56"/>
          <w:sz w:val="20"/>
          <w:szCs w:val="20"/>
        </w:rPr>
        <w:t xml:space="preserve"> </w:t>
      </w:r>
      <w:r>
        <w:rPr>
          <w:spacing w:val="5"/>
          <w:sz w:val="20"/>
          <w:szCs w:val="20"/>
        </w:rPr>
        <w:t>已标价工程量清单或预算书；</w:t>
      </w:r>
    </w:p>
    <w:p w14:paraId="25E72323">
      <w:pPr>
        <w:pStyle w:val="2"/>
        <w:spacing w:before="162"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8</w:t>
      </w:r>
      <w:r>
        <w:rPr>
          <w:spacing w:val="6"/>
          <w:sz w:val="20"/>
          <w:szCs w:val="20"/>
        </w:rPr>
        <w:t>）其他合同文件。</w:t>
      </w:r>
    </w:p>
    <w:p w14:paraId="0AE996A4">
      <w:pPr>
        <w:pStyle w:val="2"/>
        <w:spacing w:before="164" w:line="228" w:lineRule="auto"/>
        <w:ind w:left="1287"/>
        <w:rPr>
          <w:sz w:val="20"/>
          <w:szCs w:val="20"/>
        </w:rPr>
      </w:pPr>
      <w:r>
        <w:rPr>
          <w:spacing w:val="9"/>
          <w:sz w:val="20"/>
          <w:szCs w:val="20"/>
        </w:rPr>
        <w:t>在合同订立及履行过程中形成的与合同有关的文件均构成合同文件组成部分。</w:t>
      </w:r>
    </w:p>
    <w:p w14:paraId="6B33C955">
      <w:pPr>
        <w:pStyle w:val="2"/>
        <w:spacing w:before="160" w:line="362" w:lineRule="auto"/>
        <w:ind w:left="885" w:firstLine="404"/>
        <w:rPr>
          <w:sz w:val="20"/>
          <w:szCs w:val="20"/>
        </w:rPr>
      </w:pPr>
      <w:r>
        <w:rPr>
          <w:spacing w:val="11"/>
          <w:sz w:val="20"/>
          <w:szCs w:val="20"/>
        </w:rPr>
        <w:t>上述各项合同文件包括合同当事人就该项合同文件所</w:t>
      </w:r>
      <w:r>
        <w:rPr>
          <w:spacing w:val="10"/>
          <w:sz w:val="20"/>
          <w:szCs w:val="20"/>
        </w:rPr>
        <w:t>作出的补充和修改，属于同一类内容</w:t>
      </w:r>
      <w:r>
        <w:rPr>
          <w:sz w:val="20"/>
          <w:szCs w:val="20"/>
        </w:rPr>
        <w:t xml:space="preserve"> </w:t>
      </w:r>
      <w:r>
        <w:rPr>
          <w:spacing w:val="9"/>
          <w:sz w:val="20"/>
          <w:szCs w:val="20"/>
        </w:rPr>
        <w:t>的文件，应以最新签署的为准。专用合同条款及其附件须经合同当事人签字或盖</w:t>
      </w:r>
      <w:r>
        <w:rPr>
          <w:spacing w:val="8"/>
          <w:sz w:val="20"/>
          <w:szCs w:val="20"/>
        </w:rPr>
        <w:t>章。</w:t>
      </w:r>
    </w:p>
    <w:p w14:paraId="3CB1415F">
      <w:pPr>
        <w:pStyle w:val="2"/>
        <w:spacing w:before="38" w:line="219" w:lineRule="auto"/>
        <w:ind w:left="868"/>
      </w:pPr>
      <w:r>
        <w:rPr>
          <w:b/>
          <w:bCs/>
          <w:spacing w:val="-5"/>
        </w:rPr>
        <w:t>七、承诺</w:t>
      </w:r>
    </w:p>
    <w:p w14:paraId="10D1BA76">
      <w:pPr>
        <w:pStyle w:val="2"/>
        <w:spacing w:before="179" w:line="301" w:lineRule="auto"/>
        <w:ind w:left="868" w:right="2" w:firstLine="435"/>
        <w:rPr>
          <w:sz w:val="20"/>
          <w:szCs w:val="20"/>
        </w:rPr>
      </w:pPr>
      <w:r>
        <w:rPr>
          <w:rFonts w:ascii="Times New Roman" w:hAnsi="Times New Roman" w:eastAsia="Times New Roman" w:cs="Times New Roman"/>
          <w:spacing w:val="8"/>
          <w:sz w:val="20"/>
          <w:szCs w:val="20"/>
        </w:rPr>
        <w:t xml:space="preserve">1.  </w:t>
      </w:r>
      <w:r>
        <w:rPr>
          <w:spacing w:val="8"/>
          <w:sz w:val="20"/>
          <w:szCs w:val="20"/>
        </w:rPr>
        <w:t>发包人承诺按照法律规定履行项目审批手续、筹集工程建设资金并按照合同约定的期限</w:t>
      </w:r>
      <w:r>
        <w:rPr>
          <w:spacing w:val="11"/>
          <w:sz w:val="20"/>
          <w:szCs w:val="20"/>
        </w:rPr>
        <w:t xml:space="preserve"> </w:t>
      </w:r>
      <w:r>
        <w:rPr>
          <w:spacing w:val="7"/>
          <w:sz w:val="20"/>
          <w:szCs w:val="20"/>
        </w:rPr>
        <w:t>和方式支付合同价款。</w:t>
      </w:r>
    </w:p>
    <w:p w14:paraId="53802A52">
      <w:pPr>
        <w:pStyle w:val="2"/>
        <w:spacing w:before="164" w:line="303" w:lineRule="auto"/>
        <w:ind w:left="868" w:firstLine="415"/>
        <w:rPr>
          <w:sz w:val="20"/>
          <w:szCs w:val="20"/>
        </w:rPr>
      </w:pPr>
      <w:r>
        <w:rPr>
          <w:rFonts w:ascii="Times New Roman" w:hAnsi="Times New Roman" w:eastAsia="Times New Roman" w:cs="Times New Roman"/>
          <w:spacing w:val="9"/>
          <w:sz w:val="20"/>
          <w:szCs w:val="20"/>
        </w:rPr>
        <w:t xml:space="preserve">2.  </w:t>
      </w:r>
      <w:r>
        <w:rPr>
          <w:spacing w:val="9"/>
          <w:sz w:val="20"/>
          <w:szCs w:val="20"/>
        </w:rPr>
        <w:t>承包人承诺按照法律规定及合同约定组织完成工程施工，确保工程</w:t>
      </w:r>
      <w:r>
        <w:rPr>
          <w:spacing w:val="8"/>
          <w:sz w:val="20"/>
          <w:szCs w:val="20"/>
        </w:rPr>
        <w:t>质量和安全，不进行</w:t>
      </w:r>
      <w:r>
        <w:rPr>
          <w:sz w:val="20"/>
          <w:szCs w:val="20"/>
        </w:rPr>
        <w:t xml:space="preserve"> </w:t>
      </w:r>
      <w:r>
        <w:rPr>
          <w:spacing w:val="9"/>
          <w:sz w:val="20"/>
          <w:szCs w:val="20"/>
        </w:rPr>
        <w:t>转包及违法分包，并在缺陷责任期及保修期内承担相应的工程维修责任。</w:t>
      </w:r>
    </w:p>
    <w:p w14:paraId="61480EB4">
      <w:pPr>
        <w:pStyle w:val="2"/>
        <w:spacing w:before="161" w:line="302" w:lineRule="auto"/>
        <w:ind w:left="872" w:right="2" w:firstLine="416"/>
        <w:rPr>
          <w:sz w:val="20"/>
          <w:szCs w:val="20"/>
        </w:rPr>
      </w:pPr>
      <w:r>
        <w:rPr>
          <w:rFonts w:ascii="Times New Roman" w:hAnsi="Times New Roman" w:eastAsia="Times New Roman" w:cs="Times New Roman"/>
          <w:spacing w:val="9"/>
          <w:sz w:val="20"/>
          <w:szCs w:val="20"/>
        </w:rPr>
        <w:t xml:space="preserve">3.  </w:t>
      </w:r>
      <w:r>
        <w:rPr>
          <w:spacing w:val="9"/>
          <w:sz w:val="20"/>
          <w:szCs w:val="20"/>
        </w:rPr>
        <w:t>发包人和承包人通过招投标形式签订合同的，双方</w:t>
      </w:r>
      <w:r>
        <w:rPr>
          <w:spacing w:val="8"/>
          <w:sz w:val="20"/>
          <w:szCs w:val="20"/>
        </w:rPr>
        <w:t>理解并承诺不再就同一工程另行签订</w:t>
      </w:r>
      <w:r>
        <w:rPr>
          <w:sz w:val="20"/>
          <w:szCs w:val="20"/>
        </w:rPr>
        <w:t xml:space="preserve"> </w:t>
      </w:r>
      <w:r>
        <w:rPr>
          <w:spacing w:val="8"/>
          <w:sz w:val="20"/>
          <w:szCs w:val="20"/>
        </w:rPr>
        <w:t>与合同实质性内容相背离的协议。</w:t>
      </w:r>
    </w:p>
    <w:p w14:paraId="58B64CC3">
      <w:pPr>
        <w:pStyle w:val="2"/>
        <w:spacing w:before="167" w:line="219" w:lineRule="auto"/>
        <w:ind w:left="872"/>
      </w:pPr>
      <w:r>
        <w:rPr>
          <w:b/>
          <w:bCs/>
          <w:spacing w:val="-4"/>
        </w:rPr>
        <w:t>八、词语含义</w:t>
      </w:r>
    </w:p>
    <w:p w14:paraId="7D812199">
      <w:pPr>
        <w:pStyle w:val="2"/>
        <w:spacing w:before="178" w:line="227" w:lineRule="auto"/>
        <w:ind w:left="1288"/>
        <w:rPr>
          <w:sz w:val="20"/>
          <w:szCs w:val="20"/>
        </w:rPr>
      </w:pPr>
      <w:r>
        <w:rPr>
          <w:spacing w:val="9"/>
          <w:sz w:val="20"/>
          <w:szCs w:val="20"/>
        </w:rPr>
        <w:t>本协议书中词语含义与第二部分通用合同条款中赋予的含义相同。</w:t>
      </w:r>
    </w:p>
    <w:p w14:paraId="1466B865">
      <w:pPr>
        <w:pStyle w:val="2"/>
        <w:spacing w:before="167" w:line="221" w:lineRule="auto"/>
        <w:ind w:left="874"/>
      </w:pPr>
      <w:r>
        <w:rPr>
          <w:b/>
          <w:bCs/>
          <w:spacing w:val="-5"/>
        </w:rPr>
        <w:t>九、签订时间</w:t>
      </w:r>
    </w:p>
    <w:p w14:paraId="506292C3">
      <w:pPr>
        <w:pStyle w:val="2"/>
        <w:spacing w:before="176" w:line="227" w:lineRule="auto"/>
        <w:ind w:left="1288"/>
        <w:rPr>
          <w:sz w:val="20"/>
          <w:szCs w:val="20"/>
        </w:rPr>
      </w:pPr>
      <w:r>
        <w:rPr>
          <w:spacing w:val="2"/>
          <w:sz w:val="20"/>
          <w:szCs w:val="20"/>
        </w:rPr>
        <w:t>本合同于</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2"/>
          <w:sz w:val="20"/>
          <w:szCs w:val="20"/>
        </w:rPr>
        <w:t>日签订。</w:t>
      </w:r>
    </w:p>
    <w:p w14:paraId="6F025F22">
      <w:pPr>
        <w:pStyle w:val="2"/>
        <w:spacing w:before="164" w:line="221" w:lineRule="auto"/>
        <w:ind w:left="870"/>
      </w:pPr>
      <w:r>
        <w:rPr>
          <w:b/>
          <w:bCs/>
          <w:spacing w:val="-4"/>
        </w:rPr>
        <w:t>十、签订地点</w:t>
      </w:r>
    </w:p>
    <w:p w14:paraId="536D2FFD">
      <w:pPr>
        <w:pStyle w:val="2"/>
        <w:spacing w:before="176" w:line="227" w:lineRule="auto"/>
        <w:ind w:left="1288"/>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
          <w:sz w:val="20"/>
          <w:szCs w:val="20"/>
          <w:u w:val="single" w:color="auto"/>
        </w:rPr>
        <w:t>西安市临潼区新都市城市发展有限公司</w:t>
      </w:r>
      <w:r>
        <w:rPr>
          <w:spacing w:val="2"/>
          <w:sz w:val="20"/>
          <w:szCs w:val="20"/>
          <w:u w:val="single" w:color="auto"/>
        </w:rPr>
        <w:t xml:space="preserve">      </w:t>
      </w:r>
      <w:r>
        <w:rPr>
          <w:spacing w:val="-86"/>
          <w:sz w:val="20"/>
          <w:szCs w:val="20"/>
        </w:rPr>
        <w:t xml:space="preserve"> </w:t>
      </w:r>
      <w:r>
        <w:rPr>
          <w:spacing w:val="5"/>
          <w:sz w:val="20"/>
          <w:szCs w:val="20"/>
        </w:rPr>
        <w:t>签订。</w:t>
      </w:r>
    </w:p>
    <w:p w14:paraId="49E94D6A">
      <w:pPr>
        <w:pStyle w:val="2"/>
        <w:spacing w:before="167" w:line="220" w:lineRule="auto"/>
        <w:ind w:left="870"/>
      </w:pPr>
      <w:r>
        <w:rPr>
          <w:b/>
          <w:bCs/>
          <w:spacing w:val="-4"/>
        </w:rPr>
        <w:t>十一、补充协议</w:t>
      </w:r>
    </w:p>
    <w:p w14:paraId="55246E78">
      <w:pPr>
        <w:pStyle w:val="2"/>
        <w:spacing w:before="177" w:line="228" w:lineRule="auto"/>
        <w:ind w:left="1288"/>
        <w:rPr>
          <w:sz w:val="20"/>
          <w:szCs w:val="20"/>
        </w:rPr>
      </w:pPr>
      <w:r>
        <w:rPr>
          <w:spacing w:val="9"/>
          <w:sz w:val="20"/>
          <w:szCs w:val="20"/>
        </w:rPr>
        <w:t>合同未尽事宜，合同当事人另行签订补充协议，补充协议是合同的组成部分。</w:t>
      </w:r>
    </w:p>
    <w:p w14:paraId="7977600E">
      <w:pPr>
        <w:spacing w:line="313" w:lineRule="auto"/>
        <w:rPr>
          <w:rFonts w:ascii="Arial"/>
          <w:sz w:val="21"/>
        </w:rPr>
      </w:pPr>
    </w:p>
    <w:p w14:paraId="5B2A90BE">
      <w:pPr>
        <w:spacing w:line="314" w:lineRule="auto"/>
        <w:rPr>
          <w:rFonts w:ascii="Arial"/>
          <w:sz w:val="21"/>
        </w:rPr>
      </w:pPr>
    </w:p>
    <w:p w14:paraId="1F4B46FA">
      <w:pPr>
        <w:spacing w:line="314" w:lineRule="auto"/>
        <w:rPr>
          <w:rFonts w:ascii="Arial"/>
          <w:sz w:val="21"/>
        </w:rPr>
      </w:pPr>
    </w:p>
    <w:p w14:paraId="122069F3">
      <w:pPr>
        <w:spacing w:line="247" w:lineRule="auto"/>
        <w:rPr>
          <w:rFonts w:ascii="Arial"/>
          <w:sz w:val="21"/>
        </w:rPr>
      </w:pPr>
    </w:p>
    <w:p w14:paraId="1BC50D04">
      <w:pPr>
        <w:spacing w:line="247" w:lineRule="auto"/>
        <w:rPr>
          <w:rFonts w:ascii="Arial"/>
          <w:sz w:val="21"/>
        </w:rPr>
      </w:pPr>
    </w:p>
    <w:p w14:paraId="78AC66E0">
      <w:pPr>
        <w:spacing w:line="248" w:lineRule="auto"/>
        <w:rPr>
          <w:rFonts w:ascii="Arial"/>
          <w:sz w:val="21"/>
        </w:rPr>
      </w:pPr>
    </w:p>
    <w:p w14:paraId="73B947EB">
      <w:pPr>
        <w:spacing w:line="248" w:lineRule="auto"/>
        <w:rPr>
          <w:rFonts w:ascii="Arial"/>
          <w:sz w:val="21"/>
        </w:rPr>
      </w:pPr>
    </w:p>
    <w:p w14:paraId="3A4A6772">
      <w:pPr>
        <w:pStyle w:val="2"/>
        <w:spacing w:before="78" w:line="220" w:lineRule="auto"/>
        <w:ind w:left="870"/>
      </w:pPr>
      <w:r>
        <w:rPr>
          <w:b/>
          <w:bCs/>
          <w:spacing w:val="-4"/>
        </w:rPr>
        <w:t>十二、合同生效</w:t>
      </w:r>
    </w:p>
    <w:p w14:paraId="1EEC3C79">
      <w:pPr>
        <w:pStyle w:val="2"/>
        <w:spacing w:before="177" w:line="227" w:lineRule="auto"/>
        <w:ind w:left="1288"/>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rFonts w:hint="eastAsia"/>
          <w:spacing w:val="2"/>
          <w:sz w:val="20"/>
          <w:szCs w:val="20"/>
          <w:u w:val="single" w:color="auto"/>
          <w:lang w:eastAsia="zh-CN"/>
        </w:rPr>
        <w:t>签字盖章或盖章后</w:t>
      </w:r>
      <w:r>
        <w:rPr>
          <w:spacing w:val="2"/>
          <w:sz w:val="20"/>
          <w:szCs w:val="20"/>
          <w:u w:val="single" w:color="auto"/>
        </w:rPr>
        <w:t xml:space="preserve">      </w:t>
      </w:r>
      <w:r>
        <w:rPr>
          <w:spacing w:val="-87"/>
          <w:sz w:val="20"/>
          <w:szCs w:val="20"/>
        </w:rPr>
        <w:t xml:space="preserve"> </w:t>
      </w:r>
      <w:r>
        <w:rPr>
          <w:spacing w:val="5"/>
          <w:sz w:val="20"/>
          <w:szCs w:val="20"/>
        </w:rPr>
        <w:t>生效。</w:t>
      </w:r>
    </w:p>
    <w:p w14:paraId="62184031">
      <w:pPr>
        <w:pStyle w:val="2"/>
        <w:spacing w:before="167" w:line="219" w:lineRule="auto"/>
        <w:ind w:left="870"/>
      </w:pPr>
      <w:r>
        <w:rPr>
          <w:b/>
          <w:bCs/>
          <w:spacing w:val="-4"/>
        </w:rPr>
        <w:t>十三、合同份数</w:t>
      </w:r>
    </w:p>
    <w:p w14:paraId="4530B277">
      <w:pPr>
        <w:pStyle w:val="2"/>
        <w:spacing w:before="178" w:line="227" w:lineRule="auto"/>
        <w:ind w:left="1288"/>
        <w:rPr>
          <w:sz w:val="20"/>
          <w:szCs w:val="20"/>
        </w:rPr>
      </w:pPr>
      <w:r>
        <w:rPr>
          <w:spacing w:val="8"/>
          <w:sz w:val="20"/>
          <w:szCs w:val="20"/>
        </w:rPr>
        <w:t>本合同一式</w:t>
      </w:r>
      <w:r>
        <w:rPr>
          <w:spacing w:val="8"/>
          <w:sz w:val="20"/>
          <w:szCs w:val="20"/>
          <w:u w:val="single" w:color="auto"/>
        </w:rPr>
        <w:t xml:space="preserve"> </w:t>
      </w:r>
      <w:r>
        <w:rPr>
          <w:rFonts w:hint="eastAsia"/>
          <w:color w:val="FF0000"/>
          <w:spacing w:val="8"/>
          <w:sz w:val="20"/>
          <w:szCs w:val="20"/>
          <w:u w:val="single" w:color="auto"/>
          <w:lang w:eastAsia="zh-CN"/>
        </w:rPr>
        <w:t>八</w:t>
      </w:r>
      <w:r>
        <w:rPr>
          <w:color w:val="FF0000"/>
          <w:spacing w:val="8"/>
          <w:sz w:val="20"/>
          <w:szCs w:val="20"/>
          <w:u w:val="single" w:color="auto"/>
        </w:rPr>
        <w:t xml:space="preserve"> </w:t>
      </w:r>
      <w:r>
        <w:rPr>
          <w:spacing w:val="8"/>
          <w:sz w:val="20"/>
          <w:szCs w:val="20"/>
          <w:u w:val="single" w:color="auto"/>
        </w:rPr>
        <w:t xml:space="preserve">  </w:t>
      </w:r>
      <w:r>
        <w:rPr>
          <w:spacing w:val="-92"/>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rFonts w:hint="eastAsia"/>
          <w:color w:val="FF0000"/>
          <w:spacing w:val="5"/>
          <w:sz w:val="20"/>
          <w:szCs w:val="20"/>
          <w:u w:val="single" w:color="auto"/>
          <w:lang w:eastAsia="zh-CN"/>
        </w:rPr>
        <w:t>四</w:t>
      </w:r>
      <w:r>
        <w:rPr>
          <w:spacing w:val="5"/>
          <w:sz w:val="20"/>
          <w:szCs w:val="20"/>
          <w:u w:val="single" w:color="auto"/>
        </w:rPr>
        <w:t xml:space="preserve">  </w:t>
      </w:r>
      <w:r>
        <w:rPr>
          <w:spacing w:val="-91"/>
          <w:sz w:val="20"/>
          <w:szCs w:val="20"/>
        </w:rPr>
        <w:t xml:space="preserve"> </w:t>
      </w:r>
      <w:r>
        <w:rPr>
          <w:spacing w:val="8"/>
          <w:sz w:val="20"/>
          <w:szCs w:val="20"/>
        </w:rPr>
        <w:t>份，</w:t>
      </w:r>
      <w:r>
        <w:rPr>
          <w:spacing w:val="7"/>
          <w:sz w:val="20"/>
          <w:szCs w:val="20"/>
        </w:rPr>
        <w:t>承包人执</w:t>
      </w:r>
      <w:r>
        <w:rPr>
          <w:spacing w:val="-98"/>
          <w:sz w:val="20"/>
          <w:szCs w:val="20"/>
        </w:rPr>
        <w:t xml:space="preserve"> </w:t>
      </w:r>
      <w:r>
        <w:rPr>
          <w:spacing w:val="5"/>
          <w:sz w:val="20"/>
          <w:szCs w:val="20"/>
          <w:u w:val="single" w:color="auto"/>
        </w:rPr>
        <w:t xml:space="preserve"> </w:t>
      </w:r>
      <w:r>
        <w:rPr>
          <w:rFonts w:hint="eastAsia"/>
          <w:color w:val="FF0000"/>
          <w:spacing w:val="5"/>
          <w:sz w:val="20"/>
          <w:szCs w:val="20"/>
          <w:u w:val="single" w:color="auto"/>
          <w:lang w:eastAsia="zh-CN"/>
        </w:rPr>
        <w:t>四</w:t>
      </w:r>
      <w:r>
        <w:rPr>
          <w:spacing w:val="5"/>
          <w:sz w:val="20"/>
          <w:szCs w:val="20"/>
          <w:u w:val="single" w:color="auto"/>
        </w:rPr>
        <w:t xml:space="preserve">   </w:t>
      </w:r>
      <w:r>
        <w:rPr>
          <w:spacing w:val="-92"/>
          <w:sz w:val="20"/>
          <w:szCs w:val="20"/>
        </w:rPr>
        <w:t xml:space="preserve"> </w:t>
      </w:r>
      <w:r>
        <w:rPr>
          <w:spacing w:val="7"/>
          <w:sz w:val="20"/>
          <w:szCs w:val="20"/>
        </w:rPr>
        <w:t>份。</w:t>
      </w:r>
    </w:p>
    <w:p w14:paraId="37557085">
      <w:pPr>
        <w:spacing w:line="456" w:lineRule="auto"/>
        <w:rPr>
          <w:rFonts w:ascii="Arial"/>
          <w:sz w:val="21"/>
        </w:rPr>
      </w:pPr>
    </w:p>
    <w:p w14:paraId="641250DD">
      <w:pPr>
        <w:pStyle w:val="2"/>
        <w:spacing w:before="65" w:line="227" w:lineRule="auto"/>
        <w:ind w:left="1291"/>
        <w:rPr>
          <w:sz w:val="20"/>
          <w:szCs w:val="20"/>
        </w:rPr>
      </w:pPr>
      <w:r>
        <w:rPr>
          <w:spacing w:val="8"/>
          <w:sz w:val="20"/>
          <w:szCs w:val="20"/>
        </w:rPr>
        <w:t>发包人</w:t>
      </w:r>
      <w:r>
        <w:rPr>
          <w:spacing w:val="-13"/>
          <w:sz w:val="20"/>
          <w:szCs w:val="20"/>
        </w:rPr>
        <w:t>：</w:t>
      </w:r>
      <w:r>
        <w:rPr>
          <w:spacing w:val="19"/>
          <w:sz w:val="20"/>
          <w:szCs w:val="20"/>
        </w:rPr>
        <w:t xml:space="preserve"> </w:t>
      </w:r>
      <w:r>
        <w:rPr>
          <w:spacing w:val="-13"/>
          <w:sz w:val="20"/>
          <w:szCs w:val="20"/>
        </w:rPr>
        <w:t>（</w:t>
      </w:r>
      <w:r>
        <w:rPr>
          <w:spacing w:val="8"/>
          <w:sz w:val="20"/>
          <w:szCs w:val="20"/>
        </w:rPr>
        <w:t>公章）                    承包人</w:t>
      </w:r>
      <w:r>
        <w:rPr>
          <w:spacing w:val="-13"/>
          <w:sz w:val="20"/>
          <w:szCs w:val="20"/>
        </w:rPr>
        <w:t>：</w:t>
      </w:r>
      <w:r>
        <w:rPr>
          <w:spacing w:val="22"/>
          <w:sz w:val="20"/>
          <w:szCs w:val="20"/>
        </w:rPr>
        <w:t xml:space="preserve"> </w:t>
      </w:r>
      <w:r>
        <w:rPr>
          <w:spacing w:val="-13"/>
          <w:sz w:val="20"/>
          <w:szCs w:val="20"/>
        </w:rPr>
        <w:t>（</w:t>
      </w:r>
      <w:r>
        <w:rPr>
          <w:spacing w:val="8"/>
          <w:sz w:val="20"/>
          <w:szCs w:val="20"/>
        </w:rPr>
        <w:t>公章）</w:t>
      </w:r>
    </w:p>
    <w:p w14:paraId="5C3082FC">
      <w:pPr>
        <w:spacing w:line="456" w:lineRule="auto"/>
        <w:rPr>
          <w:rFonts w:ascii="Arial"/>
          <w:sz w:val="21"/>
        </w:rPr>
      </w:pPr>
    </w:p>
    <w:p w14:paraId="5D3FA048">
      <w:pPr>
        <w:pStyle w:val="2"/>
        <w:spacing w:before="65" w:line="228" w:lineRule="auto"/>
        <w:ind w:left="1288"/>
        <w:rPr>
          <w:sz w:val="20"/>
          <w:szCs w:val="20"/>
        </w:rPr>
      </w:pPr>
      <w:r>
        <w:rPr>
          <w:spacing w:val="6"/>
          <w:sz w:val="20"/>
          <w:szCs w:val="20"/>
        </w:rPr>
        <w:t>法定代表人                           法定代表人</w:t>
      </w:r>
    </w:p>
    <w:p w14:paraId="310D8553">
      <w:pPr>
        <w:pStyle w:val="2"/>
        <w:spacing w:before="161" w:line="228" w:lineRule="auto"/>
        <w:ind w:left="1290"/>
        <w:rPr>
          <w:sz w:val="20"/>
          <w:szCs w:val="20"/>
        </w:rPr>
      </w:pPr>
      <w:r>
        <w:rPr>
          <w:spacing w:val="6"/>
          <w:sz w:val="20"/>
          <w:szCs w:val="20"/>
        </w:rPr>
        <w:t>或委托代理人：</w:t>
      </w:r>
      <w:r>
        <w:rPr>
          <w:spacing w:val="2"/>
          <w:sz w:val="20"/>
          <w:szCs w:val="20"/>
        </w:rPr>
        <w:t xml:space="preserve">                    </w:t>
      </w:r>
      <w:r>
        <w:rPr>
          <w:spacing w:val="1"/>
          <w:sz w:val="20"/>
          <w:szCs w:val="20"/>
        </w:rPr>
        <w:t xml:space="preserve">    </w:t>
      </w:r>
      <w:r>
        <w:rPr>
          <w:spacing w:val="6"/>
          <w:sz w:val="20"/>
          <w:szCs w:val="20"/>
        </w:rPr>
        <w:t>或委托代理人：</w:t>
      </w:r>
    </w:p>
    <w:p w14:paraId="596814B9">
      <w:pPr>
        <w:pStyle w:val="2"/>
        <w:spacing w:before="161" w:line="237" w:lineRule="auto"/>
        <w:ind w:left="1287"/>
        <w:rPr>
          <w:sz w:val="20"/>
          <w:szCs w:val="20"/>
        </w:rPr>
      </w:pPr>
      <w:r>
        <w:rPr>
          <w:spacing w:val="2"/>
          <w:sz w:val="20"/>
          <w:szCs w:val="20"/>
        </w:rPr>
        <w:t>地址：                                地址：</w:t>
      </w:r>
    </w:p>
    <w:p w14:paraId="202C6A51">
      <w:pPr>
        <w:pStyle w:val="2"/>
        <w:spacing w:before="154" w:line="228" w:lineRule="auto"/>
        <w:ind w:left="1303"/>
        <w:rPr>
          <w:sz w:val="20"/>
          <w:szCs w:val="20"/>
        </w:rPr>
      </w:pPr>
      <w:r>
        <w:rPr>
          <w:spacing w:val="3"/>
          <w:sz w:val="20"/>
          <w:szCs w:val="20"/>
        </w:rPr>
        <w:t xml:space="preserve">邮政编码：               </w:t>
      </w:r>
      <w:r>
        <w:rPr>
          <w:spacing w:val="2"/>
          <w:sz w:val="20"/>
          <w:szCs w:val="20"/>
        </w:rPr>
        <w:t xml:space="preserve">             邮政编码：</w:t>
      </w:r>
    </w:p>
    <w:p w14:paraId="0A82E274">
      <w:pPr>
        <w:pStyle w:val="2"/>
        <w:spacing w:before="161" w:line="230" w:lineRule="auto"/>
        <w:ind w:left="1312"/>
        <w:rPr>
          <w:sz w:val="20"/>
          <w:szCs w:val="20"/>
        </w:rPr>
      </w:pPr>
      <w:r>
        <w:rPr>
          <w:spacing w:val="-5"/>
          <w:sz w:val="20"/>
          <w:szCs w:val="20"/>
        </w:rPr>
        <w:t>电话：</w:t>
      </w:r>
      <w:r>
        <w:rPr>
          <w:spacing w:val="3"/>
          <w:sz w:val="20"/>
          <w:szCs w:val="20"/>
        </w:rPr>
        <w:t xml:space="preserve">                                </w:t>
      </w:r>
      <w:r>
        <w:rPr>
          <w:spacing w:val="-5"/>
          <w:sz w:val="20"/>
          <w:szCs w:val="20"/>
        </w:rPr>
        <w:t>电话：</w:t>
      </w:r>
    </w:p>
    <w:p w14:paraId="773078F4">
      <w:pPr>
        <w:pStyle w:val="2"/>
        <w:spacing w:before="159" w:line="227" w:lineRule="auto"/>
        <w:ind w:left="1286"/>
        <w:rPr>
          <w:sz w:val="20"/>
          <w:szCs w:val="20"/>
        </w:rPr>
      </w:pPr>
      <w:r>
        <w:rPr>
          <w:spacing w:val="2"/>
          <w:sz w:val="20"/>
          <w:szCs w:val="20"/>
        </w:rPr>
        <w:t>传真：                                传真：</w:t>
      </w:r>
    </w:p>
    <w:p w14:paraId="0CF48433">
      <w:pPr>
        <w:pStyle w:val="2"/>
        <w:spacing w:before="162" w:line="228" w:lineRule="auto"/>
        <w:ind w:left="1288"/>
        <w:rPr>
          <w:sz w:val="20"/>
          <w:szCs w:val="20"/>
        </w:rPr>
      </w:pPr>
      <w:r>
        <w:rPr>
          <w:spacing w:val="5"/>
          <w:sz w:val="20"/>
          <w:szCs w:val="20"/>
        </w:rPr>
        <w:t>开户银行：</w:t>
      </w:r>
      <w:r>
        <w:rPr>
          <w:spacing w:val="2"/>
          <w:sz w:val="20"/>
          <w:szCs w:val="20"/>
        </w:rPr>
        <w:t xml:space="preserve">                            </w:t>
      </w:r>
      <w:r>
        <w:rPr>
          <w:spacing w:val="5"/>
          <w:sz w:val="20"/>
          <w:szCs w:val="20"/>
        </w:rPr>
        <w:t>开户银行；</w:t>
      </w:r>
    </w:p>
    <w:p w14:paraId="6C1CC613">
      <w:pPr>
        <w:pStyle w:val="2"/>
        <w:spacing w:before="161" w:line="229" w:lineRule="auto"/>
        <w:ind w:left="1291"/>
        <w:rPr>
          <w:sz w:val="20"/>
          <w:szCs w:val="20"/>
        </w:rPr>
      </w:pPr>
      <w:r>
        <w:rPr>
          <w:spacing w:val="2"/>
          <w:sz w:val="20"/>
          <w:szCs w:val="20"/>
        </w:rPr>
        <w:t>账号：                                账号：</w:t>
      </w:r>
    </w:p>
    <w:p w14:paraId="7F4772CD">
      <w:pPr>
        <w:spacing w:line="263" w:lineRule="auto"/>
        <w:rPr>
          <w:rFonts w:ascii="Arial"/>
          <w:sz w:val="21"/>
        </w:rPr>
      </w:pPr>
    </w:p>
    <w:p w14:paraId="1F2D1DAB">
      <w:pPr>
        <w:spacing w:line="263" w:lineRule="auto"/>
        <w:rPr>
          <w:rFonts w:ascii="Arial"/>
          <w:sz w:val="21"/>
        </w:rPr>
      </w:pPr>
    </w:p>
    <w:p w14:paraId="5F1AA846">
      <w:pPr>
        <w:spacing w:line="263" w:lineRule="auto"/>
        <w:rPr>
          <w:rFonts w:ascii="Arial"/>
          <w:sz w:val="21"/>
        </w:rPr>
      </w:pPr>
    </w:p>
    <w:p w14:paraId="4F927054">
      <w:pPr>
        <w:spacing w:line="263" w:lineRule="auto"/>
        <w:rPr>
          <w:rFonts w:ascii="Arial"/>
          <w:sz w:val="21"/>
        </w:rPr>
      </w:pPr>
    </w:p>
    <w:p w14:paraId="5F40D66A">
      <w:pPr>
        <w:spacing w:line="263" w:lineRule="auto"/>
        <w:rPr>
          <w:rFonts w:ascii="Arial"/>
          <w:sz w:val="21"/>
        </w:rPr>
      </w:pPr>
    </w:p>
    <w:p w14:paraId="58ED05AB">
      <w:pPr>
        <w:spacing w:line="263" w:lineRule="auto"/>
        <w:rPr>
          <w:rFonts w:ascii="Arial"/>
          <w:sz w:val="21"/>
        </w:rPr>
      </w:pPr>
    </w:p>
    <w:p w14:paraId="208D5A63">
      <w:pPr>
        <w:spacing w:line="264" w:lineRule="auto"/>
        <w:rPr>
          <w:rFonts w:ascii="Arial"/>
          <w:sz w:val="21"/>
        </w:rPr>
      </w:pPr>
    </w:p>
    <w:p w14:paraId="7CC8CF46">
      <w:pPr>
        <w:spacing w:line="264" w:lineRule="auto"/>
        <w:rPr>
          <w:rFonts w:ascii="Arial"/>
          <w:sz w:val="21"/>
        </w:rPr>
      </w:pPr>
    </w:p>
    <w:p w14:paraId="0C65249C">
      <w:pPr>
        <w:spacing w:line="264" w:lineRule="auto"/>
        <w:rPr>
          <w:rFonts w:ascii="Arial"/>
          <w:sz w:val="21"/>
        </w:rPr>
      </w:pPr>
    </w:p>
    <w:p w14:paraId="248571F4">
      <w:pPr>
        <w:spacing w:line="2495" w:lineRule="exact"/>
        <w:ind w:firstLine="1460"/>
      </w:pPr>
    </w:p>
    <w:p w14:paraId="3DB42532">
      <w:pPr>
        <w:spacing w:line="2495" w:lineRule="exact"/>
        <w:sectPr>
          <w:headerReference r:id="rId10" w:type="default"/>
          <w:footerReference r:id="rId11" w:type="default"/>
          <w:pgSz w:w="12240" w:h="15840"/>
          <w:pgMar w:top="400" w:right="1836" w:bottom="432" w:left="937" w:header="0" w:footer="194" w:gutter="0"/>
          <w:pgNumType w:fmt="decimal"/>
          <w:cols w:space="720" w:num="1"/>
        </w:sectPr>
      </w:pPr>
    </w:p>
    <w:p w14:paraId="68C6386D">
      <w:pPr>
        <w:spacing w:line="245" w:lineRule="auto"/>
        <w:rPr>
          <w:rFonts w:ascii="Arial"/>
          <w:sz w:val="21"/>
        </w:rPr>
      </w:pPr>
    </w:p>
    <w:p w14:paraId="6F39E397">
      <w:pPr>
        <w:spacing w:line="246" w:lineRule="auto"/>
        <w:rPr>
          <w:rFonts w:ascii="Arial"/>
          <w:sz w:val="21"/>
        </w:rPr>
      </w:pPr>
    </w:p>
    <w:p w14:paraId="02709013">
      <w:pPr>
        <w:spacing w:line="246" w:lineRule="auto"/>
        <w:rPr>
          <w:rFonts w:ascii="Arial"/>
          <w:sz w:val="21"/>
        </w:rPr>
      </w:pPr>
    </w:p>
    <w:p w14:paraId="34554BB3">
      <w:pPr>
        <w:spacing w:line="246" w:lineRule="auto"/>
        <w:rPr>
          <w:rFonts w:ascii="Arial"/>
          <w:sz w:val="21"/>
        </w:rPr>
      </w:pPr>
    </w:p>
    <w:p w14:paraId="56FD5E3B">
      <w:pPr>
        <w:pStyle w:val="2"/>
        <w:spacing w:before="91" w:line="220" w:lineRule="auto"/>
        <w:ind w:left="3928"/>
        <w:rPr>
          <w:sz w:val="28"/>
          <w:szCs w:val="28"/>
        </w:rPr>
      </w:pPr>
      <w:r>
        <w:rPr>
          <w:b/>
          <w:bCs/>
          <w:spacing w:val="-3"/>
          <w:sz w:val="28"/>
          <w:szCs w:val="28"/>
        </w:rPr>
        <w:t>第二部分</w:t>
      </w:r>
      <w:r>
        <w:rPr>
          <w:spacing w:val="-3"/>
          <w:sz w:val="28"/>
          <w:szCs w:val="28"/>
        </w:rPr>
        <w:t xml:space="preserve">  </w:t>
      </w:r>
      <w:r>
        <w:rPr>
          <w:b/>
          <w:bCs/>
          <w:spacing w:val="-3"/>
          <w:sz w:val="28"/>
          <w:szCs w:val="28"/>
        </w:rPr>
        <w:t>通用条款</w:t>
      </w:r>
    </w:p>
    <w:p w14:paraId="5AB70574">
      <w:pPr>
        <w:pStyle w:val="2"/>
        <w:spacing w:before="205" w:line="220" w:lineRule="auto"/>
        <w:ind w:left="875"/>
      </w:pPr>
      <w:r>
        <w:rPr>
          <w:rFonts w:ascii="Times New Roman" w:hAnsi="Times New Roman" w:eastAsia="Times New Roman" w:cs="Times New Roman"/>
          <w:b/>
          <w:bCs/>
          <w:spacing w:val="-7"/>
        </w:rPr>
        <w:t>1.</w:t>
      </w:r>
      <w:r>
        <w:rPr>
          <w:rFonts w:ascii="Times New Roman" w:hAnsi="Times New Roman" w:eastAsia="Times New Roman" w:cs="Times New Roman"/>
          <w:b/>
          <w:bCs/>
          <w:spacing w:val="8"/>
        </w:rPr>
        <w:t xml:space="preserve">  </w:t>
      </w:r>
      <w:r>
        <w:rPr>
          <w:b/>
          <w:bCs/>
          <w:spacing w:val="-7"/>
        </w:rPr>
        <w:t>一般约定</w:t>
      </w:r>
    </w:p>
    <w:p w14:paraId="40A1B1DF">
      <w:pPr>
        <w:pStyle w:val="2"/>
        <w:spacing w:before="182" w:line="219" w:lineRule="auto"/>
        <w:ind w:left="875"/>
      </w:pPr>
      <w:r>
        <w:rPr>
          <w:rFonts w:ascii="Times New Roman" w:hAnsi="Times New Roman" w:eastAsia="Times New Roman" w:cs="Times New Roman"/>
          <w:b/>
          <w:bCs/>
          <w:spacing w:val="-3"/>
        </w:rPr>
        <w:t xml:space="preserve">1.1  </w:t>
      </w:r>
      <w:r>
        <w:rPr>
          <w:b/>
          <w:bCs/>
          <w:spacing w:val="-3"/>
        </w:rPr>
        <w:t>词语定义与解释</w:t>
      </w:r>
    </w:p>
    <w:p w14:paraId="108B42A4">
      <w:pPr>
        <w:pStyle w:val="2"/>
        <w:spacing w:before="175" w:line="227" w:lineRule="auto"/>
        <w:ind w:left="1288"/>
        <w:rPr>
          <w:sz w:val="20"/>
          <w:szCs w:val="20"/>
        </w:rPr>
      </w:pPr>
      <w:r>
        <w:rPr>
          <w:spacing w:val="9"/>
          <w:sz w:val="20"/>
          <w:szCs w:val="20"/>
        </w:rPr>
        <w:t>合同协议书、通用合同条款、专用合同条款中的下列词语具有本款所赋予的含义。</w:t>
      </w:r>
    </w:p>
    <w:p w14:paraId="1D355149">
      <w:pPr>
        <w:pStyle w:val="2"/>
        <w:spacing w:before="162" w:line="230" w:lineRule="auto"/>
        <w:ind w:left="1304"/>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4"/>
          <w:sz w:val="20"/>
          <w:szCs w:val="20"/>
        </w:rPr>
        <w:t>1.1</w:t>
      </w:r>
      <w:r>
        <w:rPr>
          <w:rFonts w:ascii="Times New Roman" w:hAnsi="Times New Roman" w:eastAsia="Times New Roman" w:cs="Times New Roman"/>
          <w:spacing w:val="6"/>
          <w:sz w:val="20"/>
          <w:szCs w:val="20"/>
        </w:rPr>
        <w:t xml:space="preserve">  </w:t>
      </w:r>
      <w:r>
        <w:rPr>
          <w:spacing w:val="-4"/>
          <w:sz w:val="20"/>
          <w:szCs w:val="20"/>
        </w:rPr>
        <w:t>合同</w:t>
      </w:r>
    </w:p>
    <w:p w14:paraId="195B84DF">
      <w:pPr>
        <w:pStyle w:val="2"/>
        <w:spacing w:before="163" w:line="326" w:lineRule="auto"/>
        <w:ind w:left="867" w:firstLine="436"/>
        <w:rPr>
          <w:sz w:val="20"/>
          <w:szCs w:val="20"/>
        </w:rPr>
      </w:pPr>
      <w:r>
        <w:fldChar w:fldCharType="begin"/>
      </w:r>
      <w:r>
        <w:instrText xml:space="preserve"> HYPERLINK "1.1.1.1" </w:instrText>
      </w:r>
      <w:r>
        <w:fldChar w:fldCharType="separate"/>
      </w:r>
      <w:r>
        <w:rPr>
          <w:rFonts w:ascii="Times New Roman" w:hAnsi="Times New Roman" w:eastAsia="Times New Roman" w:cs="Times New Roman"/>
          <w:spacing w:val="8"/>
          <w:sz w:val="20"/>
          <w:szCs w:val="20"/>
        </w:rPr>
        <w:t>1.1.1.1</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合同：是指根据法律规定和合同当事人约定具有约束</w:t>
      </w:r>
      <w:r>
        <w:rPr>
          <w:spacing w:val="7"/>
          <w:sz w:val="20"/>
          <w:szCs w:val="20"/>
        </w:rPr>
        <w:t>力的文件，构成合同的文件包</w:t>
      </w:r>
      <w:r>
        <w:rPr>
          <w:sz w:val="20"/>
          <w:szCs w:val="20"/>
        </w:rPr>
        <w:t xml:space="preserve"> </w:t>
      </w:r>
      <w:r>
        <w:rPr>
          <w:spacing w:val="7"/>
          <w:sz w:val="20"/>
          <w:szCs w:val="20"/>
        </w:rPr>
        <w:t>括合同协议书、中标通知书（如果有）、投标函及其附录（如果有）、专用合同条款及其附件、</w:t>
      </w:r>
      <w:r>
        <w:rPr>
          <w:spacing w:val="10"/>
          <w:sz w:val="20"/>
          <w:szCs w:val="20"/>
        </w:rPr>
        <w:t xml:space="preserve"> </w:t>
      </w:r>
      <w:r>
        <w:rPr>
          <w:spacing w:val="9"/>
          <w:sz w:val="20"/>
          <w:szCs w:val="20"/>
        </w:rPr>
        <w:t>通用合同条款、技术标准和要求、图纸、已标价工程量清单或预算书以及其他合同文件。</w:t>
      </w:r>
    </w:p>
    <w:p w14:paraId="5876FF02">
      <w:pPr>
        <w:pStyle w:val="2"/>
        <w:spacing w:before="165" w:line="302" w:lineRule="auto"/>
        <w:ind w:left="868" w:right="68" w:firstLine="435"/>
        <w:rPr>
          <w:sz w:val="20"/>
          <w:szCs w:val="20"/>
        </w:rPr>
      </w:pPr>
      <w:r>
        <w:fldChar w:fldCharType="begin"/>
      </w:r>
      <w:r>
        <w:instrText xml:space="preserve"> HYPERLINK "1.1.1.2" </w:instrText>
      </w:r>
      <w:r>
        <w:fldChar w:fldCharType="separate"/>
      </w:r>
      <w:r>
        <w:rPr>
          <w:rFonts w:ascii="Times New Roman" w:hAnsi="Times New Roman" w:eastAsia="Times New Roman" w:cs="Times New Roman"/>
          <w:spacing w:val="8"/>
          <w:sz w:val="20"/>
          <w:szCs w:val="20"/>
        </w:rPr>
        <w:t>1.1.1.2</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合同协议书：是指构成合同的由发包人和承包人共同签署的称为</w:t>
      </w:r>
      <w:r>
        <w:rPr>
          <w:rFonts w:ascii="Times New Roman" w:hAnsi="Times New Roman" w:eastAsia="Times New Roman" w:cs="Times New Roman"/>
          <w:spacing w:val="8"/>
          <w:sz w:val="20"/>
          <w:szCs w:val="20"/>
        </w:rPr>
        <w:t>“</w:t>
      </w:r>
      <w:r>
        <w:rPr>
          <w:spacing w:val="8"/>
          <w:sz w:val="20"/>
          <w:szCs w:val="20"/>
        </w:rPr>
        <w:t>合同协议书</w:t>
      </w:r>
      <w:r>
        <w:rPr>
          <w:rFonts w:ascii="Times New Roman" w:hAnsi="Times New Roman" w:eastAsia="Times New Roman" w:cs="Times New Roman"/>
          <w:spacing w:val="8"/>
          <w:sz w:val="20"/>
          <w:szCs w:val="20"/>
        </w:rPr>
        <w:t>”</w:t>
      </w:r>
      <w:r>
        <w:rPr>
          <w:spacing w:val="8"/>
          <w:sz w:val="20"/>
          <w:szCs w:val="20"/>
        </w:rPr>
        <w:t>的书</w:t>
      </w:r>
      <w:r>
        <w:rPr>
          <w:spacing w:val="3"/>
          <w:sz w:val="20"/>
          <w:szCs w:val="20"/>
        </w:rPr>
        <w:t xml:space="preserve"> </w:t>
      </w:r>
      <w:r>
        <w:rPr>
          <w:spacing w:val="4"/>
          <w:sz w:val="20"/>
          <w:szCs w:val="20"/>
        </w:rPr>
        <w:t>面文件。</w:t>
      </w:r>
    </w:p>
    <w:p w14:paraId="1D78A315">
      <w:pPr>
        <w:pStyle w:val="2"/>
        <w:spacing w:before="162" w:line="227" w:lineRule="auto"/>
        <w:ind w:left="1304"/>
        <w:rPr>
          <w:sz w:val="20"/>
          <w:szCs w:val="20"/>
        </w:rPr>
      </w:pPr>
      <w:r>
        <w:fldChar w:fldCharType="begin"/>
      </w:r>
      <w:r>
        <w:instrText xml:space="preserve"> HYPERLINK "1.1.1.3" </w:instrText>
      </w:r>
      <w:r>
        <w:fldChar w:fldCharType="separate"/>
      </w:r>
      <w:r>
        <w:rPr>
          <w:rFonts w:ascii="Times New Roman" w:hAnsi="Times New Roman" w:eastAsia="Times New Roman" w:cs="Times New Roman"/>
          <w:spacing w:val="7"/>
          <w:sz w:val="20"/>
          <w:szCs w:val="20"/>
        </w:rPr>
        <w:t>1.1.1.3</w:t>
      </w:r>
      <w:r>
        <w:rPr>
          <w:rFonts w:ascii="Times New Roman" w:hAnsi="Times New Roman" w:eastAsia="Times New Roman" w:cs="Times New Roman"/>
          <w:spacing w:val="7"/>
          <w:sz w:val="20"/>
          <w:szCs w:val="20"/>
        </w:rPr>
        <w:fldChar w:fldCharType="end"/>
      </w:r>
      <w:r>
        <w:rPr>
          <w:rFonts w:ascii="Times New Roman" w:hAnsi="Times New Roman" w:eastAsia="Times New Roman" w:cs="Times New Roman"/>
          <w:spacing w:val="17"/>
          <w:w w:val="101"/>
          <w:sz w:val="20"/>
          <w:szCs w:val="20"/>
        </w:rPr>
        <w:t xml:space="preserve">  </w:t>
      </w:r>
      <w:r>
        <w:rPr>
          <w:spacing w:val="7"/>
          <w:sz w:val="20"/>
          <w:szCs w:val="20"/>
        </w:rPr>
        <w:t>中标通知书：是指构成合同的由发包人通知承包人中标的书面文件。</w:t>
      </w:r>
    </w:p>
    <w:p w14:paraId="6D1D6F94">
      <w:pPr>
        <w:pStyle w:val="2"/>
        <w:spacing w:before="161" w:line="228" w:lineRule="auto"/>
        <w:ind w:left="1304"/>
        <w:rPr>
          <w:sz w:val="20"/>
          <w:szCs w:val="20"/>
        </w:rPr>
      </w:pPr>
      <w:r>
        <w:fldChar w:fldCharType="begin"/>
      </w:r>
      <w:r>
        <w:instrText xml:space="preserve"> HYPERLINK "1.1.1.4" </w:instrText>
      </w:r>
      <w:r>
        <w:fldChar w:fldCharType="separate"/>
      </w:r>
      <w:r>
        <w:rPr>
          <w:rFonts w:ascii="Times New Roman" w:hAnsi="Times New Roman" w:eastAsia="Times New Roman" w:cs="Times New Roman"/>
          <w:spacing w:val="8"/>
          <w:sz w:val="20"/>
          <w:szCs w:val="20"/>
        </w:rPr>
        <w:t>1.1.1.4</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投标函：是指构成合同的由承包人填写并签署的用</w:t>
      </w:r>
      <w:r>
        <w:rPr>
          <w:spacing w:val="7"/>
          <w:sz w:val="20"/>
          <w:szCs w:val="20"/>
        </w:rPr>
        <w:t>于投标的称为</w:t>
      </w:r>
      <w:r>
        <w:rPr>
          <w:rFonts w:ascii="Times New Roman" w:hAnsi="Times New Roman" w:eastAsia="Times New Roman" w:cs="Times New Roman"/>
          <w:spacing w:val="7"/>
          <w:sz w:val="20"/>
          <w:szCs w:val="20"/>
        </w:rPr>
        <w:t>“</w:t>
      </w:r>
      <w:r>
        <w:rPr>
          <w:spacing w:val="7"/>
          <w:sz w:val="20"/>
          <w:szCs w:val="20"/>
        </w:rPr>
        <w:t>投标函</w:t>
      </w:r>
      <w:r>
        <w:rPr>
          <w:rFonts w:ascii="Times New Roman" w:hAnsi="Times New Roman" w:eastAsia="Times New Roman" w:cs="Times New Roman"/>
          <w:spacing w:val="7"/>
          <w:sz w:val="20"/>
          <w:szCs w:val="20"/>
        </w:rPr>
        <w:t>”</w:t>
      </w:r>
      <w:r>
        <w:rPr>
          <w:spacing w:val="7"/>
          <w:sz w:val="20"/>
          <w:szCs w:val="20"/>
        </w:rPr>
        <w:t>的文件。</w:t>
      </w:r>
    </w:p>
    <w:p w14:paraId="445E88B7">
      <w:pPr>
        <w:pStyle w:val="2"/>
        <w:spacing w:before="162" w:line="227" w:lineRule="auto"/>
        <w:ind w:left="1304"/>
        <w:rPr>
          <w:sz w:val="20"/>
          <w:szCs w:val="20"/>
        </w:rPr>
      </w:pPr>
      <w:r>
        <w:fldChar w:fldCharType="begin"/>
      </w:r>
      <w:r>
        <w:instrText xml:space="preserve"> HYPERLINK "1.1.1.5" </w:instrText>
      </w:r>
      <w:r>
        <w:fldChar w:fldCharType="separate"/>
      </w:r>
      <w:r>
        <w:rPr>
          <w:rFonts w:ascii="Times New Roman" w:hAnsi="Times New Roman" w:eastAsia="Times New Roman" w:cs="Times New Roman"/>
          <w:spacing w:val="8"/>
          <w:sz w:val="20"/>
          <w:szCs w:val="20"/>
        </w:rPr>
        <w:t>1.1.1.5</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投标函附录：是指构成</w:t>
      </w:r>
      <w:r>
        <w:rPr>
          <w:spacing w:val="7"/>
          <w:sz w:val="20"/>
          <w:szCs w:val="20"/>
        </w:rPr>
        <w:t>合同的附在投标函后的称为</w:t>
      </w:r>
      <w:r>
        <w:rPr>
          <w:rFonts w:ascii="Times New Roman" w:hAnsi="Times New Roman" w:eastAsia="Times New Roman" w:cs="Times New Roman"/>
          <w:spacing w:val="7"/>
          <w:sz w:val="20"/>
          <w:szCs w:val="20"/>
        </w:rPr>
        <w:t>“</w:t>
      </w:r>
      <w:r>
        <w:rPr>
          <w:spacing w:val="7"/>
          <w:sz w:val="20"/>
          <w:szCs w:val="20"/>
        </w:rPr>
        <w:t>投标函附录</w:t>
      </w:r>
      <w:r>
        <w:rPr>
          <w:rFonts w:ascii="Times New Roman" w:hAnsi="Times New Roman" w:eastAsia="Times New Roman" w:cs="Times New Roman"/>
          <w:spacing w:val="7"/>
          <w:sz w:val="20"/>
          <w:szCs w:val="20"/>
        </w:rPr>
        <w:t>”</w:t>
      </w:r>
      <w:r>
        <w:rPr>
          <w:spacing w:val="7"/>
          <w:sz w:val="20"/>
          <w:szCs w:val="20"/>
        </w:rPr>
        <w:t>的文件。</w:t>
      </w:r>
    </w:p>
    <w:p w14:paraId="7EB80D30">
      <w:pPr>
        <w:pStyle w:val="2"/>
        <w:spacing w:before="162" w:line="303" w:lineRule="auto"/>
        <w:ind w:left="885" w:right="68" w:firstLine="419"/>
        <w:rPr>
          <w:sz w:val="20"/>
          <w:szCs w:val="20"/>
        </w:rPr>
      </w:pPr>
      <w:r>
        <w:fldChar w:fldCharType="begin"/>
      </w:r>
      <w:r>
        <w:instrText xml:space="preserve"> HYPERLINK "1.1.1.6" </w:instrText>
      </w:r>
      <w:r>
        <w:fldChar w:fldCharType="separate"/>
      </w:r>
      <w:r>
        <w:rPr>
          <w:rFonts w:ascii="Times New Roman" w:hAnsi="Times New Roman" w:eastAsia="Times New Roman" w:cs="Times New Roman"/>
          <w:spacing w:val="8"/>
          <w:sz w:val="20"/>
          <w:szCs w:val="20"/>
        </w:rPr>
        <w:t>1.1.1.6</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技术标准和要求：是指构成合同的施工应当遵守的或指导</w:t>
      </w:r>
      <w:r>
        <w:rPr>
          <w:spacing w:val="7"/>
          <w:sz w:val="20"/>
          <w:szCs w:val="20"/>
        </w:rPr>
        <w:t>施工的国家、行业或地方</w:t>
      </w:r>
      <w:r>
        <w:rPr>
          <w:sz w:val="20"/>
          <w:szCs w:val="20"/>
        </w:rPr>
        <w:t xml:space="preserve"> </w:t>
      </w:r>
      <w:r>
        <w:rPr>
          <w:spacing w:val="8"/>
          <w:sz w:val="20"/>
          <w:szCs w:val="20"/>
        </w:rPr>
        <w:t>的技术标准和要求，以及合同约定的技术标准和要求。</w:t>
      </w:r>
    </w:p>
    <w:p w14:paraId="4A8E16CC">
      <w:pPr>
        <w:pStyle w:val="2"/>
        <w:spacing w:before="162" w:line="327" w:lineRule="auto"/>
        <w:ind w:left="867" w:right="68" w:firstLine="436"/>
        <w:rPr>
          <w:sz w:val="20"/>
          <w:szCs w:val="20"/>
        </w:rPr>
      </w:pPr>
      <w:r>
        <w:fldChar w:fldCharType="begin"/>
      </w:r>
      <w:r>
        <w:instrText xml:space="preserve"> HYPERLINK "1.1.1.7" </w:instrText>
      </w:r>
      <w:r>
        <w:fldChar w:fldCharType="separate"/>
      </w:r>
      <w:r>
        <w:rPr>
          <w:rFonts w:ascii="Times New Roman" w:hAnsi="Times New Roman" w:eastAsia="Times New Roman" w:cs="Times New Roman"/>
          <w:spacing w:val="7"/>
          <w:sz w:val="20"/>
          <w:szCs w:val="20"/>
        </w:rPr>
        <w:t>1.1.1.7</w:t>
      </w:r>
      <w:r>
        <w:rPr>
          <w:rFonts w:ascii="Times New Roman" w:hAnsi="Times New Roman" w:eastAsia="Times New Roman" w:cs="Times New Roman"/>
          <w:spacing w:val="7"/>
          <w:sz w:val="20"/>
          <w:szCs w:val="20"/>
        </w:rPr>
        <w:fldChar w:fldCharType="end"/>
      </w:r>
      <w:r>
        <w:rPr>
          <w:rFonts w:ascii="Times New Roman" w:hAnsi="Times New Roman" w:eastAsia="Times New Roman" w:cs="Times New Roman"/>
          <w:spacing w:val="24"/>
          <w:sz w:val="20"/>
          <w:szCs w:val="20"/>
        </w:rPr>
        <w:t xml:space="preserve">  </w:t>
      </w:r>
      <w:r>
        <w:rPr>
          <w:spacing w:val="7"/>
          <w:sz w:val="20"/>
          <w:szCs w:val="20"/>
        </w:rPr>
        <w:t>图纸：是指构成合同的图纸，包括由发包人按照合同约定提供或经发包人批准的设</w:t>
      </w:r>
      <w:r>
        <w:rPr>
          <w:sz w:val="20"/>
          <w:szCs w:val="20"/>
        </w:rPr>
        <w:t xml:space="preserve"> </w:t>
      </w:r>
      <w:r>
        <w:rPr>
          <w:spacing w:val="10"/>
          <w:sz w:val="20"/>
          <w:szCs w:val="20"/>
        </w:rPr>
        <w:t>计文件、施工图、鸟瞰图及模型等，</w:t>
      </w:r>
      <w:r>
        <w:rPr>
          <w:spacing w:val="-59"/>
          <w:sz w:val="20"/>
          <w:szCs w:val="20"/>
        </w:rPr>
        <w:t xml:space="preserve"> </w:t>
      </w:r>
      <w:r>
        <w:rPr>
          <w:spacing w:val="10"/>
          <w:sz w:val="20"/>
          <w:szCs w:val="20"/>
        </w:rPr>
        <w:t>以及在合同履行过程</w:t>
      </w:r>
      <w:r>
        <w:rPr>
          <w:spacing w:val="9"/>
          <w:sz w:val="20"/>
          <w:szCs w:val="20"/>
        </w:rPr>
        <w:t>中形成的图纸文件。图纸应当按照法</w:t>
      </w:r>
      <w:r>
        <w:rPr>
          <w:sz w:val="20"/>
          <w:szCs w:val="20"/>
        </w:rPr>
        <w:t xml:space="preserve"> </w:t>
      </w:r>
      <w:r>
        <w:rPr>
          <w:spacing w:val="7"/>
          <w:sz w:val="20"/>
          <w:szCs w:val="20"/>
        </w:rPr>
        <w:t>律规定审查合格。</w:t>
      </w:r>
    </w:p>
    <w:p w14:paraId="0CA69DBF">
      <w:pPr>
        <w:pStyle w:val="2"/>
        <w:spacing w:before="164" w:line="302" w:lineRule="auto"/>
        <w:ind w:left="867" w:right="68" w:firstLine="426"/>
        <w:rPr>
          <w:sz w:val="20"/>
          <w:szCs w:val="20"/>
        </w:rPr>
      </w:pPr>
      <w:r>
        <w:fldChar w:fldCharType="begin"/>
      </w:r>
      <w:r>
        <w:instrText xml:space="preserve"> HYPERLINK "1.1.1.8" </w:instrText>
      </w:r>
      <w:r>
        <w:fldChar w:fldCharType="separate"/>
      </w:r>
      <w:r>
        <w:rPr>
          <w:rFonts w:ascii="Times New Roman" w:hAnsi="Times New Roman" w:eastAsia="Times New Roman" w:cs="Times New Roman"/>
          <w:spacing w:val="8"/>
          <w:sz w:val="20"/>
          <w:szCs w:val="20"/>
        </w:rPr>
        <w:t>1.1.1.8</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17"/>
          <w:w w:val="101"/>
          <w:sz w:val="20"/>
          <w:szCs w:val="20"/>
        </w:rPr>
        <w:t xml:space="preserve">  </w:t>
      </w:r>
      <w:r>
        <w:rPr>
          <w:spacing w:val="8"/>
          <w:sz w:val="20"/>
          <w:szCs w:val="20"/>
        </w:rPr>
        <w:t>已标价工程量清单：是指构成合同</w:t>
      </w:r>
      <w:r>
        <w:rPr>
          <w:spacing w:val="7"/>
          <w:sz w:val="20"/>
          <w:szCs w:val="20"/>
        </w:rPr>
        <w:t>的由承包人按照规定的格式和要求填写并标明价</w:t>
      </w:r>
      <w:r>
        <w:rPr>
          <w:sz w:val="20"/>
          <w:szCs w:val="20"/>
        </w:rPr>
        <w:t xml:space="preserve"> </w:t>
      </w:r>
      <w:r>
        <w:rPr>
          <w:spacing w:val="8"/>
          <w:sz w:val="20"/>
          <w:szCs w:val="20"/>
        </w:rPr>
        <w:t>格的工程量清单，包括说明和表格。</w:t>
      </w:r>
    </w:p>
    <w:p w14:paraId="78EFB9C1">
      <w:pPr>
        <w:pStyle w:val="2"/>
        <w:spacing w:before="161" w:line="302" w:lineRule="auto"/>
        <w:ind w:left="867" w:right="71" w:firstLine="427"/>
        <w:rPr>
          <w:sz w:val="20"/>
          <w:szCs w:val="20"/>
        </w:rPr>
      </w:pPr>
      <w:r>
        <w:fldChar w:fldCharType="begin"/>
      </w:r>
      <w:r>
        <w:instrText xml:space="preserve"> HYPERLINK "1.1.1.9" </w:instrText>
      </w:r>
      <w:r>
        <w:fldChar w:fldCharType="separate"/>
      </w:r>
      <w:r>
        <w:rPr>
          <w:rFonts w:ascii="Times New Roman" w:hAnsi="Times New Roman" w:eastAsia="Times New Roman" w:cs="Times New Roman"/>
          <w:spacing w:val="8"/>
          <w:sz w:val="20"/>
          <w:szCs w:val="20"/>
        </w:rPr>
        <w:t>1.1.1.9</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预算书：是指构成合同的由承包人按照发包人规定的格式和要求编制的工</w:t>
      </w:r>
      <w:r>
        <w:rPr>
          <w:spacing w:val="7"/>
          <w:sz w:val="20"/>
          <w:szCs w:val="20"/>
        </w:rPr>
        <w:t>程预算文</w:t>
      </w:r>
      <w:r>
        <w:rPr>
          <w:sz w:val="20"/>
          <w:szCs w:val="20"/>
        </w:rPr>
        <w:t xml:space="preserve"> 件。</w:t>
      </w:r>
    </w:p>
    <w:p w14:paraId="198C2585">
      <w:pPr>
        <w:pStyle w:val="2"/>
        <w:spacing w:before="161" w:line="302" w:lineRule="auto"/>
        <w:ind w:left="867" w:right="68" w:firstLine="437"/>
        <w:rPr>
          <w:sz w:val="20"/>
          <w:szCs w:val="20"/>
        </w:rPr>
      </w:pPr>
      <w:r>
        <w:fldChar w:fldCharType="begin"/>
      </w:r>
      <w:r>
        <w:instrText xml:space="preserve"> HYPERLINK "1.1.1.10" </w:instrText>
      </w:r>
      <w:r>
        <w:fldChar w:fldCharType="separate"/>
      </w:r>
      <w:r>
        <w:rPr>
          <w:rFonts w:ascii="Times New Roman" w:hAnsi="Times New Roman" w:eastAsia="Times New Roman" w:cs="Times New Roman"/>
          <w:spacing w:val="10"/>
          <w:sz w:val="20"/>
          <w:szCs w:val="20"/>
        </w:rPr>
        <w:t>1.1.1.10</w:t>
      </w:r>
      <w:r>
        <w:rPr>
          <w:rFonts w:ascii="Times New Roman" w:hAnsi="Times New Roman" w:eastAsia="Times New Roman" w:cs="Times New Roman"/>
          <w:spacing w:val="10"/>
          <w:sz w:val="20"/>
          <w:szCs w:val="20"/>
        </w:rPr>
        <w:fldChar w:fldCharType="end"/>
      </w:r>
      <w:r>
        <w:rPr>
          <w:rFonts w:ascii="Times New Roman" w:hAnsi="Times New Roman" w:eastAsia="Times New Roman" w:cs="Times New Roman"/>
          <w:spacing w:val="10"/>
          <w:sz w:val="20"/>
          <w:szCs w:val="20"/>
        </w:rPr>
        <w:t xml:space="preserve">  </w:t>
      </w:r>
      <w:r>
        <w:rPr>
          <w:spacing w:val="10"/>
          <w:sz w:val="20"/>
          <w:szCs w:val="20"/>
        </w:rPr>
        <w:t>其他合同文件：是指经合同当事人约定的与工程施工有关的具有合同约束力的文</w:t>
      </w:r>
      <w:r>
        <w:rPr>
          <w:sz w:val="20"/>
          <w:szCs w:val="20"/>
        </w:rPr>
        <w:t xml:space="preserve"> </w:t>
      </w:r>
      <w:r>
        <w:rPr>
          <w:spacing w:val="9"/>
          <w:sz w:val="20"/>
          <w:szCs w:val="20"/>
        </w:rPr>
        <w:t>件或书面协议。合同当事人可以在专用合同条款中进行约定。</w:t>
      </w:r>
    </w:p>
    <w:p w14:paraId="06548587">
      <w:pPr>
        <w:pStyle w:val="2"/>
        <w:spacing w:before="165" w:line="228" w:lineRule="auto"/>
        <w:ind w:left="1304"/>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4"/>
          <w:sz w:val="20"/>
          <w:szCs w:val="20"/>
        </w:rPr>
        <w:t xml:space="preserve">1.2  </w:t>
      </w:r>
      <w:r>
        <w:rPr>
          <w:spacing w:val="4"/>
          <w:sz w:val="20"/>
          <w:szCs w:val="20"/>
        </w:rPr>
        <w:t>合同当事人及其他相关方</w:t>
      </w:r>
    </w:p>
    <w:p w14:paraId="052CF71E">
      <w:pPr>
        <w:pStyle w:val="2"/>
        <w:spacing w:before="160" w:line="228" w:lineRule="auto"/>
        <w:ind w:left="1304"/>
        <w:rPr>
          <w:sz w:val="20"/>
          <w:szCs w:val="20"/>
        </w:rPr>
      </w:pPr>
      <w:r>
        <w:fldChar w:fldCharType="begin"/>
      </w:r>
      <w:r>
        <w:instrText xml:space="preserve"> HYPERLINK "1.1.2.1" </w:instrText>
      </w:r>
      <w:r>
        <w:fldChar w:fldCharType="separate"/>
      </w:r>
      <w:r>
        <w:rPr>
          <w:rFonts w:ascii="Times New Roman" w:hAnsi="Times New Roman" w:eastAsia="Times New Roman" w:cs="Times New Roman"/>
          <w:spacing w:val="6"/>
          <w:sz w:val="20"/>
          <w:szCs w:val="20"/>
        </w:rPr>
        <w:t>1.1.2.1</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 xml:space="preserve">  </w:t>
      </w:r>
      <w:r>
        <w:rPr>
          <w:spacing w:val="6"/>
          <w:sz w:val="20"/>
          <w:szCs w:val="20"/>
        </w:rPr>
        <w:t>合同当事人：是指发包人和（或）承包人。</w:t>
      </w:r>
    </w:p>
    <w:p w14:paraId="56984F4B">
      <w:pPr>
        <w:pStyle w:val="2"/>
        <w:spacing w:before="161" w:line="304" w:lineRule="auto"/>
        <w:ind w:left="869" w:right="70" w:firstLine="434"/>
        <w:rPr>
          <w:sz w:val="20"/>
          <w:szCs w:val="20"/>
        </w:rPr>
      </w:pPr>
      <w:r>
        <w:fldChar w:fldCharType="begin"/>
      </w:r>
      <w:r>
        <w:instrText xml:space="preserve"> HYPERLINK "1.1.2.2" </w:instrText>
      </w:r>
      <w:r>
        <w:fldChar w:fldCharType="separate"/>
      </w:r>
      <w:r>
        <w:rPr>
          <w:rFonts w:ascii="Times New Roman" w:hAnsi="Times New Roman" w:eastAsia="Times New Roman" w:cs="Times New Roman"/>
          <w:spacing w:val="13"/>
          <w:sz w:val="20"/>
          <w:szCs w:val="20"/>
        </w:rPr>
        <w:t>1.1.2.2</w:t>
      </w:r>
      <w:r>
        <w:rPr>
          <w:rFonts w:ascii="Times New Roman" w:hAnsi="Times New Roman" w:eastAsia="Times New Roman" w:cs="Times New Roman"/>
          <w:spacing w:val="13"/>
          <w:sz w:val="20"/>
          <w:szCs w:val="20"/>
        </w:rPr>
        <w:fldChar w:fldCharType="end"/>
      </w:r>
      <w:r>
        <w:rPr>
          <w:rFonts w:ascii="Times New Roman" w:hAnsi="Times New Roman" w:eastAsia="Times New Roman" w:cs="Times New Roman"/>
          <w:spacing w:val="13"/>
          <w:sz w:val="20"/>
          <w:szCs w:val="20"/>
        </w:rPr>
        <w:t xml:space="preserve">  </w:t>
      </w:r>
      <w:r>
        <w:rPr>
          <w:spacing w:val="13"/>
          <w:sz w:val="20"/>
          <w:szCs w:val="20"/>
        </w:rPr>
        <w:t>发包人：是指与承包人</w:t>
      </w:r>
      <w:r>
        <w:rPr>
          <w:spacing w:val="12"/>
          <w:sz w:val="20"/>
          <w:szCs w:val="20"/>
        </w:rPr>
        <w:t>签订合同协议书的当事人及取得该当事人资格的合法继承</w:t>
      </w:r>
      <w:r>
        <w:rPr>
          <w:sz w:val="20"/>
          <w:szCs w:val="20"/>
        </w:rPr>
        <w:t xml:space="preserve"> </w:t>
      </w:r>
      <w:r>
        <w:rPr>
          <w:spacing w:val="-1"/>
          <w:sz w:val="20"/>
          <w:szCs w:val="20"/>
        </w:rPr>
        <w:t>人。</w:t>
      </w:r>
    </w:p>
    <w:p w14:paraId="6E445F19">
      <w:pPr>
        <w:pStyle w:val="2"/>
        <w:spacing w:before="161" w:line="302" w:lineRule="auto"/>
        <w:ind w:left="870" w:right="68" w:firstLine="433"/>
        <w:rPr>
          <w:sz w:val="20"/>
          <w:szCs w:val="20"/>
        </w:rPr>
      </w:pPr>
      <w:r>
        <w:fldChar w:fldCharType="begin"/>
      </w:r>
      <w:r>
        <w:instrText xml:space="preserve"> HYPERLINK "1.1.2.3" </w:instrText>
      </w:r>
      <w:r>
        <w:fldChar w:fldCharType="separate"/>
      </w:r>
      <w:r>
        <w:rPr>
          <w:rFonts w:ascii="Times New Roman" w:hAnsi="Times New Roman" w:eastAsia="Times New Roman" w:cs="Times New Roman"/>
          <w:spacing w:val="8"/>
          <w:sz w:val="20"/>
          <w:szCs w:val="20"/>
        </w:rPr>
        <w:t>1.1.2.3</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承包人：是指与发包人签订合同协议书的，具有相应工程</w:t>
      </w:r>
      <w:r>
        <w:rPr>
          <w:spacing w:val="7"/>
          <w:sz w:val="20"/>
          <w:szCs w:val="20"/>
        </w:rPr>
        <w:t>施工承包资质的当事人及</w:t>
      </w:r>
      <w:r>
        <w:rPr>
          <w:sz w:val="20"/>
          <w:szCs w:val="20"/>
        </w:rPr>
        <w:t xml:space="preserve"> </w:t>
      </w:r>
      <w:r>
        <w:rPr>
          <w:spacing w:val="8"/>
          <w:sz w:val="20"/>
          <w:szCs w:val="20"/>
        </w:rPr>
        <w:t>取得该当事人资格的合法继承人。</w:t>
      </w:r>
    </w:p>
    <w:p w14:paraId="0778D9DA">
      <w:pPr>
        <w:pStyle w:val="2"/>
        <w:spacing w:before="161" w:line="228" w:lineRule="auto"/>
        <w:ind w:left="1304"/>
        <w:rPr>
          <w:sz w:val="20"/>
          <w:szCs w:val="20"/>
        </w:rPr>
      </w:pPr>
      <w:r>
        <w:fldChar w:fldCharType="begin"/>
      </w:r>
      <w:r>
        <w:instrText xml:space="preserve"> HYPERLINK "1.1.2.4" </w:instrText>
      </w:r>
      <w:r>
        <w:fldChar w:fldCharType="separate"/>
      </w:r>
      <w:r>
        <w:rPr>
          <w:rFonts w:ascii="Times New Roman" w:hAnsi="Times New Roman" w:eastAsia="Times New Roman" w:cs="Times New Roman"/>
          <w:spacing w:val="8"/>
          <w:sz w:val="20"/>
          <w:szCs w:val="20"/>
        </w:rPr>
        <w:t>1.1.2.4</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监理人：是指在专用合同条款中指明的，受发包人委</w:t>
      </w:r>
      <w:r>
        <w:rPr>
          <w:spacing w:val="7"/>
          <w:sz w:val="20"/>
          <w:szCs w:val="20"/>
        </w:rPr>
        <w:t>托按照法律规定进行工程监督</w:t>
      </w:r>
    </w:p>
    <w:p w14:paraId="3095BBEB">
      <w:pPr>
        <w:spacing w:line="274" w:lineRule="auto"/>
        <w:rPr>
          <w:rFonts w:ascii="Arial"/>
          <w:sz w:val="21"/>
        </w:rPr>
      </w:pPr>
    </w:p>
    <w:p w14:paraId="72BC553C">
      <w:pPr>
        <w:spacing w:line="274" w:lineRule="auto"/>
        <w:rPr>
          <w:rFonts w:ascii="Arial"/>
          <w:sz w:val="21"/>
        </w:rPr>
      </w:pPr>
    </w:p>
    <w:p w14:paraId="6B5C8FC7">
      <w:pPr>
        <w:spacing w:line="274" w:lineRule="auto"/>
        <w:jc w:val="center"/>
        <w:rPr>
          <w:rFonts w:hint="eastAsia" w:eastAsia="宋体"/>
          <w:sz w:val="21"/>
          <w:lang w:val="en-US" w:eastAsia="zh-CN"/>
        </w:rPr>
      </w:pPr>
    </w:p>
    <w:p w14:paraId="175AC370">
      <w:pPr>
        <w:spacing w:line="274" w:lineRule="auto"/>
        <w:jc w:val="center"/>
        <w:rPr>
          <w:rFonts w:hint="eastAsia" w:eastAsia="宋体"/>
          <w:sz w:val="21"/>
          <w:lang w:val="en-US" w:eastAsia="zh-CN"/>
        </w:rPr>
      </w:pPr>
    </w:p>
    <w:p w14:paraId="780201EF">
      <w:pPr>
        <w:spacing w:line="274" w:lineRule="auto"/>
        <w:jc w:val="center"/>
        <w:rPr>
          <w:rFonts w:ascii="Arial"/>
          <w:sz w:val="18"/>
          <w:szCs w:val="18"/>
        </w:rPr>
      </w:pPr>
      <w:r>
        <w:rPr>
          <w:rFonts w:hint="eastAsia" w:eastAsia="宋体"/>
          <w:sz w:val="18"/>
          <w:szCs w:val="18"/>
          <w:lang w:val="en-US" w:eastAsia="zh-CN"/>
        </w:rPr>
        <w:t>6</w:t>
      </w:r>
    </w:p>
    <w:p w14:paraId="7D4278E7">
      <w:pPr>
        <w:spacing w:line="156" w:lineRule="exact"/>
        <w:sectPr>
          <w:headerReference r:id="rId12" w:type="default"/>
          <w:footerReference r:id="rId13" w:type="default"/>
          <w:pgSz w:w="12240" w:h="15840"/>
          <w:pgMar w:top="400" w:right="1729" w:bottom="265" w:left="937" w:header="0" w:footer="0" w:gutter="0"/>
          <w:pgNumType w:fmt="decimal"/>
          <w:cols w:space="720" w:num="1"/>
        </w:sectPr>
      </w:pPr>
    </w:p>
    <w:p w14:paraId="7CC29543">
      <w:pPr>
        <w:spacing w:line="249" w:lineRule="auto"/>
        <w:rPr>
          <w:rFonts w:ascii="Arial"/>
          <w:sz w:val="21"/>
        </w:rPr>
      </w:pPr>
    </w:p>
    <w:p w14:paraId="61F5B59F">
      <w:pPr>
        <w:spacing w:line="249" w:lineRule="auto"/>
        <w:rPr>
          <w:rFonts w:ascii="Arial"/>
          <w:sz w:val="21"/>
        </w:rPr>
      </w:pPr>
    </w:p>
    <w:p w14:paraId="7EE45F9E">
      <w:pPr>
        <w:spacing w:line="250" w:lineRule="auto"/>
        <w:rPr>
          <w:rFonts w:ascii="Arial"/>
          <w:sz w:val="21"/>
        </w:rPr>
      </w:pPr>
    </w:p>
    <w:p w14:paraId="24EF8D93">
      <w:pPr>
        <w:spacing w:line="250" w:lineRule="auto"/>
        <w:rPr>
          <w:rFonts w:ascii="Arial"/>
          <w:sz w:val="21"/>
        </w:rPr>
      </w:pPr>
    </w:p>
    <w:p w14:paraId="6BF1FFC7">
      <w:pPr>
        <w:pStyle w:val="2"/>
        <w:spacing w:before="65" w:line="228" w:lineRule="auto"/>
        <w:ind w:left="872"/>
        <w:rPr>
          <w:sz w:val="20"/>
          <w:szCs w:val="20"/>
        </w:rPr>
      </w:pPr>
      <w:r>
        <w:rPr>
          <w:spacing w:val="7"/>
          <w:sz w:val="20"/>
          <w:szCs w:val="20"/>
        </w:rPr>
        <w:t>管理的法人或其他组织。</w:t>
      </w:r>
    </w:p>
    <w:p w14:paraId="33F38727">
      <w:pPr>
        <w:pStyle w:val="2"/>
        <w:spacing w:before="160" w:line="304" w:lineRule="auto"/>
        <w:ind w:left="867" w:right="54" w:firstLine="437"/>
        <w:rPr>
          <w:sz w:val="20"/>
          <w:szCs w:val="20"/>
        </w:rPr>
      </w:pPr>
      <w:r>
        <w:fldChar w:fldCharType="begin"/>
      </w:r>
      <w:r>
        <w:instrText xml:space="preserve"> HYPERLINK "1.1.2.5" </w:instrText>
      </w:r>
      <w:r>
        <w:fldChar w:fldCharType="separate"/>
      </w:r>
      <w:r>
        <w:rPr>
          <w:rFonts w:ascii="Times New Roman" w:hAnsi="Times New Roman" w:eastAsia="Times New Roman" w:cs="Times New Roman"/>
          <w:spacing w:val="8"/>
          <w:sz w:val="20"/>
          <w:szCs w:val="20"/>
        </w:rPr>
        <w:t>1.1.2.5</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设计人：是指在专用合同条款中指明的，受发包人委</w:t>
      </w:r>
      <w:r>
        <w:rPr>
          <w:spacing w:val="7"/>
          <w:sz w:val="20"/>
          <w:szCs w:val="20"/>
        </w:rPr>
        <w:t>托负责工程设计并具备相应工</w:t>
      </w:r>
      <w:r>
        <w:rPr>
          <w:sz w:val="20"/>
          <w:szCs w:val="20"/>
        </w:rPr>
        <w:t xml:space="preserve"> </w:t>
      </w:r>
      <w:r>
        <w:rPr>
          <w:spacing w:val="8"/>
          <w:sz w:val="20"/>
          <w:szCs w:val="20"/>
        </w:rPr>
        <w:t>程设计资质的法人或其他组织。</w:t>
      </w:r>
    </w:p>
    <w:p w14:paraId="7A3ACF3C">
      <w:pPr>
        <w:pStyle w:val="2"/>
        <w:spacing w:before="161" w:line="302" w:lineRule="auto"/>
        <w:ind w:left="867" w:right="54" w:firstLine="426"/>
        <w:rPr>
          <w:sz w:val="20"/>
          <w:szCs w:val="20"/>
        </w:rPr>
      </w:pPr>
      <w:r>
        <w:fldChar w:fldCharType="begin"/>
      </w:r>
      <w:r>
        <w:instrText xml:space="preserve"> HYPERLINK "1.1.2.6" </w:instrText>
      </w:r>
      <w:r>
        <w:fldChar w:fldCharType="separate"/>
      </w:r>
      <w:r>
        <w:rPr>
          <w:rFonts w:ascii="Times New Roman" w:hAnsi="Times New Roman" w:eastAsia="Times New Roman" w:cs="Times New Roman"/>
          <w:spacing w:val="8"/>
          <w:sz w:val="20"/>
          <w:szCs w:val="20"/>
        </w:rPr>
        <w:t>1.1.2.6</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分包人：是指按照法律规定和合同约定，分包部分工程或工作，并与承包</w:t>
      </w:r>
      <w:r>
        <w:rPr>
          <w:spacing w:val="7"/>
          <w:sz w:val="20"/>
          <w:szCs w:val="20"/>
        </w:rPr>
        <w:t>人签订分</w:t>
      </w:r>
      <w:r>
        <w:rPr>
          <w:sz w:val="20"/>
          <w:szCs w:val="20"/>
        </w:rPr>
        <w:t xml:space="preserve"> </w:t>
      </w:r>
      <w:r>
        <w:rPr>
          <w:spacing w:val="8"/>
          <w:sz w:val="20"/>
          <w:szCs w:val="20"/>
        </w:rPr>
        <w:t>包合同的具有相应资质的法人。</w:t>
      </w:r>
    </w:p>
    <w:p w14:paraId="6C17152D">
      <w:pPr>
        <w:pStyle w:val="2"/>
        <w:spacing w:before="161" w:line="304" w:lineRule="auto"/>
        <w:ind w:left="868" w:right="54" w:firstLine="435"/>
        <w:rPr>
          <w:sz w:val="20"/>
          <w:szCs w:val="20"/>
        </w:rPr>
      </w:pPr>
      <w:r>
        <w:fldChar w:fldCharType="begin"/>
      </w:r>
      <w:r>
        <w:instrText xml:space="preserve"> HYPERLINK "1.1.2.7" </w:instrText>
      </w:r>
      <w:r>
        <w:fldChar w:fldCharType="separate"/>
      </w:r>
      <w:r>
        <w:rPr>
          <w:rFonts w:ascii="Times New Roman" w:hAnsi="Times New Roman" w:eastAsia="Times New Roman" w:cs="Times New Roman"/>
          <w:spacing w:val="8"/>
          <w:sz w:val="20"/>
          <w:szCs w:val="20"/>
        </w:rPr>
        <w:t>1.1.2.7</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发包人代表：是指由发包人任命并派驻施工现场在</w:t>
      </w:r>
      <w:r>
        <w:rPr>
          <w:spacing w:val="7"/>
          <w:sz w:val="20"/>
          <w:szCs w:val="20"/>
        </w:rPr>
        <w:t>发包人授权范围内行使发包人权</w:t>
      </w:r>
      <w:r>
        <w:rPr>
          <w:sz w:val="20"/>
          <w:szCs w:val="20"/>
        </w:rPr>
        <w:t xml:space="preserve"> </w:t>
      </w:r>
      <w:r>
        <w:rPr>
          <w:spacing w:val="4"/>
          <w:sz w:val="20"/>
          <w:szCs w:val="20"/>
        </w:rPr>
        <w:t>利的人。</w:t>
      </w:r>
    </w:p>
    <w:p w14:paraId="39C7F32F">
      <w:pPr>
        <w:pStyle w:val="2"/>
        <w:spacing w:before="159" w:line="302" w:lineRule="auto"/>
        <w:ind w:left="867" w:firstLine="436"/>
        <w:rPr>
          <w:sz w:val="20"/>
          <w:szCs w:val="20"/>
        </w:rPr>
      </w:pPr>
      <w:r>
        <w:fldChar w:fldCharType="begin"/>
      </w:r>
      <w:r>
        <w:instrText xml:space="preserve"> HYPERLINK "1.1.2.8" </w:instrText>
      </w:r>
      <w:r>
        <w:fldChar w:fldCharType="separate"/>
      </w:r>
      <w:r>
        <w:rPr>
          <w:rFonts w:ascii="Times New Roman" w:hAnsi="Times New Roman" w:eastAsia="Times New Roman" w:cs="Times New Roman"/>
          <w:spacing w:val="4"/>
          <w:sz w:val="20"/>
          <w:szCs w:val="20"/>
        </w:rPr>
        <w:t>1.1.2.8</w:t>
      </w:r>
      <w:r>
        <w:rPr>
          <w:rFonts w:ascii="Times New Roman" w:hAnsi="Times New Roman" w:eastAsia="Times New Roman" w:cs="Times New Roman"/>
          <w:spacing w:val="4"/>
          <w:sz w:val="20"/>
          <w:szCs w:val="20"/>
        </w:rPr>
        <w:fldChar w:fldCharType="end"/>
      </w:r>
      <w:r>
        <w:rPr>
          <w:rFonts w:ascii="Times New Roman" w:hAnsi="Times New Roman" w:eastAsia="Times New Roman" w:cs="Times New Roman"/>
          <w:spacing w:val="4"/>
          <w:sz w:val="20"/>
          <w:szCs w:val="20"/>
        </w:rPr>
        <w:t xml:space="preserve">  </w:t>
      </w:r>
      <w:r>
        <w:rPr>
          <w:spacing w:val="4"/>
          <w:sz w:val="20"/>
          <w:szCs w:val="20"/>
        </w:rPr>
        <w:t>项目经理：是指由承包人任命并派驻施工现场，在承包人授权范围内负责合同履行，</w:t>
      </w:r>
      <w:r>
        <w:rPr>
          <w:spacing w:val="17"/>
          <w:sz w:val="20"/>
          <w:szCs w:val="20"/>
        </w:rPr>
        <w:t xml:space="preserve"> </w:t>
      </w:r>
      <w:r>
        <w:rPr>
          <w:spacing w:val="9"/>
          <w:sz w:val="20"/>
          <w:szCs w:val="20"/>
        </w:rPr>
        <w:t>且按照法律规定具有相应资格的项目负责人。</w:t>
      </w:r>
    </w:p>
    <w:p w14:paraId="0BCBFCF4">
      <w:pPr>
        <w:pStyle w:val="2"/>
        <w:spacing w:before="161" w:line="228" w:lineRule="auto"/>
        <w:ind w:left="1304"/>
        <w:rPr>
          <w:sz w:val="20"/>
          <w:szCs w:val="20"/>
        </w:rPr>
      </w:pPr>
      <w:r>
        <w:fldChar w:fldCharType="begin"/>
      </w:r>
      <w:r>
        <w:instrText xml:space="preserve"> HYPERLINK "1.1.2.9" </w:instrText>
      </w:r>
      <w:r>
        <w:fldChar w:fldCharType="separate"/>
      </w:r>
      <w:r>
        <w:rPr>
          <w:rFonts w:ascii="Times New Roman" w:hAnsi="Times New Roman" w:eastAsia="Times New Roman" w:cs="Times New Roman"/>
          <w:spacing w:val="8"/>
          <w:sz w:val="20"/>
          <w:szCs w:val="20"/>
        </w:rPr>
        <w:t>1.1.2.9</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总监理工程师：是指由监理人任命并派驻施工现场进行</w:t>
      </w:r>
      <w:r>
        <w:rPr>
          <w:spacing w:val="7"/>
          <w:sz w:val="20"/>
          <w:szCs w:val="20"/>
        </w:rPr>
        <w:t>工程监理的总负责人。</w:t>
      </w:r>
    </w:p>
    <w:p w14:paraId="3549DE4F">
      <w:pPr>
        <w:pStyle w:val="2"/>
        <w:spacing w:before="164" w:line="228" w:lineRule="auto"/>
        <w:ind w:left="1304"/>
        <w:rPr>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1.3</w:t>
      </w:r>
      <w:r>
        <w:rPr>
          <w:rFonts w:ascii="Times New Roman" w:hAnsi="Times New Roman" w:eastAsia="Times New Roman" w:cs="Times New Roman"/>
          <w:spacing w:val="7"/>
          <w:sz w:val="20"/>
          <w:szCs w:val="20"/>
        </w:rPr>
        <w:t xml:space="preserve">  </w:t>
      </w:r>
      <w:r>
        <w:rPr>
          <w:sz w:val="20"/>
          <w:szCs w:val="20"/>
        </w:rPr>
        <w:t>工程和设备</w:t>
      </w:r>
    </w:p>
    <w:p w14:paraId="7F2689CA">
      <w:pPr>
        <w:pStyle w:val="2"/>
        <w:spacing w:before="161" w:line="227" w:lineRule="auto"/>
        <w:ind w:left="1304"/>
        <w:rPr>
          <w:sz w:val="20"/>
          <w:szCs w:val="20"/>
        </w:rPr>
      </w:pPr>
      <w:r>
        <w:fldChar w:fldCharType="begin"/>
      </w:r>
      <w:r>
        <w:instrText xml:space="preserve"> HYPERLINK "1.1.3.1" </w:instrText>
      </w:r>
      <w:r>
        <w:fldChar w:fldCharType="separate"/>
      </w:r>
      <w:r>
        <w:rPr>
          <w:rFonts w:ascii="Times New Roman" w:hAnsi="Times New Roman" w:eastAsia="Times New Roman" w:cs="Times New Roman"/>
          <w:spacing w:val="8"/>
          <w:sz w:val="20"/>
          <w:szCs w:val="20"/>
        </w:rPr>
        <w:t>1.1.3.1</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工程：是指与合同协议书中工程承包范围对应的永久工</w:t>
      </w:r>
      <w:r>
        <w:rPr>
          <w:spacing w:val="7"/>
          <w:sz w:val="20"/>
          <w:szCs w:val="20"/>
        </w:rPr>
        <w:t>程和（或）临时工程。</w:t>
      </w:r>
    </w:p>
    <w:p w14:paraId="1FBD1D48">
      <w:pPr>
        <w:pStyle w:val="2"/>
        <w:spacing w:before="162" w:line="228" w:lineRule="auto"/>
        <w:ind w:left="1304"/>
        <w:rPr>
          <w:sz w:val="20"/>
          <w:szCs w:val="20"/>
        </w:rPr>
      </w:pPr>
      <w:r>
        <w:fldChar w:fldCharType="begin"/>
      </w:r>
      <w:r>
        <w:instrText xml:space="preserve"> HYPERLINK "1.1.3.2" </w:instrText>
      </w:r>
      <w:r>
        <w:fldChar w:fldCharType="separate"/>
      </w:r>
      <w:r>
        <w:rPr>
          <w:rFonts w:ascii="Times New Roman" w:hAnsi="Times New Roman" w:eastAsia="Times New Roman" w:cs="Times New Roman"/>
          <w:spacing w:val="8"/>
          <w:sz w:val="20"/>
          <w:szCs w:val="20"/>
        </w:rPr>
        <w:t>1.1.3.2</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永久工程：是指按合同约定建造并移交给</w:t>
      </w:r>
      <w:r>
        <w:rPr>
          <w:spacing w:val="7"/>
          <w:sz w:val="20"/>
          <w:szCs w:val="20"/>
        </w:rPr>
        <w:t>发包人的工程，包括工程设备。</w:t>
      </w:r>
    </w:p>
    <w:p w14:paraId="41A1180A">
      <w:pPr>
        <w:pStyle w:val="2"/>
        <w:spacing w:before="161" w:line="303" w:lineRule="auto"/>
        <w:ind w:left="871" w:right="52" w:firstLine="432"/>
        <w:rPr>
          <w:sz w:val="20"/>
          <w:szCs w:val="20"/>
        </w:rPr>
      </w:pPr>
      <w:r>
        <w:fldChar w:fldCharType="begin"/>
      </w:r>
      <w:r>
        <w:instrText xml:space="preserve"> HYPERLINK "1.1.3.3" </w:instrText>
      </w:r>
      <w:r>
        <w:fldChar w:fldCharType="separate"/>
      </w:r>
      <w:r>
        <w:rPr>
          <w:rFonts w:ascii="Times New Roman" w:hAnsi="Times New Roman" w:eastAsia="Times New Roman" w:cs="Times New Roman"/>
          <w:spacing w:val="8"/>
          <w:sz w:val="20"/>
          <w:szCs w:val="20"/>
        </w:rPr>
        <w:t>1.1.3.3</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临时工程：是指为完成合同约定的永久工程所修建的各类</w:t>
      </w:r>
      <w:r>
        <w:rPr>
          <w:spacing w:val="7"/>
          <w:sz w:val="20"/>
          <w:szCs w:val="20"/>
        </w:rPr>
        <w:t>临时性工程，不包括施工</w:t>
      </w:r>
      <w:r>
        <w:rPr>
          <w:sz w:val="20"/>
          <w:szCs w:val="20"/>
        </w:rPr>
        <w:t xml:space="preserve"> </w:t>
      </w:r>
      <w:r>
        <w:rPr>
          <w:spacing w:val="2"/>
          <w:sz w:val="20"/>
          <w:szCs w:val="20"/>
        </w:rPr>
        <w:t>设备。</w:t>
      </w:r>
    </w:p>
    <w:p w14:paraId="6D9ABD3C">
      <w:pPr>
        <w:pStyle w:val="2"/>
        <w:spacing w:before="159" w:line="304" w:lineRule="auto"/>
        <w:ind w:left="885" w:right="54" w:firstLine="419"/>
        <w:rPr>
          <w:sz w:val="20"/>
          <w:szCs w:val="20"/>
        </w:rPr>
      </w:pPr>
      <w:r>
        <w:fldChar w:fldCharType="begin"/>
      </w:r>
      <w:r>
        <w:instrText xml:space="preserve"> HYPERLINK "1.1.3.4" </w:instrText>
      </w:r>
      <w:r>
        <w:fldChar w:fldCharType="separate"/>
      </w:r>
      <w:r>
        <w:rPr>
          <w:rFonts w:ascii="Times New Roman" w:hAnsi="Times New Roman" w:eastAsia="Times New Roman" w:cs="Times New Roman"/>
          <w:spacing w:val="8"/>
          <w:sz w:val="20"/>
          <w:szCs w:val="20"/>
        </w:rPr>
        <w:t>1.1.3.4</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单位工程：是指在合同协议书中指明的，具备独立施</w:t>
      </w:r>
      <w:r>
        <w:rPr>
          <w:spacing w:val="7"/>
          <w:sz w:val="20"/>
          <w:szCs w:val="20"/>
        </w:rPr>
        <w:t>工条件并能形成独立使用功能</w:t>
      </w:r>
      <w:r>
        <w:rPr>
          <w:sz w:val="20"/>
          <w:szCs w:val="20"/>
        </w:rPr>
        <w:t xml:space="preserve"> </w:t>
      </w:r>
      <w:r>
        <w:rPr>
          <w:spacing w:val="3"/>
          <w:sz w:val="20"/>
          <w:szCs w:val="20"/>
        </w:rPr>
        <w:t>的永久工程。</w:t>
      </w:r>
    </w:p>
    <w:p w14:paraId="491CAF55">
      <w:pPr>
        <w:pStyle w:val="2"/>
        <w:spacing w:before="161" w:line="302" w:lineRule="auto"/>
        <w:ind w:left="868" w:right="54" w:firstLine="435"/>
        <w:rPr>
          <w:sz w:val="20"/>
          <w:szCs w:val="20"/>
        </w:rPr>
      </w:pPr>
      <w:r>
        <w:fldChar w:fldCharType="begin"/>
      </w:r>
      <w:r>
        <w:instrText xml:space="preserve"> HYPERLINK "1.1.3.5" </w:instrText>
      </w:r>
      <w:r>
        <w:fldChar w:fldCharType="separate"/>
      </w:r>
      <w:r>
        <w:rPr>
          <w:rFonts w:ascii="Times New Roman" w:hAnsi="Times New Roman" w:eastAsia="Times New Roman" w:cs="Times New Roman"/>
          <w:spacing w:val="8"/>
          <w:sz w:val="20"/>
          <w:szCs w:val="20"/>
        </w:rPr>
        <w:t>1.1.3.5</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工程设备：是指构成永久工程的机电设备、金属结构</w:t>
      </w:r>
      <w:r>
        <w:rPr>
          <w:spacing w:val="7"/>
          <w:sz w:val="20"/>
          <w:szCs w:val="20"/>
        </w:rPr>
        <w:t>设备、仪器及其他类似的设备</w:t>
      </w:r>
      <w:r>
        <w:rPr>
          <w:sz w:val="20"/>
          <w:szCs w:val="20"/>
        </w:rPr>
        <w:t xml:space="preserve"> </w:t>
      </w:r>
      <w:r>
        <w:rPr>
          <w:spacing w:val="4"/>
          <w:sz w:val="20"/>
          <w:szCs w:val="20"/>
        </w:rPr>
        <w:t>和装置。</w:t>
      </w:r>
    </w:p>
    <w:p w14:paraId="0BB62405">
      <w:pPr>
        <w:pStyle w:val="2"/>
        <w:spacing w:before="161" w:line="303" w:lineRule="auto"/>
        <w:ind w:left="867" w:right="52" w:firstLine="436"/>
        <w:rPr>
          <w:sz w:val="20"/>
          <w:szCs w:val="20"/>
        </w:rPr>
      </w:pPr>
      <w:r>
        <w:fldChar w:fldCharType="begin"/>
      </w:r>
      <w:r>
        <w:instrText xml:space="preserve"> HYPERLINK "1.1.3.6" </w:instrText>
      </w:r>
      <w:r>
        <w:fldChar w:fldCharType="separate"/>
      </w:r>
      <w:r>
        <w:rPr>
          <w:rFonts w:ascii="Times New Roman" w:hAnsi="Times New Roman" w:eastAsia="Times New Roman" w:cs="Times New Roman"/>
          <w:spacing w:val="8"/>
          <w:sz w:val="20"/>
          <w:szCs w:val="20"/>
        </w:rPr>
        <w:t>1.1.3.6</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施工设备：是指为完成合同约定的各项工作所需的设备、</w:t>
      </w:r>
      <w:r>
        <w:rPr>
          <w:spacing w:val="7"/>
          <w:sz w:val="20"/>
          <w:szCs w:val="20"/>
        </w:rPr>
        <w:t>器具和其他物品，但不包</w:t>
      </w:r>
      <w:r>
        <w:rPr>
          <w:sz w:val="20"/>
          <w:szCs w:val="20"/>
        </w:rPr>
        <w:t xml:space="preserve"> </w:t>
      </w:r>
      <w:r>
        <w:rPr>
          <w:spacing w:val="8"/>
          <w:sz w:val="20"/>
          <w:szCs w:val="20"/>
        </w:rPr>
        <w:t>括工程设备、临时工程和材料。</w:t>
      </w:r>
    </w:p>
    <w:p w14:paraId="2845D903">
      <w:pPr>
        <w:pStyle w:val="2"/>
        <w:spacing w:before="162" w:line="302" w:lineRule="auto"/>
        <w:ind w:left="869" w:right="52" w:firstLine="434"/>
        <w:rPr>
          <w:sz w:val="20"/>
          <w:szCs w:val="20"/>
        </w:rPr>
      </w:pPr>
      <w:r>
        <w:fldChar w:fldCharType="begin"/>
      </w:r>
      <w:r>
        <w:instrText xml:space="preserve"> HYPERLINK "1.1.3.7" </w:instrText>
      </w:r>
      <w:r>
        <w:fldChar w:fldCharType="separate"/>
      </w:r>
      <w:r>
        <w:rPr>
          <w:rFonts w:ascii="Times New Roman" w:hAnsi="Times New Roman" w:eastAsia="Times New Roman" w:cs="Times New Roman"/>
          <w:spacing w:val="8"/>
          <w:sz w:val="20"/>
          <w:szCs w:val="20"/>
        </w:rPr>
        <w:t>1.1.3.7</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施工现场：是指用于工程施工的场所，以及在专用合同条</w:t>
      </w:r>
      <w:r>
        <w:rPr>
          <w:spacing w:val="7"/>
          <w:sz w:val="20"/>
          <w:szCs w:val="20"/>
        </w:rPr>
        <w:t>款中指明作为施工场所组</w:t>
      </w:r>
      <w:r>
        <w:rPr>
          <w:sz w:val="20"/>
          <w:szCs w:val="20"/>
        </w:rPr>
        <w:t xml:space="preserve"> </w:t>
      </w:r>
      <w:r>
        <w:rPr>
          <w:spacing w:val="8"/>
          <w:sz w:val="20"/>
          <w:szCs w:val="20"/>
        </w:rPr>
        <w:t>成部分的其他场所，包括永久占地和临时占地。</w:t>
      </w:r>
    </w:p>
    <w:p w14:paraId="72412A77">
      <w:pPr>
        <w:pStyle w:val="2"/>
        <w:spacing w:before="161" w:line="228" w:lineRule="auto"/>
        <w:ind w:left="1304"/>
        <w:rPr>
          <w:sz w:val="20"/>
          <w:szCs w:val="20"/>
        </w:rPr>
      </w:pPr>
      <w:r>
        <w:fldChar w:fldCharType="begin"/>
      </w:r>
      <w:r>
        <w:instrText xml:space="preserve"> HYPERLINK "1.1.3.8" </w:instrText>
      </w:r>
      <w:r>
        <w:fldChar w:fldCharType="separate"/>
      </w:r>
      <w:r>
        <w:rPr>
          <w:rFonts w:ascii="Times New Roman" w:hAnsi="Times New Roman" w:eastAsia="Times New Roman" w:cs="Times New Roman"/>
          <w:spacing w:val="8"/>
          <w:sz w:val="20"/>
          <w:szCs w:val="20"/>
        </w:rPr>
        <w:t>1.1.3.8</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临时设施：是指为完成合同约定的各项工作所服务的临</w:t>
      </w:r>
      <w:r>
        <w:rPr>
          <w:spacing w:val="7"/>
          <w:sz w:val="20"/>
          <w:szCs w:val="20"/>
        </w:rPr>
        <w:t>时性生产和生活设施。</w:t>
      </w:r>
    </w:p>
    <w:p w14:paraId="5F356B2F">
      <w:pPr>
        <w:pStyle w:val="2"/>
        <w:spacing w:before="161" w:line="228" w:lineRule="auto"/>
        <w:ind w:left="1304"/>
        <w:rPr>
          <w:sz w:val="20"/>
          <w:szCs w:val="20"/>
        </w:rPr>
      </w:pPr>
      <w:r>
        <w:fldChar w:fldCharType="begin"/>
      </w:r>
      <w:r>
        <w:instrText xml:space="preserve"> HYPERLINK "1.1.3.9" </w:instrText>
      </w:r>
      <w:r>
        <w:fldChar w:fldCharType="separate"/>
      </w:r>
      <w:r>
        <w:rPr>
          <w:rFonts w:ascii="Times New Roman" w:hAnsi="Times New Roman" w:eastAsia="Times New Roman" w:cs="Times New Roman"/>
          <w:spacing w:val="8"/>
          <w:sz w:val="20"/>
          <w:szCs w:val="20"/>
        </w:rPr>
        <w:t>1.1.3.9</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永久占地：是指专用合同条</w:t>
      </w:r>
      <w:r>
        <w:rPr>
          <w:spacing w:val="7"/>
          <w:sz w:val="20"/>
          <w:szCs w:val="20"/>
        </w:rPr>
        <w:t>款中指明为实施工程需永久占用的土地。</w:t>
      </w:r>
    </w:p>
    <w:p w14:paraId="7979DD91">
      <w:pPr>
        <w:pStyle w:val="2"/>
        <w:spacing w:before="161" w:line="228" w:lineRule="auto"/>
        <w:ind w:left="1304"/>
        <w:rPr>
          <w:sz w:val="20"/>
          <w:szCs w:val="20"/>
        </w:rPr>
      </w:pPr>
      <w:r>
        <w:fldChar w:fldCharType="begin"/>
      </w:r>
      <w:r>
        <w:instrText xml:space="preserve"> HYPERLINK "1.1.3.10" </w:instrText>
      </w:r>
      <w:r>
        <w:fldChar w:fldCharType="separate"/>
      </w:r>
      <w:r>
        <w:rPr>
          <w:rFonts w:ascii="Times New Roman" w:hAnsi="Times New Roman" w:eastAsia="Times New Roman" w:cs="Times New Roman"/>
          <w:spacing w:val="8"/>
          <w:sz w:val="20"/>
          <w:szCs w:val="20"/>
        </w:rPr>
        <w:t>1.1.3.10</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临时占地：是指专用合同条</w:t>
      </w:r>
      <w:r>
        <w:rPr>
          <w:spacing w:val="7"/>
          <w:sz w:val="20"/>
          <w:szCs w:val="20"/>
        </w:rPr>
        <w:t>款中指明为实施工程需要临时占用的土地。</w:t>
      </w:r>
    </w:p>
    <w:p w14:paraId="068544FC">
      <w:pPr>
        <w:pStyle w:val="2"/>
        <w:spacing w:before="164" w:line="228" w:lineRule="auto"/>
        <w:ind w:left="1304"/>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3"/>
          <w:sz w:val="20"/>
          <w:szCs w:val="20"/>
        </w:rPr>
        <w:t xml:space="preserve">1.4   </w:t>
      </w:r>
      <w:r>
        <w:rPr>
          <w:spacing w:val="-3"/>
          <w:sz w:val="20"/>
          <w:szCs w:val="20"/>
        </w:rPr>
        <w:t>日期和期限</w:t>
      </w:r>
    </w:p>
    <w:p w14:paraId="605B0F26">
      <w:pPr>
        <w:pStyle w:val="2"/>
        <w:spacing w:before="161" w:line="327" w:lineRule="auto"/>
        <w:ind w:left="868" w:right="52" w:firstLine="435"/>
        <w:rPr>
          <w:sz w:val="20"/>
          <w:szCs w:val="20"/>
        </w:rPr>
      </w:pPr>
      <w:r>
        <w:fldChar w:fldCharType="begin"/>
      </w:r>
      <w:r>
        <w:instrText xml:space="preserve"> HYPERLINK "1.1.4.1" </w:instrText>
      </w:r>
      <w:r>
        <w:fldChar w:fldCharType="separate"/>
      </w:r>
      <w:r>
        <w:rPr>
          <w:rFonts w:ascii="Times New Roman" w:hAnsi="Times New Roman" w:eastAsia="Times New Roman" w:cs="Times New Roman"/>
          <w:spacing w:val="8"/>
          <w:sz w:val="20"/>
          <w:szCs w:val="20"/>
        </w:rPr>
        <w:t>1.1.4.1</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开工日期：包括计划开工日期和实际开工日期。计划开工</w:t>
      </w:r>
      <w:r>
        <w:rPr>
          <w:spacing w:val="7"/>
          <w:sz w:val="20"/>
          <w:szCs w:val="20"/>
        </w:rPr>
        <w:t>日期是指合同协议书约定</w:t>
      </w:r>
      <w:r>
        <w:rPr>
          <w:sz w:val="20"/>
          <w:szCs w:val="20"/>
        </w:rPr>
        <w:t xml:space="preserve"> </w:t>
      </w:r>
      <w:r>
        <w:rPr>
          <w:spacing w:val="7"/>
          <w:sz w:val="20"/>
          <w:szCs w:val="20"/>
        </w:rPr>
        <w:t>的开工日期；实际开工日期是指监理人按照第</w:t>
      </w:r>
      <w:r>
        <w:rPr>
          <w:spacing w:val="-33"/>
          <w:sz w:val="20"/>
          <w:szCs w:val="20"/>
        </w:rPr>
        <w:t xml:space="preserve"> </w:t>
      </w:r>
      <w:r>
        <w:rPr>
          <w:rFonts w:ascii="Times New Roman" w:hAnsi="Times New Roman" w:eastAsia="Times New Roman" w:cs="Times New Roman"/>
          <w:spacing w:val="7"/>
          <w:sz w:val="20"/>
          <w:szCs w:val="20"/>
        </w:rPr>
        <w:t xml:space="preserve">7.3.2 </w:t>
      </w:r>
      <w:r>
        <w:rPr>
          <w:spacing w:val="7"/>
          <w:sz w:val="20"/>
          <w:szCs w:val="20"/>
        </w:rPr>
        <w:t>项〔开工通知〕约定发出的符合法律规定的</w:t>
      </w:r>
      <w:r>
        <w:rPr>
          <w:sz w:val="20"/>
          <w:szCs w:val="20"/>
        </w:rPr>
        <w:t xml:space="preserve"> </w:t>
      </w:r>
      <w:r>
        <w:rPr>
          <w:spacing w:val="8"/>
          <w:sz w:val="20"/>
          <w:szCs w:val="20"/>
        </w:rPr>
        <w:t>开工通知中载明的开工日期。</w:t>
      </w:r>
    </w:p>
    <w:p w14:paraId="2120C2FF">
      <w:pPr>
        <w:pStyle w:val="2"/>
        <w:spacing w:before="164" w:line="302" w:lineRule="auto"/>
        <w:ind w:left="885" w:right="52" w:firstLine="419"/>
        <w:rPr>
          <w:sz w:val="20"/>
          <w:szCs w:val="20"/>
        </w:rPr>
      </w:pPr>
      <w:r>
        <w:fldChar w:fldCharType="begin"/>
      </w:r>
      <w:r>
        <w:instrText xml:space="preserve"> HYPERLINK "1.1.4.2" </w:instrText>
      </w:r>
      <w:r>
        <w:fldChar w:fldCharType="separate"/>
      </w:r>
      <w:r>
        <w:rPr>
          <w:rFonts w:ascii="Times New Roman" w:hAnsi="Times New Roman" w:eastAsia="Times New Roman" w:cs="Times New Roman"/>
          <w:spacing w:val="8"/>
          <w:sz w:val="20"/>
          <w:szCs w:val="20"/>
        </w:rPr>
        <w:t>1.1.4.2</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竣工日期：包括计划竣工日期和实际竣工日期。计划竣工</w:t>
      </w:r>
      <w:r>
        <w:rPr>
          <w:spacing w:val="7"/>
          <w:sz w:val="20"/>
          <w:szCs w:val="20"/>
        </w:rPr>
        <w:t>日期是指合同协议书约定</w:t>
      </w:r>
      <w:r>
        <w:rPr>
          <w:sz w:val="20"/>
          <w:szCs w:val="20"/>
        </w:rPr>
        <w:t xml:space="preserve"> </w:t>
      </w:r>
      <w:r>
        <w:rPr>
          <w:spacing w:val="7"/>
          <w:sz w:val="20"/>
          <w:szCs w:val="20"/>
        </w:rPr>
        <w:t>的竣工日期；实际竣工日期按照第</w:t>
      </w:r>
      <w:r>
        <w:rPr>
          <w:spacing w:val="-23"/>
          <w:sz w:val="20"/>
          <w:szCs w:val="20"/>
        </w:rPr>
        <w:t xml:space="preserve"> </w:t>
      </w:r>
      <w:r>
        <w:rPr>
          <w:rFonts w:ascii="Times New Roman" w:hAnsi="Times New Roman" w:eastAsia="Times New Roman" w:cs="Times New Roman"/>
          <w:spacing w:val="7"/>
          <w:sz w:val="20"/>
          <w:szCs w:val="20"/>
        </w:rPr>
        <w:t>13.2.3</w:t>
      </w:r>
      <w:r>
        <w:rPr>
          <w:rFonts w:ascii="Times New Roman" w:hAnsi="Times New Roman" w:eastAsia="Times New Roman" w:cs="Times New Roman"/>
          <w:spacing w:val="16"/>
          <w:sz w:val="20"/>
          <w:szCs w:val="20"/>
        </w:rPr>
        <w:t xml:space="preserve"> </w:t>
      </w:r>
      <w:r>
        <w:rPr>
          <w:spacing w:val="7"/>
          <w:sz w:val="20"/>
          <w:szCs w:val="20"/>
        </w:rPr>
        <w:t>项〔竣</w:t>
      </w:r>
      <w:r>
        <w:rPr>
          <w:spacing w:val="6"/>
          <w:sz w:val="20"/>
          <w:szCs w:val="20"/>
        </w:rPr>
        <w:t>工日期〕的约定确定。</w:t>
      </w:r>
    </w:p>
    <w:p w14:paraId="4404A18A">
      <w:pPr>
        <w:spacing w:line="314" w:lineRule="auto"/>
        <w:rPr>
          <w:rFonts w:ascii="Arial"/>
          <w:sz w:val="21"/>
        </w:rPr>
      </w:pPr>
    </w:p>
    <w:p w14:paraId="5B49754C">
      <w:pPr>
        <w:spacing w:line="314" w:lineRule="auto"/>
        <w:rPr>
          <w:rFonts w:ascii="Arial"/>
          <w:sz w:val="21"/>
        </w:rPr>
      </w:pPr>
    </w:p>
    <w:p w14:paraId="5AAB0C39">
      <w:pPr>
        <w:spacing w:line="314" w:lineRule="auto"/>
        <w:jc w:val="center"/>
        <w:rPr>
          <w:rFonts w:hint="eastAsia" w:eastAsia="宋体"/>
          <w:sz w:val="21"/>
          <w:lang w:val="en-US" w:eastAsia="zh-CN"/>
        </w:rPr>
      </w:pPr>
    </w:p>
    <w:p w14:paraId="6ACFA250">
      <w:pPr>
        <w:spacing w:line="314" w:lineRule="auto"/>
        <w:jc w:val="center"/>
        <w:rPr>
          <w:rFonts w:hint="eastAsia" w:ascii="Arial" w:eastAsia="宋体"/>
          <w:sz w:val="18"/>
          <w:szCs w:val="18"/>
          <w:lang w:val="en-US" w:eastAsia="zh-CN"/>
        </w:rPr>
      </w:pPr>
      <w:r>
        <w:rPr>
          <w:rFonts w:hint="eastAsia" w:eastAsia="宋体"/>
          <w:sz w:val="18"/>
          <w:szCs w:val="18"/>
          <w:lang w:val="en-US" w:eastAsia="zh-CN"/>
        </w:rPr>
        <w:t>7</w:t>
      </w:r>
    </w:p>
    <w:p w14:paraId="773E76AF">
      <w:pPr>
        <w:spacing w:line="250" w:lineRule="auto"/>
        <w:rPr>
          <w:rFonts w:ascii="Arial"/>
          <w:sz w:val="21"/>
        </w:rPr>
      </w:pPr>
    </w:p>
    <w:p w14:paraId="0FC53431">
      <w:pPr>
        <w:spacing w:line="250" w:lineRule="auto"/>
        <w:rPr>
          <w:rFonts w:ascii="Arial"/>
          <w:sz w:val="21"/>
        </w:rPr>
      </w:pPr>
    </w:p>
    <w:p w14:paraId="16E4EC56">
      <w:pPr>
        <w:spacing w:line="250" w:lineRule="auto"/>
        <w:rPr>
          <w:rFonts w:ascii="Arial"/>
          <w:sz w:val="21"/>
        </w:rPr>
      </w:pPr>
    </w:p>
    <w:p w14:paraId="7F632676">
      <w:pPr>
        <w:spacing w:line="250" w:lineRule="auto"/>
        <w:rPr>
          <w:rFonts w:ascii="Arial"/>
          <w:sz w:val="21"/>
        </w:rPr>
      </w:pPr>
    </w:p>
    <w:p w14:paraId="149CB5C4">
      <w:pPr>
        <w:pStyle w:val="2"/>
        <w:spacing w:before="65" w:line="302" w:lineRule="auto"/>
        <w:ind w:left="868" w:firstLine="440"/>
        <w:rPr>
          <w:sz w:val="20"/>
          <w:szCs w:val="20"/>
        </w:rPr>
      </w:pPr>
      <w:r>
        <w:fldChar w:fldCharType="begin"/>
      </w:r>
      <w:r>
        <w:instrText xml:space="preserve"> HYPERLINK "1.1.4.3" </w:instrText>
      </w:r>
      <w:r>
        <w:fldChar w:fldCharType="separate"/>
      </w:r>
      <w:r>
        <w:rPr>
          <w:rFonts w:ascii="Times New Roman" w:hAnsi="Times New Roman" w:eastAsia="Times New Roman" w:cs="Times New Roman"/>
          <w:spacing w:val="8"/>
          <w:sz w:val="20"/>
          <w:szCs w:val="20"/>
        </w:rPr>
        <w:t>1.1.4.3</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工期：是指在合同协议书约定的承包人完成工</w:t>
      </w:r>
      <w:r>
        <w:rPr>
          <w:spacing w:val="7"/>
          <w:sz w:val="20"/>
          <w:szCs w:val="20"/>
        </w:rPr>
        <w:t>程所需的期限，包括按照合同约定所</w:t>
      </w:r>
      <w:r>
        <w:rPr>
          <w:sz w:val="20"/>
          <w:szCs w:val="20"/>
        </w:rPr>
        <w:t xml:space="preserve"> </w:t>
      </w:r>
      <w:r>
        <w:rPr>
          <w:spacing w:val="6"/>
          <w:sz w:val="20"/>
          <w:szCs w:val="20"/>
        </w:rPr>
        <w:t>作的期限变更。</w:t>
      </w:r>
    </w:p>
    <w:p w14:paraId="38E88AE4">
      <w:pPr>
        <w:pStyle w:val="2"/>
        <w:spacing w:before="163" w:line="302" w:lineRule="auto"/>
        <w:ind w:left="869" w:right="2" w:firstLine="434"/>
        <w:rPr>
          <w:sz w:val="20"/>
          <w:szCs w:val="20"/>
        </w:rPr>
      </w:pPr>
      <w:r>
        <w:fldChar w:fldCharType="begin"/>
      </w:r>
      <w:r>
        <w:instrText xml:space="preserve"> HYPERLINK "1.1.4.4" </w:instrText>
      </w:r>
      <w:r>
        <w:fldChar w:fldCharType="separate"/>
      </w:r>
      <w:r>
        <w:rPr>
          <w:rFonts w:ascii="Times New Roman" w:hAnsi="Times New Roman" w:eastAsia="Times New Roman" w:cs="Times New Roman"/>
          <w:spacing w:val="8"/>
          <w:sz w:val="20"/>
          <w:szCs w:val="20"/>
        </w:rPr>
        <w:t>1.1.4.4</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缺陷责任期：是指承包人按照合同约定承担缺陷修复</w:t>
      </w:r>
      <w:r>
        <w:rPr>
          <w:spacing w:val="7"/>
          <w:sz w:val="20"/>
          <w:szCs w:val="20"/>
        </w:rPr>
        <w:t>义务，且发包人预留质量保证</w:t>
      </w:r>
      <w:r>
        <w:rPr>
          <w:sz w:val="20"/>
          <w:szCs w:val="20"/>
        </w:rPr>
        <w:t xml:space="preserve"> </w:t>
      </w:r>
      <w:r>
        <w:rPr>
          <w:spacing w:val="7"/>
          <w:sz w:val="20"/>
          <w:szCs w:val="20"/>
        </w:rPr>
        <w:t>金（已缴纳履约保证金的除外）的期限，</w:t>
      </w:r>
      <w:r>
        <w:rPr>
          <w:spacing w:val="-31"/>
          <w:sz w:val="20"/>
          <w:szCs w:val="20"/>
        </w:rPr>
        <w:t xml:space="preserve"> </w:t>
      </w:r>
      <w:r>
        <w:rPr>
          <w:spacing w:val="7"/>
          <w:sz w:val="20"/>
          <w:szCs w:val="20"/>
        </w:rPr>
        <w:t>自工程实际竣工日期起计算。</w:t>
      </w:r>
    </w:p>
    <w:p w14:paraId="444BD8A4">
      <w:pPr>
        <w:pStyle w:val="2"/>
        <w:spacing w:before="161" w:line="302" w:lineRule="auto"/>
        <w:ind w:left="867" w:right="2" w:firstLine="436"/>
        <w:rPr>
          <w:sz w:val="20"/>
          <w:szCs w:val="20"/>
        </w:rPr>
      </w:pPr>
      <w:r>
        <w:fldChar w:fldCharType="begin"/>
      </w:r>
      <w:r>
        <w:instrText xml:space="preserve"> HYPERLINK "1.1.4.5" </w:instrText>
      </w:r>
      <w:r>
        <w:fldChar w:fldCharType="separate"/>
      </w:r>
      <w:r>
        <w:rPr>
          <w:rFonts w:ascii="Times New Roman" w:hAnsi="Times New Roman" w:eastAsia="Times New Roman" w:cs="Times New Roman"/>
          <w:spacing w:val="8"/>
          <w:sz w:val="20"/>
          <w:szCs w:val="20"/>
        </w:rPr>
        <w:t>1.1.4.5</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保修期：是指承包人按照合同约定对工程承担保修责</w:t>
      </w:r>
      <w:r>
        <w:rPr>
          <w:spacing w:val="7"/>
          <w:sz w:val="20"/>
          <w:szCs w:val="20"/>
        </w:rPr>
        <w:t>任的期限，从工程竣工验收合</w:t>
      </w:r>
      <w:r>
        <w:rPr>
          <w:sz w:val="20"/>
          <w:szCs w:val="20"/>
        </w:rPr>
        <w:t xml:space="preserve"> </w:t>
      </w:r>
      <w:r>
        <w:rPr>
          <w:spacing w:val="7"/>
          <w:sz w:val="20"/>
          <w:szCs w:val="20"/>
        </w:rPr>
        <w:t>格之日起计算。</w:t>
      </w:r>
    </w:p>
    <w:p w14:paraId="60226C9F">
      <w:pPr>
        <w:pStyle w:val="2"/>
        <w:spacing w:before="164" w:line="302" w:lineRule="auto"/>
        <w:ind w:left="870" w:firstLine="433"/>
        <w:rPr>
          <w:sz w:val="20"/>
          <w:szCs w:val="20"/>
        </w:rPr>
      </w:pPr>
      <w:r>
        <w:fldChar w:fldCharType="begin"/>
      </w:r>
      <w:r>
        <w:instrText xml:space="preserve"> HYPERLINK "1.1.4.6" </w:instrText>
      </w:r>
      <w:r>
        <w:fldChar w:fldCharType="separate"/>
      </w:r>
      <w:r>
        <w:rPr>
          <w:rFonts w:ascii="Times New Roman" w:hAnsi="Times New Roman" w:eastAsia="Times New Roman" w:cs="Times New Roman"/>
          <w:spacing w:val="9"/>
          <w:sz w:val="20"/>
          <w:szCs w:val="20"/>
        </w:rPr>
        <w:t>1.1.4.6</w:t>
      </w:r>
      <w:r>
        <w:rPr>
          <w:rFonts w:ascii="Times New Roman" w:hAnsi="Times New Roman" w:eastAsia="Times New Roman" w:cs="Times New Roman"/>
          <w:spacing w:val="9"/>
          <w:sz w:val="20"/>
          <w:szCs w:val="20"/>
        </w:rPr>
        <w:fldChar w:fldCharType="end"/>
      </w:r>
      <w:r>
        <w:rPr>
          <w:rFonts w:ascii="Times New Roman" w:hAnsi="Times New Roman" w:eastAsia="Times New Roman" w:cs="Times New Roman"/>
          <w:spacing w:val="9"/>
          <w:sz w:val="20"/>
          <w:szCs w:val="20"/>
        </w:rPr>
        <w:t xml:space="preserve">  </w:t>
      </w:r>
      <w:r>
        <w:rPr>
          <w:spacing w:val="9"/>
          <w:sz w:val="20"/>
          <w:szCs w:val="20"/>
        </w:rPr>
        <w:t>基准日期：招标发包的工程以投标截止日前</w:t>
      </w:r>
      <w:r>
        <w:rPr>
          <w:spacing w:val="-25"/>
          <w:sz w:val="20"/>
          <w:szCs w:val="20"/>
        </w:rPr>
        <w:t xml:space="preserve"> </w:t>
      </w:r>
      <w:r>
        <w:rPr>
          <w:rFonts w:ascii="Times New Roman" w:hAnsi="Times New Roman" w:eastAsia="Times New Roman" w:cs="Times New Roman"/>
          <w:spacing w:val="9"/>
          <w:sz w:val="20"/>
          <w:szCs w:val="20"/>
        </w:rPr>
        <w:t>28</w:t>
      </w:r>
      <w:r>
        <w:rPr>
          <w:rFonts w:ascii="Times New Roman" w:hAnsi="Times New Roman" w:eastAsia="Times New Roman" w:cs="Times New Roman"/>
          <w:spacing w:val="19"/>
          <w:sz w:val="20"/>
          <w:szCs w:val="20"/>
        </w:rPr>
        <w:t xml:space="preserve"> </w:t>
      </w:r>
      <w:r>
        <w:rPr>
          <w:spacing w:val="9"/>
          <w:sz w:val="20"/>
          <w:szCs w:val="20"/>
        </w:rPr>
        <w:t>天的日期为基准日期，直接发包的</w:t>
      </w:r>
      <w:r>
        <w:rPr>
          <w:sz w:val="20"/>
          <w:szCs w:val="20"/>
        </w:rPr>
        <w:t xml:space="preserve"> </w:t>
      </w:r>
      <w:r>
        <w:rPr>
          <w:spacing w:val="8"/>
          <w:sz w:val="20"/>
          <w:szCs w:val="20"/>
        </w:rPr>
        <w:t>工程以合同签订日前</w:t>
      </w:r>
      <w:r>
        <w:rPr>
          <w:spacing w:val="-43"/>
          <w:sz w:val="20"/>
          <w:szCs w:val="20"/>
        </w:rPr>
        <w:t xml:space="preserve"> </w:t>
      </w:r>
      <w:r>
        <w:rPr>
          <w:rFonts w:ascii="Times New Roman" w:hAnsi="Times New Roman" w:eastAsia="Times New Roman" w:cs="Times New Roman"/>
          <w:spacing w:val="8"/>
          <w:sz w:val="20"/>
          <w:szCs w:val="20"/>
        </w:rPr>
        <w:t xml:space="preserve">28 </w:t>
      </w:r>
      <w:r>
        <w:rPr>
          <w:spacing w:val="8"/>
          <w:sz w:val="20"/>
          <w:szCs w:val="20"/>
        </w:rPr>
        <w:t>天的日期为基准</w:t>
      </w:r>
      <w:r>
        <w:rPr>
          <w:spacing w:val="7"/>
          <w:sz w:val="20"/>
          <w:szCs w:val="20"/>
        </w:rPr>
        <w:t>日期。</w:t>
      </w:r>
    </w:p>
    <w:p w14:paraId="2193CCF4">
      <w:pPr>
        <w:pStyle w:val="2"/>
        <w:spacing w:before="160" w:line="302" w:lineRule="auto"/>
        <w:ind w:left="903" w:right="2" w:firstLine="400"/>
        <w:rPr>
          <w:sz w:val="20"/>
          <w:szCs w:val="20"/>
        </w:rPr>
      </w:pPr>
      <w:r>
        <w:fldChar w:fldCharType="begin"/>
      </w:r>
      <w:r>
        <w:instrText xml:space="preserve"> HYPERLINK "1.1.4.7" </w:instrText>
      </w:r>
      <w:r>
        <w:fldChar w:fldCharType="separate"/>
      </w:r>
      <w:r>
        <w:rPr>
          <w:rFonts w:ascii="Times New Roman" w:hAnsi="Times New Roman" w:eastAsia="Times New Roman" w:cs="Times New Roman"/>
          <w:spacing w:val="8"/>
          <w:sz w:val="20"/>
          <w:szCs w:val="20"/>
        </w:rPr>
        <w:t>1.1.4.7</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天：除特别指明外，均指日历天。合同中按天计算时</w:t>
      </w:r>
      <w:r>
        <w:rPr>
          <w:spacing w:val="7"/>
          <w:sz w:val="20"/>
          <w:szCs w:val="20"/>
        </w:rPr>
        <w:t>间的，开始当天不计入，从次</w:t>
      </w:r>
      <w:r>
        <w:rPr>
          <w:sz w:val="20"/>
          <w:szCs w:val="20"/>
        </w:rPr>
        <w:t xml:space="preserve"> </w:t>
      </w:r>
      <w:r>
        <w:rPr>
          <w:spacing w:val="6"/>
          <w:sz w:val="20"/>
          <w:szCs w:val="20"/>
        </w:rPr>
        <w:t>日开始计算，期限最后一天的截止时间为当天</w:t>
      </w:r>
      <w:r>
        <w:rPr>
          <w:spacing w:val="-43"/>
          <w:sz w:val="20"/>
          <w:szCs w:val="20"/>
        </w:rPr>
        <w:t xml:space="preserve"> </w:t>
      </w:r>
      <w:r>
        <w:rPr>
          <w:rFonts w:ascii="Times New Roman" w:hAnsi="Times New Roman" w:eastAsia="Times New Roman" w:cs="Times New Roman"/>
          <w:spacing w:val="6"/>
          <w:sz w:val="20"/>
          <w:szCs w:val="20"/>
        </w:rPr>
        <w:t>24:00</w:t>
      </w:r>
      <w:r>
        <w:rPr>
          <w:rFonts w:ascii="Times New Roman" w:hAnsi="Times New Roman" w:eastAsia="Times New Roman" w:cs="Times New Roman"/>
          <w:spacing w:val="22"/>
          <w:w w:val="101"/>
          <w:sz w:val="20"/>
          <w:szCs w:val="20"/>
        </w:rPr>
        <w:t xml:space="preserve"> </w:t>
      </w:r>
      <w:r>
        <w:rPr>
          <w:spacing w:val="6"/>
          <w:sz w:val="20"/>
          <w:szCs w:val="20"/>
        </w:rPr>
        <w:t>时。</w:t>
      </w:r>
    </w:p>
    <w:p w14:paraId="2A7BC14D">
      <w:pPr>
        <w:pStyle w:val="2"/>
        <w:spacing w:before="164" w:line="226" w:lineRule="auto"/>
        <w:ind w:left="1304"/>
        <w:rPr>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3"/>
          <w:sz w:val="20"/>
          <w:szCs w:val="20"/>
        </w:rPr>
        <w:t xml:space="preserve">1.5  </w:t>
      </w:r>
      <w:r>
        <w:rPr>
          <w:spacing w:val="3"/>
          <w:sz w:val="20"/>
          <w:szCs w:val="20"/>
        </w:rPr>
        <w:t>合同价格和费用</w:t>
      </w:r>
    </w:p>
    <w:p w14:paraId="6BB217B6">
      <w:pPr>
        <w:pStyle w:val="2"/>
        <w:spacing w:before="164" w:line="301" w:lineRule="auto"/>
        <w:ind w:left="870" w:firstLine="433"/>
        <w:rPr>
          <w:sz w:val="20"/>
          <w:szCs w:val="20"/>
        </w:rPr>
      </w:pPr>
      <w:r>
        <w:fldChar w:fldCharType="begin"/>
      </w:r>
      <w:r>
        <w:instrText xml:space="preserve"> HYPERLINK "1.1.5.1" </w:instrText>
      </w:r>
      <w:r>
        <w:fldChar w:fldCharType="separate"/>
      </w:r>
      <w:r>
        <w:rPr>
          <w:rFonts w:ascii="Times New Roman" w:hAnsi="Times New Roman" w:eastAsia="Times New Roman" w:cs="Times New Roman"/>
          <w:spacing w:val="8"/>
          <w:sz w:val="20"/>
          <w:szCs w:val="20"/>
        </w:rPr>
        <w:t>1.1.5.1</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签约合同价：是指发包人和承包人在合同协议书中确定的</w:t>
      </w:r>
      <w:r>
        <w:rPr>
          <w:spacing w:val="7"/>
          <w:sz w:val="20"/>
          <w:szCs w:val="20"/>
        </w:rPr>
        <w:t>总金额，包括安全文明施</w:t>
      </w:r>
      <w:r>
        <w:rPr>
          <w:sz w:val="20"/>
          <w:szCs w:val="20"/>
        </w:rPr>
        <w:t xml:space="preserve"> </w:t>
      </w:r>
      <w:r>
        <w:rPr>
          <w:spacing w:val="8"/>
          <w:sz w:val="20"/>
          <w:szCs w:val="20"/>
        </w:rPr>
        <w:t>工费、暂估价及暂列金额等。</w:t>
      </w:r>
    </w:p>
    <w:p w14:paraId="4FFF35F9">
      <w:pPr>
        <w:pStyle w:val="2"/>
        <w:spacing w:before="164" w:line="301" w:lineRule="auto"/>
        <w:ind w:left="867" w:firstLine="436"/>
        <w:rPr>
          <w:sz w:val="20"/>
          <w:szCs w:val="20"/>
        </w:rPr>
      </w:pPr>
      <w:r>
        <w:fldChar w:fldCharType="begin"/>
      </w:r>
      <w:r>
        <w:instrText xml:space="preserve"> HYPERLINK "1.1.5.2" </w:instrText>
      </w:r>
      <w:r>
        <w:fldChar w:fldCharType="separate"/>
      </w:r>
      <w:r>
        <w:rPr>
          <w:rFonts w:ascii="Times New Roman" w:hAnsi="Times New Roman" w:eastAsia="Times New Roman" w:cs="Times New Roman"/>
          <w:spacing w:val="8"/>
          <w:sz w:val="20"/>
          <w:szCs w:val="20"/>
        </w:rPr>
        <w:t>1.1.5.2</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合同价格：是指发包人用于支付承包人按照合同约定完成</w:t>
      </w:r>
      <w:r>
        <w:rPr>
          <w:spacing w:val="7"/>
          <w:sz w:val="20"/>
          <w:szCs w:val="20"/>
        </w:rPr>
        <w:t>承包范围内全部工作的金</w:t>
      </w:r>
      <w:r>
        <w:rPr>
          <w:sz w:val="20"/>
          <w:szCs w:val="20"/>
        </w:rPr>
        <w:t xml:space="preserve"> </w:t>
      </w:r>
      <w:r>
        <w:rPr>
          <w:spacing w:val="9"/>
          <w:sz w:val="20"/>
          <w:szCs w:val="20"/>
        </w:rPr>
        <w:t>额，包括合同履行过程中按合同约定发生的价格变化。</w:t>
      </w:r>
    </w:p>
    <w:p w14:paraId="13CDED0A">
      <w:pPr>
        <w:pStyle w:val="2"/>
        <w:spacing w:before="163" w:line="303" w:lineRule="auto"/>
        <w:ind w:left="867" w:right="2" w:firstLine="437"/>
        <w:rPr>
          <w:sz w:val="20"/>
          <w:szCs w:val="20"/>
        </w:rPr>
      </w:pPr>
      <w:r>
        <w:fldChar w:fldCharType="begin"/>
      </w:r>
      <w:r>
        <w:instrText xml:space="preserve"> HYPERLINK "1.1.5.3" </w:instrText>
      </w:r>
      <w:r>
        <w:fldChar w:fldCharType="separate"/>
      </w:r>
      <w:r>
        <w:rPr>
          <w:rFonts w:ascii="Times New Roman" w:hAnsi="Times New Roman" w:eastAsia="Times New Roman" w:cs="Times New Roman"/>
          <w:spacing w:val="8"/>
          <w:sz w:val="20"/>
          <w:szCs w:val="20"/>
        </w:rPr>
        <w:t>1.1.5.3</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费用：是指为履行合同所发生的或将要发生的所有必</w:t>
      </w:r>
      <w:r>
        <w:rPr>
          <w:spacing w:val="7"/>
          <w:sz w:val="20"/>
          <w:szCs w:val="20"/>
        </w:rPr>
        <w:t>需的开支，包括管理费和应分</w:t>
      </w:r>
      <w:r>
        <w:rPr>
          <w:sz w:val="20"/>
          <w:szCs w:val="20"/>
        </w:rPr>
        <w:t xml:space="preserve"> </w:t>
      </w:r>
      <w:r>
        <w:rPr>
          <w:spacing w:val="8"/>
          <w:sz w:val="20"/>
          <w:szCs w:val="20"/>
        </w:rPr>
        <w:t>摊的其他费用，但不包括利润。</w:t>
      </w:r>
    </w:p>
    <w:p w14:paraId="51B5542F">
      <w:pPr>
        <w:pStyle w:val="2"/>
        <w:spacing w:before="163" w:line="301" w:lineRule="auto"/>
        <w:ind w:left="867" w:right="2" w:firstLine="436"/>
        <w:rPr>
          <w:sz w:val="20"/>
          <w:szCs w:val="20"/>
        </w:rPr>
      </w:pPr>
      <w:r>
        <w:fldChar w:fldCharType="begin"/>
      </w:r>
      <w:r>
        <w:instrText xml:space="preserve"> HYPERLINK "1.1.5.4" </w:instrText>
      </w:r>
      <w:r>
        <w:fldChar w:fldCharType="separate"/>
      </w:r>
      <w:r>
        <w:rPr>
          <w:rFonts w:ascii="Times New Roman" w:hAnsi="Times New Roman" w:eastAsia="Times New Roman" w:cs="Times New Roman"/>
          <w:spacing w:val="8"/>
          <w:sz w:val="20"/>
          <w:szCs w:val="20"/>
        </w:rPr>
        <w:t>1.1.5.4</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暂估价：是指发包人在工程量清单或预算书中提供</w:t>
      </w:r>
      <w:r>
        <w:rPr>
          <w:spacing w:val="7"/>
          <w:sz w:val="20"/>
          <w:szCs w:val="20"/>
        </w:rPr>
        <w:t>的用于支付必然发生但暂时不能</w:t>
      </w:r>
      <w:r>
        <w:rPr>
          <w:sz w:val="20"/>
          <w:szCs w:val="20"/>
        </w:rPr>
        <w:t xml:space="preserve"> </w:t>
      </w:r>
      <w:r>
        <w:rPr>
          <w:spacing w:val="9"/>
          <w:sz w:val="20"/>
          <w:szCs w:val="20"/>
        </w:rPr>
        <w:t>确定价格的材料、工程设备的单价、专业工程以及服务工作的金额。</w:t>
      </w:r>
    </w:p>
    <w:p w14:paraId="60B464F2">
      <w:pPr>
        <w:pStyle w:val="2"/>
        <w:spacing w:before="162" w:line="340" w:lineRule="auto"/>
        <w:ind w:left="867" w:firstLine="436"/>
        <w:rPr>
          <w:sz w:val="20"/>
          <w:szCs w:val="20"/>
        </w:rPr>
      </w:pPr>
      <w:r>
        <w:fldChar w:fldCharType="begin"/>
      </w:r>
      <w:r>
        <w:instrText xml:space="preserve"> HYPERLINK "1.1.5.5" </w:instrText>
      </w:r>
      <w:r>
        <w:fldChar w:fldCharType="separate"/>
      </w:r>
      <w:r>
        <w:rPr>
          <w:rFonts w:ascii="Times New Roman" w:hAnsi="Times New Roman" w:eastAsia="Times New Roman" w:cs="Times New Roman"/>
          <w:spacing w:val="8"/>
          <w:sz w:val="20"/>
          <w:szCs w:val="20"/>
        </w:rPr>
        <w:t>1.1.5.5</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暂列金额：是指发包人在工程量清单或预算书中暂定并包</w:t>
      </w:r>
      <w:r>
        <w:rPr>
          <w:spacing w:val="7"/>
          <w:sz w:val="20"/>
          <w:szCs w:val="20"/>
        </w:rPr>
        <w:t>括在合同价格中的一笔款</w:t>
      </w:r>
      <w:r>
        <w:rPr>
          <w:sz w:val="20"/>
          <w:szCs w:val="20"/>
        </w:rPr>
        <w:t xml:space="preserve"> </w:t>
      </w:r>
      <w:r>
        <w:rPr>
          <w:spacing w:val="11"/>
          <w:sz w:val="20"/>
          <w:szCs w:val="20"/>
        </w:rPr>
        <w:t>项，用于工程合同签订时尚未确定或者不可预见的所需材</w:t>
      </w:r>
      <w:r>
        <w:rPr>
          <w:spacing w:val="10"/>
          <w:sz w:val="20"/>
          <w:szCs w:val="20"/>
        </w:rPr>
        <w:t>料、工程设备、服务的采购，施工中</w:t>
      </w:r>
      <w:r>
        <w:rPr>
          <w:sz w:val="20"/>
          <w:szCs w:val="20"/>
        </w:rPr>
        <w:t xml:space="preserve"> </w:t>
      </w:r>
      <w:r>
        <w:rPr>
          <w:spacing w:val="11"/>
          <w:sz w:val="20"/>
          <w:szCs w:val="20"/>
        </w:rPr>
        <w:t>可能发生的工程变更、合同约定调整因素出现时的合同价</w:t>
      </w:r>
      <w:r>
        <w:rPr>
          <w:spacing w:val="10"/>
          <w:sz w:val="20"/>
          <w:szCs w:val="20"/>
        </w:rPr>
        <w:t>格调整以及发生的索赔、现场签证确</w:t>
      </w:r>
      <w:r>
        <w:rPr>
          <w:sz w:val="20"/>
          <w:szCs w:val="20"/>
        </w:rPr>
        <w:t xml:space="preserve"> </w:t>
      </w:r>
      <w:r>
        <w:rPr>
          <w:spacing w:val="6"/>
          <w:sz w:val="20"/>
          <w:szCs w:val="20"/>
        </w:rPr>
        <w:t>认等的费用。</w:t>
      </w:r>
    </w:p>
    <w:p w14:paraId="6E16676C">
      <w:pPr>
        <w:pStyle w:val="2"/>
        <w:spacing w:before="163" w:line="301" w:lineRule="auto"/>
        <w:ind w:left="870" w:right="2" w:firstLine="433"/>
        <w:rPr>
          <w:sz w:val="20"/>
          <w:szCs w:val="20"/>
        </w:rPr>
      </w:pPr>
      <w:r>
        <w:fldChar w:fldCharType="begin"/>
      </w:r>
      <w:r>
        <w:instrText xml:space="preserve"> HYPERLINK "1.1.5.6" </w:instrText>
      </w:r>
      <w:r>
        <w:fldChar w:fldCharType="separate"/>
      </w:r>
      <w:r>
        <w:rPr>
          <w:rFonts w:ascii="Times New Roman" w:hAnsi="Times New Roman" w:eastAsia="Times New Roman" w:cs="Times New Roman"/>
          <w:spacing w:val="8"/>
          <w:sz w:val="20"/>
          <w:szCs w:val="20"/>
        </w:rPr>
        <w:t>1.1.5.6</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计日工：是指合同履行过程中，承包人完成发包人</w:t>
      </w:r>
      <w:r>
        <w:rPr>
          <w:spacing w:val="7"/>
          <w:sz w:val="20"/>
          <w:szCs w:val="20"/>
        </w:rPr>
        <w:t>提出的零星工作或需要采用计日</w:t>
      </w:r>
      <w:r>
        <w:rPr>
          <w:sz w:val="20"/>
          <w:szCs w:val="20"/>
        </w:rPr>
        <w:t xml:space="preserve"> </w:t>
      </w:r>
      <w:r>
        <w:rPr>
          <w:spacing w:val="9"/>
          <w:sz w:val="20"/>
          <w:szCs w:val="20"/>
        </w:rPr>
        <w:t>工计价的变更工作时，按合同中约定的单价计价的一种方式。</w:t>
      </w:r>
    </w:p>
    <w:p w14:paraId="08BA9920">
      <w:pPr>
        <w:pStyle w:val="2"/>
        <w:spacing w:before="163" w:line="303" w:lineRule="auto"/>
        <w:ind w:left="870" w:firstLine="433"/>
        <w:rPr>
          <w:sz w:val="20"/>
          <w:szCs w:val="20"/>
        </w:rPr>
      </w:pPr>
      <w:r>
        <w:fldChar w:fldCharType="begin"/>
      </w:r>
      <w:r>
        <w:instrText xml:space="preserve"> HYPERLINK "1.1.5.7" </w:instrText>
      </w:r>
      <w:r>
        <w:fldChar w:fldCharType="separate"/>
      </w:r>
      <w:r>
        <w:rPr>
          <w:rFonts w:ascii="Times New Roman" w:hAnsi="Times New Roman" w:eastAsia="Times New Roman" w:cs="Times New Roman"/>
          <w:spacing w:val="6"/>
          <w:sz w:val="20"/>
          <w:szCs w:val="20"/>
        </w:rPr>
        <w:t>1.1.5.7</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 xml:space="preserve">  </w:t>
      </w:r>
      <w:r>
        <w:rPr>
          <w:spacing w:val="6"/>
          <w:sz w:val="20"/>
          <w:szCs w:val="20"/>
        </w:rPr>
        <w:t>质量保证金：是指按照第</w:t>
      </w:r>
      <w:r>
        <w:rPr>
          <w:spacing w:val="-20"/>
          <w:sz w:val="20"/>
          <w:szCs w:val="20"/>
        </w:rPr>
        <w:t xml:space="preserve"> </w:t>
      </w:r>
      <w:r>
        <w:rPr>
          <w:rFonts w:ascii="Times New Roman" w:hAnsi="Times New Roman" w:eastAsia="Times New Roman" w:cs="Times New Roman"/>
          <w:spacing w:val="6"/>
          <w:sz w:val="20"/>
          <w:szCs w:val="20"/>
        </w:rPr>
        <w:t xml:space="preserve">15.3 </w:t>
      </w:r>
      <w:r>
        <w:rPr>
          <w:spacing w:val="6"/>
          <w:sz w:val="20"/>
          <w:szCs w:val="20"/>
        </w:rPr>
        <w:t>款〔质量</w:t>
      </w:r>
      <w:r>
        <w:rPr>
          <w:spacing w:val="5"/>
          <w:sz w:val="20"/>
          <w:szCs w:val="20"/>
        </w:rPr>
        <w:t>保证金〕约定承包人用于保证其在缺陷责任</w:t>
      </w:r>
      <w:r>
        <w:rPr>
          <w:sz w:val="20"/>
          <w:szCs w:val="20"/>
        </w:rPr>
        <w:t xml:space="preserve"> </w:t>
      </w:r>
      <w:r>
        <w:rPr>
          <w:spacing w:val="8"/>
          <w:sz w:val="20"/>
          <w:szCs w:val="20"/>
        </w:rPr>
        <w:t>期内履行缺陷修补义务的担保。</w:t>
      </w:r>
    </w:p>
    <w:p w14:paraId="76D6AA79">
      <w:pPr>
        <w:pStyle w:val="2"/>
        <w:spacing w:before="162" w:line="301" w:lineRule="auto"/>
        <w:ind w:left="868" w:right="2" w:firstLine="435"/>
        <w:rPr>
          <w:sz w:val="20"/>
          <w:szCs w:val="20"/>
        </w:rPr>
      </w:pPr>
      <w:r>
        <w:fldChar w:fldCharType="begin"/>
      </w:r>
      <w:r>
        <w:instrText xml:space="preserve"> HYPERLINK "1.1.5.8" </w:instrText>
      </w:r>
      <w:r>
        <w:fldChar w:fldCharType="separate"/>
      </w:r>
      <w:r>
        <w:rPr>
          <w:rFonts w:ascii="Times New Roman" w:hAnsi="Times New Roman" w:eastAsia="Times New Roman" w:cs="Times New Roman"/>
          <w:spacing w:val="8"/>
          <w:sz w:val="20"/>
          <w:szCs w:val="20"/>
        </w:rPr>
        <w:t>1.1.5.8</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总价项目：是指在现行国家、行业以及地方的计量规</w:t>
      </w:r>
      <w:r>
        <w:rPr>
          <w:spacing w:val="7"/>
          <w:sz w:val="20"/>
          <w:szCs w:val="20"/>
        </w:rPr>
        <w:t>则中无工程量计算规则，在已</w:t>
      </w:r>
      <w:r>
        <w:rPr>
          <w:sz w:val="20"/>
          <w:szCs w:val="20"/>
        </w:rPr>
        <w:t xml:space="preserve"> </w:t>
      </w:r>
      <w:r>
        <w:rPr>
          <w:spacing w:val="9"/>
          <w:sz w:val="20"/>
          <w:szCs w:val="20"/>
        </w:rPr>
        <w:t>标价工程量清单或预算书中以总价或以费率形式计算的项目。</w:t>
      </w:r>
    </w:p>
    <w:p w14:paraId="37B4B2CC">
      <w:pPr>
        <w:pStyle w:val="2"/>
        <w:spacing w:before="164" w:line="228" w:lineRule="auto"/>
        <w:ind w:left="1304"/>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4"/>
          <w:sz w:val="20"/>
          <w:szCs w:val="20"/>
        </w:rPr>
        <w:t>1.6</w:t>
      </w:r>
      <w:r>
        <w:rPr>
          <w:rFonts w:ascii="Times New Roman" w:hAnsi="Times New Roman" w:eastAsia="Times New Roman" w:cs="Times New Roman"/>
          <w:spacing w:val="6"/>
          <w:sz w:val="20"/>
          <w:szCs w:val="20"/>
        </w:rPr>
        <w:t xml:space="preserve">  </w:t>
      </w:r>
      <w:r>
        <w:rPr>
          <w:spacing w:val="-4"/>
          <w:sz w:val="20"/>
          <w:szCs w:val="20"/>
        </w:rPr>
        <w:t>其他</w:t>
      </w:r>
    </w:p>
    <w:p w14:paraId="1002BC45">
      <w:pPr>
        <w:pStyle w:val="2"/>
        <w:spacing w:before="163" w:line="227" w:lineRule="auto"/>
        <w:jc w:val="right"/>
        <w:rPr>
          <w:sz w:val="20"/>
          <w:szCs w:val="20"/>
        </w:rPr>
      </w:pPr>
      <w:r>
        <w:fldChar w:fldCharType="begin"/>
      </w:r>
      <w:r>
        <w:instrText xml:space="preserve"> HYPERLINK "1.1.6.1" </w:instrText>
      </w:r>
      <w:r>
        <w:fldChar w:fldCharType="separate"/>
      </w:r>
      <w:r>
        <w:rPr>
          <w:rFonts w:ascii="Times New Roman" w:hAnsi="Times New Roman" w:eastAsia="Times New Roman" w:cs="Times New Roman"/>
          <w:spacing w:val="7"/>
          <w:sz w:val="20"/>
          <w:szCs w:val="20"/>
        </w:rPr>
        <w:t>1.1.6.1</w:t>
      </w:r>
      <w:r>
        <w:rPr>
          <w:rFonts w:ascii="Times New Roman" w:hAnsi="Times New Roman" w:eastAsia="Times New Roman" w:cs="Times New Roman"/>
          <w:spacing w:val="7"/>
          <w:sz w:val="20"/>
          <w:szCs w:val="20"/>
        </w:rPr>
        <w:fldChar w:fldCharType="end"/>
      </w:r>
      <w:r>
        <w:rPr>
          <w:rFonts w:ascii="Times New Roman" w:hAnsi="Times New Roman" w:eastAsia="Times New Roman" w:cs="Times New Roman"/>
          <w:spacing w:val="7"/>
          <w:sz w:val="20"/>
          <w:szCs w:val="20"/>
        </w:rPr>
        <w:t xml:space="preserve">  </w:t>
      </w:r>
      <w:r>
        <w:rPr>
          <w:spacing w:val="7"/>
          <w:sz w:val="20"/>
          <w:szCs w:val="20"/>
        </w:rPr>
        <w:t>书面形式：是指合同文件、信函、电报、传真等可以有形地表现所载内容的形式。</w:t>
      </w:r>
    </w:p>
    <w:p w14:paraId="1766A9E4">
      <w:pPr>
        <w:spacing w:line="269" w:lineRule="auto"/>
        <w:rPr>
          <w:rFonts w:ascii="Arial"/>
          <w:sz w:val="21"/>
        </w:rPr>
      </w:pPr>
    </w:p>
    <w:p w14:paraId="71534185">
      <w:pPr>
        <w:spacing w:line="269" w:lineRule="auto"/>
        <w:rPr>
          <w:rFonts w:ascii="Arial"/>
          <w:sz w:val="21"/>
        </w:rPr>
      </w:pPr>
    </w:p>
    <w:p w14:paraId="17BDBBF0">
      <w:pPr>
        <w:spacing w:line="270" w:lineRule="auto"/>
        <w:rPr>
          <w:rFonts w:ascii="Arial"/>
          <w:sz w:val="21"/>
        </w:rPr>
      </w:pPr>
    </w:p>
    <w:p w14:paraId="1346AE1F">
      <w:pPr>
        <w:spacing w:line="270" w:lineRule="auto"/>
        <w:rPr>
          <w:rFonts w:ascii="Arial"/>
          <w:sz w:val="21"/>
        </w:rPr>
      </w:pPr>
    </w:p>
    <w:p w14:paraId="47272C75">
      <w:pPr>
        <w:spacing w:line="270" w:lineRule="auto"/>
        <w:rPr>
          <w:rFonts w:ascii="Arial"/>
          <w:sz w:val="21"/>
        </w:rPr>
      </w:pPr>
    </w:p>
    <w:p w14:paraId="4A497856">
      <w:pPr>
        <w:spacing w:line="240" w:lineRule="auto"/>
        <w:jc w:val="center"/>
        <w:rPr>
          <w:rFonts w:hint="eastAsia" w:eastAsia="宋体"/>
          <w:sz w:val="18"/>
          <w:szCs w:val="18"/>
          <w:lang w:val="en-US" w:eastAsia="zh-CN"/>
        </w:rPr>
        <w:sectPr>
          <w:headerReference r:id="rId14" w:type="default"/>
          <w:pgSz w:w="12240" w:h="15840"/>
          <w:pgMar w:top="400" w:right="1797" w:bottom="265" w:left="937" w:header="0" w:footer="0" w:gutter="0"/>
          <w:pgNumType w:fmt="decimal"/>
          <w:cols w:space="720" w:num="1"/>
        </w:sectPr>
      </w:pPr>
      <w:r>
        <w:rPr>
          <w:rFonts w:hint="eastAsia" w:eastAsia="宋体"/>
          <w:sz w:val="18"/>
          <w:szCs w:val="18"/>
          <w:lang w:val="en-US" w:eastAsia="zh-CN"/>
        </w:rPr>
        <w:t>8</w:t>
      </w:r>
    </w:p>
    <w:p w14:paraId="754EF7B6">
      <w:pPr>
        <w:spacing w:line="247" w:lineRule="auto"/>
        <w:rPr>
          <w:rFonts w:ascii="Arial"/>
          <w:sz w:val="21"/>
        </w:rPr>
      </w:pPr>
    </w:p>
    <w:p w14:paraId="6022C491">
      <w:pPr>
        <w:spacing w:line="248" w:lineRule="auto"/>
        <w:rPr>
          <w:rFonts w:ascii="Arial"/>
          <w:sz w:val="21"/>
        </w:rPr>
      </w:pPr>
    </w:p>
    <w:p w14:paraId="2C1800A8">
      <w:pPr>
        <w:spacing w:line="248" w:lineRule="auto"/>
        <w:rPr>
          <w:rFonts w:ascii="Arial"/>
          <w:sz w:val="21"/>
        </w:rPr>
      </w:pPr>
    </w:p>
    <w:p w14:paraId="06033E15">
      <w:pPr>
        <w:spacing w:line="248" w:lineRule="auto"/>
        <w:rPr>
          <w:rFonts w:ascii="Arial"/>
          <w:sz w:val="21"/>
        </w:rPr>
      </w:pPr>
    </w:p>
    <w:p w14:paraId="18365D2F">
      <w:pPr>
        <w:pStyle w:val="2"/>
        <w:spacing w:before="78" w:line="219" w:lineRule="auto"/>
        <w:ind w:left="875"/>
      </w:pPr>
      <w:r>
        <w:rPr>
          <w:rFonts w:ascii="Times New Roman" w:hAnsi="Times New Roman" w:eastAsia="Times New Roman" w:cs="Times New Roman"/>
          <w:b/>
          <w:bCs/>
          <w:spacing w:val="-3"/>
        </w:rPr>
        <w:t xml:space="preserve">1.2  </w:t>
      </w:r>
      <w:r>
        <w:rPr>
          <w:b/>
          <w:bCs/>
          <w:spacing w:val="-3"/>
        </w:rPr>
        <w:t>语言文字</w:t>
      </w:r>
    </w:p>
    <w:p w14:paraId="2F733FE3">
      <w:pPr>
        <w:pStyle w:val="2"/>
        <w:spacing w:before="178" w:line="362" w:lineRule="auto"/>
        <w:ind w:left="867" w:firstLine="420"/>
        <w:rPr>
          <w:sz w:val="20"/>
          <w:szCs w:val="20"/>
        </w:rPr>
      </w:pPr>
      <w:r>
        <w:rPr>
          <w:spacing w:val="11"/>
          <w:sz w:val="20"/>
          <w:szCs w:val="20"/>
        </w:rPr>
        <w:t>合同以中国的汉语简体文字编写、解释和说明。合同当</w:t>
      </w:r>
      <w:r>
        <w:rPr>
          <w:spacing w:val="10"/>
          <w:sz w:val="20"/>
          <w:szCs w:val="20"/>
        </w:rPr>
        <w:t>事人在专用合同条款中约定使用两</w:t>
      </w:r>
      <w:r>
        <w:rPr>
          <w:sz w:val="20"/>
          <w:szCs w:val="20"/>
        </w:rPr>
        <w:t xml:space="preserve"> </w:t>
      </w:r>
      <w:r>
        <w:rPr>
          <w:spacing w:val="9"/>
          <w:sz w:val="20"/>
          <w:szCs w:val="20"/>
        </w:rPr>
        <w:t>种以上语言时，汉语为优先解释和说明合同的语言。</w:t>
      </w:r>
    </w:p>
    <w:p w14:paraId="31B40F5E">
      <w:pPr>
        <w:pStyle w:val="2"/>
        <w:spacing w:before="36" w:line="219" w:lineRule="auto"/>
        <w:ind w:left="875"/>
      </w:pPr>
      <w:r>
        <w:rPr>
          <w:rFonts w:ascii="Times New Roman" w:hAnsi="Times New Roman" w:eastAsia="Times New Roman" w:cs="Times New Roman"/>
          <w:b/>
          <w:bCs/>
          <w:spacing w:val="-7"/>
        </w:rPr>
        <w:t>1.3</w:t>
      </w:r>
      <w:r>
        <w:rPr>
          <w:rFonts w:ascii="Times New Roman" w:hAnsi="Times New Roman" w:eastAsia="Times New Roman" w:cs="Times New Roman"/>
          <w:b/>
          <w:bCs/>
          <w:spacing w:val="6"/>
        </w:rPr>
        <w:t xml:space="preserve">  </w:t>
      </w:r>
      <w:r>
        <w:rPr>
          <w:b/>
          <w:bCs/>
          <w:spacing w:val="-7"/>
        </w:rPr>
        <w:t>法律</w:t>
      </w:r>
    </w:p>
    <w:p w14:paraId="2C1A2076">
      <w:pPr>
        <w:pStyle w:val="2"/>
        <w:spacing w:before="177" w:line="362" w:lineRule="auto"/>
        <w:ind w:left="868" w:firstLine="420"/>
        <w:rPr>
          <w:sz w:val="20"/>
          <w:szCs w:val="20"/>
        </w:rPr>
      </w:pPr>
      <w:r>
        <w:rPr>
          <w:spacing w:val="10"/>
          <w:sz w:val="20"/>
          <w:szCs w:val="20"/>
        </w:rPr>
        <w:t>合同所称法律是指中华人民共和国法律、行政法规、</w:t>
      </w:r>
      <w:r>
        <w:rPr>
          <w:spacing w:val="9"/>
          <w:sz w:val="20"/>
          <w:szCs w:val="20"/>
        </w:rPr>
        <w:t>部门规章，</w:t>
      </w:r>
      <w:r>
        <w:rPr>
          <w:spacing w:val="-60"/>
          <w:sz w:val="20"/>
          <w:szCs w:val="20"/>
        </w:rPr>
        <w:t xml:space="preserve"> </w:t>
      </w:r>
      <w:r>
        <w:rPr>
          <w:spacing w:val="9"/>
          <w:sz w:val="20"/>
          <w:szCs w:val="20"/>
        </w:rPr>
        <w:t>以及工程所在地的地方性</w:t>
      </w:r>
      <w:r>
        <w:rPr>
          <w:sz w:val="20"/>
          <w:szCs w:val="20"/>
        </w:rPr>
        <w:t xml:space="preserve"> </w:t>
      </w:r>
      <w:r>
        <w:rPr>
          <w:spacing w:val="6"/>
          <w:sz w:val="20"/>
          <w:szCs w:val="20"/>
        </w:rPr>
        <w:t>法规、</w:t>
      </w:r>
      <w:r>
        <w:rPr>
          <w:spacing w:val="-39"/>
          <w:sz w:val="20"/>
          <w:szCs w:val="20"/>
        </w:rPr>
        <w:t xml:space="preserve"> </w:t>
      </w:r>
      <w:r>
        <w:rPr>
          <w:spacing w:val="6"/>
          <w:sz w:val="20"/>
          <w:szCs w:val="20"/>
        </w:rPr>
        <w:t>自治条例、单行条例和地方政府规章等。</w:t>
      </w:r>
    </w:p>
    <w:p w14:paraId="286C25C8">
      <w:pPr>
        <w:pStyle w:val="2"/>
        <w:spacing w:before="32" w:line="228" w:lineRule="auto"/>
        <w:ind w:left="1288"/>
        <w:rPr>
          <w:sz w:val="20"/>
          <w:szCs w:val="20"/>
        </w:rPr>
      </w:pPr>
      <w:r>
        <w:rPr>
          <w:spacing w:val="9"/>
          <w:sz w:val="20"/>
          <w:szCs w:val="20"/>
        </w:rPr>
        <w:t>合同当事人可以在专用合同条款中约定合同适用的其他规范性文件。</w:t>
      </w:r>
    </w:p>
    <w:p w14:paraId="79202145">
      <w:pPr>
        <w:pStyle w:val="2"/>
        <w:spacing w:before="166" w:line="220" w:lineRule="auto"/>
        <w:ind w:left="875"/>
      </w:pPr>
      <w:r>
        <w:rPr>
          <w:rFonts w:ascii="Times New Roman" w:hAnsi="Times New Roman" w:eastAsia="Times New Roman" w:cs="Times New Roman"/>
          <w:b/>
          <w:bCs/>
          <w:spacing w:val="-3"/>
        </w:rPr>
        <w:t xml:space="preserve">1.4  </w:t>
      </w:r>
      <w:r>
        <w:rPr>
          <w:b/>
          <w:bCs/>
          <w:spacing w:val="-3"/>
        </w:rPr>
        <w:t>标准和规范</w:t>
      </w:r>
    </w:p>
    <w:p w14:paraId="2862A5B0">
      <w:pPr>
        <w:pStyle w:val="2"/>
        <w:spacing w:before="177" w:line="302" w:lineRule="auto"/>
        <w:ind w:left="867" w:firstLine="437"/>
        <w:rPr>
          <w:sz w:val="20"/>
          <w:szCs w:val="20"/>
        </w:rPr>
      </w:pPr>
      <w:r>
        <w:rPr>
          <w:rFonts w:ascii="Times New Roman" w:hAnsi="Times New Roman" w:eastAsia="Times New Roman" w:cs="Times New Roman"/>
          <w:spacing w:val="7"/>
          <w:sz w:val="20"/>
          <w:szCs w:val="20"/>
        </w:rPr>
        <w:t xml:space="preserve">1.4.1  </w:t>
      </w:r>
      <w:r>
        <w:rPr>
          <w:spacing w:val="7"/>
          <w:sz w:val="20"/>
          <w:szCs w:val="20"/>
        </w:rPr>
        <w:t>适用于工程的国家标准、行业标准、工程所在地的地方性标准，</w:t>
      </w:r>
      <w:r>
        <w:rPr>
          <w:spacing w:val="6"/>
          <w:sz w:val="20"/>
          <w:szCs w:val="20"/>
        </w:rPr>
        <w:t>以及相应的规范、规</w:t>
      </w:r>
      <w:r>
        <w:rPr>
          <w:sz w:val="20"/>
          <w:szCs w:val="20"/>
        </w:rPr>
        <w:t xml:space="preserve"> </w:t>
      </w:r>
      <w:r>
        <w:rPr>
          <w:spacing w:val="9"/>
          <w:sz w:val="20"/>
          <w:szCs w:val="20"/>
        </w:rPr>
        <w:t>程等，合同当事人有特别要求的，应在专用合同条款中约定。</w:t>
      </w:r>
    </w:p>
    <w:p w14:paraId="4701DBFD">
      <w:pPr>
        <w:pStyle w:val="2"/>
        <w:spacing w:before="161" w:line="302" w:lineRule="auto"/>
        <w:ind w:left="868" w:right="2" w:firstLine="435"/>
        <w:rPr>
          <w:sz w:val="20"/>
          <w:szCs w:val="20"/>
        </w:rPr>
      </w:pPr>
      <w:r>
        <w:rPr>
          <w:rFonts w:ascii="Times New Roman" w:hAnsi="Times New Roman" w:eastAsia="Times New Roman" w:cs="Times New Roman"/>
          <w:spacing w:val="7"/>
          <w:sz w:val="20"/>
          <w:szCs w:val="20"/>
        </w:rPr>
        <w:t xml:space="preserve">1.4.2  </w:t>
      </w:r>
      <w:r>
        <w:rPr>
          <w:spacing w:val="7"/>
          <w:sz w:val="20"/>
          <w:szCs w:val="20"/>
        </w:rPr>
        <w:t>发包人要求使用国外标准、规范的，发包人负责提供原文版</w:t>
      </w:r>
      <w:r>
        <w:rPr>
          <w:spacing w:val="6"/>
          <w:sz w:val="20"/>
          <w:szCs w:val="20"/>
        </w:rPr>
        <w:t>本和中文译本，并在专用</w:t>
      </w:r>
      <w:r>
        <w:rPr>
          <w:sz w:val="20"/>
          <w:szCs w:val="20"/>
        </w:rPr>
        <w:t xml:space="preserve"> </w:t>
      </w:r>
      <w:r>
        <w:rPr>
          <w:spacing w:val="9"/>
          <w:sz w:val="20"/>
          <w:szCs w:val="20"/>
        </w:rPr>
        <w:t>合同条款中约定提供标准规范的名称、份数和时间。</w:t>
      </w:r>
    </w:p>
    <w:p w14:paraId="33D9A38C">
      <w:pPr>
        <w:pStyle w:val="2"/>
        <w:spacing w:before="166" w:line="326" w:lineRule="auto"/>
        <w:ind w:left="867" w:firstLine="437"/>
        <w:rPr>
          <w:sz w:val="20"/>
          <w:szCs w:val="20"/>
        </w:rPr>
      </w:pPr>
      <w:r>
        <w:rPr>
          <w:rFonts w:ascii="Times New Roman" w:hAnsi="Times New Roman" w:eastAsia="Times New Roman" w:cs="Times New Roman"/>
          <w:spacing w:val="7"/>
          <w:sz w:val="20"/>
          <w:szCs w:val="20"/>
        </w:rPr>
        <w:t xml:space="preserve">1.4.3  </w:t>
      </w:r>
      <w:r>
        <w:rPr>
          <w:spacing w:val="7"/>
          <w:sz w:val="20"/>
          <w:szCs w:val="20"/>
        </w:rPr>
        <w:t>发包人对工程的技术标准、功能要求高于或严于现行国家、</w:t>
      </w:r>
      <w:r>
        <w:rPr>
          <w:spacing w:val="6"/>
          <w:sz w:val="20"/>
          <w:szCs w:val="20"/>
        </w:rPr>
        <w:t>行业或地方标准的，应当</w:t>
      </w:r>
      <w:r>
        <w:rPr>
          <w:sz w:val="20"/>
          <w:szCs w:val="20"/>
        </w:rPr>
        <w:t xml:space="preserve"> </w:t>
      </w:r>
      <w:r>
        <w:rPr>
          <w:spacing w:val="11"/>
          <w:sz w:val="20"/>
          <w:szCs w:val="20"/>
        </w:rPr>
        <w:t>在专用合同条款中予以明确。除专用合同条款另有约定外，</w:t>
      </w:r>
      <w:r>
        <w:rPr>
          <w:spacing w:val="10"/>
          <w:sz w:val="20"/>
          <w:szCs w:val="20"/>
        </w:rPr>
        <w:t>应视为承包人在签订合同前已充分</w:t>
      </w:r>
      <w:r>
        <w:rPr>
          <w:sz w:val="20"/>
          <w:szCs w:val="20"/>
        </w:rPr>
        <w:t xml:space="preserve"> </w:t>
      </w:r>
      <w:r>
        <w:rPr>
          <w:spacing w:val="9"/>
          <w:sz w:val="20"/>
          <w:szCs w:val="20"/>
        </w:rPr>
        <w:t>预见前述技术标准和功能要求的复杂程度，签约合同价中已包含由此产生的费用。</w:t>
      </w:r>
    </w:p>
    <w:p w14:paraId="2D5C11B2">
      <w:pPr>
        <w:pStyle w:val="2"/>
        <w:spacing w:before="168" w:line="219" w:lineRule="auto"/>
        <w:ind w:left="875"/>
      </w:pPr>
      <w:r>
        <w:rPr>
          <w:rFonts w:ascii="Times New Roman" w:hAnsi="Times New Roman" w:eastAsia="Times New Roman" w:cs="Times New Roman"/>
          <w:b/>
          <w:bCs/>
          <w:spacing w:val="-3"/>
        </w:rPr>
        <w:t xml:space="preserve">1.5  </w:t>
      </w:r>
      <w:r>
        <w:rPr>
          <w:b/>
          <w:bCs/>
          <w:spacing w:val="-3"/>
        </w:rPr>
        <w:t>合同文件的优先顺序</w:t>
      </w:r>
    </w:p>
    <w:p w14:paraId="75324BB5">
      <w:pPr>
        <w:pStyle w:val="2"/>
        <w:spacing w:before="178" w:line="362" w:lineRule="auto"/>
        <w:ind w:left="885" w:firstLine="405"/>
        <w:rPr>
          <w:sz w:val="20"/>
          <w:szCs w:val="20"/>
        </w:rPr>
      </w:pPr>
      <w:r>
        <w:rPr>
          <w:spacing w:val="11"/>
          <w:sz w:val="20"/>
          <w:szCs w:val="20"/>
        </w:rPr>
        <w:t>组成合同的各项文件应互相解释，互为说明。除专</w:t>
      </w:r>
      <w:r>
        <w:rPr>
          <w:spacing w:val="10"/>
          <w:sz w:val="20"/>
          <w:szCs w:val="20"/>
        </w:rPr>
        <w:t>用合同条款另有约定外，解释合同文件</w:t>
      </w:r>
      <w:r>
        <w:rPr>
          <w:sz w:val="20"/>
          <w:szCs w:val="20"/>
        </w:rPr>
        <w:t xml:space="preserve"> </w:t>
      </w:r>
      <w:r>
        <w:rPr>
          <w:spacing w:val="5"/>
          <w:sz w:val="20"/>
          <w:szCs w:val="20"/>
        </w:rPr>
        <w:t>的优先顺序如下：</w:t>
      </w:r>
    </w:p>
    <w:p w14:paraId="59F64DF9">
      <w:pPr>
        <w:pStyle w:val="2"/>
        <w:spacing w:before="32" w:line="227" w:lineRule="auto"/>
        <w:ind w:left="1298"/>
        <w:rPr>
          <w:sz w:val="20"/>
          <w:szCs w:val="20"/>
        </w:rPr>
      </w:pPr>
      <w:r>
        <w:rPr>
          <w:spacing w:val="5"/>
          <w:sz w:val="20"/>
          <w:szCs w:val="20"/>
        </w:rPr>
        <w:t>（</w:t>
      </w:r>
      <w:r>
        <w:rPr>
          <w:rFonts w:ascii="Times New Roman" w:hAnsi="Times New Roman" w:eastAsia="Times New Roman" w:cs="Times New Roman"/>
          <w:spacing w:val="5"/>
          <w:sz w:val="20"/>
          <w:szCs w:val="20"/>
        </w:rPr>
        <w:t>1</w:t>
      </w:r>
      <w:r>
        <w:rPr>
          <w:spacing w:val="5"/>
          <w:sz w:val="20"/>
          <w:szCs w:val="20"/>
        </w:rPr>
        <w:t>）合同协议书；</w:t>
      </w:r>
    </w:p>
    <w:p w14:paraId="4AE97EA5">
      <w:pPr>
        <w:pStyle w:val="2"/>
        <w:spacing w:before="164"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）中标通知书（如果有</w:t>
      </w:r>
      <w:r>
        <w:rPr>
          <w:spacing w:val="4"/>
          <w:sz w:val="20"/>
          <w:szCs w:val="20"/>
        </w:rPr>
        <w:t>）；</w:t>
      </w:r>
    </w:p>
    <w:p w14:paraId="53A90BFD">
      <w:pPr>
        <w:pStyle w:val="2"/>
        <w:spacing w:before="162"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）投标函及其附录（如果有</w:t>
      </w:r>
      <w:r>
        <w:rPr>
          <w:sz w:val="20"/>
          <w:szCs w:val="20"/>
        </w:rPr>
        <w:t>）；</w:t>
      </w:r>
    </w:p>
    <w:p w14:paraId="710C1845">
      <w:pPr>
        <w:pStyle w:val="2"/>
        <w:spacing w:before="162"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）专用合同条款及其附件；</w:t>
      </w:r>
    </w:p>
    <w:p w14:paraId="4F6419B3">
      <w:pPr>
        <w:pStyle w:val="2"/>
        <w:spacing w:before="162"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5</w:t>
      </w:r>
      <w:r>
        <w:rPr>
          <w:spacing w:val="6"/>
          <w:sz w:val="20"/>
          <w:szCs w:val="20"/>
        </w:rPr>
        <w:t>）通用合同条款；</w:t>
      </w:r>
    </w:p>
    <w:p w14:paraId="0326713A">
      <w:pPr>
        <w:pStyle w:val="2"/>
        <w:spacing w:before="164"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6</w:t>
      </w:r>
      <w:r>
        <w:rPr>
          <w:spacing w:val="6"/>
          <w:sz w:val="20"/>
          <w:szCs w:val="20"/>
        </w:rPr>
        <w:t>）技术标准和要求；</w:t>
      </w:r>
    </w:p>
    <w:p w14:paraId="4F5EB5B0">
      <w:pPr>
        <w:pStyle w:val="2"/>
        <w:spacing w:before="161" w:line="229" w:lineRule="auto"/>
        <w:ind w:left="1298"/>
        <w:rPr>
          <w:sz w:val="20"/>
          <w:szCs w:val="20"/>
        </w:rPr>
      </w:pPr>
      <w:r>
        <w:rPr>
          <w:spacing w:val="4"/>
          <w:sz w:val="20"/>
          <w:szCs w:val="20"/>
        </w:rPr>
        <w:t>（</w:t>
      </w:r>
      <w:r>
        <w:rPr>
          <w:rFonts w:ascii="Times New Roman" w:hAnsi="Times New Roman" w:eastAsia="Times New Roman" w:cs="Times New Roman"/>
          <w:spacing w:val="4"/>
          <w:sz w:val="20"/>
          <w:szCs w:val="20"/>
        </w:rPr>
        <w:t>7</w:t>
      </w:r>
      <w:r>
        <w:rPr>
          <w:spacing w:val="4"/>
          <w:sz w:val="20"/>
          <w:szCs w:val="20"/>
        </w:rPr>
        <w:t>）图纸；</w:t>
      </w:r>
    </w:p>
    <w:p w14:paraId="1C6FA238">
      <w:pPr>
        <w:pStyle w:val="2"/>
        <w:spacing w:before="160" w:line="226" w:lineRule="auto"/>
        <w:ind w:left="1298"/>
        <w:rPr>
          <w:sz w:val="20"/>
          <w:szCs w:val="20"/>
        </w:rPr>
      </w:pPr>
      <w:r>
        <w:rPr>
          <w:spacing w:val="5"/>
          <w:sz w:val="20"/>
          <w:szCs w:val="20"/>
        </w:rPr>
        <w:t>（</w:t>
      </w:r>
      <w:r>
        <w:rPr>
          <w:rFonts w:ascii="Times New Roman" w:hAnsi="Times New Roman" w:eastAsia="Times New Roman" w:cs="Times New Roman"/>
          <w:spacing w:val="5"/>
          <w:sz w:val="20"/>
          <w:szCs w:val="20"/>
        </w:rPr>
        <w:t>8</w:t>
      </w:r>
      <w:r>
        <w:rPr>
          <w:spacing w:val="5"/>
          <w:sz w:val="20"/>
          <w:szCs w:val="20"/>
        </w:rPr>
        <w:t>）</w:t>
      </w:r>
      <w:r>
        <w:rPr>
          <w:spacing w:val="-56"/>
          <w:sz w:val="20"/>
          <w:szCs w:val="20"/>
        </w:rPr>
        <w:t xml:space="preserve"> </w:t>
      </w:r>
      <w:r>
        <w:rPr>
          <w:spacing w:val="5"/>
          <w:sz w:val="20"/>
          <w:szCs w:val="20"/>
        </w:rPr>
        <w:t>已标价工程量清单或预算书；</w:t>
      </w:r>
    </w:p>
    <w:p w14:paraId="09FB5012">
      <w:pPr>
        <w:pStyle w:val="2"/>
        <w:spacing w:before="163"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9</w:t>
      </w:r>
      <w:r>
        <w:rPr>
          <w:spacing w:val="6"/>
          <w:sz w:val="20"/>
          <w:szCs w:val="20"/>
        </w:rPr>
        <w:t>）其他合同文件。</w:t>
      </w:r>
    </w:p>
    <w:p w14:paraId="4111D1CB">
      <w:pPr>
        <w:pStyle w:val="2"/>
        <w:spacing w:before="161" w:line="362" w:lineRule="auto"/>
        <w:ind w:left="885" w:firstLine="430"/>
        <w:rPr>
          <w:sz w:val="20"/>
          <w:szCs w:val="20"/>
        </w:rPr>
      </w:pPr>
      <w:r>
        <w:rPr>
          <w:spacing w:val="10"/>
          <w:sz w:val="20"/>
          <w:szCs w:val="20"/>
        </w:rPr>
        <w:t>上述各项合同文件包括合同当事人就该项合同文件所作出的补充和修改，属于同一</w:t>
      </w:r>
      <w:r>
        <w:rPr>
          <w:spacing w:val="9"/>
          <w:sz w:val="20"/>
          <w:szCs w:val="20"/>
        </w:rPr>
        <w:t>类内容</w:t>
      </w:r>
      <w:r>
        <w:rPr>
          <w:sz w:val="20"/>
          <w:szCs w:val="20"/>
        </w:rPr>
        <w:t xml:space="preserve"> </w:t>
      </w:r>
      <w:r>
        <w:rPr>
          <w:spacing w:val="7"/>
          <w:sz w:val="20"/>
          <w:szCs w:val="20"/>
        </w:rPr>
        <w:t>的文件，应以最新签署的为准。</w:t>
      </w:r>
    </w:p>
    <w:p w14:paraId="7A683B15">
      <w:pPr>
        <w:pStyle w:val="2"/>
        <w:spacing w:before="34" w:line="362" w:lineRule="auto"/>
        <w:ind w:left="868" w:firstLine="444"/>
        <w:rPr>
          <w:sz w:val="20"/>
          <w:szCs w:val="20"/>
        </w:rPr>
      </w:pPr>
      <w:r>
        <w:rPr>
          <w:spacing w:val="10"/>
          <w:sz w:val="20"/>
          <w:szCs w:val="20"/>
        </w:rPr>
        <w:t>在合同订立及履行过程中形成的与合同有关的文件均构成合同文件组成部分，并根据其性</w:t>
      </w:r>
      <w:r>
        <w:rPr>
          <w:sz w:val="20"/>
          <w:szCs w:val="20"/>
        </w:rPr>
        <w:t xml:space="preserve"> </w:t>
      </w:r>
      <w:r>
        <w:rPr>
          <w:spacing w:val="7"/>
          <w:sz w:val="20"/>
          <w:szCs w:val="20"/>
        </w:rPr>
        <w:t>质确定优先解释顺序。</w:t>
      </w:r>
    </w:p>
    <w:p w14:paraId="46E9119D">
      <w:pPr>
        <w:spacing w:line="246" w:lineRule="auto"/>
        <w:rPr>
          <w:rFonts w:ascii="Arial"/>
          <w:sz w:val="21"/>
        </w:rPr>
      </w:pPr>
    </w:p>
    <w:p w14:paraId="70A415B3">
      <w:pPr>
        <w:spacing w:line="246" w:lineRule="auto"/>
        <w:jc w:val="center"/>
        <w:rPr>
          <w:rFonts w:hint="eastAsia" w:eastAsia="宋体"/>
          <w:sz w:val="21"/>
          <w:lang w:val="en-US" w:eastAsia="zh-CN"/>
        </w:rPr>
      </w:pPr>
    </w:p>
    <w:p w14:paraId="3AE094A2">
      <w:pPr>
        <w:spacing w:line="246" w:lineRule="auto"/>
        <w:jc w:val="center"/>
        <w:rPr>
          <w:rFonts w:hint="eastAsia" w:eastAsia="宋体"/>
          <w:sz w:val="21"/>
          <w:lang w:val="en-US" w:eastAsia="zh-CN"/>
        </w:rPr>
      </w:pPr>
    </w:p>
    <w:p w14:paraId="7B6EB71C">
      <w:pPr>
        <w:spacing w:line="246" w:lineRule="auto"/>
        <w:jc w:val="center"/>
        <w:rPr>
          <w:rFonts w:hint="eastAsia" w:eastAsia="宋体"/>
          <w:sz w:val="21"/>
          <w:lang w:val="en-US" w:eastAsia="zh-CN"/>
        </w:rPr>
      </w:pPr>
    </w:p>
    <w:p w14:paraId="79C35D77">
      <w:pPr>
        <w:spacing w:line="246" w:lineRule="auto"/>
        <w:jc w:val="center"/>
        <w:rPr>
          <w:rFonts w:ascii="Arial"/>
          <w:sz w:val="18"/>
          <w:szCs w:val="18"/>
        </w:rPr>
      </w:pPr>
      <w:r>
        <w:rPr>
          <w:rFonts w:hint="eastAsia" w:eastAsia="宋体"/>
          <w:sz w:val="18"/>
          <w:szCs w:val="18"/>
          <w:lang w:val="en-US" w:eastAsia="zh-CN"/>
        </w:rPr>
        <w:t>9</w:t>
      </w:r>
    </w:p>
    <w:p w14:paraId="6FA78A64">
      <w:pPr>
        <w:spacing w:line="156" w:lineRule="exact"/>
        <w:sectPr>
          <w:headerReference r:id="rId15" w:type="default"/>
          <w:pgSz w:w="12240" w:h="15840"/>
          <w:pgMar w:top="400" w:right="1797" w:bottom="265" w:left="937" w:header="0" w:footer="0" w:gutter="0"/>
          <w:pgNumType w:fmt="decimal"/>
          <w:cols w:space="720" w:num="1"/>
        </w:sectPr>
      </w:pPr>
    </w:p>
    <w:p w14:paraId="09DD3EAE">
      <w:pPr>
        <w:spacing w:line="247" w:lineRule="auto"/>
        <w:rPr>
          <w:rFonts w:ascii="Arial"/>
          <w:sz w:val="21"/>
        </w:rPr>
      </w:pPr>
    </w:p>
    <w:p w14:paraId="59C05591">
      <w:pPr>
        <w:spacing w:line="248" w:lineRule="auto"/>
        <w:rPr>
          <w:rFonts w:ascii="Arial"/>
          <w:sz w:val="21"/>
        </w:rPr>
      </w:pPr>
    </w:p>
    <w:p w14:paraId="610D2203">
      <w:pPr>
        <w:spacing w:line="248" w:lineRule="auto"/>
        <w:rPr>
          <w:rFonts w:ascii="Arial"/>
          <w:sz w:val="21"/>
        </w:rPr>
      </w:pPr>
    </w:p>
    <w:p w14:paraId="0D761C30">
      <w:pPr>
        <w:spacing w:line="248" w:lineRule="auto"/>
        <w:rPr>
          <w:rFonts w:ascii="Arial"/>
          <w:sz w:val="21"/>
        </w:rPr>
      </w:pPr>
    </w:p>
    <w:p w14:paraId="6B56159D">
      <w:pPr>
        <w:pStyle w:val="2"/>
        <w:spacing w:before="78" w:line="219" w:lineRule="auto"/>
        <w:ind w:left="875"/>
      </w:pPr>
      <w:r>
        <w:rPr>
          <w:rFonts w:ascii="Times New Roman" w:hAnsi="Times New Roman" w:eastAsia="Times New Roman" w:cs="Times New Roman"/>
          <w:b/>
          <w:bCs/>
          <w:spacing w:val="-6"/>
        </w:rPr>
        <w:t>1.6</w:t>
      </w:r>
      <w:r>
        <w:rPr>
          <w:rFonts w:ascii="Times New Roman" w:hAnsi="Times New Roman" w:eastAsia="Times New Roman" w:cs="Times New Roman"/>
          <w:b/>
          <w:bCs/>
          <w:spacing w:val="18"/>
        </w:rPr>
        <w:t xml:space="preserve">  </w:t>
      </w:r>
      <w:r>
        <w:rPr>
          <w:b/>
          <w:bCs/>
          <w:spacing w:val="-6"/>
        </w:rPr>
        <w:t>图纸和承包人文件</w:t>
      </w:r>
    </w:p>
    <w:p w14:paraId="23780CEC">
      <w:pPr>
        <w:pStyle w:val="2"/>
        <w:spacing w:before="178" w:line="227" w:lineRule="auto"/>
        <w:ind w:left="1304"/>
        <w:rPr>
          <w:sz w:val="20"/>
          <w:szCs w:val="20"/>
        </w:rPr>
      </w:pPr>
      <w:r>
        <w:rPr>
          <w:rFonts w:ascii="Times New Roman" w:hAnsi="Times New Roman" w:eastAsia="Times New Roman" w:cs="Times New Roman"/>
          <w:spacing w:val="3"/>
          <w:sz w:val="20"/>
          <w:szCs w:val="20"/>
        </w:rPr>
        <w:t>1.6.1</w:t>
      </w:r>
      <w:r>
        <w:rPr>
          <w:rFonts w:ascii="Times New Roman" w:hAnsi="Times New Roman" w:eastAsia="Times New Roman" w:cs="Times New Roman"/>
          <w:spacing w:val="18"/>
          <w:sz w:val="20"/>
          <w:szCs w:val="20"/>
        </w:rPr>
        <w:t xml:space="preserve">  </w:t>
      </w:r>
      <w:r>
        <w:rPr>
          <w:spacing w:val="3"/>
          <w:sz w:val="20"/>
          <w:szCs w:val="20"/>
        </w:rPr>
        <w:t>图纸的提供和交底</w:t>
      </w:r>
    </w:p>
    <w:p w14:paraId="44DC0287">
      <w:pPr>
        <w:pStyle w:val="2"/>
        <w:spacing w:before="160" w:line="367" w:lineRule="auto"/>
        <w:ind w:left="869" w:right="68" w:firstLine="421"/>
        <w:rPr>
          <w:sz w:val="20"/>
          <w:szCs w:val="20"/>
        </w:rPr>
      </w:pPr>
      <w:r>
        <w:rPr>
          <w:spacing w:val="11"/>
          <w:sz w:val="20"/>
          <w:szCs w:val="20"/>
        </w:rPr>
        <w:t>发包人应按照专用合同条款约定的期限、数量和内</w:t>
      </w:r>
      <w:r>
        <w:rPr>
          <w:spacing w:val="10"/>
          <w:sz w:val="20"/>
          <w:szCs w:val="20"/>
        </w:rPr>
        <w:t>容向承包人免费提供图纸，并组织承包</w:t>
      </w:r>
      <w:r>
        <w:rPr>
          <w:sz w:val="20"/>
          <w:szCs w:val="20"/>
        </w:rPr>
        <w:t xml:space="preserve"> </w:t>
      </w:r>
      <w:r>
        <w:rPr>
          <w:spacing w:val="7"/>
          <w:sz w:val="20"/>
          <w:szCs w:val="20"/>
        </w:rPr>
        <w:t>人、监理人和设计人进行图纸会审和设计交底。发包人至迟不得晚于第</w:t>
      </w:r>
      <w:r>
        <w:rPr>
          <w:spacing w:val="-31"/>
          <w:sz w:val="20"/>
          <w:szCs w:val="20"/>
        </w:rPr>
        <w:t xml:space="preserve"> </w:t>
      </w:r>
      <w:r>
        <w:rPr>
          <w:rFonts w:ascii="Times New Roman" w:hAnsi="Times New Roman" w:eastAsia="Times New Roman" w:cs="Times New Roman"/>
          <w:spacing w:val="7"/>
          <w:sz w:val="20"/>
          <w:szCs w:val="20"/>
        </w:rPr>
        <w:t xml:space="preserve">7.3.2 </w:t>
      </w:r>
      <w:r>
        <w:rPr>
          <w:spacing w:val="7"/>
          <w:sz w:val="20"/>
          <w:szCs w:val="20"/>
        </w:rPr>
        <w:t>项〔开工通知〕载</w:t>
      </w:r>
      <w:r>
        <w:rPr>
          <w:sz w:val="20"/>
          <w:szCs w:val="20"/>
        </w:rPr>
        <w:t xml:space="preserve"> </w:t>
      </w:r>
      <w:r>
        <w:rPr>
          <w:spacing w:val="6"/>
          <w:sz w:val="20"/>
          <w:szCs w:val="20"/>
        </w:rPr>
        <w:t>明的开工日期前</w:t>
      </w:r>
      <w:r>
        <w:rPr>
          <w:spacing w:val="-9"/>
          <w:sz w:val="20"/>
          <w:szCs w:val="20"/>
        </w:rPr>
        <w:t xml:space="preserve"> </w:t>
      </w:r>
      <w:r>
        <w:rPr>
          <w:rFonts w:ascii="Times New Roman" w:hAnsi="Times New Roman" w:eastAsia="Times New Roman" w:cs="Times New Roman"/>
          <w:spacing w:val="6"/>
          <w:sz w:val="20"/>
          <w:szCs w:val="20"/>
        </w:rPr>
        <w:t xml:space="preserve">14 </w:t>
      </w:r>
      <w:r>
        <w:rPr>
          <w:spacing w:val="6"/>
          <w:sz w:val="20"/>
          <w:szCs w:val="20"/>
        </w:rPr>
        <w:t>天向承包人提供图纸。</w:t>
      </w:r>
    </w:p>
    <w:p w14:paraId="00EFA0EF">
      <w:pPr>
        <w:pStyle w:val="2"/>
        <w:spacing w:before="32" w:line="364" w:lineRule="auto"/>
        <w:ind w:left="896" w:right="68" w:firstLine="408"/>
        <w:rPr>
          <w:sz w:val="20"/>
          <w:szCs w:val="20"/>
        </w:rPr>
      </w:pPr>
      <w:r>
        <w:rPr>
          <w:spacing w:val="7"/>
          <w:sz w:val="20"/>
          <w:szCs w:val="20"/>
        </w:rPr>
        <w:t>因发包人未按合同约定提供图纸导致承包人</w:t>
      </w:r>
      <w:r>
        <w:rPr>
          <w:spacing w:val="6"/>
          <w:sz w:val="20"/>
          <w:szCs w:val="20"/>
        </w:rPr>
        <w:t>费用增加和（或）工期延误的，按照第</w:t>
      </w:r>
      <w:r>
        <w:rPr>
          <w:spacing w:val="-37"/>
          <w:sz w:val="20"/>
          <w:szCs w:val="20"/>
        </w:rPr>
        <w:t xml:space="preserve"> </w:t>
      </w:r>
      <w:r>
        <w:rPr>
          <w:rFonts w:ascii="Times New Roman" w:hAnsi="Times New Roman" w:eastAsia="Times New Roman" w:cs="Times New Roman"/>
          <w:spacing w:val="6"/>
          <w:sz w:val="20"/>
          <w:szCs w:val="20"/>
        </w:rPr>
        <w:t>7.5.1</w:t>
      </w:r>
      <w:r>
        <w:rPr>
          <w:rFonts w:ascii="Times New Roman" w:hAnsi="Times New Roman" w:eastAsia="Times New Roman" w:cs="Times New Roman"/>
          <w:spacing w:val="15"/>
          <w:w w:val="101"/>
          <w:sz w:val="20"/>
          <w:szCs w:val="20"/>
        </w:rPr>
        <w:t xml:space="preserve"> </w:t>
      </w:r>
      <w:r>
        <w:rPr>
          <w:spacing w:val="6"/>
          <w:sz w:val="20"/>
          <w:szCs w:val="20"/>
        </w:rPr>
        <w:t>项</w:t>
      </w:r>
      <w:r>
        <w:rPr>
          <w:sz w:val="20"/>
          <w:szCs w:val="20"/>
        </w:rPr>
        <w:t xml:space="preserve"> </w:t>
      </w:r>
      <w:r>
        <w:rPr>
          <w:spacing w:val="7"/>
          <w:sz w:val="20"/>
          <w:szCs w:val="20"/>
        </w:rPr>
        <w:t>〔因发包人原因导致工期延误〕约定办理。</w:t>
      </w:r>
    </w:p>
    <w:p w14:paraId="298D62E4">
      <w:pPr>
        <w:pStyle w:val="2"/>
        <w:spacing w:before="29" w:line="229" w:lineRule="auto"/>
        <w:ind w:left="1304"/>
        <w:rPr>
          <w:sz w:val="20"/>
          <w:szCs w:val="20"/>
        </w:rPr>
      </w:pPr>
      <w:r>
        <w:rPr>
          <w:rFonts w:ascii="Times New Roman" w:hAnsi="Times New Roman" w:eastAsia="Times New Roman" w:cs="Times New Roman"/>
          <w:spacing w:val="1"/>
          <w:sz w:val="20"/>
          <w:szCs w:val="20"/>
        </w:rPr>
        <w:t>1.6.2</w:t>
      </w:r>
      <w:r>
        <w:rPr>
          <w:rFonts w:ascii="Times New Roman" w:hAnsi="Times New Roman" w:eastAsia="Times New Roman" w:cs="Times New Roman"/>
          <w:spacing w:val="18"/>
          <w:sz w:val="20"/>
          <w:szCs w:val="20"/>
        </w:rPr>
        <w:t xml:space="preserve">  </w:t>
      </w:r>
      <w:r>
        <w:rPr>
          <w:spacing w:val="1"/>
          <w:sz w:val="20"/>
          <w:szCs w:val="20"/>
        </w:rPr>
        <w:t>图纸的错误</w:t>
      </w:r>
    </w:p>
    <w:p w14:paraId="42B875B3">
      <w:pPr>
        <w:pStyle w:val="2"/>
        <w:spacing w:before="160" w:line="370" w:lineRule="auto"/>
        <w:ind w:left="867" w:right="68" w:firstLine="420"/>
        <w:rPr>
          <w:sz w:val="20"/>
          <w:szCs w:val="20"/>
        </w:rPr>
      </w:pPr>
      <w:r>
        <w:rPr>
          <w:spacing w:val="11"/>
          <w:sz w:val="20"/>
          <w:szCs w:val="20"/>
        </w:rPr>
        <w:t>承包人在收到发包人提供的图纸后，发现图纸存在差错、</w:t>
      </w:r>
      <w:r>
        <w:rPr>
          <w:spacing w:val="10"/>
          <w:sz w:val="20"/>
          <w:szCs w:val="20"/>
        </w:rPr>
        <w:t>遗漏或缺陷的，应及时通知监理</w:t>
      </w:r>
      <w:r>
        <w:rPr>
          <w:sz w:val="20"/>
          <w:szCs w:val="20"/>
        </w:rPr>
        <w:t xml:space="preserve"> </w:t>
      </w:r>
      <w:r>
        <w:rPr>
          <w:spacing w:val="11"/>
          <w:sz w:val="20"/>
          <w:szCs w:val="20"/>
        </w:rPr>
        <w:t>人。监理人接到该通知后，应附具相关意见并立即报送发</w:t>
      </w:r>
      <w:r>
        <w:rPr>
          <w:spacing w:val="10"/>
          <w:sz w:val="20"/>
          <w:szCs w:val="20"/>
        </w:rPr>
        <w:t>包人，发包人应在收到监理人报送的</w:t>
      </w:r>
      <w:r>
        <w:rPr>
          <w:sz w:val="20"/>
          <w:szCs w:val="20"/>
        </w:rPr>
        <w:t xml:space="preserve"> </w:t>
      </w:r>
      <w:r>
        <w:rPr>
          <w:spacing w:val="11"/>
          <w:sz w:val="20"/>
          <w:szCs w:val="20"/>
        </w:rPr>
        <w:t>通知后的合理时间内作出决定。合理时间是指发包人在收</w:t>
      </w:r>
      <w:r>
        <w:rPr>
          <w:spacing w:val="10"/>
          <w:sz w:val="20"/>
          <w:szCs w:val="20"/>
        </w:rPr>
        <w:t>到监理人的报送通知后，尽其努力且</w:t>
      </w:r>
      <w:r>
        <w:rPr>
          <w:sz w:val="20"/>
          <w:szCs w:val="20"/>
        </w:rPr>
        <w:t xml:space="preserve"> </w:t>
      </w:r>
      <w:r>
        <w:rPr>
          <w:spacing w:val="8"/>
          <w:sz w:val="20"/>
          <w:szCs w:val="20"/>
        </w:rPr>
        <w:t>不懈怠地完成图纸修改补充所需的时间。</w:t>
      </w:r>
    </w:p>
    <w:p w14:paraId="6510ED9E">
      <w:pPr>
        <w:pStyle w:val="2"/>
        <w:spacing w:before="31" w:line="228" w:lineRule="auto"/>
        <w:ind w:left="1304"/>
        <w:rPr>
          <w:sz w:val="20"/>
          <w:szCs w:val="20"/>
        </w:rPr>
      </w:pPr>
      <w:r>
        <w:rPr>
          <w:rFonts w:ascii="Times New Roman" w:hAnsi="Times New Roman" w:eastAsia="Times New Roman" w:cs="Times New Roman"/>
          <w:spacing w:val="3"/>
          <w:sz w:val="20"/>
          <w:szCs w:val="20"/>
        </w:rPr>
        <w:t>1.6.3</w:t>
      </w:r>
      <w:r>
        <w:rPr>
          <w:rFonts w:ascii="Times New Roman" w:hAnsi="Times New Roman" w:eastAsia="Times New Roman" w:cs="Times New Roman"/>
          <w:spacing w:val="18"/>
          <w:sz w:val="20"/>
          <w:szCs w:val="20"/>
        </w:rPr>
        <w:t xml:space="preserve">  </w:t>
      </w:r>
      <w:r>
        <w:rPr>
          <w:spacing w:val="3"/>
          <w:sz w:val="20"/>
          <w:szCs w:val="20"/>
        </w:rPr>
        <w:t>图纸的修改和补充</w:t>
      </w:r>
    </w:p>
    <w:p w14:paraId="0F6EE1F8">
      <w:pPr>
        <w:pStyle w:val="2"/>
        <w:spacing w:before="163" w:line="362" w:lineRule="auto"/>
        <w:ind w:left="867" w:firstLine="440"/>
        <w:rPr>
          <w:sz w:val="20"/>
          <w:szCs w:val="20"/>
        </w:rPr>
      </w:pPr>
      <w:r>
        <w:rPr>
          <w:spacing w:val="10"/>
          <w:sz w:val="20"/>
          <w:szCs w:val="20"/>
        </w:rPr>
        <w:t>图纸需要修改和补充的，应经图纸原设计人及审批部门同意，并由监理人在工程或工程相</w:t>
      </w:r>
      <w:r>
        <w:rPr>
          <w:spacing w:val="4"/>
          <w:sz w:val="20"/>
          <w:szCs w:val="20"/>
        </w:rPr>
        <w:t xml:space="preserve"> </w:t>
      </w:r>
      <w:r>
        <w:rPr>
          <w:spacing w:val="7"/>
          <w:sz w:val="20"/>
          <w:szCs w:val="20"/>
        </w:rPr>
        <w:t>应部位施工前将修改后的图纸或补充图纸提交给承包人，承包人应按修改或补充后的图纸施工。</w:t>
      </w:r>
    </w:p>
    <w:p w14:paraId="02018B3D">
      <w:pPr>
        <w:pStyle w:val="2"/>
        <w:spacing w:before="32" w:line="228" w:lineRule="auto"/>
        <w:ind w:left="1304"/>
        <w:rPr>
          <w:sz w:val="20"/>
          <w:szCs w:val="20"/>
        </w:rPr>
      </w:pPr>
      <w:r>
        <w:rPr>
          <w:rFonts w:ascii="Times New Roman" w:hAnsi="Times New Roman" w:eastAsia="Times New Roman" w:cs="Times New Roman"/>
          <w:spacing w:val="3"/>
          <w:sz w:val="20"/>
          <w:szCs w:val="20"/>
        </w:rPr>
        <w:t xml:space="preserve">1.6.4  </w:t>
      </w:r>
      <w:r>
        <w:rPr>
          <w:spacing w:val="3"/>
          <w:sz w:val="20"/>
          <w:szCs w:val="20"/>
        </w:rPr>
        <w:t>承包人文件</w:t>
      </w:r>
    </w:p>
    <w:p w14:paraId="644BFD46">
      <w:pPr>
        <w:pStyle w:val="2"/>
        <w:spacing w:before="161" w:line="362" w:lineRule="auto"/>
        <w:ind w:left="869" w:right="68" w:firstLine="418"/>
        <w:rPr>
          <w:sz w:val="20"/>
          <w:szCs w:val="20"/>
        </w:rPr>
      </w:pPr>
      <w:r>
        <w:rPr>
          <w:spacing w:val="11"/>
          <w:sz w:val="20"/>
          <w:szCs w:val="20"/>
        </w:rPr>
        <w:t>承包人应按照专用合同条款的约定提供应当由其编制的与</w:t>
      </w:r>
      <w:r>
        <w:rPr>
          <w:spacing w:val="10"/>
          <w:sz w:val="20"/>
          <w:szCs w:val="20"/>
        </w:rPr>
        <w:t>工程施工有关的文件，并按照专</w:t>
      </w:r>
      <w:r>
        <w:rPr>
          <w:sz w:val="20"/>
          <w:szCs w:val="20"/>
        </w:rPr>
        <w:t xml:space="preserve"> </w:t>
      </w:r>
      <w:r>
        <w:rPr>
          <w:spacing w:val="9"/>
          <w:sz w:val="20"/>
          <w:szCs w:val="20"/>
        </w:rPr>
        <w:t>用合同条款约定的期限、数量和形式提交监理人，并由监理人报送发包人。</w:t>
      </w:r>
    </w:p>
    <w:p w14:paraId="61BF81E1">
      <w:pPr>
        <w:pStyle w:val="2"/>
        <w:spacing w:before="32" w:line="368" w:lineRule="auto"/>
        <w:ind w:left="867" w:right="68" w:firstLine="432"/>
        <w:rPr>
          <w:sz w:val="20"/>
          <w:szCs w:val="20"/>
        </w:rPr>
      </w:pPr>
      <w:r>
        <w:rPr>
          <w:spacing w:val="10"/>
          <w:sz w:val="20"/>
          <w:szCs w:val="20"/>
        </w:rPr>
        <w:t>除专用合同条款另有约定外，监理人应在收到承包人</w:t>
      </w:r>
      <w:r>
        <w:rPr>
          <w:spacing w:val="9"/>
          <w:sz w:val="20"/>
          <w:szCs w:val="20"/>
        </w:rPr>
        <w:t>文件后</w:t>
      </w:r>
      <w:r>
        <w:rPr>
          <w:spacing w:val="-37"/>
          <w:sz w:val="20"/>
          <w:szCs w:val="20"/>
        </w:rPr>
        <w:t xml:space="preserve"> </w:t>
      </w:r>
      <w:r>
        <w:rPr>
          <w:rFonts w:ascii="Times New Roman" w:hAnsi="Times New Roman" w:eastAsia="Times New Roman" w:cs="Times New Roman"/>
          <w:spacing w:val="9"/>
          <w:sz w:val="20"/>
          <w:szCs w:val="20"/>
        </w:rPr>
        <w:t>7</w:t>
      </w:r>
      <w:r>
        <w:rPr>
          <w:rFonts w:ascii="Times New Roman" w:hAnsi="Times New Roman" w:eastAsia="Times New Roman" w:cs="Times New Roman"/>
          <w:spacing w:val="16"/>
          <w:sz w:val="20"/>
          <w:szCs w:val="20"/>
        </w:rPr>
        <w:t xml:space="preserve"> </w:t>
      </w:r>
      <w:r>
        <w:rPr>
          <w:spacing w:val="9"/>
          <w:sz w:val="20"/>
          <w:szCs w:val="20"/>
        </w:rPr>
        <w:t>天内审查完毕，监理人对承</w:t>
      </w:r>
      <w:r>
        <w:rPr>
          <w:sz w:val="20"/>
          <w:szCs w:val="20"/>
        </w:rPr>
        <w:t xml:space="preserve"> </w:t>
      </w:r>
      <w:r>
        <w:rPr>
          <w:spacing w:val="11"/>
          <w:sz w:val="20"/>
          <w:szCs w:val="20"/>
        </w:rPr>
        <w:t>包人文件有异议的，承包人应予以修改，并重新报送监理</w:t>
      </w:r>
      <w:r>
        <w:rPr>
          <w:spacing w:val="10"/>
          <w:sz w:val="20"/>
          <w:szCs w:val="20"/>
        </w:rPr>
        <w:t>人。监理人的审查并不减轻或免除承</w:t>
      </w:r>
      <w:r>
        <w:rPr>
          <w:sz w:val="20"/>
          <w:szCs w:val="20"/>
        </w:rPr>
        <w:t xml:space="preserve"> </w:t>
      </w:r>
      <w:r>
        <w:rPr>
          <w:spacing w:val="8"/>
          <w:sz w:val="20"/>
          <w:szCs w:val="20"/>
        </w:rPr>
        <w:t>包人根据合同约定应当承担的责任。</w:t>
      </w:r>
    </w:p>
    <w:p w14:paraId="537FC2EF">
      <w:pPr>
        <w:pStyle w:val="2"/>
        <w:spacing w:before="30" w:line="228" w:lineRule="auto"/>
        <w:ind w:left="1304"/>
        <w:rPr>
          <w:sz w:val="20"/>
          <w:szCs w:val="20"/>
        </w:rPr>
      </w:pPr>
      <w:r>
        <w:rPr>
          <w:rFonts w:ascii="Times New Roman" w:hAnsi="Times New Roman" w:eastAsia="Times New Roman" w:cs="Times New Roman"/>
          <w:spacing w:val="4"/>
          <w:sz w:val="20"/>
          <w:szCs w:val="20"/>
        </w:rPr>
        <w:t>1.6.5</w:t>
      </w:r>
      <w:r>
        <w:rPr>
          <w:rFonts w:ascii="Times New Roman" w:hAnsi="Times New Roman" w:eastAsia="Times New Roman" w:cs="Times New Roman"/>
          <w:spacing w:val="21"/>
          <w:sz w:val="20"/>
          <w:szCs w:val="20"/>
        </w:rPr>
        <w:t xml:space="preserve">  </w:t>
      </w:r>
      <w:r>
        <w:rPr>
          <w:spacing w:val="4"/>
          <w:sz w:val="20"/>
          <w:szCs w:val="20"/>
        </w:rPr>
        <w:t>图纸和承包人文件的保管</w:t>
      </w:r>
    </w:p>
    <w:p w14:paraId="64A43C3D">
      <w:pPr>
        <w:pStyle w:val="2"/>
        <w:spacing w:before="161" w:line="364" w:lineRule="auto"/>
        <w:ind w:left="867" w:right="16" w:firstLine="432"/>
        <w:rPr>
          <w:sz w:val="20"/>
          <w:szCs w:val="20"/>
        </w:rPr>
      </w:pPr>
      <w:r>
        <w:rPr>
          <w:spacing w:val="6"/>
          <w:sz w:val="20"/>
          <w:szCs w:val="20"/>
        </w:rPr>
        <w:t>除专用合同条款另有约定外，承包人应在施工现场另外保存一套完整的图纸和承包人文件，</w:t>
      </w:r>
      <w:r>
        <w:rPr>
          <w:spacing w:val="15"/>
          <w:sz w:val="20"/>
          <w:szCs w:val="20"/>
        </w:rPr>
        <w:t xml:space="preserve"> </w:t>
      </w:r>
      <w:r>
        <w:rPr>
          <w:spacing w:val="9"/>
          <w:sz w:val="20"/>
          <w:szCs w:val="20"/>
        </w:rPr>
        <w:t>供发包人、监理人及有关人员进行工程检查时使用。</w:t>
      </w:r>
    </w:p>
    <w:p w14:paraId="2D8C3CD3">
      <w:pPr>
        <w:pStyle w:val="2"/>
        <w:spacing w:before="35" w:line="221" w:lineRule="auto"/>
        <w:ind w:left="875"/>
      </w:pPr>
      <w:r>
        <w:rPr>
          <w:rFonts w:ascii="Times New Roman" w:hAnsi="Times New Roman" w:eastAsia="Times New Roman" w:cs="Times New Roman"/>
          <w:b/>
          <w:bCs/>
          <w:spacing w:val="-7"/>
        </w:rPr>
        <w:t>1.7</w:t>
      </w:r>
      <w:r>
        <w:rPr>
          <w:rFonts w:ascii="Times New Roman" w:hAnsi="Times New Roman" w:eastAsia="Times New Roman" w:cs="Times New Roman"/>
          <w:b/>
          <w:bCs/>
          <w:spacing w:val="6"/>
        </w:rPr>
        <w:t xml:space="preserve">  </w:t>
      </w:r>
      <w:r>
        <w:rPr>
          <w:b/>
          <w:bCs/>
          <w:spacing w:val="-7"/>
        </w:rPr>
        <w:t>联络</w:t>
      </w:r>
    </w:p>
    <w:p w14:paraId="2698E455">
      <w:pPr>
        <w:pStyle w:val="2"/>
        <w:spacing w:before="173" w:line="303" w:lineRule="auto"/>
        <w:ind w:left="872" w:right="70" w:firstLine="431"/>
        <w:rPr>
          <w:sz w:val="20"/>
          <w:szCs w:val="20"/>
        </w:rPr>
      </w:pPr>
      <w:r>
        <w:rPr>
          <w:rFonts w:ascii="Times New Roman" w:hAnsi="Times New Roman" w:eastAsia="Times New Roman" w:cs="Times New Roman"/>
          <w:spacing w:val="7"/>
          <w:sz w:val="20"/>
          <w:szCs w:val="20"/>
        </w:rPr>
        <w:t xml:space="preserve">1.7.1  </w:t>
      </w:r>
      <w:r>
        <w:rPr>
          <w:spacing w:val="7"/>
          <w:sz w:val="20"/>
          <w:szCs w:val="20"/>
        </w:rPr>
        <w:t>与合同有关的通知、批准、证明、证书、指示、指令、要求</w:t>
      </w:r>
      <w:r>
        <w:rPr>
          <w:spacing w:val="6"/>
          <w:sz w:val="20"/>
          <w:szCs w:val="20"/>
        </w:rPr>
        <w:t>、请求、同意、意见、确</w:t>
      </w:r>
      <w:r>
        <w:rPr>
          <w:sz w:val="20"/>
          <w:szCs w:val="20"/>
        </w:rPr>
        <w:t xml:space="preserve"> </w:t>
      </w:r>
      <w:r>
        <w:rPr>
          <w:spacing w:val="9"/>
          <w:sz w:val="20"/>
          <w:szCs w:val="20"/>
        </w:rPr>
        <w:t>定和决定等，均应采用书面形式，并应在合同约定的期限内送达接收人和送达地点。</w:t>
      </w:r>
    </w:p>
    <w:p w14:paraId="43A6B416">
      <w:pPr>
        <w:pStyle w:val="2"/>
        <w:spacing w:before="162" w:line="302" w:lineRule="auto"/>
        <w:ind w:left="888" w:right="68" w:firstLine="415"/>
        <w:rPr>
          <w:sz w:val="20"/>
          <w:szCs w:val="20"/>
        </w:rPr>
      </w:pPr>
      <w:r>
        <w:rPr>
          <w:rFonts w:ascii="Times New Roman" w:hAnsi="Times New Roman" w:eastAsia="Times New Roman" w:cs="Times New Roman"/>
          <w:spacing w:val="7"/>
          <w:sz w:val="20"/>
          <w:szCs w:val="20"/>
        </w:rPr>
        <w:t xml:space="preserve">1.7.2  </w:t>
      </w:r>
      <w:r>
        <w:rPr>
          <w:spacing w:val="7"/>
          <w:sz w:val="20"/>
          <w:szCs w:val="20"/>
        </w:rPr>
        <w:t>发包人和承包人应在专用合同条款中约定各自的送达接收人和送</w:t>
      </w:r>
      <w:r>
        <w:rPr>
          <w:spacing w:val="6"/>
          <w:sz w:val="20"/>
          <w:szCs w:val="20"/>
        </w:rPr>
        <w:t>达地点。任何一方合</w:t>
      </w:r>
      <w:r>
        <w:rPr>
          <w:sz w:val="20"/>
          <w:szCs w:val="20"/>
        </w:rPr>
        <w:t xml:space="preserve"> </w:t>
      </w:r>
      <w:r>
        <w:rPr>
          <w:spacing w:val="9"/>
          <w:sz w:val="20"/>
          <w:szCs w:val="20"/>
        </w:rPr>
        <w:t>同当事人指定的接收人或送达地点发生变动的，应提</w:t>
      </w:r>
      <w:r>
        <w:rPr>
          <w:spacing w:val="8"/>
          <w:sz w:val="20"/>
          <w:szCs w:val="20"/>
        </w:rPr>
        <w:t>前</w:t>
      </w:r>
      <w:r>
        <w:rPr>
          <w:rFonts w:ascii="Times New Roman" w:hAnsi="Times New Roman" w:eastAsia="Times New Roman" w:cs="Times New Roman"/>
          <w:spacing w:val="8"/>
          <w:sz w:val="20"/>
          <w:szCs w:val="20"/>
        </w:rPr>
        <w:t>3</w:t>
      </w:r>
      <w:r>
        <w:rPr>
          <w:spacing w:val="8"/>
          <w:sz w:val="20"/>
          <w:szCs w:val="20"/>
        </w:rPr>
        <w:t>天以书面形式通知对方。</w:t>
      </w:r>
    </w:p>
    <w:p w14:paraId="1812C19D">
      <w:pPr>
        <w:pStyle w:val="2"/>
        <w:spacing w:before="162" w:line="302" w:lineRule="auto"/>
        <w:ind w:left="867" w:right="70" w:firstLine="436"/>
        <w:rPr>
          <w:sz w:val="20"/>
          <w:szCs w:val="20"/>
        </w:rPr>
      </w:pPr>
      <w:r>
        <w:rPr>
          <w:rFonts w:ascii="Times New Roman" w:hAnsi="Times New Roman" w:eastAsia="Times New Roman" w:cs="Times New Roman"/>
          <w:spacing w:val="7"/>
          <w:sz w:val="20"/>
          <w:szCs w:val="20"/>
        </w:rPr>
        <w:t xml:space="preserve">1.7.3  </w:t>
      </w:r>
      <w:r>
        <w:rPr>
          <w:spacing w:val="7"/>
          <w:sz w:val="20"/>
          <w:szCs w:val="20"/>
        </w:rPr>
        <w:t>发包人和承包人应当及时签收另一方送达至送达地点和指定</w:t>
      </w:r>
      <w:r>
        <w:rPr>
          <w:spacing w:val="6"/>
          <w:sz w:val="20"/>
          <w:szCs w:val="20"/>
        </w:rPr>
        <w:t>接收人的来往信函。拒不</w:t>
      </w:r>
      <w:r>
        <w:rPr>
          <w:sz w:val="20"/>
          <w:szCs w:val="20"/>
        </w:rPr>
        <w:t xml:space="preserve"> </w:t>
      </w:r>
      <w:r>
        <w:rPr>
          <w:spacing w:val="8"/>
          <w:sz w:val="20"/>
          <w:szCs w:val="20"/>
        </w:rPr>
        <w:t>签收的，</w:t>
      </w:r>
      <w:r>
        <w:rPr>
          <w:spacing w:val="-58"/>
          <w:sz w:val="20"/>
          <w:szCs w:val="20"/>
        </w:rPr>
        <w:t xml:space="preserve"> </w:t>
      </w:r>
      <w:r>
        <w:rPr>
          <w:spacing w:val="8"/>
          <w:sz w:val="20"/>
          <w:szCs w:val="20"/>
        </w:rPr>
        <w:t>由此增加的费用和（或）延误的工期由拒绝接收一方</w:t>
      </w:r>
      <w:r>
        <w:rPr>
          <w:spacing w:val="7"/>
          <w:sz w:val="20"/>
          <w:szCs w:val="20"/>
        </w:rPr>
        <w:t>承担。</w:t>
      </w:r>
    </w:p>
    <w:p w14:paraId="61830053">
      <w:pPr>
        <w:spacing w:line="246" w:lineRule="auto"/>
        <w:rPr>
          <w:rFonts w:ascii="Arial"/>
          <w:sz w:val="21"/>
        </w:rPr>
      </w:pPr>
    </w:p>
    <w:p w14:paraId="38CF62B2">
      <w:pPr>
        <w:spacing w:line="246" w:lineRule="auto"/>
        <w:rPr>
          <w:rFonts w:ascii="Arial"/>
          <w:sz w:val="21"/>
        </w:rPr>
      </w:pPr>
    </w:p>
    <w:p w14:paraId="5F9FAA75">
      <w:pPr>
        <w:spacing w:line="247" w:lineRule="auto"/>
        <w:rPr>
          <w:rFonts w:ascii="Arial"/>
          <w:sz w:val="21"/>
        </w:rPr>
      </w:pPr>
    </w:p>
    <w:p w14:paraId="4D0B1744">
      <w:pPr>
        <w:spacing w:line="247" w:lineRule="auto"/>
        <w:rPr>
          <w:rFonts w:ascii="Arial"/>
          <w:sz w:val="21"/>
        </w:rPr>
      </w:pPr>
    </w:p>
    <w:p w14:paraId="7990573E">
      <w:pPr>
        <w:spacing w:line="247" w:lineRule="auto"/>
        <w:rPr>
          <w:rFonts w:ascii="Arial"/>
          <w:sz w:val="21"/>
        </w:rPr>
      </w:pPr>
    </w:p>
    <w:p w14:paraId="3AAE3CF2">
      <w:pPr>
        <w:spacing w:line="240" w:lineRule="auto"/>
        <w:jc w:val="center"/>
        <w:rPr>
          <w:rFonts w:hint="default" w:eastAsia="宋体"/>
          <w:sz w:val="18"/>
          <w:szCs w:val="18"/>
          <w:lang w:val="en-US" w:eastAsia="zh-CN"/>
        </w:rPr>
        <w:sectPr>
          <w:headerReference r:id="rId16" w:type="default"/>
          <w:pgSz w:w="12240" w:h="15840"/>
          <w:pgMar w:top="400" w:right="1729" w:bottom="265" w:left="937" w:header="0" w:footer="0" w:gutter="0"/>
          <w:pgNumType w:fmt="decimal"/>
          <w:cols w:space="720" w:num="1"/>
        </w:sectPr>
      </w:pPr>
      <w:r>
        <w:rPr>
          <w:rFonts w:hint="eastAsia" w:eastAsia="宋体"/>
          <w:sz w:val="18"/>
          <w:szCs w:val="18"/>
          <w:lang w:val="en-US" w:eastAsia="zh-CN"/>
        </w:rPr>
        <w:t>10</w:t>
      </w:r>
    </w:p>
    <w:p w14:paraId="01DEA39B">
      <w:pPr>
        <w:spacing w:line="247" w:lineRule="auto"/>
        <w:rPr>
          <w:rFonts w:ascii="Arial"/>
          <w:sz w:val="21"/>
        </w:rPr>
      </w:pPr>
    </w:p>
    <w:p w14:paraId="7F72CD2B">
      <w:pPr>
        <w:spacing w:line="248" w:lineRule="auto"/>
        <w:rPr>
          <w:rFonts w:ascii="Arial"/>
          <w:sz w:val="21"/>
        </w:rPr>
      </w:pPr>
    </w:p>
    <w:p w14:paraId="115ECF06">
      <w:pPr>
        <w:spacing w:line="248" w:lineRule="auto"/>
        <w:rPr>
          <w:rFonts w:ascii="Arial"/>
          <w:sz w:val="21"/>
        </w:rPr>
      </w:pPr>
    </w:p>
    <w:p w14:paraId="7FB7964D">
      <w:pPr>
        <w:spacing w:line="248" w:lineRule="auto"/>
        <w:rPr>
          <w:rFonts w:ascii="Arial"/>
          <w:sz w:val="21"/>
        </w:rPr>
      </w:pPr>
    </w:p>
    <w:p w14:paraId="72A2A670">
      <w:pPr>
        <w:pStyle w:val="2"/>
        <w:spacing w:before="78" w:line="219" w:lineRule="auto"/>
        <w:ind w:left="875"/>
      </w:pPr>
      <w:r>
        <w:rPr>
          <w:rFonts w:ascii="Times New Roman" w:hAnsi="Times New Roman" w:eastAsia="Times New Roman" w:cs="Times New Roman"/>
          <w:b/>
          <w:bCs/>
          <w:spacing w:val="-5"/>
        </w:rPr>
        <w:t>1.8</w:t>
      </w:r>
      <w:r>
        <w:rPr>
          <w:rFonts w:ascii="Times New Roman" w:hAnsi="Times New Roman" w:eastAsia="Times New Roman" w:cs="Times New Roman"/>
          <w:b/>
          <w:bCs/>
          <w:spacing w:val="5"/>
        </w:rPr>
        <w:t xml:space="preserve">  </w:t>
      </w:r>
      <w:r>
        <w:rPr>
          <w:b/>
          <w:bCs/>
          <w:spacing w:val="-5"/>
        </w:rPr>
        <w:t>严禁贿赂</w:t>
      </w:r>
    </w:p>
    <w:p w14:paraId="661A5201">
      <w:pPr>
        <w:pStyle w:val="2"/>
        <w:spacing w:before="178" w:line="362" w:lineRule="auto"/>
        <w:ind w:left="867" w:firstLine="420"/>
        <w:rPr>
          <w:sz w:val="20"/>
          <w:szCs w:val="20"/>
        </w:rPr>
      </w:pPr>
      <w:r>
        <w:rPr>
          <w:spacing w:val="11"/>
          <w:sz w:val="20"/>
          <w:szCs w:val="20"/>
        </w:rPr>
        <w:t>合同当事人不得以贿赂或变相贿赂的方式，谋取非法利</w:t>
      </w:r>
      <w:r>
        <w:rPr>
          <w:spacing w:val="10"/>
          <w:sz w:val="20"/>
          <w:szCs w:val="20"/>
        </w:rPr>
        <w:t>益或损害对方权益。因一方合同当</w:t>
      </w:r>
      <w:r>
        <w:rPr>
          <w:sz w:val="20"/>
          <w:szCs w:val="20"/>
        </w:rPr>
        <w:t xml:space="preserve"> </w:t>
      </w:r>
      <w:r>
        <w:rPr>
          <w:spacing w:val="9"/>
          <w:sz w:val="20"/>
          <w:szCs w:val="20"/>
        </w:rPr>
        <w:t>事人的贿赂造成对方损失的，应赔偿损失，并承担相应的法律责任。</w:t>
      </w:r>
    </w:p>
    <w:p w14:paraId="0E828DE8">
      <w:pPr>
        <w:pStyle w:val="2"/>
        <w:spacing w:before="31" w:line="367" w:lineRule="auto"/>
        <w:ind w:left="867" w:firstLine="420"/>
        <w:rPr>
          <w:sz w:val="20"/>
          <w:szCs w:val="20"/>
        </w:rPr>
      </w:pPr>
      <w:r>
        <w:rPr>
          <w:spacing w:val="11"/>
          <w:sz w:val="20"/>
          <w:szCs w:val="20"/>
        </w:rPr>
        <w:t>承包人不得与监理人或发包人聘请的第三方串通损害发包</w:t>
      </w:r>
      <w:r>
        <w:rPr>
          <w:spacing w:val="10"/>
          <w:sz w:val="20"/>
          <w:szCs w:val="20"/>
        </w:rPr>
        <w:t>人利益。未经发包人书面同意，</w:t>
      </w:r>
      <w:r>
        <w:rPr>
          <w:sz w:val="20"/>
          <w:szCs w:val="20"/>
        </w:rPr>
        <w:t xml:space="preserve"> </w:t>
      </w:r>
      <w:r>
        <w:rPr>
          <w:spacing w:val="11"/>
          <w:sz w:val="20"/>
          <w:szCs w:val="20"/>
        </w:rPr>
        <w:t>承包人不得为监理人提供合同约定以外的通讯设备、交通</w:t>
      </w:r>
      <w:r>
        <w:rPr>
          <w:spacing w:val="10"/>
          <w:sz w:val="20"/>
          <w:szCs w:val="20"/>
        </w:rPr>
        <w:t>工具及其他任何形式的利益，不得向</w:t>
      </w:r>
      <w:r>
        <w:rPr>
          <w:sz w:val="20"/>
          <w:szCs w:val="20"/>
        </w:rPr>
        <w:t xml:space="preserve"> </w:t>
      </w:r>
      <w:r>
        <w:rPr>
          <w:spacing w:val="7"/>
          <w:sz w:val="20"/>
          <w:szCs w:val="20"/>
        </w:rPr>
        <w:t>监理人支付报酬。</w:t>
      </w:r>
    </w:p>
    <w:p w14:paraId="2CA6033E">
      <w:pPr>
        <w:pStyle w:val="2"/>
        <w:spacing w:before="38" w:line="221" w:lineRule="auto"/>
        <w:ind w:left="875"/>
      </w:pPr>
      <w:r>
        <w:rPr>
          <w:rFonts w:ascii="Times New Roman" w:hAnsi="Times New Roman" w:eastAsia="Times New Roman" w:cs="Times New Roman"/>
          <w:b/>
          <w:bCs/>
          <w:spacing w:val="-3"/>
        </w:rPr>
        <w:t xml:space="preserve">1.9  </w:t>
      </w:r>
      <w:r>
        <w:rPr>
          <w:b/>
          <w:bCs/>
          <w:spacing w:val="-3"/>
        </w:rPr>
        <w:t>化石、文物</w:t>
      </w:r>
    </w:p>
    <w:p w14:paraId="3B34E361">
      <w:pPr>
        <w:pStyle w:val="2"/>
        <w:spacing w:before="175" w:line="367" w:lineRule="auto"/>
        <w:ind w:left="868" w:firstLine="418"/>
        <w:jc w:val="both"/>
        <w:rPr>
          <w:sz w:val="20"/>
          <w:szCs w:val="20"/>
        </w:rPr>
      </w:pPr>
      <w:r>
        <w:rPr>
          <w:spacing w:val="11"/>
          <w:sz w:val="20"/>
          <w:szCs w:val="20"/>
        </w:rPr>
        <w:t>在施工现场发掘的所有文物、古迹以及具有地质研究或考古</w:t>
      </w:r>
      <w:r>
        <w:rPr>
          <w:spacing w:val="10"/>
          <w:sz w:val="20"/>
          <w:szCs w:val="20"/>
        </w:rPr>
        <w:t>价值的其他遗迹、化石、钱币</w:t>
      </w:r>
      <w:r>
        <w:rPr>
          <w:sz w:val="20"/>
          <w:szCs w:val="20"/>
        </w:rPr>
        <w:t xml:space="preserve"> </w:t>
      </w:r>
      <w:r>
        <w:rPr>
          <w:spacing w:val="11"/>
          <w:sz w:val="20"/>
          <w:szCs w:val="20"/>
        </w:rPr>
        <w:t>或物品属于国家所有。一旦发现上述文物，承包人应采</w:t>
      </w:r>
      <w:r>
        <w:rPr>
          <w:spacing w:val="10"/>
          <w:sz w:val="20"/>
          <w:szCs w:val="20"/>
        </w:rPr>
        <w:t>取合理有效的保护措施，防止任何人员</w:t>
      </w:r>
      <w:r>
        <w:rPr>
          <w:sz w:val="20"/>
          <w:szCs w:val="20"/>
        </w:rPr>
        <w:t xml:space="preserve"> </w:t>
      </w:r>
      <w:r>
        <w:rPr>
          <w:spacing w:val="9"/>
          <w:sz w:val="20"/>
          <w:szCs w:val="20"/>
        </w:rPr>
        <w:t>移动或损坏上述物品，并立即报告有关政府行政管理部门，同时通知监理人。</w:t>
      </w:r>
    </w:p>
    <w:p w14:paraId="3F17DA06">
      <w:pPr>
        <w:pStyle w:val="2"/>
        <w:spacing w:before="32" w:line="362" w:lineRule="auto"/>
        <w:ind w:left="885" w:firstLine="406"/>
        <w:rPr>
          <w:sz w:val="20"/>
          <w:szCs w:val="20"/>
        </w:rPr>
      </w:pPr>
      <w:r>
        <w:rPr>
          <w:spacing w:val="9"/>
          <w:sz w:val="20"/>
          <w:szCs w:val="20"/>
        </w:rPr>
        <w:t>发包人、监理人和承包人应按有关政府行政管理部门要求采取妥善的保护措施，</w:t>
      </w:r>
      <w:r>
        <w:rPr>
          <w:spacing w:val="-39"/>
          <w:sz w:val="20"/>
          <w:szCs w:val="20"/>
        </w:rPr>
        <w:t xml:space="preserve"> </w:t>
      </w:r>
      <w:r>
        <w:rPr>
          <w:spacing w:val="9"/>
          <w:sz w:val="20"/>
          <w:szCs w:val="20"/>
        </w:rPr>
        <w:t>由此增加</w:t>
      </w:r>
      <w:r>
        <w:rPr>
          <w:sz w:val="20"/>
          <w:szCs w:val="20"/>
        </w:rPr>
        <w:t xml:space="preserve"> </w:t>
      </w:r>
      <w:r>
        <w:rPr>
          <w:spacing w:val="8"/>
          <w:sz w:val="20"/>
          <w:szCs w:val="20"/>
        </w:rPr>
        <w:t>的费用和（或）延误的工期由发包人承担。</w:t>
      </w:r>
    </w:p>
    <w:p w14:paraId="2F432C21">
      <w:pPr>
        <w:pStyle w:val="2"/>
        <w:spacing w:before="32" w:line="364" w:lineRule="auto"/>
        <w:ind w:left="867" w:firstLine="420"/>
        <w:rPr>
          <w:sz w:val="20"/>
          <w:szCs w:val="20"/>
        </w:rPr>
      </w:pPr>
      <w:r>
        <w:rPr>
          <w:spacing w:val="11"/>
          <w:sz w:val="20"/>
          <w:szCs w:val="20"/>
        </w:rPr>
        <w:t>承包人发现文物后不及时报告或隐瞒不报，致使文物丢失</w:t>
      </w:r>
      <w:r>
        <w:rPr>
          <w:spacing w:val="10"/>
          <w:sz w:val="20"/>
          <w:szCs w:val="20"/>
        </w:rPr>
        <w:t>或损坏的，应赔偿损失，并承担</w:t>
      </w:r>
      <w:r>
        <w:rPr>
          <w:sz w:val="20"/>
          <w:szCs w:val="20"/>
        </w:rPr>
        <w:t xml:space="preserve"> </w:t>
      </w:r>
      <w:r>
        <w:rPr>
          <w:spacing w:val="7"/>
          <w:sz w:val="20"/>
          <w:szCs w:val="20"/>
        </w:rPr>
        <w:t>相应的法律责任。</w:t>
      </w:r>
    </w:p>
    <w:p w14:paraId="11D1B872">
      <w:pPr>
        <w:pStyle w:val="2"/>
        <w:spacing w:before="34" w:line="219" w:lineRule="auto"/>
        <w:ind w:left="875"/>
      </w:pPr>
      <w:r>
        <w:rPr>
          <w:rFonts w:ascii="Times New Roman" w:hAnsi="Times New Roman" w:eastAsia="Times New Roman" w:cs="Times New Roman"/>
          <w:b/>
          <w:bCs/>
          <w:spacing w:val="-5"/>
        </w:rPr>
        <w:t>1.10</w:t>
      </w:r>
      <w:r>
        <w:rPr>
          <w:rFonts w:ascii="Times New Roman" w:hAnsi="Times New Roman" w:eastAsia="Times New Roman" w:cs="Times New Roman"/>
          <w:b/>
          <w:bCs/>
          <w:spacing w:val="7"/>
        </w:rPr>
        <w:t xml:space="preserve">  </w:t>
      </w:r>
      <w:r>
        <w:rPr>
          <w:b/>
          <w:bCs/>
          <w:spacing w:val="-5"/>
        </w:rPr>
        <w:t>交通运输</w:t>
      </w:r>
    </w:p>
    <w:p w14:paraId="03CF66BA">
      <w:pPr>
        <w:pStyle w:val="2"/>
        <w:spacing w:before="175" w:line="228" w:lineRule="auto"/>
        <w:ind w:left="1304"/>
        <w:rPr>
          <w:sz w:val="20"/>
          <w:szCs w:val="20"/>
        </w:rPr>
      </w:pPr>
      <w:r>
        <w:rPr>
          <w:rFonts w:ascii="Times New Roman" w:hAnsi="Times New Roman" w:eastAsia="Times New Roman" w:cs="Times New Roman"/>
          <w:spacing w:val="1"/>
          <w:sz w:val="20"/>
          <w:szCs w:val="20"/>
        </w:rPr>
        <w:t>1.10.</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5"/>
          <w:w w:val="101"/>
          <w:sz w:val="20"/>
          <w:szCs w:val="20"/>
        </w:rPr>
        <w:t xml:space="preserve">  </w:t>
      </w:r>
      <w:r>
        <w:rPr>
          <w:spacing w:val="1"/>
          <w:sz w:val="20"/>
          <w:szCs w:val="20"/>
        </w:rPr>
        <w:t>出入现场的权利</w:t>
      </w:r>
    </w:p>
    <w:p w14:paraId="7F5455C1">
      <w:pPr>
        <w:pStyle w:val="2"/>
        <w:spacing w:before="166" w:line="369" w:lineRule="auto"/>
        <w:ind w:left="867" w:firstLine="432"/>
        <w:rPr>
          <w:sz w:val="20"/>
          <w:szCs w:val="20"/>
        </w:rPr>
      </w:pPr>
      <w:r>
        <w:rPr>
          <w:spacing w:val="10"/>
          <w:sz w:val="20"/>
          <w:szCs w:val="20"/>
        </w:rPr>
        <w:t>除专用合同条款另有约定外，发包人应根据施工需要，负责取得出入施工现场所需的批准</w:t>
      </w:r>
      <w:r>
        <w:rPr>
          <w:spacing w:val="13"/>
          <w:sz w:val="20"/>
          <w:szCs w:val="20"/>
        </w:rPr>
        <w:t xml:space="preserve"> </w:t>
      </w:r>
      <w:r>
        <w:rPr>
          <w:spacing w:val="10"/>
          <w:sz w:val="20"/>
          <w:szCs w:val="20"/>
        </w:rPr>
        <w:t>手续和全部权利，</w:t>
      </w:r>
      <w:r>
        <w:rPr>
          <w:spacing w:val="-59"/>
          <w:sz w:val="20"/>
          <w:szCs w:val="20"/>
        </w:rPr>
        <w:t xml:space="preserve"> </w:t>
      </w:r>
      <w:r>
        <w:rPr>
          <w:spacing w:val="10"/>
          <w:sz w:val="20"/>
          <w:szCs w:val="20"/>
        </w:rPr>
        <w:t>以及取得因施工所需修建道路、桥梁以</w:t>
      </w:r>
      <w:r>
        <w:rPr>
          <w:spacing w:val="9"/>
          <w:sz w:val="20"/>
          <w:szCs w:val="20"/>
        </w:rPr>
        <w:t>及其他基础设施的权利，并承担相关</w:t>
      </w:r>
      <w:r>
        <w:rPr>
          <w:sz w:val="20"/>
          <w:szCs w:val="20"/>
        </w:rPr>
        <w:t xml:space="preserve"> </w:t>
      </w:r>
      <w:r>
        <w:rPr>
          <w:spacing w:val="11"/>
          <w:sz w:val="20"/>
          <w:szCs w:val="20"/>
        </w:rPr>
        <w:t>手续费用和建设费用。承包人应协助发包人办理修建场内</w:t>
      </w:r>
      <w:r>
        <w:rPr>
          <w:spacing w:val="10"/>
          <w:sz w:val="20"/>
          <w:szCs w:val="20"/>
        </w:rPr>
        <w:t>外道路、桥梁以及其他基础设施的手</w:t>
      </w:r>
      <w:r>
        <w:rPr>
          <w:sz w:val="20"/>
          <w:szCs w:val="20"/>
        </w:rPr>
        <w:t xml:space="preserve"> 续。</w:t>
      </w:r>
    </w:p>
    <w:p w14:paraId="1170C9AB">
      <w:pPr>
        <w:pStyle w:val="2"/>
        <w:spacing w:before="33" w:line="367" w:lineRule="auto"/>
        <w:ind w:left="870" w:firstLine="417"/>
        <w:rPr>
          <w:sz w:val="20"/>
          <w:szCs w:val="20"/>
        </w:rPr>
      </w:pPr>
      <w:r>
        <w:rPr>
          <w:spacing w:val="11"/>
          <w:sz w:val="20"/>
          <w:szCs w:val="20"/>
        </w:rPr>
        <w:t>承包人应在订立合同前查勘施工现场，并根据工程规模及</w:t>
      </w:r>
      <w:r>
        <w:rPr>
          <w:spacing w:val="10"/>
          <w:sz w:val="20"/>
          <w:szCs w:val="20"/>
        </w:rPr>
        <w:t>技术参数合理预见工程施工所需</w:t>
      </w:r>
      <w:r>
        <w:rPr>
          <w:sz w:val="20"/>
          <w:szCs w:val="20"/>
        </w:rPr>
        <w:t xml:space="preserve"> </w:t>
      </w:r>
      <w:r>
        <w:rPr>
          <w:spacing w:val="11"/>
          <w:sz w:val="20"/>
          <w:szCs w:val="20"/>
        </w:rPr>
        <w:t>的进出施工现场的方式、手段、路径等。因承包人</w:t>
      </w:r>
      <w:r>
        <w:rPr>
          <w:spacing w:val="10"/>
          <w:sz w:val="20"/>
          <w:szCs w:val="20"/>
        </w:rPr>
        <w:t>未合理预见所增加的费用和（或）延误的工</w:t>
      </w:r>
      <w:r>
        <w:rPr>
          <w:sz w:val="20"/>
          <w:szCs w:val="20"/>
        </w:rPr>
        <w:t xml:space="preserve"> </w:t>
      </w:r>
      <w:r>
        <w:rPr>
          <w:spacing w:val="7"/>
          <w:sz w:val="20"/>
          <w:szCs w:val="20"/>
        </w:rPr>
        <w:t>期由承包人承担。</w:t>
      </w:r>
    </w:p>
    <w:p w14:paraId="727D7E78">
      <w:pPr>
        <w:pStyle w:val="2"/>
        <w:spacing w:before="32" w:line="228" w:lineRule="auto"/>
        <w:ind w:left="1304"/>
        <w:rPr>
          <w:sz w:val="20"/>
          <w:szCs w:val="20"/>
        </w:rPr>
      </w:pPr>
      <w:r>
        <w:rPr>
          <w:rFonts w:ascii="Times New Roman" w:hAnsi="Times New Roman" w:eastAsia="Times New Roman" w:cs="Times New Roman"/>
          <w:spacing w:val="3"/>
          <w:sz w:val="20"/>
          <w:szCs w:val="20"/>
        </w:rPr>
        <w:t xml:space="preserve">1.10.2  </w:t>
      </w:r>
      <w:r>
        <w:rPr>
          <w:spacing w:val="3"/>
          <w:sz w:val="20"/>
          <w:szCs w:val="20"/>
        </w:rPr>
        <w:t>场外交通</w:t>
      </w:r>
    </w:p>
    <w:p w14:paraId="1E07D565">
      <w:pPr>
        <w:pStyle w:val="2"/>
        <w:spacing w:before="162" w:line="370" w:lineRule="auto"/>
        <w:ind w:left="869" w:firstLine="421"/>
        <w:rPr>
          <w:sz w:val="20"/>
          <w:szCs w:val="20"/>
        </w:rPr>
      </w:pPr>
      <w:r>
        <w:rPr>
          <w:spacing w:val="11"/>
          <w:sz w:val="20"/>
          <w:szCs w:val="20"/>
        </w:rPr>
        <w:t>发包人应提供场外交通设施的技术参数和具体条件</w:t>
      </w:r>
      <w:r>
        <w:rPr>
          <w:spacing w:val="10"/>
          <w:sz w:val="20"/>
          <w:szCs w:val="20"/>
        </w:rPr>
        <w:t>，承包人应遵守有关交通法规，严格按</w:t>
      </w:r>
      <w:r>
        <w:rPr>
          <w:sz w:val="20"/>
          <w:szCs w:val="20"/>
        </w:rPr>
        <w:t xml:space="preserve"> </w:t>
      </w:r>
      <w:r>
        <w:rPr>
          <w:spacing w:val="11"/>
          <w:sz w:val="20"/>
          <w:szCs w:val="20"/>
        </w:rPr>
        <w:t>照道路和桥梁的限制荷载行驶，执行有关道路限速、</w:t>
      </w:r>
      <w:r>
        <w:rPr>
          <w:spacing w:val="10"/>
          <w:sz w:val="20"/>
          <w:szCs w:val="20"/>
        </w:rPr>
        <w:t>限行、禁止超载的规定，并配合交通管理</w:t>
      </w:r>
      <w:r>
        <w:rPr>
          <w:sz w:val="20"/>
          <w:szCs w:val="20"/>
        </w:rPr>
        <w:t xml:space="preserve"> </w:t>
      </w:r>
      <w:r>
        <w:rPr>
          <w:spacing w:val="10"/>
          <w:sz w:val="20"/>
          <w:szCs w:val="20"/>
        </w:rPr>
        <w:t>部门的监督和检查。场外交通设施无法满足工程施</w:t>
      </w:r>
      <w:r>
        <w:rPr>
          <w:spacing w:val="9"/>
          <w:sz w:val="20"/>
          <w:szCs w:val="20"/>
        </w:rPr>
        <w:t>工需要的，</w:t>
      </w:r>
      <w:r>
        <w:rPr>
          <w:spacing w:val="-58"/>
          <w:sz w:val="20"/>
          <w:szCs w:val="20"/>
        </w:rPr>
        <w:t xml:space="preserve"> </w:t>
      </w:r>
      <w:r>
        <w:rPr>
          <w:spacing w:val="9"/>
          <w:sz w:val="20"/>
          <w:szCs w:val="20"/>
        </w:rPr>
        <w:t>由发包人负责完善并承担相关费</w:t>
      </w:r>
      <w:r>
        <w:rPr>
          <w:sz w:val="20"/>
          <w:szCs w:val="20"/>
        </w:rPr>
        <w:t xml:space="preserve"> </w:t>
      </w:r>
      <w:r>
        <w:rPr>
          <w:spacing w:val="-1"/>
          <w:sz w:val="20"/>
          <w:szCs w:val="20"/>
        </w:rPr>
        <w:t>用。</w:t>
      </w:r>
    </w:p>
    <w:p w14:paraId="3FDEC242">
      <w:pPr>
        <w:pStyle w:val="2"/>
        <w:spacing w:before="29" w:line="228" w:lineRule="auto"/>
        <w:ind w:left="1304"/>
        <w:rPr>
          <w:sz w:val="20"/>
          <w:szCs w:val="20"/>
        </w:rPr>
      </w:pPr>
      <w:r>
        <w:rPr>
          <w:rFonts w:ascii="Times New Roman" w:hAnsi="Times New Roman" w:eastAsia="Times New Roman" w:cs="Times New Roman"/>
          <w:spacing w:val="3"/>
          <w:sz w:val="20"/>
          <w:szCs w:val="20"/>
        </w:rPr>
        <w:t xml:space="preserve">1.10.3  </w:t>
      </w:r>
      <w:r>
        <w:rPr>
          <w:spacing w:val="3"/>
          <w:sz w:val="20"/>
          <w:szCs w:val="20"/>
        </w:rPr>
        <w:t>场内交通</w:t>
      </w:r>
    </w:p>
    <w:p w14:paraId="25C19F8E">
      <w:pPr>
        <w:pStyle w:val="2"/>
        <w:spacing w:before="163" w:line="362" w:lineRule="auto"/>
        <w:ind w:left="869" w:firstLine="421"/>
        <w:rPr>
          <w:sz w:val="20"/>
          <w:szCs w:val="20"/>
        </w:rPr>
      </w:pPr>
      <w:r>
        <w:rPr>
          <w:spacing w:val="11"/>
          <w:sz w:val="20"/>
          <w:szCs w:val="20"/>
        </w:rPr>
        <w:t>发包人应提供场内交通设施的技术参数和具体条件</w:t>
      </w:r>
      <w:r>
        <w:rPr>
          <w:spacing w:val="10"/>
          <w:sz w:val="20"/>
          <w:szCs w:val="20"/>
        </w:rPr>
        <w:t>，并应按照专用合同条款的约定向承包</w:t>
      </w:r>
      <w:r>
        <w:rPr>
          <w:sz w:val="20"/>
          <w:szCs w:val="20"/>
        </w:rPr>
        <w:t xml:space="preserve"> </w:t>
      </w:r>
      <w:r>
        <w:rPr>
          <w:spacing w:val="11"/>
          <w:sz w:val="20"/>
          <w:szCs w:val="20"/>
        </w:rPr>
        <w:t>人免费提供满足工程施工所需的场内道路和交通设施</w:t>
      </w:r>
      <w:r>
        <w:rPr>
          <w:spacing w:val="10"/>
          <w:sz w:val="20"/>
          <w:szCs w:val="20"/>
        </w:rPr>
        <w:t>。因承包人原因造成上述道路或交通设施</w:t>
      </w:r>
    </w:p>
    <w:p w14:paraId="62069591">
      <w:pPr>
        <w:spacing w:line="261" w:lineRule="auto"/>
        <w:rPr>
          <w:rFonts w:ascii="Arial"/>
          <w:sz w:val="21"/>
        </w:rPr>
      </w:pPr>
    </w:p>
    <w:p w14:paraId="107E5C4C">
      <w:pPr>
        <w:spacing w:line="261" w:lineRule="auto"/>
        <w:rPr>
          <w:rFonts w:ascii="Arial"/>
          <w:sz w:val="21"/>
        </w:rPr>
      </w:pPr>
    </w:p>
    <w:p w14:paraId="7900D5ED">
      <w:pPr>
        <w:spacing w:line="261" w:lineRule="auto"/>
        <w:rPr>
          <w:rFonts w:ascii="Arial"/>
          <w:sz w:val="21"/>
        </w:rPr>
      </w:pPr>
    </w:p>
    <w:p w14:paraId="012C476C">
      <w:pPr>
        <w:spacing w:line="262" w:lineRule="auto"/>
        <w:rPr>
          <w:rFonts w:ascii="Arial"/>
          <w:sz w:val="21"/>
        </w:rPr>
      </w:pPr>
    </w:p>
    <w:p w14:paraId="6D1D9908">
      <w:pPr>
        <w:spacing w:line="240" w:lineRule="auto"/>
        <w:jc w:val="center"/>
        <w:rPr>
          <w:rFonts w:hint="default" w:eastAsia="宋体"/>
          <w:sz w:val="18"/>
          <w:szCs w:val="18"/>
          <w:lang w:val="en-US" w:eastAsia="zh-CN"/>
        </w:rPr>
        <w:sectPr>
          <w:headerReference r:id="rId17" w:type="default"/>
          <w:pgSz w:w="12240" w:h="15840"/>
          <w:pgMar w:top="400" w:right="1797" w:bottom="265" w:left="937" w:header="0" w:footer="0" w:gutter="0"/>
          <w:pgNumType w:fmt="decimal"/>
          <w:cols w:space="720" w:num="1"/>
        </w:sectPr>
      </w:pPr>
      <w:r>
        <w:rPr>
          <w:rFonts w:hint="eastAsia" w:eastAsia="宋体"/>
          <w:sz w:val="18"/>
          <w:szCs w:val="18"/>
          <w:lang w:val="en-US" w:eastAsia="zh-CN"/>
        </w:rPr>
        <w:t>11</w:t>
      </w:r>
    </w:p>
    <w:p w14:paraId="3087AD7C">
      <w:pPr>
        <w:spacing w:line="249" w:lineRule="auto"/>
        <w:rPr>
          <w:rFonts w:ascii="Arial"/>
          <w:sz w:val="21"/>
        </w:rPr>
      </w:pPr>
    </w:p>
    <w:p w14:paraId="72EFD8F8">
      <w:pPr>
        <w:spacing w:line="249" w:lineRule="auto"/>
        <w:rPr>
          <w:rFonts w:ascii="Arial"/>
          <w:sz w:val="21"/>
        </w:rPr>
      </w:pPr>
    </w:p>
    <w:p w14:paraId="2787675A">
      <w:pPr>
        <w:spacing w:line="250" w:lineRule="auto"/>
        <w:rPr>
          <w:rFonts w:ascii="Arial"/>
          <w:sz w:val="21"/>
        </w:rPr>
      </w:pPr>
    </w:p>
    <w:p w14:paraId="7E76A538">
      <w:pPr>
        <w:spacing w:line="250" w:lineRule="auto"/>
        <w:rPr>
          <w:rFonts w:ascii="Arial"/>
          <w:sz w:val="21"/>
        </w:rPr>
      </w:pPr>
    </w:p>
    <w:p w14:paraId="1B2911B3">
      <w:pPr>
        <w:pStyle w:val="2"/>
        <w:spacing w:before="65" w:line="228" w:lineRule="auto"/>
        <w:ind w:left="867"/>
        <w:rPr>
          <w:sz w:val="20"/>
          <w:szCs w:val="20"/>
        </w:rPr>
      </w:pPr>
      <w:r>
        <w:rPr>
          <w:spacing w:val="9"/>
          <w:sz w:val="20"/>
          <w:szCs w:val="20"/>
        </w:rPr>
        <w:t>损坏的，承包人负责修复并承担由此增加的费用。</w:t>
      </w:r>
    </w:p>
    <w:p w14:paraId="317E603C">
      <w:pPr>
        <w:pStyle w:val="2"/>
        <w:spacing w:before="161" w:line="368" w:lineRule="auto"/>
        <w:ind w:left="867" w:right="68" w:firstLine="432"/>
        <w:rPr>
          <w:sz w:val="20"/>
          <w:szCs w:val="20"/>
        </w:rPr>
      </w:pPr>
      <w:r>
        <w:rPr>
          <w:spacing w:val="10"/>
          <w:sz w:val="20"/>
          <w:szCs w:val="20"/>
        </w:rPr>
        <w:t>除发包人按照合同约定提供的场内道路和交通设施外，承包人负责修建、维修、养护和管</w:t>
      </w:r>
      <w:r>
        <w:rPr>
          <w:spacing w:val="13"/>
          <w:sz w:val="20"/>
          <w:szCs w:val="20"/>
        </w:rPr>
        <w:t xml:space="preserve"> </w:t>
      </w:r>
      <w:r>
        <w:rPr>
          <w:spacing w:val="11"/>
          <w:sz w:val="20"/>
          <w:szCs w:val="20"/>
        </w:rPr>
        <w:t>理施工所需的其他场内临时道路和交通设施。发包人和监</w:t>
      </w:r>
      <w:r>
        <w:rPr>
          <w:spacing w:val="10"/>
          <w:sz w:val="20"/>
          <w:szCs w:val="20"/>
        </w:rPr>
        <w:t>理人可以为实现合同目的使用承包人</w:t>
      </w:r>
      <w:r>
        <w:rPr>
          <w:sz w:val="20"/>
          <w:szCs w:val="20"/>
        </w:rPr>
        <w:t xml:space="preserve"> </w:t>
      </w:r>
      <w:r>
        <w:rPr>
          <w:spacing w:val="8"/>
          <w:sz w:val="20"/>
          <w:szCs w:val="20"/>
        </w:rPr>
        <w:t>修建的场内临时道路和交通设施。</w:t>
      </w:r>
    </w:p>
    <w:p w14:paraId="7B4FCECE">
      <w:pPr>
        <w:pStyle w:val="2"/>
        <w:spacing w:before="30" w:line="228" w:lineRule="auto"/>
        <w:ind w:left="1287"/>
        <w:rPr>
          <w:sz w:val="20"/>
          <w:szCs w:val="20"/>
        </w:rPr>
      </w:pPr>
      <w:r>
        <w:rPr>
          <w:spacing w:val="9"/>
          <w:sz w:val="20"/>
          <w:szCs w:val="20"/>
        </w:rPr>
        <w:t>场外交通和场内交通的边界由合同当事人在专用合同条款中约定。</w:t>
      </w:r>
    </w:p>
    <w:p w14:paraId="4EE8E4FE">
      <w:pPr>
        <w:pStyle w:val="2"/>
        <w:spacing w:before="161" w:line="228" w:lineRule="auto"/>
        <w:ind w:left="1304"/>
        <w:rPr>
          <w:sz w:val="20"/>
          <w:szCs w:val="20"/>
        </w:rPr>
      </w:pPr>
      <w:r>
        <w:rPr>
          <w:rFonts w:ascii="Times New Roman" w:hAnsi="Times New Roman" w:eastAsia="Times New Roman" w:cs="Times New Roman"/>
          <w:spacing w:val="5"/>
          <w:sz w:val="20"/>
          <w:szCs w:val="20"/>
        </w:rPr>
        <w:t xml:space="preserve">1.10.4  </w:t>
      </w:r>
      <w:r>
        <w:rPr>
          <w:spacing w:val="5"/>
          <w:sz w:val="20"/>
          <w:szCs w:val="20"/>
        </w:rPr>
        <w:t>超大件和超重件的运输</w:t>
      </w:r>
    </w:p>
    <w:p w14:paraId="181AAE9B">
      <w:pPr>
        <w:pStyle w:val="2"/>
        <w:spacing w:before="163" w:line="367" w:lineRule="auto"/>
        <w:ind w:left="867" w:right="68" w:firstLine="445"/>
        <w:rPr>
          <w:sz w:val="20"/>
          <w:szCs w:val="20"/>
        </w:rPr>
      </w:pPr>
      <w:r>
        <w:rPr>
          <w:spacing w:val="10"/>
          <w:sz w:val="20"/>
          <w:szCs w:val="20"/>
        </w:rPr>
        <w:t>由承包人负责运输的超大件或超重件，应由承包人负责向交通管理部门办理申请手续，发</w:t>
      </w:r>
      <w:r>
        <w:rPr>
          <w:sz w:val="20"/>
          <w:szCs w:val="20"/>
        </w:rPr>
        <w:t xml:space="preserve"> </w:t>
      </w:r>
      <w:r>
        <w:rPr>
          <w:spacing w:val="10"/>
          <w:sz w:val="20"/>
          <w:szCs w:val="20"/>
        </w:rPr>
        <w:t>包人给予协助。运输超大件或超重件所需的道路和桥梁</w:t>
      </w:r>
      <w:r>
        <w:rPr>
          <w:spacing w:val="9"/>
          <w:sz w:val="20"/>
          <w:szCs w:val="20"/>
        </w:rPr>
        <w:t>临时加固改造费用和其他有关费用，</w:t>
      </w:r>
      <w:r>
        <w:rPr>
          <w:spacing w:val="-58"/>
          <w:sz w:val="20"/>
          <w:szCs w:val="20"/>
        </w:rPr>
        <w:t xml:space="preserve"> </w:t>
      </w:r>
      <w:r>
        <w:rPr>
          <w:spacing w:val="9"/>
          <w:sz w:val="20"/>
          <w:szCs w:val="20"/>
        </w:rPr>
        <w:t>由</w:t>
      </w:r>
      <w:r>
        <w:rPr>
          <w:sz w:val="20"/>
          <w:szCs w:val="20"/>
        </w:rPr>
        <w:t xml:space="preserve"> </w:t>
      </w:r>
      <w:r>
        <w:rPr>
          <w:spacing w:val="9"/>
          <w:sz w:val="20"/>
          <w:szCs w:val="20"/>
        </w:rPr>
        <w:t>承包人承担，但专用合同条款另有约定除外。</w:t>
      </w:r>
    </w:p>
    <w:p w14:paraId="25242635">
      <w:pPr>
        <w:pStyle w:val="2"/>
        <w:spacing w:before="31" w:line="228" w:lineRule="auto"/>
        <w:ind w:left="1304"/>
        <w:rPr>
          <w:sz w:val="20"/>
          <w:szCs w:val="20"/>
        </w:rPr>
      </w:pPr>
      <w:r>
        <w:rPr>
          <w:rFonts w:ascii="Times New Roman" w:hAnsi="Times New Roman" w:eastAsia="Times New Roman" w:cs="Times New Roman"/>
          <w:spacing w:val="5"/>
          <w:sz w:val="20"/>
          <w:szCs w:val="20"/>
        </w:rPr>
        <w:t xml:space="preserve">1.10.5  </w:t>
      </w:r>
      <w:r>
        <w:rPr>
          <w:spacing w:val="5"/>
          <w:sz w:val="20"/>
          <w:szCs w:val="20"/>
        </w:rPr>
        <w:t>道路和桥梁的损坏责任</w:t>
      </w:r>
    </w:p>
    <w:p w14:paraId="324AE2A5">
      <w:pPr>
        <w:pStyle w:val="2"/>
        <w:spacing w:before="163" w:line="362" w:lineRule="auto"/>
        <w:ind w:left="869" w:right="68" w:firstLine="434"/>
        <w:rPr>
          <w:sz w:val="20"/>
          <w:szCs w:val="20"/>
        </w:rPr>
      </w:pPr>
      <w:r>
        <w:rPr>
          <w:spacing w:val="9"/>
          <w:sz w:val="20"/>
          <w:szCs w:val="20"/>
        </w:rPr>
        <w:t>因承包人运输造成施工场地内外公共道路和桥梁损坏的，</w:t>
      </w:r>
      <w:r>
        <w:rPr>
          <w:spacing w:val="-52"/>
          <w:sz w:val="20"/>
          <w:szCs w:val="20"/>
        </w:rPr>
        <w:t xml:space="preserve"> </w:t>
      </w:r>
      <w:r>
        <w:rPr>
          <w:spacing w:val="9"/>
          <w:sz w:val="20"/>
          <w:szCs w:val="20"/>
        </w:rPr>
        <w:t>由承包人承担修复损坏的全部费</w:t>
      </w:r>
      <w:r>
        <w:rPr>
          <w:sz w:val="20"/>
          <w:szCs w:val="20"/>
        </w:rPr>
        <w:t xml:space="preserve"> </w:t>
      </w:r>
      <w:r>
        <w:rPr>
          <w:spacing w:val="7"/>
          <w:sz w:val="20"/>
          <w:szCs w:val="20"/>
        </w:rPr>
        <w:t>用和可能引起的赔偿。</w:t>
      </w:r>
    </w:p>
    <w:p w14:paraId="1A20DC58">
      <w:pPr>
        <w:pStyle w:val="2"/>
        <w:spacing w:before="31" w:line="228" w:lineRule="auto"/>
        <w:ind w:left="1304"/>
        <w:rPr>
          <w:sz w:val="20"/>
          <w:szCs w:val="20"/>
        </w:rPr>
      </w:pPr>
      <w:r>
        <w:rPr>
          <w:rFonts w:ascii="Times New Roman" w:hAnsi="Times New Roman" w:eastAsia="Times New Roman" w:cs="Times New Roman"/>
          <w:spacing w:val="4"/>
          <w:sz w:val="20"/>
          <w:szCs w:val="20"/>
        </w:rPr>
        <w:t xml:space="preserve">1.10.6  </w:t>
      </w:r>
      <w:r>
        <w:rPr>
          <w:spacing w:val="4"/>
          <w:sz w:val="20"/>
          <w:szCs w:val="20"/>
        </w:rPr>
        <w:t>水路和航空运输</w:t>
      </w:r>
    </w:p>
    <w:p w14:paraId="61B185DC">
      <w:pPr>
        <w:pStyle w:val="2"/>
        <w:spacing w:before="160" w:line="367" w:lineRule="auto"/>
        <w:ind w:left="867" w:firstLine="420"/>
        <w:rPr>
          <w:sz w:val="20"/>
          <w:szCs w:val="20"/>
        </w:rPr>
      </w:pPr>
      <w:r>
        <w:rPr>
          <w:spacing w:val="7"/>
          <w:sz w:val="20"/>
          <w:szCs w:val="20"/>
        </w:rPr>
        <w:t>本款前述各项的内容适用于水路运输和航空运输，其中</w:t>
      </w:r>
      <w:r>
        <w:rPr>
          <w:rFonts w:ascii="Times New Roman" w:hAnsi="Times New Roman" w:eastAsia="Times New Roman" w:cs="Times New Roman"/>
          <w:spacing w:val="7"/>
          <w:sz w:val="20"/>
          <w:szCs w:val="20"/>
        </w:rPr>
        <w:t>“</w:t>
      </w:r>
      <w:r>
        <w:rPr>
          <w:spacing w:val="7"/>
          <w:sz w:val="20"/>
          <w:szCs w:val="20"/>
        </w:rPr>
        <w:t>道路</w:t>
      </w:r>
      <w:r>
        <w:rPr>
          <w:rFonts w:ascii="Times New Roman" w:hAnsi="Times New Roman" w:eastAsia="Times New Roman" w:cs="Times New Roman"/>
          <w:spacing w:val="7"/>
          <w:sz w:val="20"/>
          <w:szCs w:val="20"/>
        </w:rPr>
        <w:t>”</w:t>
      </w:r>
      <w:r>
        <w:rPr>
          <w:spacing w:val="7"/>
          <w:sz w:val="20"/>
          <w:szCs w:val="20"/>
        </w:rPr>
        <w:t>一词的涵义包括河道、航线、</w:t>
      </w:r>
      <w:r>
        <w:rPr>
          <w:spacing w:val="18"/>
          <w:sz w:val="20"/>
          <w:szCs w:val="20"/>
        </w:rPr>
        <w:t xml:space="preserve"> </w:t>
      </w:r>
      <w:r>
        <w:rPr>
          <w:spacing w:val="11"/>
          <w:sz w:val="20"/>
          <w:szCs w:val="20"/>
        </w:rPr>
        <w:t>船闸、机场、码头、堤防以及水路或航空运输中其他相似结构物；</w:t>
      </w:r>
      <w:r>
        <w:rPr>
          <w:rFonts w:ascii="Times New Roman" w:hAnsi="Times New Roman" w:eastAsia="Times New Roman" w:cs="Times New Roman"/>
          <w:spacing w:val="11"/>
          <w:sz w:val="20"/>
          <w:szCs w:val="20"/>
        </w:rPr>
        <w:t>“</w:t>
      </w:r>
      <w:r>
        <w:rPr>
          <w:spacing w:val="11"/>
          <w:sz w:val="20"/>
          <w:szCs w:val="20"/>
        </w:rPr>
        <w:t>车辆</w:t>
      </w:r>
      <w:r>
        <w:rPr>
          <w:rFonts w:ascii="Times New Roman" w:hAnsi="Times New Roman" w:eastAsia="Times New Roman" w:cs="Times New Roman"/>
          <w:spacing w:val="11"/>
          <w:sz w:val="20"/>
          <w:szCs w:val="20"/>
        </w:rPr>
        <w:t>”</w:t>
      </w:r>
      <w:r>
        <w:rPr>
          <w:spacing w:val="11"/>
          <w:sz w:val="20"/>
          <w:szCs w:val="20"/>
        </w:rPr>
        <w:t>一词的涵义</w:t>
      </w:r>
      <w:r>
        <w:rPr>
          <w:spacing w:val="10"/>
          <w:sz w:val="20"/>
          <w:szCs w:val="20"/>
        </w:rPr>
        <w:t>包括船舶</w:t>
      </w:r>
      <w:r>
        <w:rPr>
          <w:sz w:val="20"/>
          <w:szCs w:val="20"/>
        </w:rPr>
        <w:t xml:space="preserve"> </w:t>
      </w:r>
      <w:r>
        <w:rPr>
          <w:spacing w:val="5"/>
          <w:sz w:val="20"/>
          <w:szCs w:val="20"/>
        </w:rPr>
        <w:t>和飞机等。</w:t>
      </w:r>
    </w:p>
    <w:p w14:paraId="7D0C0A96">
      <w:pPr>
        <w:pStyle w:val="2"/>
        <w:spacing w:before="40" w:line="219" w:lineRule="auto"/>
        <w:ind w:left="875"/>
      </w:pPr>
      <w:r>
        <w:rPr>
          <w:rFonts w:ascii="Times New Roman" w:hAnsi="Times New Roman" w:eastAsia="Times New Roman" w:cs="Times New Roman"/>
          <w:b/>
          <w:bCs/>
          <w:spacing w:val="-4"/>
        </w:rPr>
        <w:t xml:space="preserve">1.11  </w:t>
      </w:r>
      <w:r>
        <w:rPr>
          <w:b/>
          <w:bCs/>
          <w:spacing w:val="-4"/>
        </w:rPr>
        <w:t>知识产权</w:t>
      </w:r>
    </w:p>
    <w:p w14:paraId="6BAC753D">
      <w:pPr>
        <w:pStyle w:val="2"/>
        <w:spacing w:before="178" w:line="347" w:lineRule="auto"/>
        <w:ind w:left="869" w:right="68" w:firstLine="434"/>
        <w:rPr>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除专用合同条款另有约定外，发包人提供给承包人的图纸、发包人为实施工</w:t>
      </w:r>
      <w:r>
        <w:rPr>
          <w:spacing w:val="7"/>
          <w:sz w:val="20"/>
          <w:szCs w:val="20"/>
        </w:rPr>
        <w:t>程自行</w:t>
      </w:r>
      <w:r>
        <w:rPr>
          <w:sz w:val="20"/>
          <w:szCs w:val="20"/>
        </w:rPr>
        <w:t xml:space="preserve"> </w:t>
      </w:r>
      <w:r>
        <w:rPr>
          <w:spacing w:val="16"/>
          <w:sz w:val="20"/>
          <w:szCs w:val="20"/>
        </w:rPr>
        <w:t>编制或委托编制的技术规范以及反映发包人要求的或其他类似性质的文件的著</w:t>
      </w:r>
      <w:r>
        <w:rPr>
          <w:spacing w:val="15"/>
          <w:sz w:val="20"/>
          <w:szCs w:val="20"/>
        </w:rPr>
        <w:t>作权属于发包</w:t>
      </w:r>
      <w:r>
        <w:rPr>
          <w:sz w:val="20"/>
          <w:szCs w:val="20"/>
        </w:rPr>
        <w:t xml:space="preserve"> </w:t>
      </w:r>
      <w:r>
        <w:rPr>
          <w:spacing w:val="11"/>
          <w:sz w:val="20"/>
          <w:szCs w:val="20"/>
        </w:rPr>
        <w:t>人，承包人可以为实现合同目的而复制、使用此类文件</w:t>
      </w:r>
      <w:r>
        <w:rPr>
          <w:spacing w:val="10"/>
          <w:sz w:val="20"/>
          <w:szCs w:val="20"/>
        </w:rPr>
        <w:t>，但不能用于与合同无关的其他事项。</w:t>
      </w:r>
      <w:r>
        <w:rPr>
          <w:sz w:val="20"/>
          <w:szCs w:val="20"/>
        </w:rPr>
        <w:t xml:space="preserve"> </w:t>
      </w:r>
      <w:r>
        <w:rPr>
          <w:spacing w:val="11"/>
          <w:sz w:val="20"/>
          <w:szCs w:val="20"/>
        </w:rPr>
        <w:t>未经发包人书面同意，承包人不得为了合同以外的目</w:t>
      </w:r>
      <w:r>
        <w:rPr>
          <w:spacing w:val="10"/>
          <w:sz w:val="20"/>
          <w:szCs w:val="20"/>
        </w:rPr>
        <w:t>的而复制、使用上述文件或将之提供给任</w:t>
      </w:r>
      <w:r>
        <w:rPr>
          <w:sz w:val="20"/>
          <w:szCs w:val="20"/>
        </w:rPr>
        <w:t xml:space="preserve"> </w:t>
      </w:r>
      <w:r>
        <w:rPr>
          <w:spacing w:val="5"/>
          <w:sz w:val="20"/>
          <w:szCs w:val="20"/>
        </w:rPr>
        <w:t>何第三方。</w:t>
      </w:r>
    </w:p>
    <w:p w14:paraId="68E314BE">
      <w:pPr>
        <w:pStyle w:val="2"/>
        <w:spacing w:before="160" w:line="340" w:lineRule="auto"/>
        <w:ind w:left="867" w:right="68" w:firstLine="437"/>
        <w:rPr>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11.2  </w:t>
      </w:r>
      <w:r>
        <w:rPr>
          <w:spacing w:val="9"/>
          <w:sz w:val="20"/>
          <w:szCs w:val="20"/>
        </w:rPr>
        <w:t>除专用合同条款另有约定外，承</w:t>
      </w:r>
      <w:r>
        <w:rPr>
          <w:spacing w:val="8"/>
          <w:sz w:val="20"/>
          <w:szCs w:val="20"/>
        </w:rPr>
        <w:t>包人为实施工程所编制的文件，除署名权以外的著</w:t>
      </w:r>
      <w:r>
        <w:rPr>
          <w:sz w:val="20"/>
          <w:szCs w:val="20"/>
        </w:rPr>
        <w:t xml:space="preserve"> </w:t>
      </w:r>
      <w:r>
        <w:rPr>
          <w:spacing w:val="11"/>
          <w:sz w:val="20"/>
          <w:szCs w:val="20"/>
        </w:rPr>
        <w:t>作权属于发包人，承包人可因实施工程的运行、调试、维修</w:t>
      </w:r>
      <w:r>
        <w:rPr>
          <w:spacing w:val="10"/>
          <w:sz w:val="20"/>
          <w:szCs w:val="20"/>
        </w:rPr>
        <w:t>、改造等目的而复制、使用此类文</w:t>
      </w:r>
      <w:r>
        <w:rPr>
          <w:sz w:val="20"/>
          <w:szCs w:val="20"/>
        </w:rPr>
        <w:t xml:space="preserve"> </w:t>
      </w:r>
      <w:r>
        <w:rPr>
          <w:spacing w:val="11"/>
          <w:sz w:val="20"/>
          <w:szCs w:val="20"/>
        </w:rPr>
        <w:t>件，但不能用于与合同无关的其他事项。未经发包人书面同</w:t>
      </w:r>
      <w:r>
        <w:rPr>
          <w:spacing w:val="10"/>
          <w:sz w:val="20"/>
          <w:szCs w:val="20"/>
        </w:rPr>
        <w:t>意，承包人不得为了合同以外的目</w:t>
      </w:r>
      <w:r>
        <w:rPr>
          <w:sz w:val="20"/>
          <w:szCs w:val="20"/>
        </w:rPr>
        <w:t xml:space="preserve"> </w:t>
      </w:r>
      <w:r>
        <w:rPr>
          <w:spacing w:val="9"/>
          <w:sz w:val="20"/>
          <w:szCs w:val="20"/>
        </w:rPr>
        <w:t>的而复制、使用上述文件或将之提供给任何第三方。</w:t>
      </w:r>
    </w:p>
    <w:p w14:paraId="75A5E74D">
      <w:pPr>
        <w:pStyle w:val="2"/>
        <w:spacing w:before="162" w:line="340" w:lineRule="auto"/>
        <w:ind w:left="867" w:right="68" w:firstLine="436"/>
        <w:rPr>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11.3  </w:t>
      </w:r>
      <w:r>
        <w:rPr>
          <w:spacing w:val="9"/>
          <w:sz w:val="20"/>
          <w:szCs w:val="20"/>
        </w:rPr>
        <w:t>合同当事人保证在履行合同过程</w:t>
      </w:r>
      <w:r>
        <w:rPr>
          <w:spacing w:val="8"/>
          <w:sz w:val="20"/>
          <w:szCs w:val="20"/>
        </w:rPr>
        <w:t>中不侵犯对方及第三方的知识产权。承包人在使用</w:t>
      </w:r>
      <w:r>
        <w:rPr>
          <w:sz w:val="20"/>
          <w:szCs w:val="20"/>
        </w:rPr>
        <w:t xml:space="preserve"> </w:t>
      </w:r>
      <w:r>
        <w:rPr>
          <w:spacing w:val="11"/>
          <w:sz w:val="20"/>
          <w:szCs w:val="20"/>
        </w:rPr>
        <w:t>材料、施工设备、工程设备或采用施工工艺时，因侵犯他</w:t>
      </w:r>
      <w:r>
        <w:rPr>
          <w:spacing w:val="10"/>
          <w:sz w:val="20"/>
          <w:szCs w:val="20"/>
        </w:rPr>
        <w:t>人的专利权或其他知识产权所引起的</w:t>
      </w:r>
      <w:r>
        <w:rPr>
          <w:sz w:val="20"/>
          <w:szCs w:val="20"/>
        </w:rPr>
        <w:t xml:space="preserve"> </w:t>
      </w:r>
      <w:r>
        <w:rPr>
          <w:spacing w:val="9"/>
          <w:sz w:val="20"/>
          <w:szCs w:val="20"/>
        </w:rPr>
        <w:t>责任，</w:t>
      </w:r>
      <w:r>
        <w:rPr>
          <w:spacing w:val="-58"/>
          <w:sz w:val="20"/>
          <w:szCs w:val="20"/>
        </w:rPr>
        <w:t xml:space="preserve"> </w:t>
      </w:r>
      <w:r>
        <w:rPr>
          <w:spacing w:val="9"/>
          <w:sz w:val="20"/>
          <w:szCs w:val="20"/>
        </w:rPr>
        <w:t>由承包人承担；因发包人提供的材料、施工设</w:t>
      </w:r>
      <w:r>
        <w:rPr>
          <w:spacing w:val="8"/>
          <w:sz w:val="20"/>
          <w:szCs w:val="20"/>
        </w:rPr>
        <w:t>备、工程设备或施工工艺导致侵权的，</w:t>
      </w:r>
      <w:r>
        <w:rPr>
          <w:spacing w:val="-58"/>
          <w:sz w:val="20"/>
          <w:szCs w:val="20"/>
        </w:rPr>
        <w:t xml:space="preserve"> </w:t>
      </w:r>
      <w:r>
        <w:rPr>
          <w:spacing w:val="8"/>
          <w:sz w:val="20"/>
          <w:szCs w:val="20"/>
        </w:rPr>
        <w:t>由</w:t>
      </w:r>
      <w:r>
        <w:rPr>
          <w:sz w:val="20"/>
          <w:szCs w:val="20"/>
        </w:rPr>
        <w:t xml:space="preserve"> </w:t>
      </w:r>
      <w:r>
        <w:rPr>
          <w:spacing w:val="7"/>
          <w:sz w:val="20"/>
          <w:szCs w:val="20"/>
        </w:rPr>
        <w:t>发包人承担责任。</w:t>
      </w:r>
    </w:p>
    <w:p w14:paraId="44BA8ABE">
      <w:pPr>
        <w:pStyle w:val="2"/>
        <w:spacing w:before="161" w:line="227" w:lineRule="auto"/>
        <w:ind w:left="1304"/>
        <w:rPr>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11.4  </w:t>
      </w:r>
      <w:r>
        <w:rPr>
          <w:spacing w:val="9"/>
          <w:sz w:val="20"/>
          <w:szCs w:val="20"/>
        </w:rPr>
        <w:t>除专用合同条款另有约定</w:t>
      </w:r>
      <w:r>
        <w:rPr>
          <w:spacing w:val="8"/>
          <w:sz w:val="20"/>
          <w:szCs w:val="20"/>
        </w:rPr>
        <w:t>外，承包人在合同签订前和签订时已确定采用的专利、专</w:t>
      </w:r>
    </w:p>
    <w:p w14:paraId="16620E3E">
      <w:pPr>
        <w:spacing w:line="227" w:lineRule="auto"/>
        <w:rPr>
          <w:sz w:val="20"/>
          <w:szCs w:val="20"/>
        </w:rPr>
        <w:sectPr>
          <w:headerReference r:id="rId18" w:type="default"/>
          <w:footerReference r:id="rId19" w:type="default"/>
          <w:pgSz w:w="12240" w:h="15840"/>
          <w:pgMar w:top="400" w:right="1729" w:bottom="432" w:left="937" w:header="0" w:footer="194" w:gutter="0"/>
          <w:pgNumType w:fmt="decimal"/>
          <w:cols w:space="720" w:num="1"/>
        </w:sectPr>
      </w:pPr>
    </w:p>
    <w:p w14:paraId="13A11E45">
      <w:pPr>
        <w:spacing w:line="249" w:lineRule="auto"/>
        <w:rPr>
          <w:rFonts w:ascii="Arial"/>
          <w:sz w:val="21"/>
        </w:rPr>
      </w:pPr>
    </w:p>
    <w:p w14:paraId="6D374FAE">
      <w:pPr>
        <w:spacing w:line="250" w:lineRule="auto"/>
        <w:rPr>
          <w:rFonts w:ascii="Arial"/>
          <w:sz w:val="21"/>
        </w:rPr>
      </w:pPr>
    </w:p>
    <w:p w14:paraId="7B30097F">
      <w:pPr>
        <w:spacing w:line="250" w:lineRule="auto"/>
        <w:rPr>
          <w:rFonts w:ascii="Arial"/>
          <w:sz w:val="21"/>
        </w:rPr>
      </w:pPr>
    </w:p>
    <w:p w14:paraId="751BE41D">
      <w:pPr>
        <w:spacing w:line="250" w:lineRule="auto"/>
        <w:rPr>
          <w:rFonts w:ascii="Arial"/>
          <w:sz w:val="21"/>
        </w:rPr>
      </w:pPr>
    </w:p>
    <w:p w14:paraId="0C6BCD4F">
      <w:pPr>
        <w:pStyle w:val="2"/>
        <w:spacing w:before="65" w:line="226" w:lineRule="auto"/>
        <w:ind w:left="868"/>
        <w:rPr>
          <w:sz w:val="20"/>
          <w:szCs w:val="20"/>
        </w:rPr>
      </w:pPr>
      <w:r>
        <w:rPr>
          <w:spacing w:val="9"/>
          <w:sz w:val="20"/>
          <w:szCs w:val="20"/>
        </w:rPr>
        <w:t>有技术、技术秘密的使用费已包含在签约合同价中。</w:t>
      </w:r>
    </w:p>
    <w:p w14:paraId="00E2E169">
      <w:pPr>
        <w:pStyle w:val="2"/>
        <w:spacing w:before="167" w:line="220" w:lineRule="auto"/>
        <w:ind w:left="875"/>
      </w:pPr>
      <w:r>
        <w:rPr>
          <w:rFonts w:ascii="Times New Roman" w:hAnsi="Times New Roman" w:eastAsia="Times New Roman" w:cs="Times New Roman"/>
          <w:b/>
          <w:bCs/>
          <w:spacing w:val="-6"/>
        </w:rPr>
        <w:t>1.12</w:t>
      </w:r>
      <w:r>
        <w:rPr>
          <w:rFonts w:ascii="Times New Roman" w:hAnsi="Times New Roman" w:eastAsia="Times New Roman" w:cs="Times New Roman"/>
          <w:b/>
          <w:bCs/>
          <w:spacing w:val="7"/>
        </w:rPr>
        <w:t xml:space="preserve">  </w:t>
      </w:r>
      <w:r>
        <w:rPr>
          <w:b/>
          <w:bCs/>
          <w:spacing w:val="-6"/>
        </w:rPr>
        <w:t>保密</w:t>
      </w:r>
    </w:p>
    <w:p w14:paraId="36BC8815">
      <w:pPr>
        <w:pStyle w:val="2"/>
        <w:spacing w:before="177" w:line="362" w:lineRule="auto"/>
        <w:ind w:left="891" w:firstLine="408"/>
        <w:rPr>
          <w:sz w:val="20"/>
          <w:szCs w:val="20"/>
        </w:rPr>
      </w:pPr>
      <w:r>
        <w:rPr>
          <w:spacing w:val="10"/>
          <w:sz w:val="20"/>
          <w:szCs w:val="20"/>
        </w:rPr>
        <w:t>除法律规定或合同另有约定外，未经发包人同意，承包人不得将发包人提供的图纸、文件</w:t>
      </w:r>
      <w:r>
        <w:rPr>
          <w:spacing w:val="13"/>
          <w:sz w:val="20"/>
          <w:szCs w:val="20"/>
        </w:rPr>
        <w:t xml:space="preserve"> </w:t>
      </w:r>
      <w:r>
        <w:rPr>
          <w:spacing w:val="8"/>
          <w:sz w:val="20"/>
          <w:szCs w:val="20"/>
        </w:rPr>
        <w:t>以及声明需要保密的资料信息等商业秘密泄露给第三方。</w:t>
      </w:r>
    </w:p>
    <w:p w14:paraId="27EE47CC">
      <w:pPr>
        <w:pStyle w:val="2"/>
        <w:spacing w:before="31" w:line="362" w:lineRule="auto"/>
        <w:ind w:left="872" w:firstLine="428"/>
        <w:rPr>
          <w:sz w:val="20"/>
          <w:szCs w:val="20"/>
        </w:rPr>
      </w:pPr>
      <w:r>
        <w:rPr>
          <w:spacing w:val="10"/>
          <w:sz w:val="20"/>
          <w:szCs w:val="20"/>
        </w:rPr>
        <w:t>除法律规定或合同另有约定外，未经承包人同意，发包人不得将承包人提供的技术秘密及</w:t>
      </w:r>
      <w:r>
        <w:rPr>
          <w:spacing w:val="13"/>
          <w:sz w:val="20"/>
          <w:szCs w:val="20"/>
        </w:rPr>
        <w:t xml:space="preserve"> </w:t>
      </w:r>
      <w:r>
        <w:rPr>
          <w:spacing w:val="9"/>
          <w:sz w:val="20"/>
          <w:szCs w:val="20"/>
        </w:rPr>
        <w:t>声明需要保密的资料信息等商业秘密泄露给第</w:t>
      </w:r>
      <w:r>
        <w:rPr>
          <w:spacing w:val="8"/>
          <w:sz w:val="20"/>
          <w:szCs w:val="20"/>
        </w:rPr>
        <w:t>三方。</w:t>
      </w:r>
    </w:p>
    <w:p w14:paraId="1124D33D">
      <w:pPr>
        <w:pStyle w:val="2"/>
        <w:spacing w:before="39" w:line="219" w:lineRule="auto"/>
        <w:ind w:left="875"/>
      </w:pPr>
      <w:r>
        <w:rPr>
          <w:rFonts w:ascii="Times New Roman" w:hAnsi="Times New Roman" w:eastAsia="Times New Roman" w:cs="Times New Roman"/>
          <w:b/>
          <w:bCs/>
          <w:spacing w:val="-2"/>
        </w:rPr>
        <w:t xml:space="preserve">1.13  </w:t>
      </w:r>
      <w:r>
        <w:rPr>
          <w:b/>
          <w:bCs/>
          <w:spacing w:val="-2"/>
        </w:rPr>
        <w:t>工程量清单错误的修正</w:t>
      </w:r>
    </w:p>
    <w:p w14:paraId="07CC9187">
      <w:pPr>
        <w:pStyle w:val="2"/>
        <w:spacing w:before="176" w:line="361" w:lineRule="auto"/>
        <w:ind w:left="869" w:firstLine="430"/>
        <w:rPr>
          <w:sz w:val="20"/>
          <w:szCs w:val="20"/>
        </w:rPr>
      </w:pPr>
      <w:r>
        <w:rPr>
          <w:spacing w:val="10"/>
          <w:sz w:val="20"/>
          <w:szCs w:val="20"/>
        </w:rPr>
        <w:t>除专用合同条款另有约定外，发包人提供的工程量清单，应被认为是准确的和完整的。出</w:t>
      </w:r>
      <w:r>
        <w:rPr>
          <w:spacing w:val="13"/>
          <w:sz w:val="20"/>
          <w:szCs w:val="20"/>
        </w:rPr>
        <w:t xml:space="preserve"> </w:t>
      </w:r>
      <w:r>
        <w:rPr>
          <w:spacing w:val="9"/>
          <w:sz w:val="20"/>
          <w:szCs w:val="20"/>
        </w:rPr>
        <w:t>现下列情形之一时，发包人应予以修正，并相应调整合同价格：</w:t>
      </w:r>
    </w:p>
    <w:p w14:paraId="16DF5F16">
      <w:pPr>
        <w:pStyle w:val="2"/>
        <w:spacing w:before="35"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）工程量清单存在缺项、漏项的；</w:t>
      </w:r>
    </w:p>
    <w:p w14:paraId="759D2B4F">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）工程量清单偏差超出专用合同条款约定的工程</w:t>
      </w:r>
      <w:r>
        <w:rPr>
          <w:spacing w:val="8"/>
          <w:sz w:val="20"/>
          <w:szCs w:val="20"/>
        </w:rPr>
        <w:t>量偏差范围的；</w:t>
      </w:r>
    </w:p>
    <w:p w14:paraId="6594AF81">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）未按照国家现行计量规范强制性规定计量的。</w:t>
      </w:r>
    </w:p>
    <w:p w14:paraId="4CDD9D3F">
      <w:pPr>
        <w:pStyle w:val="2"/>
        <w:spacing w:before="166" w:line="220" w:lineRule="auto"/>
        <w:ind w:left="865"/>
      </w:pPr>
      <w:r>
        <w:rPr>
          <w:rFonts w:ascii="Times New Roman" w:hAnsi="Times New Roman" w:eastAsia="Times New Roman" w:cs="Times New Roman"/>
          <w:b/>
          <w:bCs/>
          <w:spacing w:val="-5"/>
        </w:rPr>
        <w:t>2.</w:t>
      </w:r>
      <w:r>
        <w:rPr>
          <w:rFonts w:ascii="Times New Roman" w:hAnsi="Times New Roman" w:eastAsia="Times New Roman" w:cs="Times New Roman"/>
          <w:b/>
          <w:bCs/>
          <w:spacing w:val="6"/>
        </w:rPr>
        <w:t xml:space="preserve">  </w:t>
      </w:r>
      <w:r>
        <w:rPr>
          <w:b/>
          <w:bCs/>
          <w:spacing w:val="-5"/>
        </w:rPr>
        <w:t>发包人</w:t>
      </w:r>
    </w:p>
    <w:p w14:paraId="1AE4DF91">
      <w:pPr>
        <w:pStyle w:val="2"/>
        <w:spacing w:before="182" w:line="220" w:lineRule="auto"/>
        <w:ind w:left="865"/>
      </w:pPr>
      <w:r>
        <w:rPr>
          <w:rFonts w:ascii="Times New Roman" w:hAnsi="Times New Roman" w:eastAsia="Times New Roman" w:cs="Times New Roman"/>
          <w:b/>
          <w:bCs/>
          <w:spacing w:val="-2"/>
        </w:rPr>
        <w:t xml:space="preserve">2.1  </w:t>
      </w:r>
      <w:r>
        <w:rPr>
          <w:b/>
          <w:bCs/>
          <w:spacing w:val="-2"/>
        </w:rPr>
        <w:t>许可或批准</w:t>
      </w:r>
    </w:p>
    <w:p w14:paraId="2898AC41">
      <w:pPr>
        <w:pStyle w:val="2"/>
        <w:spacing w:before="175" w:line="370" w:lineRule="auto"/>
        <w:ind w:left="867" w:firstLine="424"/>
        <w:rPr>
          <w:sz w:val="20"/>
          <w:szCs w:val="20"/>
        </w:rPr>
      </w:pPr>
      <w:r>
        <w:rPr>
          <w:spacing w:val="11"/>
          <w:sz w:val="20"/>
          <w:szCs w:val="20"/>
        </w:rPr>
        <w:t>发包人应遵守法律，并办理法律规定由其办理的许</w:t>
      </w:r>
      <w:r>
        <w:rPr>
          <w:spacing w:val="10"/>
          <w:sz w:val="20"/>
          <w:szCs w:val="20"/>
        </w:rPr>
        <w:t>可、批准或备案，包括但不限于建设用</w:t>
      </w:r>
      <w:r>
        <w:rPr>
          <w:sz w:val="20"/>
          <w:szCs w:val="20"/>
        </w:rPr>
        <w:t xml:space="preserve"> </w:t>
      </w:r>
      <w:r>
        <w:rPr>
          <w:spacing w:val="11"/>
          <w:sz w:val="20"/>
          <w:szCs w:val="20"/>
        </w:rPr>
        <w:t>地规划许可证、建设工程规划许可证、建设工程施工许可证</w:t>
      </w:r>
      <w:r>
        <w:rPr>
          <w:spacing w:val="10"/>
          <w:sz w:val="20"/>
          <w:szCs w:val="20"/>
        </w:rPr>
        <w:t>、施工所需临时用水、临时用电、</w:t>
      </w:r>
      <w:r>
        <w:rPr>
          <w:sz w:val="20"/>
          <w:szCs w:val="20"/>
        </w:rPr>
        <w:t xml:space="preserve"> </w:t>
      </w:r>
      <w:r>
        <w:rPr>
          <w:spacing w:val="11"/>
          <w:sz w:val="20"/>
          <w:szCs w:val="20"/>
        </w:rPr>
        <w:t>中断道路交通、临时占用土地等许可和批准。发包人应协助</w:t>
      </w:r>
      <w:r>
        <w:rPr>
          <w:spacing w:val="10"/>
          <w:sz w:val="20"/>
          <w:szCs w:val="20"/>
        </w:rPr>
        <w:t>承包人办理法律规定的有关施工证</w:t>
      </w:r>
      <w:r>
        <w:rPr>
          <w:sz w:val="20"/>
          <w:szCs w:val="20"/>
        </w:rPr>
        <w:t xml:space="preserve"> </w:t>
      </w:r>
      <w:r>
        <w:rPr>
          <w:spacing w:val="6"/>
          <w:sz w:val="20"/>
          <w:szCs w:val="20"/>
        </w:rPr>
        <w:t>件和批件。</w:t>
      </w:r>
    </w:p>
    <w:p w14:paraId="4C76F021">
      <w:pPr>
        <w:pStyle w:val="2"/>
        <w:spacing w:before="32" w:line="364" w:lineRule="auto"/>
        <w:ind w:left="878" w:firstLine="426"/>
        <w:rPr>
          <w:sz w:val="20"/>
          <w:szCs w:val="20"/>
        </w:rPr>
      </w:pPr>
      <w:r>
        <w:rPr>
          <w:spacing w:val="9"/>
          <w:sz w:val="20"/>
          <w:szCs w:val="20"/>
        </w:rPr>
        <w:t>因发包人原因未能及时办理完毕前述许可、批准或备案，</w:t>
      </w:r>
      <w:r>
        <w:rPr>
          <w:spacing w:val="-52"/>
          <w:sz w:val="20"/>
          <w:szCs w:val="20"/>
        </w:rPr>
        <w:t xml:space="preserve"> </w:t>
      </w:r>
      <w:r>
        <w:rPr>
          <w:spacing w:val="9"/>
          <w:sz w:val="20"/>
          <w:szCs w:val="20"/>
        </w:rPr>
        <w:t>由发包人承担由此增加的费用和</w:t>
      </w:r>
      <w:r>
        <w:rPr>
          <w:sz w:val="20"/>
          <w:szCs w:val="20"/>
        </w:rPr>
        <w:t xml:space="preserve"> </w:t>
      </w:r>
      <w:r>
        <w:rPr>
          <w:spacing w:val="8"/>
          <w:sz w:val="20"/>
          <w:szCs w:val="20"/>
        </w:rPr>
        <w:t>（或）延误的工期，并支付承包人合理的利润。</w:t>
      </w:r>
    </w:p>
    <w:p w14:paraId="698D8044">
      <w:pPr>
        <w:pStyle w:val="2"/>
        <w:spacing w:before="34" w:line="219" w:lineRule="auto"/>
        <w:ind w:left="865"/>
      </w:pPr>
      <w:r>
        <w:rPr>
          <w:rFonts w:ascii="Times New Roman" w:hAnsi="Times New Roman" w:eastAsia="Times New Roman" w:cs="Times New Roman"/>
          <w:b/>
          <w:bCs/>
          <w:spacing w:val="-2"/>
        </w:rPr>
        <w:t xml:space="preserve">2.2  </w:t>
      </w:r>
      <w:r>
        <w:rPr>
          <w:b/>
          <w:bCs/>
          <w:spacing w:val="-2"/>
        </w:rPr>
        <w:t>发包人代表</w:t>
      </w:r>
    </w:p>
    <w:p w14:paraId="0539A946">
      <w:pPr>
        <w:pStyle w:val="2"/>
        <w:spacing w:before="175" w:line="370" w:lineRule="auto"/>
        <w:ind w:left="867" w:firstLine="424"/>
        <w:jc w:val="both"/>
        <w:rPr>
          <w:sz w:val="20"/>
          <w:szCs w:val="20"/>
        </w:rPr>
      </w:pPr>
      <w:r>
        <w:rPr>
          <w:spacing w:val="11"/>
          <w:sz w:val="20"/>
          <w:szCs w:val="20"/>
        </w:rPr>
        <w:t>发包人应在专用合同条款中明确其派驻施工现场的</w:t>
      </w:r>
      <w:r>
        <w:rPr>
          <w:spacing w:val="10"/>
          <w:sz w:val="20"/>
          <w:szCs w:val="20"/>
        </w:rPr>
        <w:t>发包人代表的姓名、职务、联系方式及</w:t>
      </w:r>
      <w:r>
        <w:rPr>
          <w:sz w:val="20"/>
          <w:szCs w:val="20"/>
        </w:rPr>
        <w:t xml:space="preserve"> </w:t>
      </w:r>
      <w:r>
        <w:rPr>
          <w:spacing w:val="11"/>
          <w:sz w:val="20"/>
          <w:szCs w:val="20"/>
        </w:rPr>
        <w:t>授权范围等事项。发包人代表在发包人的授权范围内，负责</w:t>
      </w:r>
      <w:r>
        <w:rPr>
          <w:spacing w:val="10"/>
          <w:sz w:val="20"/>
          <w:szCs w:val="20"/>
        </w:rPr>
        <w:t>处理合同履行过程中与发包人有关</w:t>
      </w:r>
      <w:r>
        <w:rPr>
          <w:sz w:val="20"/>
          <w:szCs w:val="20"/>
        </w:rPr>
        <w:t xml:space="preserve"> </w:t>
      </w:r>
      <w:r>
        <w:rPr>
          <w:spacing w:val="11"/>
          <w:sz w:val="20"/>
          <w:szCs w:val="20"/>
        </w:rPr>
        <w:t>的具体事宜。发包人代表在授权范围内的行为由发包人承担</w:t>
      </w:r>
      <w:r>
        <w:rPr>
          <w:spacing w:val="10"/>
          <w:sz w:val="20"/>
          <w:szCs w:val="20"/>
        </w:rPr>
        <w:t>法律责任。发包人更换发包人代表</w:t>
      </w:r>
      <w:r>
        <w:rPr>
          <w:sz w:val="20"/>
          <w:szCs w:val="20"/>
        </w:rPr>
        <w:t xml:space="preserve"> </w:t>
      </w:r>
      <w:r>
        <w:rPr>
          <w:spacing w:val="8"/>
          <w:sz w:val="20"/>
          <w:szCs w:val="20"/>
        </w:rPr>
        <w:t>的，应提前</w:t>
      </w:r>
      <w:r>
        <w:rPr>
          <w:rFonts w:ascii="Times New Roman" w:hAnsi="Times New Roman" w:eastAsia="Times New Roman" w:cs="Times New Roman"/>
          <w:spacing w:val="8"/>
          <w:sz w:val="20"/>
          <w:szCs w:val="20"/>
        </w:rPr>
        <w:t>7</w:t>
      </w:r>
      <w:r>
        <w:rPr>
          <w:spacing w:val="8"/>
          <w:sz w:val="20"/>
          <w:szCs w:val="20"/>
        </w:rPr>
        <w:t>天书面通知承包人。</w:t>
      </w:r>
    </w:p>
    <w:p w14:paraId="75C5EF7C">
      <w:pPr>
        <w:pStyle w:val="2"/>
        <w:spacing w:before="32" w:line="364" w:lineRule="auto"/>
        <w:ind w:left="869" w:firstLine="421"/>
        <w:rPr>
          <w:sz w:val="20"/>
          <w:szCs w:val="20"/>
        </w:rPr>
      </w:pPr>
      <w:r>
        <w:rPr>
          <w:spacing w:val="11"/>
          <w:sz w:val="20"/>
          <w:szCs w:val="20"/>
        </w:rPr>
        <w:t>发包人代表不能按照合同约定履行其职责及义务，</w:t>
      </w:r>
      <w:r>
        <w:rPr>
          <w:spacing w:val="10"/>
          <w:sz w:val="20"/>
          <w:szCs w:val="20"/>
        </w:rPr>
        <w:t>并导致合同无法继续正常履行的，承包</w:t>
      </w:r>
      <w:r>
        <w:rPr>
          <w:sz w:val="20"/>
          <w:szCs w:val="20"/>
        </w:rPr>
        <w:t xml:space="preserve"> </w:t>
      </w:r>
      <w:r>
        <w:rPr>
          <w:spacing w:val="8"/>
          <w:sz w:val="20"/>
          <w:szCs w:val="20"/>
        </w:rPr>
        <w:t>人可以要求发包人撤换发包人代表。</w:t>
      </w:r>
    </w:p>
    <w:p w14:paraId="69337BC9">
      <w:pPr>
        <w:pStyle w:val="2"/>
        <w:spacing w:before="30" w:line="362" w:lineRule="auto"/>
        <w:ind w:left="868" w:firstLine="422"/>
        <w:rPr>
          <w:sz w:val="20"/>
          <w:szCs w:val="20"/>
        </w:rPr>
      </w:pPr>
      <w:r>
        <w:rPr>
          <w:spacing w:val="11"/>
          <w:sz w:val="20"/>
          <w:szCs w:val="20"/>
        </w:rPr>
        <w:t>不属于法定必须监理的工程，监理人的职权可以由</w:t>
      </w:r>
      <w:r>
        <w:rPr>
          <w:spacing w:val="10"/>
          <w:sz w:val="20"/>
          <w:szCs w:val="20"/>
        </w:rPr>
        <w:t>发包人代表或发包人指定的其他人员行</w:t>
      </w:r>
      <w:r>
        <w:rPr>
          <w:sz w:val="20"/>
          <w:szCs w:val="20"/>
        </w:rPr>
        <w:t xml:space="preserve"> 使。</w:t>
      </w:r>
    </w:p>
    <w:p w14:paraId="5F10BF69">
      <w:pPr>
        <w:pStyle w:val="2"/>
        <w:spacing w:before="36" w:line="220" w:lineRule="auto"/>
        <w:ind w:left="865"/>
      </w:pPr>
      <w:r>
        <w:rPr>
          <w:rFonts w:ascii="Times New Roman" w:hAnsi="Times New Roman" w:eastAsia="Times New Roman" w:cs="Times New Roman"/>
          <w:b/>
          <w:bCs/>
          <w:spacing w:val="-2"/>
        </w:rPr>
        <w:t xml:space="preserve">2.3  </w:t>
      </w:r>
      <w:r>
        <w:rPr>
          <w:b/>
          <w:bCs/>
          <w:spacing w:val="-2"/>
        </w:rPr>
        <w:t>发包人人员</w:t>
      </w:r>
    </w:p>
    <w:p w14:paraId="4679C88A">
      <w:pPr>
        <w:pStyle w:val="2"/>
        <w:spacing w:before="177" w:line="228" w:lineRule="auto"/>
        <w:jc w:val="right"/>
        <w:rPr>
          <w:sz w:val="20"/>
          <w:szCs w:val="20"/>
        </w:rPr>
      </w:pPr>
      <w:r>
        <w:rPr>
          <w:spacing w:val="11"/>
          <w:sz w:val="20"/>
          <w:szCs w:val="20"/>
        </w:rPr>
        <w:t>发包人应要求在施工现场的发包人人员遵守法律及</w:t>
      </w:r>
      <w:r>
        <w:rPr>
          <w:spacing w:val="10"/>
          <w:sz w:val="20"/>
          <w:szCs w:val="20"/>
        </w:rPr>
        <w:t>有关安全、质量、环境保护、文明施工</w:t>
      </w:r>
    </w:p>
    <w:p w14:paraId="3CF0AE8F">
      <w:pPr>
        <w:spacing w:line="249" w:lineRule="auto"/>
        <w:rPr>
          <w:rFonts w:ascii="Arial"/>
          <w:sz w:val="21"/>
        </w:rPr>
      </w:pPr>
    </w:p>
    <w:p w14:paraId="179F2A1E">
      <w:pPr>
        <w:spacing w:line="250" w:lineRule="auto"/>
        <w:rPr>
          <w:rFonts w:ascii="Arial"/>
          <w:sz w:val="21"/>
        </w:rPr>
      </w:pPr>
    </w:p>
    <w:p w14:paraId="1B571969">
      <w:pPr>
        <w:spacing w:line="250" w:lineRule="auto"/>
        <w:rPr>
          <w:rFonts w:ascii="Arial"/>
          <w:sz w:val="21"/>
        </w:rPr>
      </w:pPr>
    </w:p>
    <w:p w14:paraId="193CDE81">
      <w:pPr>
        <w:spacing w:line="250" w:lineRule="auto"/>
        <w:jc w:val="center"/>
        <w:rPr>
          <w:rFonts w:ascii="Arial"/>
          <w:sz w:val="21"/>
        </w:rPr>
      </w:pPr>
    </w:p>
    <w:p w14:paraId="021D1110">
      <w:pPr>
        <w:spacing w:line="250" w:lineRule="auto"/>
        <w:jc w:val="center"/>
        <w:rPr>
          <w:rFonts w:ascii="Arial"/>
          <w:sz w:val="18"/>
          <w:szCs w:val="18"/>
        </w:rPr>
      </w:pPr>
      <w:r>
        <w:rPr>
          <w:rFonts w:hint="eastAsia" w:eastAsia="宋体"/>
          <w:sz w:val="18"/>
          <w:szCs w:val="18"/>
          <w:lang w:val="en-US" w:eastAsia="zh-CN"/>
        </w:rPr>
        <w:t>13</w:t>
      </w:r>
    </w:p>
    <w:p w14:paraId="0631EFD6">
      <w:pPr>
        <w:spacing w:line="156" w:lineRule="exact"/>
        <w:sectPr>
          <w:headerReference r:id="rId20" w:type="default"/>
          <w:footerReference r:id="rId21" w:type="default"/>
          <w:pgSz w:w="12240" w:h="15840"/>
          <w:pgMar w:top="400" w:right="1797" w:bottom="265" w:left="937" w:header="0" w:footer="0" w:gutter="0"/>
          <w:pgNumType w:fmt="decimal"/>
          <w:cols w:space="720" w:num="1"/>
        </w:sectPr>
      </w:pPr>
    </w:p>
    <w:p w14:paraId="093D9D0B">
      <w:pPr>
        <w:spacing w:line="249" w:lineRule="auto"/>
        <w:rPr>
          <w:rFonts w:ascii="Arial"/>
          <w:sz w:val="21"/>
        </w:rPr>
      </w:pPr>
    </w:p>
    <w:p w14:paraId="6FEC4E77">
      <w:pPr>
        <w:spacing w:line="249" w:lineRule="auto"/>
        <w:rPr>
          <w:rFonts w:ascii="Arial"/>
          <w:sz w:val="21"/>
        </w:rPr>
      </w:pPr>
    </w:p>
    <w:p w14:paraId="688E9D5E">
      <w:pPr>
        <w:spacing w:line="250" w:lineRule="auto"/>
        <w:rPr>
          <w:rFonts w:ascii="Arial"/>
          <w:sz w:val="21"/>
        </w:rPr>
      </w:pPr>
    </w:p>
    <w:p w14:paraId="5ADA9816">
      <w:pPr>
        <w:spacing w:line="250" w:lineRule="auto"/>
        <w:rPr>
          <w:rFonts w:ascii="Arial"/>
          <w:sz w:val="21"/>
        </w:rPr>
      </w:pPr>
    </w:p>
    <w:p w14:paraId="7B6C5E72">
      <w:pPr>
        <w:pStyle w:val="2"/>
        <w:spacing w:before="65" w:line="362" w:lineRule="auto"/>
        <w:ind w:left="1290" w:right="282" w:hanging="421"/>
        <w:rPr>
          <w:sz w:val="20"/>
          <w:szCs w:val="20"/>
        </w:rPr>
      </w:pPr>
      <w:r>
        <w:rPr>
          <w:spacing w:val="9"/>
          <w:sz w:val="20"/>
          <w:szCs w:val="20"/>
        </w:rPr>
        <w:t>等规定，并保障承包人免于承受因发包人人员未遵守上述要求给承包人</w:t>
      </w:r>
      <w:r>
        <w:rPr>
          <w:spacing w:val="8"/>
          <w:sz w:val="20"/>
          <w:szCs w:val="20"/>
        </w:rPr>
        <w:t>造成的损失和责任。</w:t>
      </w:r>
      <w:r>
        <w:rPr>
          <w:sz w:val="20"/>
          <w:szCs w:val="20"/>
        </w:rPr>
        <w:t xml:space="preserve"> </w:t>
      </w:r>
      <w:r>
        <w:rPr>
          <w:spacing w:val="9"/>
          <w:sz w:val="20"/>
          <w:szCs w:val="20"/>
        </w:rPr>
        <w:t>发包人人员包括发包人代表及其他由发包人派驻施工现场的人员。</w:t>
      </w:r>
    </w:p>
    <w:p w14:paraId="7FE87D12">
      <w:pPr>
        <w:pStyle w:val="2"/>
        <w:spacing w:before="38" w:line="219" w:lineRule="auto"/>
        <w:ind w:left="865"/>
      </w:pPr>
      <w:r>
        <w:rPr>
          <w:rFonts w:ascii="Times New Roman" w:hAnsi="Times New Roman" w:eastAsia="Times New Roman" w:cs="Times New Roman"/>
          <w:b/>
          <w:bCs/>
          <w:spacing w:val="-2"/>
        </w:rPr>
        <w:t xml:space="preserve">2.4  </w:t>
      </w:r>
      <w:r>
        <w:rPr>
          <w:b/>
          <w:bCs/>
          <w:spacing w:val="-2"/>
        </w:rPr>
        <w:t>施工现场、施工条件和基础资料的提供</w:t>
      </w:r>
    </w:p>
    <w:p w14:paraId="7A41F1EA">
      <w:pPr>
        <w:pStyle w:val="2"/>
        <w:spacing w:before="176" w:line="227" w:lineRule="auto"/>
        <w:ind w:left="1284"/>
        <w:rPr>
          <w:sz w:val="20"/>
          <w:szCs w:val="20"/>
        </w:rPr>
      </w:pPr>
      <w:r>
        <w:rPr>
          <w:rFonts w:ascii="Times New Roman" w:hAnsi="Times New Roman" w:eastAsia="Times New Roman" w:cs="Times New Roman"/>
          <w:spacing w:val="5"/>
          <w:sz w:val="20"/>
          <w:szCs w:val="20"/>
        </w:rPr>
        <w:t xml:space="preserve">2.4.1  </w:t>
      </w:r>
      <w:r>
        <w:rPr>
          <w:spacing w:val="5"/>
          <w:sz w:val="20"/>
          <w:szCs w:val="20"/>
        </w:rPr>
        <w:t>提供施工现场</w:t>
      </w:r>
    </w:p>
    <w:p w14:paraId="3A844D13">
      <w:pPr>
        <w:pStyle w:val="2"/>
        <w:spacing w:before="161" w:line="228" w:lineRule="auto"/>
        <w:ind w:left="1300"/>
        <w:rPr>
          <w:sz w:val="20"/>
          <w:szCs w:val="20"/>
        </w:rPr>
      </w:pPr>
      <w:r>
        <w:rPr>
          <w:spacing w:val="9"/>
          <w:sz w:val="20"/>
          <w:szCs w:val="20"/>
        </w:rPr>
        <w:t>除专用合同条款另有约定外，发包人应最迟于开工日期</w:t>
      </w:r>
      <w:r>
        <w:rPr>
          <w:rFonts w:ascii="Times New Roman" w:hAnsi="Times New Roman" w:eastAsia="Times New Roman" w:cs="Times New Roman"/>
          <w:spacing w:val="9"/>
          <w:sz w:val="20"/>
          <w:szCs w:val="20"/>
        </w:rPr>
        <w:t>7</w:t>
      </w:r>
      <w:r>
        <w:rPr>
          <w:spacing w:val="9"/>
          <w:sz w:val="20"/>
          <w:szCs w:val="20"/>
        </w:rPr>
        <w:t>天前向承包人移交施工</w:t>
      </w:r>
      <w:r>
        <w:rPr>
          <w:spacing w:val="8"/>
          <w:sz w:val="20"/>
          <w:szCs w:val="20"/>
        </w:rPr>
        <w:t>现场。</w:t>
      </w:r>
    </w:p>
    <w:p w14:paraId="1CCE6751">
      <w:pPr>
        <w:pStyle w:val="2"/>
        <w:spacing w:before="162" w:line="227" w:lineRule="auto"/>
        <w:ind w:left="1284"/>
        <w:rPr>
          <w:sz w:val="20"/>
          <w:szCs w:val="20"/>
        </w:rPr>
      </w:pPr>
      <w:r>
        <w:rPr>
          <w:rFonts w:ascii="Times New Roman" w:hAnsi="Times New Roman" w:eastAsia="Times New Roman" w:cs="Times New Roman"/>
          <w:spacing w:val="5"/>
          <w:sz w:val="20"/>
          <w:szCs w:val="20"/>
        </w:rPr>
        <w:t xml:space="preserve">2.4.2  </w:t>
      </w:r>
      <w:r>
        <w:rPr>
          <w:spacing w:val="5"/>
          <w:sz w:val="20"/>
          <w:szCs w:val="20"/>
        </w:rPr>
        <w:t>提供施工条件</w:t>
      </w:r>
    </w:p>
    <w:p w14:paraId="48D6DAE3">
      <w:pPr>
        <w:pStyle w:val="2"/>
        <w:spacing w:before="164" w:line="227" w:lineRule="auto"/>
        <w:ind w:left="1300"/>
        <w:rPr>
          <w:sz w:val="20"/>
          <w:szCs w:val="20"/>
        </w:rPr>
      </w:pPr>
      <w:r>
        <w:rPr>
          <w:spacing w:val="9"/>
          <w:sz w:val="20"/>
          <w:szCs w:val="20"/>
        </w:rPr>
        <w:t>除专用合同条款另有约定外，发包人应负责提供施工所需要的条件，包括：</w:t>
      </w:r>
    </w:p>
    <w:p w14:paraId="04E4754C">
      <w:pPr>
        <w:pStyle w:val="2"/>
        <w:spacing w:before="162"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）将施工用水、电力、通讯线路</w:t>
      </w:r>
      <w:r>
        <w:rPr>
          <w:color w:val="FF0000"/>
          <w:spacing w:val="9"/>
          <w:sz w:val="20"/>
          <w:szCs w:val="20"/>
        </w:rPr>
        <w:t>、</w:t>
      </w:r>
      <w:r>
        <w:rPr>
          <w:rFonts w:hint="eastAsia"/>
          <w:color w:val="FF0000"/>
          <w:spacing w:val="9"/>
          <w:sz w:val="20"/>
          <w:szCs w:val="20"/>
          <w:lang w:eastAsia="zh-CN"/>
        </w:rPr>
        <w:t>临时用地</w:t>
      </w:r>
      <w:r>
        <w:rPr>
          <w:spacing w:val="9"/>
          <w:sz w:val="20"/>
          <w:szCs w:val="20"/>
        </w:rPr>
        <w:t>等施工所必需的条件接至施</w:t>
      </w:r>
      <w:r>
        <w:rPr>
          <w:spacing w:val="8"/>
          <w:sz w:val="20"/>
          <w:szCs w:val="20"/>
        </w:rPr>
        <w:t>工现场内；</w:t>
      </w:r>
    </w:p>
    <w:p w14:paraId="57A1E1F3">
      <w:pPr>
        <w:pStyle w:val="2"/>
        <w:spacing w:before="161"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）保证向承包人提供正常施工所需要的进入施工现</w:t>
      </w:r>
      <w:r>
        <w:rPr>
          <w:spacing w:val="8"/>
          <w:sz w:val="20"/>
          <w:szCs w:val="20"/>
        </w:rPr>
        <w:t>场的交通条件；</w:t>
      </w:r>
    </w:p>
    <w:p w14:paraId="2512EFE7">
      <w:pPr>
        <w:pStyle w:val="2"/>
        <w:spacing w:before="166" w:line="302" w:lineRule="auto"/>
        <w:ind w:left="868" w:right="2" w:firstLine="429"/>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）协调处理施工现场周围地下管线和邻近建筑物</w:t>
      </w:r>
      <w:r>
        <w:rPr>
          <w:spacing w:val="7"/>
          <w:sz w:val="20"/>
          <w:szCs w:val="20"/>
        </w:rPr>
        <w:t>、构筑物、古树名木的保护工作，并承</w:t>
      </w:r>
      <w:r>
        <w:rPr>
          <w:sz w:val="20"/>
          <w:szCs w:val="20"/>
        </w:rPr>
        <w:t xml:space="preserve"> </w:t>
      </w:r>
      <w:r>
        <w:rPr>
          <w:spacing w:val="6"/>
          <w:sz w:val="20"/>
          <w:szCs w:val="20"/>
        </w:rPr>
        <w:t>担相关费用；</w:t>
      </w:r>
    </w:p>
    <w:p w14:paraId="40895880">
      <w:pPr>
        <w:pStyle w:val="2"/>
        <w:spacing w:before="160"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）按照专用合同条款约定应提供的其他设施和条件。</w:t>
      </w:r>
    </w:p>
    <w:p w14:paraId="40AE05C5">
      <w:pPr>
        <w:pStyle w:val="2"/>
        <w:spacing w:before="162" w:line="227" w:lineRule="auto"/>
        <w:ind w:left="1284"/>
        <w:rPr>
          <w:sz w:val="20"/>
          <w:szCs w:val="20"/>
        </w:rPr>
      </w:pPr>
      <w:r>
        <w:rPr>
          <w:rFonts w:ascii="Times New Roman" w:hAnsi="Times New Roman" w:eastAsia="Times New Roman" w:cs="Times New Roman"/>
          <w:spacing w:val="5"/>
          <w:sz w:val="20"/>
          <w:szCs w:val="20"/>
        </w:rPr>
        <w:t xml:space="preserve">2.4.3  </w:t>
      </w:r>
      <w:r>
        <w:rPr>
          <w:spacing w:val="5"/>
          <w:sz w:val="20"/>
          <w:szCs w:val="20"/>
        </w:rPr>
        <w:t>提供基础资料</w:t>
      </w:r>
    </w:p>
    <w:p w14:paraId="0F64A044">
      <w:pPr>
        <w:pStyle w:val="2"/>
        <w:spacing w:before="166" w:line="369" w:lineRule="auto"/>
        <w:ind w:left="867" w:firstLine="424"/>
        <w:jc w:val="both"/>
        <w:rPr>
          <w:sz w:val="20"/>
          <w:szCs w:val="20"/>
        </w:rPr>
      </w:pPr>
      <w:r>
        <w:rPr>
          <w:spacing w:val="16"/>
          <w:sz w:val="20"/>
          <w:szCs w:val="20"/>
        </w:rPr>
        <w:t>发包人应当在移交施工现场前向承包人提供施工现场及工程施工所必需的毗邻区域内供</w:t>
      </w:r>
      <w:r>
        <w:rPr>
          <w:spacing w:val="4"/>
          <w:sz w:val="20"/>
          <w:szCs w:val="20"/>
        </w:rPr>
        <w:t xml:space="preserve"> </w:t>
      </w:r>
      <w:r>
        <w:rPr>
          <w:spacing w:val="11"/>
          <w:sz w:val="20"/>
          <w:szCs w:val="20"/>
        </w:rPr>
        <w:t>水、排水、供电、供气、供热、通信、广播电视等地下管线</w:t>
      </w:r>
      <w:r>
        <w:rPr>
          <w:spacing w:val="10"/>
          <w:sz w:val="20"/>
          <w:szCs w:val="20"/>
        </w:rPr>
        <w:t>资料，气象和水文观测资料，地质</w:t>
      </w:r>
      <w:r>
        <w:rPr>
          <w:sz w:val="20"/>
          <w:szCs w:val="20"/>
        </w:rPr>
        <w:t xml:space="preserve"> </w:t>
      </w:r>
      <w:r>
        <w:rPr>
          <w:spacing w:val="11"/>
          <w:sz w:val="20"/>
          <w:szCs w:val="20"/>
        </w:rPr>
        <w:t>勘察资料，相邻建筑物、构筑物和地下工程等有关基础资料</w:t>
      </w:r>
      <w:r>
        <w:rPr>
          <w:spacing w:val="10"/>
          <w:sz w:val="20"/>
          <w:szCs w:val="20"/>
        </w:rPr>
        <w:t>，并对所提供资料的真实性、准确</w:t>
      </w:r>
      <w:r>
        <w:rPr>
          <w:sz w:val="20"/>
          <w:szCs w:val="20"/>
        </w:rPr>
        <w:t xml:space="preserve"> </w:t>
      </w:r>
      <w:r>
        <w:rPr>
          <w:spacing w:val="7"/>
          <w:sz w:val="20"/>
          <w:szCs w:val="20"/>
        </w:rPr>
        <w:t>性和完整性负责。</w:t>
      </w:r>
    </w:p>
    <w:p w14:paraId="5F07B79C">
      <w:pPr>
        <w:pStyle w:val="2"/>
        <w:spacing w:before="31" w:line="362" w:lineRule="auto"/>
        <w:ind w:left="870" w:firstLine="419"/>
        <w:rPr>
          <w:sz w:val="20"/>
          <w:szCs w:val="20"/>
        </w:rPr>
      </w:pPr>
      <w:r>
        <w:rPr>
          <w:spacing w:val="11"/>
          <w:sz w:val="20"/>
          <w:szCs w:val="20"/>
        </w:rPr>
        <w:t>按照法律规定确需在开工后方能提供的基础资料，发</w:t>
      </w:r>
      <w:r>
        <w:rPr>
          <w:spacing w:val="10"/>
          <w:sz w:val="20"/>
          <w:szCs w:val="20"/>
        </w:rPr>
        <w:t>包人应尽其努力及时地在相应工程施</w:t>
      </w:r>
      <w:r>
        <w:rPr>
          <w:sz w:val="20"/>
          <w:szCs w:val="20"/>
        </w:rPr>
        <w:t xml:space="preserve"> </w:t>
      </w:r>
      <w:r>
        <w:rPr>
          <w:spacing w:val="9"/>
          <w:sz w:val="20"/>
          <w:szCs w:val="20"/>
        </w:rPr>
        <w:t>工前的合理期限内提供，合理期限应以不影响承包人的正常施工为限。</w:t>
      </w:r>
    </w:p>
    <w:p w14:paraId="6CE766E4">
      <w:pPr>
        <w:pStyle w:val="2"/>
        <w:spacing w:before="35" w:line="227" w:lineRule="auto"/>
        <w:ind w:left="1284"/>
        <w:rPr>
          <w:sz w:val="20"/>
          <w:szCs w:val="20"/>
        </w:rPr>
      </w:pPr>
      <w:r>
        <w:rPr>
          <w:rFonts w:ascii="Times New Roman" w:hAnsi="Times New Roman" w:eastAsia="Times New Roman" w:cs="Times New Roman"/>
          <w:spacing w:val="6"/>
          <w:sz w:val="20"/>
          <w:szCs w:val="20"/>
        </w:rPr>
        <w:t xml:space="preserve">2.4.4  </w:t>
      </w:r>
      <w:r>
        <w:rPr>
          <w:spacing w:val="6"/>
          <w:sz w:val="20"/>
          <w:szCs w:val="20"/>
        </w:rPr>
        <w:t>逾期提供的责任</w:t>
      </w:r>
    </w:p>
    <w:p w14:paraId="7114CF67">
      <w:pPr>
        <w:pStyle w:val="2"/>
        <w:spacing w:before="162" w:line="227" w:lineRule="auto"/>
        <w:jc w:val="right"/>
        <w:rPr>
          <w:sz w:val="20"/>
          <w:szCs w:val="20"/>
        </w:rPr>
      </w:pPr>
      <w:r>
        <w:rPr>
          <w:spacing w:val="9"/>
          <w:sz w:val="20"/>
          <w:szCs w:val="20"/>
        </w:rPr>
        <w:t>因发包人原因未能按合同约定及时向承包人提供施工现场、施工条件、基础资料的，</w:t>
      </w:r>
      <w:r>
        <w:rPr>
          <w:spacing w:val="-52"/>
          <w:sz w:val="20"/>
          <w:szCs w:val="20"/>
        </w:rPr>
        <w:t xml:space="preserve"> </w:t>
      </w:r>
      <w:r>
        <w:rPr>
          <w:spacing w:val="9"/>
          <w:sz w:val="20"/>
          <w:szCs w:val="20"/>
        </w:rPr>
        <w:t>由发</w:t>
      </w:r>
    </w:p>
    <w:p w14:paraId="6053BB65">
      <w:pPr>
        <w:pStyle w:val="2"/>
        <w:spacing w:before="162" w:line="228" w:lineRule="auto"/>
        <w:ind w:left="867"/>
        <w:rPr>
          <w:rFonts w:ascii="Times New Roman" w:hAnsi="Times New Roman" w:eastAsia="Times New Roman" w:cs="Times New Roman"/>
          <w:b/>
          <w:bCs/>
          <w:spacing w:val="-2"/>
        </w:rPr>
      </w:pPr>
      <w:r>
        <w:rPr>
          <w:spacing w:val="9"/>
          <w:sz w:val="20"/>
          <w:szCs w:val="20"/>
        </w:rPr>
        <w:t>包人承担由此增加的费用和（或）延误的工期。</w:t>
      </w:r>
    </w:p>
    <w:p w14:paraId="2AFEA1DC">
      <w:pPr>
        <w:pStyle w:val="2"/>
        <w:spacing w:before="166" w:line="219" w:lineRule="auto"/>
        <w:ind w:left="865"/>
      </w:pPr>
      <w:r>
        <w:rPr>
          <w:rFonts w:ascii="Times New Roman" w:hAnsi="Times New Roman" w:eastAsia="Times New Roman" w:cs="Times New Roman"/>
          <w:b/>
          <w:bCs/>
          <w:spacing w:val="-2"/>
        </w:rPr>
        <w:t xml:space="preserve">2.5  </w:t>
      </w:r>
      <w:r>
        <w:rPr>
          <w:b/>
          <w:bCs/>
          <w:spacing w:val="-2"/>
        </w:rPr>
        <w:t>资金来源证明及支付担保</w:t>
      </w:r>
    </w:p>
    <w:p w14:paraId="3CF377F4">
      <w:pPr>
        <w:pStyle w:val="2"/>
        <w:spacing w:before="178" w:line="227" w:lineRule="auto"/>
        <w:jc w:val="right"/>
        <w:rPr>
          <w:sz w:val="20"/>
          <w:szCs w:val="20"/>
        </w:rPr>
      </w:pPr>
      <w:r>
        <w:rPr>
          <w:spacing w:val="10"/>
          <w:sz w:val="20"/>
          <w:szCs w:val="20"/>
        </w:rPr>
        <w:t>除专用合同条款另有约定外，发包人应在收到承包人要求提供资金来源证明的书面通知后</w:t>
      </w:r>
    </w:p>
    <w:p w14:paraId="5E0FC38A">
      <w:pPr>
        <w:pStyle w:val="2"/>
        <w:spacing w:before="163" w:line="226" w:lineRule="auto"/>
        <w:ind w:left="864"/>
        <w:rPr>
          <w:sz w:val="20"/>
          <w:szCs w:val="20"/>
        </w:rPr>
      </w:pPr>
      <w:r>
        <w:rPr>
          <w:rFonts w:ascii="Times New Roman" w:hAnsi="Times New Roman" w:eastAsia="Times New Roman" w:cs="Times New Roman"/>
          <w:spacing w:val="9"/>
          <w:sz w:val="20"/>
          <w:szCs w:val="20"/>
        </w:rPr>
        <w:t>28</w:t>
      </w:r>
      <w:r>
        <w:rPr>
          <w:spacing w:val="9"/>
          <w:sz w:val="20"/>
          <w:szCs w:val="20"/>
        </w:rPr>
        <w:t>天内，向承包人提供能够按照合同约定支付合同价款的相应资金来源证明。</w:t>
      </w:r>
    </w:p>
    <w:p w14:paraId="04D94778">
      <w:pPr>
        <w:pStyle w:val="2"/>
        <w:spacing w:before="163" w:line="227" w:lineRule="auto"/>
        <w:jc w:val="right"/>
        <w:rPr>
          <w:sz w:val="20"/>
          <w:szCs w:val="20"/>
        </w:rPr>
      </w:pPr>
      <w:r>
        <w:rPr>
          <w:spacing w:val="10"/>
          <w:sz w:val="20"/>
          <w:szCs w:val="20"/>
        </w:rPr>
        <w:t>除专用合同条款另有约定外，发包人要求承包人提供履约担保的，发包人应当向承包人提</w:t>
      </w:r>
    </w:p>
    <w:p w14:paraId="34DC0788">
      <w:pPr>
        <w:pStyle w:val="2"/>
        <w:spacing w:before="164" w:line="227" w:lineRule="auto"/>
        <w:jc w:val="right"/>
        <w:rPr>
          <w:sz w:val="20"/>
          <w:szCs w:val="20"/>
        </w:rPr>
      </w:pPr>
      <w:r>
        <w:rPr>
          <w:spacing w:val="11"/>
          <w:sz w:val="20"/>
          <w:szCs w:val="20"/>
        </w:rPr>
        <w:t>供支付担保。支付担保可以采用银行保函或担保公司担保</w:t>
      </w:r>
      <w:r>
        <w:rPr>
          <w:spacing w:val="10"/>
          <w:sz w:val="20"/>
          <w:szCs w:val="20"/>
        </w:rPr>
        <w:t>等形式，具体由合同当事人在专用合</w:t>
      </w:r>
    </w:p>
    <w:p w14:paraId="5C9FDD0B">
      <w:pPr>
        <w:pStyle w:val="2"/>
        <w:spacing w:before="162" w:line="228" w:lineRule="auto"/>
        <w:ind w:left="888"/>
        <w:rPr>
          <w:sz w:val="20"/>
          <w:szCs w:val="20"/>
        </w:rPr>
      </w:pPr>
      <w:r>
        <w:rPr>
          <w:spacing w:val="4"/>
          <w:sz w:val="20"/>
          <w:szCs w:val="20"/>
        </w:rPr>
        <w:t>同条款中约定。</w:t>
      </w:r>
    </w:p>
    <w:p w14:paraId="32B3C7AE">
      <w:pPr>
        <w:pStyle w:val="2"/>
        <w:spacing w:before="166" w:line="218" w:lineRule="auto"/>
        <w:ind w:left="865"/>
      </w:pPr>
      <w:r>
        <w:rPr>
          <w:rFonts w:ascii="Times New Roman" w:hAnsi="Times New Roman" w:eastAsia="Times New Roman" w:cs="Times New Roman"/>
          <w:b/>
          <w:bCs/>
          <w:spacing w:val="-2"/>
        </w:rPr>
        <w:t xml:space="preserve">2.6  </w:t>
      </w:r>
      <w:r>
        <w:rPr>
          <w:b/>
          <w:bCs/>
          <w:spacing w:val="-2"/>
        </w:rPr>
        <w:t>支付合同价款</w:t>
      </w:r>
    </w:p>
    <w:p w14:paraId="0B111B48">
      <w:pPr>
        <w:pStyle w:val="2"/>
        <w:spacing w:before="180" w:line="226" w:lineRule="auto"/>
        <w:ind w:left="1291"/>
        <w:rPr>
          <w:sz w:val="20"/>
          <w:szCs w:val="20"/>
        </w:rPr>
      </w:pPr>
      <w:r>
        <w:rPr>
          <w:spacing w:val="9"/>
          <w:sz w:val="20"/>
          <w:szCs w:val="20"/>
        </w:rPr>
        <w:t>发包人应按合同约定向承包人及时支付合同价</w:t>
      </w:r>
      <w:r>
        <w:rPr>
          <w:spacing w:val="8"/>
          <w:sz w:val="20"/>
          <w:szCs w:val="20"/>
        </w:rPr>
        <w:t>款。</w:t>
      </w:r>
    </w:p>
    <w:p w14:paraId="763EEBCB">
      <w:pPr>
        <w:spacing w:line="226" w:lineRule="auto"/>
        <w:rPr>
          <w:sz w:val="20"/>
          <w:szCs w:val="20"/>
        </w:rPr>
        <w:sectPr>
          <w:headerReference r:id="rId22" w:type="default"/>
          <w:footerReference r:id="rId23" w:type="default"/>
          <w:pgSz w:w="12240" w:h="15840"/>
          <w:pgMar w:top="400" w:right="1797" w:bottom="433" w:left="937" w:header="0" w:footer="194" w:gutter="0"/>
          <w:pgNumType w:fmt="decimal"/>
          <w:cols w:space="720" w:num="1"/>
        </w:sectPr>
      </w:pPr>
    </w:p>
    <w:p w14:paraId="371AA417">
      <w:pPr>
        <w:spacing w:line="247" w:lineRule="auto"/>
        <w:rPr>
          <w:rFonts w:ascii="Arial"/>
          <w:sz w:val="21"/>
        </w:rPr>
      </w:pPr>
    </w:p>
    <w:p w14:paraId="651244E0">
      <w:pPr>
        <w:spacing w:line="248" w:lineRule="auto"/>
        <w:rPr>
          <w:rFonts w:ascii="Arial"/>
          <w:sz w:val="21"/>
        </w:rPr>
      </w:pPr>
    </w:p>
    <w:p w14:paraId="3A2A98BE">
      <w:pPr>
        <w:spacing w:line="248" w:lineRule="auto"/>
        <w:rPr>
          <w:rFonts w:ascii="Arial"/>
          <w:sz w:val="21"/>
        </w:rPr>
      </w:pPr>
    </w:p>
    <w:p w14:paraId="6605CF24">
      <w:pPr>
        <w:spacing w:line="248" w:lineRule="auto"/>
        <w:rPr>
          <w:rFonts w:ascii="Arial"/>
          <w:sz w:val="21"/>
        </w:rPr>
      </w:pPr>
    </w:p>
    <w:p w14:paraId="47F7E030">
      <w:pPr>
        <w:pStyle w:val="2"/>
        <w:spacing w:before="78" w:line="219" w:lineRule="auto"/>
        <w:ind w:left="865"/>
      </w:pPr>
      <w:r>
        <w:rPr>
          <w:rFonts w:ascii="Times New Roman" w:hAnsi="Times New Roman" w:eastAsia="Times New Roman" w:cs="Times New Roman"/>
          <w:b/>
          <w:bCs/>
          <w:spacing w:val="-2"/>
        </w:rPr>
        <w:t xml:space="preserve">2.7  </w:t>
      </w:r>
      <w:r>
        <w:rPr>
          <w:b/>
          <w:bCs/>
          <w:spacing w:val="-2"/>
        </w:rPr>
        <w:t>组织竣工验收</w:t>
      </w:r>
    </w:p>
    <w:p w14:paraId="648CA78D">
      <w:pPr>
        <w:pStyle w:val="2"/>
        <w:spacing w:before="177" w:line="228" w:lineRule="auto"/>
        <w:ind w:left="1291"/>
        <w:rPr>
          <w:sz w:val="20"/>
          <w:szCs w:val="20"/>
        </w:rPr>
      </w:pPr>
      <w:r>
        <w:rPr>
          <w:spacing w:val="8"/>
          <w:sz w:val="20"/>
          <w:szCs w:val="20"/>
        </w:rPr>
        <w:t>发包人应按合同约定及时组织竣工验收。</w:t>
      </w:r>
    </w:p>
    <w:p w14:paraId="2B055479">
      <w:pPr>
        <w:pStyle w:val="2"/>
        <w:spacing w:before="166" w:line="219" w:lineRule="auto"/>
        <w:ind w:left="865"/>
      </w:pPr>
      <w:r>
        <w:rPr>
          <w:rFonts w:ascii="Times New Roman" w:hAnsi="Times New Roman" w:eastAsia="Times New Roman" w:cs="Times New Roman"/>
          <w:b/>
          <w:bCs/>
          <w:spacing w:val="-2"/>
        </w:rPr>
        <w:t xml:space="preserve">2.8  </w:t>
      </w:r>
      <w:r>
        <w:rPr>
          <w:b/>
          <w:bCs/>
          <w:spacing w:val="-2"/>
        </w:rPr>
        <w:t>现场统一管理协议</w:t>
      </w:r>
    </w:p>
    <w:p w14:paraId="7421E340">
      <w:pPr>
        <w:pStyle w:val="2"/>
        <w:spacing w:before="177" w:line="362" w:lineRule="auto"/>
        <w:ind w:left="887" w:right="103" w:firstLine="403"/>
        <w:rPr>
          <w:sz w:val="20"/>
          <w:szCs w:val="20"/>
        </w:rPr>
      </w:pPr>
      <w:r>
        <w:rPr>
          <w:spacing w:val="8"/>
          <w:sz w:val="20"/>
          <w:szCs w:val="20"/>
        </w:rPr>
        <w:t>发包人应与承包人、</w:t>
      </w:r>
      <w:r>
        <w:rPr>
          <w:spacing w:val="-52"/>
          <w:sz w:val="20"/>
          <w:szCs w:val="20"/>
        </w:rPr>
        <w:t xml:space="preserve"> </w:t>
      </w:r>
      <w:r>
        <w:rPr>
          <w:spacing w:val="8"/>
          <w:sz w:val="20"/>
          <w:szCs w:val="20"/>
        </w:rPr>
        <w:t>由发包人直接发包的专业工程的承包人签订施工现场统一管理协议，</w:t>
      </w:r>
      <w:r>
        <w:rPr>
          <w:sz w:val="20"/>
          <w:szCs w:val="20"/>
        </w:rPr>
        <w:t xml:space="preserve"> </w:t>
      </w:r>
      <w:r>
        <w:rPr>
          <w:spacing w:val="9"/>
          <w:sz w:val="20"/>
          <w:szCs w:val="20"/>
        </w:rPr>
        <w:t>明确各方的权利义务。施工现场统一管理协议作为专</w:t>
      </w:r>
      <w:r>
        <w:rPr>
          <w:spacing w:val="8"/>
          <w:sz w:val="20"/>
          <w:szCs w:val="20"/>
        </w:rPr>
        <w:t>用合同条款的附件。</w:t>
      </w:r>
    </w:p>
    <w:p w14:paraId="22C329A5">
      <w:pPr>
        <w:pStyle w:val="2"/>
        <w:spacing w:before="37" w:line="219" w:lineRule="auto"/>
        <w:ind w:left="863"/>
      </w:pPr>
      <w:r>
        <w:rPr>
          <w:rFonts w:ascii="Times New Roman" w:hAnsi="Times New Roman" w:eastAsia="Times New Roman" w:cs="Times New Roman"/>
          <w:b/>
          <w:bCs/>
          <w:spacing w:val="-4"/>
        </w:rPr>
        <w:t>3.</w:t>
      </w:r>
      <w:r>
        <w:rPr>
          <w:rFonts w:ascii="Times New Roman" w:hAnsi="Times New Roman" w:eastAsia="Times New Roman" w:cs="Times New Roman"/>
          <w:b/>
          <w:bCs/>
          <w:spacing w:val="4"/>
        </w:rPr>
        <w:t xml:space="preserve">  </w:t>
      </w:r>
      <w:r>
        <w:rPr>
          <w:b/>
          <w:bCs/>
          <w:spacing w:val="-4"/>
        </w:rPr>
        <w:t>承包人</w:t>
      </w:r>
    </w:p>
    <w:p w14:paraId="51D02F6B">
      <w:pPr>
        <w:pStyle w:val="2"/>
        <w:spacing w:before="183" w:line="219" w:lineRule="auto"/>
        <w:ind w:left="863"/>
      </w:pPr>
      <w:r>
        <w:rPr>
          <w:rFonts w:ascii="Times New Roman" w:hAnsi="Times New Roman" w:eastAsia="Times New Roman" w:cs="Times New Roman"/>
          <w:b/>
          <w:bCs/>
          <w:spacing w:val="-2"/>
        </w:rPr>
        <w:t xml:space="preserve">3.1  </w:t>
      </w:r>
      <w:r>
        <w:rPr>
          <w:b/>
          <w:bCs/>
          <w:spacing w:val="-2"/>
        </w:rPr>
        <w:t>承包人的一般义务</w:t>
      </w:r>
    </w:p>
    <w:p w14:paraId="15442BE0">
      <w:pPr>
        <w:pStyle w:val="2"/>
        <w:spacing w:before="176" w:line="228" w:lineRule="auto"/>
        <w:ind w:left="1287"/>
        <w:rPr>
          <w:sz w:val="20"/>
          <w:szCs w:val="20"/>
        </w:rPr>
      </w:pPr>
      <w:r>
        <w:rPr>
          <w:spacing w:val="9"/>
          <w:sz w:val="20"/>
          <w:szCs w:val="20"/>
        </w:rPr>
        <w:t>承包人在履行合同过程中应遵守法律和工程建设标准规范，并履行以下义务：</w:t>
      </w:r>
    </w:p>
    <w:p w14:paraId="5C220124">
      <w:pPr>
        <w:pStyle w:val="2"/>
        <w:spacing w:before="161"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）办理法律规定应由承包人办理的许可和批准，并将办理结果书面报送发包人留存；</w:t>
      </w:r>
    </w:p>
    <w:p w14:paraId="5C08AA77">
      <w:pPr>
        <w:pStyle w:val="2"/>
        <w:spacing w:before="164"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）按法律规定和合同约定完成工程，并在保修期内</w:t>
      </w:r>
      <w:r>
        <w:rPr>
          <w:spacing w:val="8"/>
          <w:sz w:val="20"/>
          <w:szCs w:val="20"/>
        </w:rPr>
        <w:t>承担保修义务；</w:t>
      </w:r>
    </w:p>
    <w:p w14:paraId="79BD9B33">
      <w:pPr>
        <w:pStyle w:val="2"/>
        <w:spacing w:before="161" w:line="302" w:lineRule="auto"/>
        <w:ind w:left="876" w:right="54" w:firstLine="421"/>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）按法律规定和合同约定采取施工安全和环境保</w:t>
      </w:r>
      <w:r>
        <w:rPr>
          <w:spacing w:val="7"/>
          <w:sz w:val="20"/>
          <w:szCs w:val="20"/>
        </w:rPr>
        <w:t>护措施，办理工伤保险，确保工程及人</w:t>
      </w:r>
      <w:r>
        <w:rPr>
          <w:sz w:val="20"/>
          <w:szCs w:val="20"/>
        </w:rPr>
        <w:t xml:space="preserve"> </w:t>
      </w:r>
      <w:r>
        <w:rPr>
          <w:spacing w:val="8"/>
          <w:sz w:val="20"/>
          <w:szCs w:val="20"/>
        </w:rPr>
        <w:t>员、材料、设备和设施的安全；</w:t>
      </w:r>
    </w:p>
    <w:p w14:paraId="2C4837E6">
      <w:pPr>
        <w:pStyle w:val="2"/>
        <w:spacing w:before="163" w:line="302" w:lineRule="auto"/>
        <w:ind w:left="868" w:right="52" w:firstLine="429"/>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）按合同约定的工作内容和施工进度要求，编制施工</w:t>
      </w:r>
      <w:r>
        <w:rPr>
          <w:spacing w:val="7"/>
          <w:sz w:val="20"/>
          <w:szCs w:val="20"/>
        </w:rPr>
        <w:t>组织设计和施工措施计划，并对所</w:t>
      </w:r>
      <w:r>
        <w:rPr>
          <w:sz w:val="20"/>
          <w:szCs w:val="20"/>
        </w:rPr>
        <w:t xml:space="preserve"> </w:t>
      </w:r>
      <w:r>
        <w:rPr>
          <w:spacing w:val="9"/>
          <w:sz w:val="20"/>
          <w:szCs w:val="20"/>
        </w:rPr>
        <w:t>有施工作业和施工方法的完备性和安全可靠性负责；</w:t>
      </w:r>
    </w:p>
    <w:p w14:paraId="1080ACA4">
      <w:pPr>
        <w:pStyle w:val="2"/>
        <w:spacing w:before="160" w:line="328" w:lineRule="auto"/>
        <w:ind w:left="867" w:right="52" w:firstLine="430"/>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）在进行合同约定的各项工作时，不得侵害发包人与</w:t>
      </w:r>
      <w:r>
        <w:rPr>
          <w:spacing w:val="7"/>
          <w:sz w:val="20"/>
          <w:szCs w:val="20"/>
        </w:rPr>
        <w:t>他人使用公用道路、水源、市政管</w:t>
      </w:r>
      <w:r>
        <w:rPr>
          <w:sz w:val="20"/>
          <w:szCs w:val="20"/>
        </w:rPr>
        <w:t xml:space="preserve"> </w:t>
      </w:r>
      <w:r>
        <w:rPr>
          <w:spacing w:val="11"/>
          <w:sz w:val="20"/>
          <w:szCs w:val="20"/>
        </w:rPr>
        <w:t>网等公共设施的权利，避免对邻近的公共设施产生干扰。</w:t>
      </w:r>
      <w:r>
        <w:rPr>
          <w:spacing w:val="10"/>
          <w:sz w:val="20"/>
          <w:szCs w:val="20"/>
        </w:rPr>
        <w:t>承包人占用或使用他人的施工场地，</w:t>
      </w:r>
      <w:r>
        <w:rPr>
          <w:sz w:val="20"/>
          <w:szCs w:val="20"/>
        </w:rPr>
        <w:t xml:space="preserve"> </w:t>
      </w:r>
      <w:r>
        <w:rPr>
          <w:spacing w:val="8"/>
          <w:sz w:val="20"/>
          <w:szCs w:val="20"/>
        </w:rPr>
        <w:t>影响他人作业或生活的，应承担相应责任；</w:t>
      </w:r>
    </w:p>
    <w:p w14:paraId="085C9F11">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6</w:t>
      </w:r>
      <w:r>
        <w:rPr>
          <w:spacing w:val="9"/>
          <w:sz w:val="20"/>
          <w:szCs w:val="20"/>
        </w:rPr>
        <w:t>）按照第</w:t>
      </w:r>
      <w:r>
        <w:rPr>
          <w:rFonts w:ascii="Times New Roman" w:hAnsi="Times New Roman" w:eastAsia="Times New Roman" w:cs="Times New Roman"/>
          <w:spacing w:val="9"/>
          <w:sz w:val="20"/>
          <w:szCs w:val="20"/>
        </w:rPr>
        <w:t>6.3</w:t>
      </w:r>
      <w:r>
        <w:rPr>
          <w:spacing w:val="9"/>
          <w:sz w:val="20"/>
          <w:szCs w:val="20"/>
        </w:rPr>
        <w:t>款〔环境保护〕约定负责施工场</w:t>
      </w:r>
      <w:r>
        <w:rPr>
          <w:spacing w:val="8"/>
          <w:sz w:val="20"/>
          <w:szCs w:val="20"/>
        </w:rPr>
        <w:t>地及其周边环境与生态的保护工作；</w:t>
      </w:r>
    </w:p>
    <w:p w14:paraId="6BB90CA7">
      <w:pPr>
        <w:pStyle w:val="2"/>
        <w:spacing w:before="162" w:line="303" w:lineRule="auto"/>
        <w:ind w:left="870" w:right="54" w:firstLine="427"/>
        <w:rPr>
          <w:sz w:val="20"/>
          <w:szCs w:val="20"/>
        </w:rPr>
      </w:pPr>
      <w:r>
        <w:rPr>
          <w:spacing w:val="10"/>
          <w:sz w:val="20"/>
          <w:szCs w:val="20"/>
        </w:rPr>
        <w:t>（</w:t>
      </w:r>
      <w:r>
        <w:rPr>
          <w:rFonts w:ascii="Times New Roman" w:hAnsi="Times New Roman" w:eastAsia="Times New Roman" w:cs="Times New Roman"/>
          <w:spacing w:val="10"/>
          <w:sz w:val="20"/>
          <w:szCs w:val="20"/>
        </w:rPr>
        <w:t>7</w:t>
      </w:r>
      <w:r>
        <w:rPr>
          <w:spacing w:val="10"/>
          <w:sz w:val="20"/>
          <w:szCs w:val="20"/>
        </w:rPr>
        <w:t>）按第</w:t>
      </w:r>
      <w:r>
        <w:rPr>
          <w:rFonts w:ascii="Times New Roman" w:hAnsi="Times New Roman" w:eastAsia="Times New Roman" w:cs="Times New Roman"/>
          <w:spacing w:val="10"/>
          <w:sz w:val="20"/>
          <w:szCs w:val="20"/>
        </w:rPr>
        <w:t>6.</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0"/>
          <w:sz w:val="20"/>
          <w:szCs w:val="20"/>
        </w:rPr>
        <w:t>1</w:t>
      </w:r>
      <w:r>
        <w:rPr>
          <w:spacing w:val="10"/>
          <w:sz w:val="20"/>
          <w:szCs w:val="20"/>
        </w:rPr>
        <w:t>款〔安全文明施工〕约定采取施工安全措施，确保工程及其人员、材料、设</w:t>
      </w:r>
      <w:r>
        <w:rPr>
          <w:sz w:val="20"/>
          <w:szCs w:val="20"/>
        </w:rPr>
        <w:t xml:space="preserve"> </w:t>
      </w:r>
      <w:r>
        <w:rPr>
          <w:spacing w:val="9"/>
          <w:sz w:val="20"/>
          <w:szCs w:val="20"/>
        </w:rPr>
        <w:t>备和设施的安全，防止因工程施工造成的人身伤害和财产损失；</w:t>
      </w:r>
    </w:p>
    <w:p w14:paraId="2A461888">
      <w:pPr>
        <w:pStyle w:val="2"/>
        <w:spacing w:before="162" w:line="301" w:lineRule="auto"/>
        <w:ind w:left="872" w:firstLine="425"/>
        <w:rPr>
          <w:sz w:val="20"/>
          <w:szCs w:val="20"/>
        </w:rPr>
      </w:pPr>
      <w:r>
        <w:rPr>
          <w:spacing w:val="4"/>
          <w:sz w:val="20"/>
          <w:szCs w:val="20"/>
        </w:rPr>
        <w:t>（</w:t>
      </w:r>
      <w:r>
        <w:rPr>
          <w:rFonts w:ascii="Times New Roman" w:hAnsi="Times New Roman" w:eastAsia="Times New Roman" w:cs="Times New Roman"/>
          <w:spacing w:val="4"/>
          <w:sz w:val="20"/>
          <w:szCs w:val="20"/>
        </w:rPr>
        <w:t>8</w:t>
      </w:r>
      <w:r>
        <w:rPr>
          <w:spacing w:val="4"/>
          <w:sz w:val="20"/>
          <w:szCs w:val="20"/>
        </w:rPr>
        <w:t>）将发包人按合同约定支付的各项价款专用于合同工程，且应及时支付其</w:t>
      </w:r>
      <w:r>
        <w:rPr>
          <w:spacing w:val="3"/>
          <w:sz w:val="20"/>
          <w:szCs w:val="20"/>
        </w:rPr>
        <w:t>雇用人员工资，</w:t>
      </w:r>
      <w:r>
        <w:rPr>
          <w:sz w:val="20"/>
          <w:szCs w:val="20"/>
        </w:rPr>
        <w:t xml:space="preserve"> </w:t>
      </w:r>
      <w:r>
        <w:rPr>
          <w:spacing w:val="8"/>
          <w:sz w:val="20"/>
          <w:szCs w:val="20"/>
        </w:rPr>
        <w:t>并及时向分包人支付合同价款；</w:t>
      </w:r>
    </w:p>
    <w:p w14:paraId="668DCB33">
      <w:pPr>
        <w:pStyle w:val="2"/>
        <w:spacing w:before="164" w:line="303" w:lineRule="auto"/>
        <w:ind w:left="868" w:right="52" w:firstLine="429"/>
        <w:rPr>
          <w:sz w:val="20"/>
          <w:szCs w:val="20"/>
        </w:rPr>
      </w:pPr>
      <w:r>
        <w:rPr>
          <w:spacing w:val="8"/>
          <w:sz w:val="20"/>
          <w:szCs w:val="20"/>
        </w:rPr>
        <w:t>（</w:t>
      </w:r>
      <w:r>
        <w:rPr>
          <w:rFonts w:ascii="Times New Roman" w:hAnsi="Times New Roman" w:eastAsia="Times New Roman" w:cs="Times New Roman"/>
          <w:spacing w:val="8"/>
          <w:sz w:val="20"/>
          <w:szCs w:val="20"/>
        </w:rPr>
        <w:t>9</w:t>
      </w:r>
      <w:r>
        <w:rPr>
          <w:spacing w:val="8"/>
          <w:sz w:val="20"/>
          <w:szCs w:val="20"/>
        </w:rPr>
        <w:t>）按照法律规定和合同约定编制竣工资料，完成竣工</w:t>
      </w:r>
      <w:r>
        <w:rPr>
          <w:spacing w:val="7"/>
          <w:sz w:val="20"/>
          <w:szCs w:val="20"/>
        </w:rPr>
        <w:t>资料立卷及归档，并按专用合同条</w:t>
      </w:r>
      <w:r>
        <w:rPr>
          <w:sz w:val="20"/>
          <w:szCs w:val="20"/>
        </w:rPr>
        <w:t xml:space="preserve"> </w:t>
      </w:r>
      <w:r>
        <w:rPr>
          <w:spacing w:val="7"/>
          <w:sz w:val="20"/>
          <w:szCs w:val="20"/>
        </w:rPr>
        <w:t>款约定的竣工资料的套数、</w:t>
      </w:r>
      <w:r>
        <w:rPr>
          <w:spacing w:val="-44"/>
          <w:sz w:val="20"/>
          <w:szCs w:val="20"/>
        </w:rPr>
        <w:t xml:space="preserve"> </w:t>
      </w:r>
      <w:r>
        <w:rPr>
          <w:spacing w:val="7"/>
          <w:sz w:val="20"/>
          <w:szCs w:val="20"/>
        </w:rPr>
        <w:t>内容、时间等要求移交发包人；</w:t>
      </w:r>
    </w:p>
    <w:p w14:paraId="134638EF">
      <w:pPr>
        <w:pStyle w:val="2"/>
        <w:spacing w:before="161"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10</w:t>
      </w:r>
      <w:r>
        <w:rPr>
          <w:spacing w:val="6"/>
          <w:sz w:val="20"/>
          <w:szCs w:val="20"/>
        </w:rPr>
        <w:t>）应履行的其他义务。</w:t>
      </w:r>
    </w:p>
    <w:p w14:paraId="112132DA">
      <w:pPr>
        <w:pStyle w:val="2"/>
        <w:spacing w:before="166" w:line="220" w:lineRule="auto"/>
        <w:ind w:left="863"/>
      </w:pPr>
      <w:r>
        <w:rPr>
          <w:rFonts w:ascii="Times New Roman" w:hAnsi="Times New Roman" w:eastAsia="Times New Roman" w:cs="Times New Roman"/>
          <w:b/>
          <w:bCs/>
          <w:spacing w:val="-4"/>
        </w:rPr>
        <w:t>3.2</w:t>
      </w:r>
      <w:r>
        <w:rPr>
          <w:rFonts w:ascii="Times New Roman" w:hAnsi="Times New Roman" w:eastAsia="Times New Roman" w:cs="Times New Roman"/>
          <w:b/>
          <w:bCs/>
          <w:spacing w:val="7"/>
        </w:rPr>
        <w:t xml:space="preserve">  </w:t>
      </w:r>
      <w:r>
        <w:rPr>
          <w:b/>
          <w:bCs/>
          <w:spacing w:val="-4"/>
        </w:rPr>
        <w:t>项目经理</w:t>
      </w:r>
    </w:p>
    <w:p w14:paraId="1895489C">
      <w:pPr>
        <w:pStyle w:val="2"/>
        <w:spacing w:before="176" w:line="371" w:lineRule="auto"/>
        <w:ind w:left="868" w:right="19" w:firstLine="419"/>
        <w:jc w:val="both"/>
        <w:rPr>
          <w:sz w:val="20"/>
          <w:szCs w:val="20"/>
        </w:rPr>
      </w:pPr>
      <w:r>
        <w:rPr>
          <w:rFonts w:ascii="Times New Roman" w:hAnsi="Times New Roman" w:eastAsia="Times New Roman" w:cs="Times New Roman"/>
          <w:spacing w:val="8"/>
          <w:sz w:val="20"/>
          <w:szCs w:val="20"/>
        </w:rPr>
        <w:t xml:space="preserve">3.2.1  </w:t>
      </w:r>
      <w:r>
        <w:rPr>
          <w:spacing w:val="8"/>
          <w:sz w:val="20"/>
          <w:szCs w:val="20"/>
        </w:rPr>
        <w:t>项目经理应为合同当事人所确认的人选，并在专用合同条款中明确项目经</w:t>
      </w:r>
      <w:r>
        <w:rPr>
          <w:spacing w:val="7"/>
          <w:sz w:val="20"/>
          <w:szCs w:val="20"/>
        </w:rPr>
        <w:t>理的姓名、</w:t>
      </w:r>
      <w:r>
        <w:rPr>
          <w:sz w:val="20"/>
          <w:szCs w:val="20"/>
        </w:rPr>
        <w:t xml:space="preserve"> </w:t>
      </w:r>
      <w:r>
        <w:rPr>
          <w:spacing w:val="11"/>
          <w:sz w:val="20"/>
          <w:szCs w:val="20"/>
        </w:rPr>
        <w:t>职称、注册执业证书编号、联系方式及授权范围等事项</w:t>
      </w:r>
      <w:r>
        <w:rPr>
          <w:spacing w:val="10"/>
          <w:sz w:val="20"/>
          <w:szCs w:val="20"/>
        </w:rPr>
        <w:t>，项目经理经承包人授权后代表承包人</w:t>
      </w:r>
      <w:r>
        <w:rPr>
          <w:sz w:val="20"/>
          <w:szCs w:val="20"/>
        </w:rPr>
        <w:t xml:space="preserve"> </w:t>
      </w:r>
      <w:r>
        <w:rPr>
          <w:spacing w:val="11"/>
          <w:sz w:val="20"/>
          <w:szCs w:val="20"/>
        </w:rPr>
        <w:t>负责履行合同。项目经理应是承包人正式聘用的员工，</w:t>
      </w:r>
      <w:r>
        <w:rPr>
          <w:spacing w:val="10"/>
          <w:sz w:val="20"/>
          <w:szCs w:val="20"/>
        </w:rPr>
        <w:t>承包人应向发包人提交项目经理与承包</w:t>
      </w:r>
      <w:r>
        <w:rPr>
          <w:sz w:val="20"/>
          <w:szCs w:val="20"/>
        </w:rPr>
        <w:t xml:space="preserve"> </w:t>
      </w:r>
      <w:r>
        <w:rPr>
          <w:spacing w:val="10"/>
          <w:sz w:val="20"/>
          <w:szCs w:val="20"/>
        </w:rPr>
        <w:t>人之间的劳动合同，</w:t>
      </w:r>
      <w:r>
        <w:rPr>
          <w:spacing w:val="-60"/>
          <w:sz w:val="20"/>
          <w:szCs w:val="20"/>
        </w:rPr>
        <w:t xml:space="preserve"> </w:t>
      </w:r>
      <w:r>
        <w:rPr>
          <w:spacing w:val="10"/>
          <w:sz w:val="20"/>
          <w:szCs w:val="20"/>
        </w:rPr>
        <w:t>以及承包人为项目经理缴纳社会保险</w:t>
      </w:r>
      <w:r>
        <w:rPr>
          <w:spacing w:val="9"/>
          <w:sz w:val="20"/>
          <w:szCs w:val="20"/>
        </w:rPr>
        <w:t>的有效证明。承包人不提交上述文件</w:t>
      </w:r>
      <w:r>
        <w:rPr>
          <w:sz w:val="20"/>
          <w:szCs w:val="20"/>
        </w:rPr>
        <w:t xml:space="preserve"> </w:t>
      </w:r>
      <w:r>
        <w:rPr>
          <w:spacing w:val="10"/>
          <w:sz w:val="20"/>
          <w:szCs w:val="20"/>
        </w:rPr>
        <w:t>的，项目经理无权履行职责，发包人有权要求更换项</w:t>
      </w:r>
      <w:r>
        <w:rPr>
          <w:spacing w:val="9"/>
          <w:sz w:val="20"/>
          <w:szCs w:val="20"/>
        </w:rPr>
        <w:t>目经理，</w:t>
      </w:r>
      <w:r>
        <w:rPr>
          <w:spacing w:val="-58"/>
          <w:sz w:val="20"/>
          <w:szCs w:val="20"/>
        </w:rPr>
        <w:t xml:space="preserve"> </w:t>
      </w:r>
      <w:r>
        <w:rPr>
          <w:spacing w:val="9"/>
          <w:sz w:val="20"/>
          <w:szCs w:val="20"/>
        </w:rPr>
        <w:t>由此增加的费用和（或）延误的</w:t>
      </w:r>
    </w:p>
    <w:p w14:paraId="29AB557C">
      <w:pPr>
        <w:spacing w:line="310" w:lineRule="auto"/>
        <w:rPr>
          <w:rFonts w:ascii="Arial"/>
          <w:sz w:val="21"/>
        </w:rPr>
      </w:pPr>
    </w:p>
    <w:p w14:paraId="1E34D533">
      <w:pPr>
        <w:spacing w:line="310" w:lineRule="auto"/>
        <w:rPr>
          <w:rFonts w:ascii="Arial"/>
          <w:sz w:val="21"/>
        </w:rPr>
      </w:pPr>
    </w:p>
    <w:p w14:paraId="7D77A043">
      <w:pPr>
        <w:spacing w:line="310" w:lineRule="auto"/>
        <w:rPr>
          <w:rFonts w:ascii="Arial"/>
          <w:sz w:val="21"/>
        </w:rPr>
      </w:pPr>
    </w:p>
    <w:p w14:paraId="60209D8A">
      <w:pPr>
        <w:spacing w:line="240" w:lineRule="auto"/>
        <w:jc w:val="center"/>
        <w:rPr>
          <w:rFonts w:hint="default" w:eastAsia="宋体"/>
          <w:sz w:val="18"/>
          <w:szCs w:val="18"/>
          <w:lang w:val="en-US" w:eastAsia="zh-CN"/>
        </w:rPr>
        <w:sectPr>
          <w:headerReference r:id="rId24" w:type="default"/>
          <w:footerReference r:id="rId25" w:type="default"/>
          <w:pgSz w:w="12240" w:h="15840"/>
          <w:pgMar w:top="400" w:right="1745" w:bottom="267" w:left="937" w:header="0" w:footer="0" w:gutter="0"/>
          <w:pgNumType w:fmt="decimal"/>
          <w:cols w:space="720" w:num="1"/>
        </w:sectPr>
      </w:pPr>
      <w:r>
        <w:rPr>
          <w:rFonts w:hint="eastAsia" w:eastAsia="宋体"/>
          <w:sz w:val="18"/>
          <w:szCs w:val="18"/>
          <w:lang w:val="en-US" w:eastAsia="zh-CN"/>
        </w:rPr>
        <w:t>15</w:t>
      </w:r>
    </w:p>
    <w:p w14:paraId="7EF93CC8">
      <w:pPr>
        <w:spacing w:line="249" w:lineRule="auto"/>
        <w:rPr>
          <w:rFonts w:ascii="Arial"/>
          <w:sz w:val="21"/>
        </w:rPr>
      </w:pPr>
    </w:p>
    <w:p w14:paraId="0AF384B4">
      <w:pPr>
        <w:spacing w:line="249" w:lineRule="auto"/>
        <w:rPr>
          <w:rFonts w:ascii="Arial"/>
          <w:sz w:val="21"/>
        </w:rPr>
      </w:pPr>
    </w:p>
    <w:p w14:paraId="6E0EE3F5">
      <w:pPr>
        <w:spacing w:line="250" w:lineRule="auto"/>
        <w:rPr>
          <w:rFonts w:ascii="Arial"/>
          <w:sz w:val="21"/>
        </w:rPr>
      </w:pPr>
    </w:p>
    <w:p w14:paraId="02F66635">
      <w:pPr>
        <w:spacing w:line="250" w:lineRule="auto"/>
        <w:rPr>
          <w:rFonts w:ascii="Arial"/>
          <w:sz w:val="21"/>
        </w:rPr>
      </w:pPr>
    </w:p>
    <w:p w14:paraId="6A7545A8">
      <w:pPr>
        <w:pStyle w:val="2"/>
        <w:spacing w:before="65" w:line="228" w:lineRule="auto"/>
        <w:ind w:left="870"/>
        <w:rPr>
          <w:sz w:val="20"/>
          <w:szCs w:val="20"/>
        </w:rPr>
      </w:pPr>
      <w:r>
        <w:rPr>
          <w:spacing w:val="7"/>
          <w:sz w:val="20"/>
          <w:szCs w:val="20"/>
        </w:rPr>
        <w:t>工期由承包人承担。</w:t>
      </w:r>
    </w:p>
    <w:p w14:paraId="6820C725">
      <w:pPr>
        <w:pStyle w:val="2"/>
        <w:spacing w:before="161" w:line="370" w:lineRule="auto"/>
        <w:ind w:left="872" w:firstLine="418"/>
        <w:jc w:val="both"/>
        <w:rPr>
          <w:sz w:val="20"/>
          <w:szCs w:val="20"/>
        </w:rPr>
      </w:pPr>
      <w:r>
        <w:rPr>
          <w:spacing w:val="11"/>
          <w:sz w:val="20"/>
          <w:szCs w:val="20"/>
        </w:rPr>
        <w:t>项目经理应常驻施工现场，且每月在施工现场时间</w:t>
      </w:r>
      <w:r>
        <w:rPr>
          <w:spacing w:val="10"/>
          <w:sz w:val="20"/>
          <w:szCs w:val="20"/>
        </w:rPr>
        <w:t>不得少于专用合同条款约定的天数。项</w:t>
      </w:r>
      <w:r>
        <w:rPr>
          <w:sz w:val="20"/>
          <w:szCs w:val="20"/>
        </w:rPr>
        <w:t xml:space="preserve"> </w:t>
      </w:r>
      <w:r>
        <w:rPr>
          <w:spacing w:val="7"/>
          <w:sz w:val="20"/>
          <w:szCs w:val="20"/>
        </w:rPr>
        <w:t>目经理不得同时担任其他项目的项目经理。项目经理确需离开施工现场时，应事先通知监理人，</w:t>
      </w:r>
      <w:r>
        <w:rPr>
          <w:spacing w:val="5"/>
          <w:sz w:val="20"/>
          <w:szCs w:val="20"/>
        </w:rPr>
        <w:t xml:space="preserve"> </w:t>
      </w:r>
      <w:r>
        <w:rPr>
          <w:spacing w:val="7"/>
          <w:sz w:val="20"/>
          <w:szCs w:val="20"/>
        </w:rPr>
        <w:t>并取得发包人的书面同意。项目经理的通知中应当载明临时代行其职责的人员的注册执业资格、</w:t>
      </w:r>
      <w:r>
        <w:rPr>
          <w:spacing w:val="5"/>
          <w:sz w:val="20"/>
          <w:szCs w:val="20"/>
        </w:rPr>
        <w:t xml:space="preserve"> </w:t>
      </w:r>
      <w:r>
        <w:rPr>
          <w:spacing w:val="9"/>
          <w:sz w:val="20"/>
          <w:szCs w:val="20"/>
        </w:rPr>
        <w:t>管理经验等资料，该人员应具备履行相应职责的能</w:t>
      </w:r>
      <w:r>
        <w:rPr>
          <w:spacing w:val="8"/>
          <w:sz w:val="20"/>
          <w:szCs w:val="20"/>
        </w:rPr>
        <w:t>力。</w:t>
      </w:r>
    </w:p>
    <w:p w14:paraId="5555173E">
      <w:pPr>
        <w:pStyle w:val="2"/>
        <w:spacing w:before="30" w:line="228" w:lineRule="auto"/>
        <w:ind w:left="1287"/>
        <w:rPr>
          <w:sz w:val="20"/>
          <w:szCs w:val="20"/>
        </w:rPr>
      </w:pPr>
      <w:r>
        <w:rPr>
          <w:spacing w:val="9"/>
          <w:sz w:val="20"/>
          <w:szCs w:val="20"/>
        </w:rPr>
        <w:t>承包人违反上述约定的，应按照专用合同条款的约定，承担违约责任。</w:t>
      </w:r>
    </w:p>
    <w:p w14:paraId="5A77BB08">
      <w:pPr>
        <w:pStyle w:val="2"/>
        <w:spacing w:before="165" w:line="326" w:lineRule="auto"/>
        <w:ind w:left="868" w:right="68" w:firstLine="419"/>
        <w:rPr>
          <w:sz w:val="20"/>
          <w:szCs w:val="20"/>
        </w:rPr>
      </w:pPr>
      <w:r>
        <w:rPr>
          <w:rFonts w:ascii="Times New Roman" w:hAnsi="Times New Roman" w:eastAsia="Times New Roman" w:cs="Times New Roman"/>
          <w:spacing w:val="7"/>
          <w:sz w:val="20"/>
          <w:szCs w:val="20"/>
        </w:rPr>
        <w:t xml:space="preserve">3.2.2  </w:t>
      </w:r>
      <w:r>
        <w:rPr>
          <w:spacing w:val="7"/>
          <w:sz w:val="20"/>
          <w:szCs w:val="20"/>
        </w:rPr>
        <w:t>项目经理按合同约定组织工程实施。在紧急情况下为确保施工安全和人员安全，在无</w:t>
      </w:r>
      <w:r>
        <w:rPr>
          <w:spacing w:val="5"/>
          <w:sz w:val="20"/>
          <w:szCs w:val="20"/>
        </w:rPr>
        <w:t xml:space="preserve"> </w:t>
      </w:r>
      <w:r>
        <w:rPr>
          <w:spacing w:val="11"/>
          <w:sz w:val="20"/>
          <w:szCs w:val="20"/>
        </w:rPr>
        <w:t>法与发包人代表和总监理工程师及时取得联系时，项目</w:t>
      </w:r>
      <w:r>
        <w:rPr>
          <w:spacing w:val="10"/>
          <w:sz w:val="20"/>
          <w:szCs w:val="20"/>
        </w:rPr>
        <w:t>经理有权采取必要的措施保证与工程有</w:t>
      </w:r>
      <w:r>
        <w:rPr>
          <w:sz w:val="20"/>
          <w:szCs w:val="20"/>
        </w:rPr>
        <w:t xml:space="preserve"> </w:t>
      </w:r>
      <w:r>
        <w:rPr>
          <w:spacing w:val="9"/>
          <w:sz w:val="20"/>
          <w:szCs w:val="20"/>
        </w:rPr>
        <w:t>关的人身、财产和工程的安全，但应在</w:t>
      </w:r>
      <w:r>
        <w:rPr>
          <w:rFonts w:ascii="Times New Roman" w:hAnsi="Times New Roman" w:eastAsia="Times New Roman" w:cs="Times New Roman"/>
          <w:spacing w:val="9"/>
          <w:sz w:val="20"/>
          <w:szCs w:val="20"/>
        </w:rPr>
        <w:t>48</w:t>
      </w:r>
      <w:r>
        <w:rPr>
          <w:spacing w:val="9"/>
          <w:sz w:val="20"/>
          <w:szCs w:val="20"/>
        </w:rPr>
        <w:t>小时内向发包人代表和总监理工程师提交书面报告。</w:t>
      </w:r>
    </w:p>
    <w:p w14:paraId="26386D5B">
      <w:pPr>
        <w:pStyle w:val="2"/>
        <w:spacing w:before="162" w:line="340" w:lineRule="auto"/>
        <w:ind w:left="868" w:right="68" w:firstLine="419"/>
        <w:rPr>
          <w:sz w:val="20"/>
          <w:szCs w:val="20"/>
        </w:rPr>
      </w:pPr>
      <w:r>
        <w:rPr>
          <w:rFonts w:ascii="Times New Roman" w:hAnsi="Times New Roman" w:eastAsia="Times New Roman" w:cs="Times New Roman"/>
          <w:spacing w:val="7"/>
          <w:sz w:val="20"/>
          <w:szCs w:val="20"/>
        </w:rPr>
        <w:t xml:space="preserve">3.2.3  </w:t>
      </w:r>
      <w:r>
        <w:rPr>
          <w:spacing w:val="7"/>
          <w:sz w:val="20"/>
          <w:szCs w:val="20"/>
        </w:rPr>
        <w:t>承包人需要更换项目经理的，应提前</w:t>
      </w:r>
      <w:r>
        <w:rPr>
          <w:rFonts w:ascii="Times New Roman" w:hAnsi="Times New Roman" w:eastAsia="Times New Roman" w:cs="Times New Roman"/>
          <w:spacing w:val="7"/>
          <w:sz w:val="20"/>
          <w:szCs w:val="20"/>
        </w:rPr>
        <w:t>14</w:t>
      </w:r>
      <w:r>
        <w:rPr>
          <w:spacing w:val="7"/>
          <w:sz w:val="20"/>
          <w:szCs w:val="20"/>
        </w:rPr>
        <w:t>天书面通知发包人和监理人，并征得发包人书</w:t>
      </w:r>
      <w:r>
        <w:rPr>
          <w:sz w:val="20"/>
          <w:szCs w:val="20"/>
        </w:rPr>
        <w:t xml:space="preserve"> </w:t>
      </w:r>
      <w:r>
        <w:rPr>
          <w:spacing w:val="11"/>
          <w:sz w:val="20"/>
          <w:szCs w:val="20"/>
        </w:rPr>
        <w:t>面同意。通知中应当载明继任项目经理的注册执业资格</w:t>
      </w:r>
      <w:r>
        <w:rPr>
          <w:spacing w:val="10"/>
          <w:sz w:val="20"/>
          <w:szCs w:val="20"/>
        </w:rPr>
        <w:t>、管理经验等资料，继任项目经理继续</w:t>
      </w:r>
      <w:r>
        <w:rPr>
          <w:sz w:val="20"/>
          <w:szCs w:val="20"/>
        </w:rPr>
        <w:t xml:space="preserve"> </w:t>
      </w:r>
      <w:r>
        <w:rPr>
          <w:spacing w:val="9"/>
          <w:sz w:val="20"/>
          <w:szCs w:val="20"/>
        </w:rPr>
        <w:t>履行第</w:t>
      </w:r>
      <w:r>
        <w:rPr>
          <w:rFonts w:ascii="Times New Roman" w:hAnsi="Times New Roman" w:eastAsia="Times New Roman" w:cs="Times New Roman"/>
          <w:spacing w:val="9"/>
          <w:sz w:val="20"/>
          <w:szCs w:val="20"/>
        </w:rPr>
        <w:t>3.2.</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9"/>
          <w:sz w:val="20"/>
          <w:szCs w:val="20"/>
        </w:rPr>
        <w:t>1</w:t>
      </w:r>
      <w:r>
        <w:rPr>
          <w:spacing w:val="9"/>
          <w:sz w:val="20"/>
          <w:szCs w:val="20"/>
        </w:rPr>
        <w:t>项约定的职责。未经发包人书面同意，承包人不得擅自更换项目经理。承包人擅自</w:t>
      </w:r>
      <w:r>
        <w:rPr>
          <w:sz w:val="20"/>
          <w:szCs w:val="20"/>
        </w:rPr>
        <w:t xml:space="preserve"> </w:t>
      </w:r>
      <w:r>
        <w:rPr>
          <w:spacing w:val="9"/>
          <w:sz w:val="20"/>
          <w:szCs w:val="20"/>
        </w:rPr>
        <w:t>更换项目经理的，应按照专用合同条款的约定承担违约责任。</w:t>
      </w:r>
    </w:p>
    <w:p w14:paraId="12F9C610">
      <w:pPr>
        <w:pStyle w:val="2"/>
        <w:spacing w:before="163" w:line="347" w:lineRule="auto"/>
        <w:ind w:left="868" w:right="68" w:firstLine="419"/>
        <w:rPr>
          <w:sz w:val="20"/>
          <w:szCs w:val="20"/>
        </w:rPr>
      </w:pPr>
      <w:r>
        <w:rPr>
          <w:rFonts w:ascii="Times New Roman" w:hAnsi="Times New Roman" w:eastAsia="Times New Roman" w:cs="Times New Roman"/>
          <w:spacing w:val="7"/>
          <w:sz w:val="20"/>
          <w:szCs w:val="20"/>
        </w:rPr>
        <w:t xml:space="preserve">3.2.4  </w:t>
      </w:r>
      <w:r>
        <w:rPr>
          <w:spacing w:val="7"/>
          <w:sz w:val="20"/>
          <w:szCs w:val="20"/>
        </w:rPr>
        <w:t xml:space="preserve">发包人有权书面通知承包人更换其认为不称职的项目经理，通知中应当载明要求更换 </w:t>
      </w:r>
      <w:r>
        <w:rPr>
          <w:spacing w:val="10"/>
          <w:sz w:val="20"/>
          <w:szCs w:val="20"/>
        </w:rPr>
        <w:t>的理由。承包人应在接到更换通知后</w:t>
      </w:r>
      <w:r>
        <w:rPr>
          <w:rFonts w:ascii="Times New Roman" w:hAnsi="Times New Roman" w:eastAsia="Times New Roman" w:cs="Times New Roman"/>
          <w:spacing w:val="10"/>
          <w:sz w:val="20"/>
          <w:szCs w:val="20"/>
        </w:rPr>
        <w:t>14</w:t>
      </w:r>
      <w:r>
        <w:rPr>
          <w:spacing w:val="10"/>
          <w:sz w:val="20"/>
          <w:szCs w:val="20"/>
        </w:rPr>
        <w:t>天内向发包人提出书面的改进报告。发包人收到改进报</w:t>
      </w:r>
      <w:r>
        <w:rPr>
          <w:spacing w:val="12"/>
          <w:sz w:val="20"/>
          <w:szCs w:val="20"/>
        </w:rPr>
        <w:t xml:space="preserve"> </w:t>
      </w:r>
      <w:r>
        <w:rPr>
          <w:spacing w:val="10"/>
          <w:sz w:val="20"/>
          <w:szCs w:val="20"/>
        </w:rPr>
        <w:t>告后仍要求更换的，承包人应在接到第二次更换通知的</w:t>
      </w:r>
      <w:r>
        <w:rPr>
          <w:rFonts w:ascii="Times New Roman" w:hAnsi="Times New Roman" w:eastAsia="Times New Roman" w:cs="Times New Roman"/>
          <w:spacing w:val="10"/>
          <w:sz w:val="20"/>
          <w:szCs w:val="20"/>
        </w:rPr>
        <w:t>28</w:t>
      </w:r>
      <w:r>
        <w:rPr>
          <w:spacing w:val="10"/>
          <w:sz w:val="20"/>
          <w:szCs w:val="20"/>
        </w:rPr>
        <w:t>天内进行更换，并将新任命的项目经</w:t>
      </w:r>
      <w:r>
        <w:rPr>
          <w:spacing w:val="12"/>
          <w:sz w:val="20"/>
          <w:szCs w:val="20"/>
        </w:rPr>
        <w:t xml:space="preserve"> </w:t>
      </w:r>
      <w:r>
        <w:rPr>
          <w:spacing w:val="9"/>
          <w:sz w:val="20"/>
          <w:szCs w:val="20"/>
        </w:rPr>
        <w:t>理的注册执业资格、管理经验等资料书面通知发包人。继任项目经理继续履行第</w:t>
      </w:r>
      <w:r>
        <w:rPr>
          <w:rFonts w:ascii="Times New Roman" w:hAnsi="Times New Roman" w:eastAsia="Times New Roman" w:cs="Times New Roman"/>
          <w:spacing w:val="9"/>
          <w:sz w:val="20"/>
          <w:szCs w:val="20"/>
        </w:rPr>
        <w:t>3.2.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9"/>
          <w:sz w:val="20"/>
          <w:szCs w:val="20"/>
        </w:rPr>
        <w:t>1</w:t>
      </w:r>
      <w:r>
        <w:rPr>
          <w:spacing w:val="9"/>
          <w:sz w:val="20"/>
          <w:szCs w:val="20"/>
        </w:rPr>
        <w:t>项约定的</w:t>
      </w:r>
      <w:r>
        <w:rPr>
          <w:sz w:val="20"/>
          <w:szCs w:val="20"/>
        </w:rPr>
        <w:t xml:space="preserve"> </w:t>
      </w:r>
      <w:r>
        <w:rPr>
          <w:spacing w:val="9"/>
          <w:sz w:val="20"/>
          <w:szCs w:val="20"/>
        </w:rPr>
        <w:t>职责。承包人无正当理由拒绝更换项目经理的，应按照专用合同条款的约定承担违约责任。</w:t>
      </w:r>
    </w:p>
    <w:p w14:paraId="5F54EDE2">
      <w:pPr>
        <w:pStyle w:val="2"/>
        <w:spacing w:before="162" w:line="328" w:lineRule="auto"/>
        <w:ind w:left="867" w:right="68" w:firstLine="420"/>
        <w:rPr>
          <w:sz w:val="20"/>
          <w:szCs w:val="20"/>
        </w:rPr>
      </w:pPr>
      <w:r>
        <w:rPr>
          <w:rFonts w:ascii="Times New Roman" w:hAnsi="Times New Roman" w:eastAsia="Times New Roman" w:cs="Times New Roman"/>
          <w:spacing w:val="7"/>
          <w:sz w:val="20"/>
          <w:szCs w:val="20"/>
        </w:rPr>
        <w:t xml:space="preserve">3.2.5  </w:t>
      </w:r>
      <w:r>
        <w:rPr>
          <w:spacing w:val="7"/>
          <w:sz w:val="20"/>
          <w:szCs w:val="20"/>
        </w:rPr>
        <w:t>项目经理因特殊情况授权其下属人员履行其某项工作职责的，该下属人员应具备履行</w:t>
      </w:r>
      <w:r>
        <w:rPr>
          <w:spacing w:val="4"/>
          <w:sz w:val="20"/>
          <w:szCs w:val="20"/>
        </w:rPr>
        <w:t xml:space="preserve"> </w:t>
      </w:r>
      <w:r>
        <w:rPr>
          <w:spacing w:val="8"/>
          <w:sz w:val="20"/>
          <w:szCs w:val="20"/>
        </w:rPr>
        <w:t>相应职责的能力，并应提前</w:t>
      </w:r>
      <w:r>
        <w:rPr>
          <w:rFonts w:ascii="Times New Roman" w:hAnsi="Times New Roman" w:eastAsia="Times New Roman" w:cs="Times New Roman"/>
          <w:spacing w:val="8"/>
          <w:sz w:val="20"/>
          <w:szCs w:val="20"/>
        </w:rPr>
        <w:t>7</w:t>
      </w:r>
      <w:r>
        <w:rPr>
          <w:spacing w:val="8"/>
          <w:sz w:val="20"/>
          <w:szCs w:val="20"/>
        </w:rPr>
        <w:t>天将上述人员的姓名和授权范围书面通知监理人，并征得发包人书</w:t>
      </w:r>
      <w:r>
        <w:rPr>
          <w:sz w:val="20"/>
          <w:szCs w:val="20"/>
        </w:rPr>
        <w:t xml:space="preserve"> </w:t>
      </w:r>
      <w:r>
        <w:rPr>
          <w:spacing w:val="5"/>
          <w:sz w:val="20"/>
          <w:szCs w:val="20"/>
        </w:rPr>
        <w:t>面同意。</w:t>
      </w:r>
    </w:p>
    <w:p w14:paraId="1E67DAD6">
      <w:pPr>
        <w:pStyle w:val="2"/>
        <w:spacing w:before="165" w:line="219" w:lineRule="auto"/>
        <w:ind w:left="863"/>
      </w:pPr>
      <w:r>
        <w:rPr>
          <w:rFonts w:ascii="Times New Roman" w:hAnsi="Times New Roman" w:eastAsia="Times New Roman" w:cs="Times New Roman"/>
          <w:b/>
          <w:bCs/>
          <w:spacing w:val="-2"/>
        </w:rPr>
        <w:t xml:space="preserve">3.3  </w:t>
      </w:r>
      <w:r>
        <w:rPr>
          <w:b/>
          <w:bCs/>
          <w:spacing w:val="-2"/>
        </w:rPr>
        <w:t>承包人人员</w:t>
      </w:r>
    </w:p>
    <w:p w14:paraId="230504A3">
      <w:pPr>
        <w:pStyle w:val="2"/>
        <w:spacing w:before="177" w:line="347" w:lineRule="auto"/>
        <w:ind w:left="867" w:right="68" w:firstLine="420"/>
        <w:rPr>
          <w:sz w:val="20"/>
          <w:szCs w:val="20"/>
        </w:rPr>
      </w:pPr>
      <w:r>
        <w:rPr>
          <w:rFonts w:ascii="Times New Roman" w:hAnsi="Times New Roman" w:eastAsia="Times New Roman" w:cs="Times New Roman"/>
          <w:spacing w:val="10"/>
          <w:sz w:val="20"/>
          <w:szCs w:val="20"/>
        </w:rPr>
        <w:t xml:space="preserve">3.3.1  </w:t>
      </w:r>
      <w:r>
        <w:rPr>
          <w:spacing w:val="10"/>
          <w:sz w:val="20"/>
          <w:szCs w:val="20"/>
        </w:rPr>
        <w:t>除专用合同条款另有约定外</w:t>
      </w:r>
      <w:r>
        <w:rPr>
          <w:spacing w:val="9"/>
          <w:sz w:val="20"/>
          <w:szCs w:val="20"/>
        </w:rPr>
        <w:t>，承包人应在接到开工通知后</w:t>
      </w:r>
      <w:r>
        <w:rPr>
          <w:rFonts w:ascii="Times New Roman" w:hAnsi="Times New Roman" w:eastAsia="Times New Roman" w:cs="Times New Roman"/>
          <w:spacing w:val="9"/>
          <w:sz w:val="20"/>
          <w:szCs w:val="20"/>
        </w:rPr>
        <w:t>7</w:t>
      </w:r>
      <w:r>
        <w:rPr>
          <w:spacing w:val="9"/>
          <w:sz w:val="20"/>
          <w:szCs w:val="20"/>
        </w:rPr>
        <w:t>天内，向监理人提交承包</w:t>
      </w:r>
      <w:r>
        <w:rPr>
          <w:sz w:val="20"/>
          <w:szCs w:val="20"/>
        </w:rPr>
        <w:t xml:space="preserve"> </w:t>
      </w:r>
      <w:r>
        <w:rPr>
          <w:spacing w:val="11"/>
          <w:sz w:val="20"/>
          <w:szCs w:val="20"/>
        </w:rPr>
        <w:t>人项目管理机构及施工现场人员安排的报告，其内容应包</w:t>
      </w:r>
      <w:r>
        <w:rPr>
          <w:spacing w:val="10"/>
          <w:sz w:val="20"/>
          <w:szCs w:val="20"/>
        </w:rPr>
        <w:t>括合同管理、施工、技术、材料、质</w:t>
      </w:r>
      <w:r>
        <w:rPr>
          <w:sz w:val="20"/>
          <w:szCs w:val="20"/>
        </w:rPr>
        <w:t xml:space="preserve"> </w:t>
      </w:r>
      <w:r>
        <w:rPr>
          <w:spacing w:val="10"/>
          <w:sz w:val="20"/>
          <w:szCs w:val="20"/>
        </w:rPr>
        <w:t>量、安全、财务等主要施工管理人员名单及其岗位、注册</w:t>
      </w:r>
      <w:r>
        <w:rPr>
          <w:spacing w:val="9"/>
          <w:sz w:val="20"/>
          <w:szCs w:val="20"/>
        </w:rPr>
        <w:t>执业资格等，</w:t>
      </w:r>
      <w:r>
        <w:rPr>
          <w:spacing w:val="-59"/>
          <w:sz w:val="20"/>
          <w:szCs w:val="20"/>
        </w:rPr>
        <w:t xml:space="preserve"> </w:t>
      </w:r>
      <w:r>
        <w:rPr>
          <w:spacing w:val="9"/>
          <w:sz w:val="20"/>
          <w:szCs w:val="20"/>
        </w:rPr>
        <w:t>以及各工种技术工人的</w:t>
      </w:r>
      <w:r>
        <w:rPr>
          <w:sz w:val="20"/>
          <w:szCs w:val="20"/>
        </w:rPr>
        <w:t xml:space="preserve"> </w:t>
      </w:r>
      <w:r>
        <w:rPr>
          <w:spacing w:val="11"/>
          <w:sz w:val="20"/>
          <w:szCs w:val="20"/>
        </w:rPr>
        <w:t>安排情况，并同时提交主要施工管理人员与承包人之间的</w:t>
      </w:r>
      <w:r>
        <w:rPr>
          <w:spacing w:val="10"/>
          <w:sz w:val="20"/>
          <w:szCs w:val="20"/>
        </w:rPr>
        <w:t>劳动关系证明和缴纳社会保险的有效</w:t>
      </w:r>
      <w:r>
        <w:rPr>
          <w:sz w:val="20"/>
          <w:szCs w:val="20"/>
        </w:rPr>
        <w:t xml:space="preserve"> </w:t>
      </w:r>
      <w:r>
        <w:rPr>
          <w:spacing w:val="3"/>
          <w:sz w:val="20"/>
          <w:szCs w:val="20"/>
        </w:rPr>
        <w:t>证明。</w:t>
      </w:r>
    </w:p>
    <w:p w14:paraId="6A0817C8">
      <w:pPr>
        <w:pStyle w:val="2"/>
        <w:spacing w:before="161" w:line="340" w:lineRule="auto"/>
        <w:ind w:left="869" w:right="68" w:firstLine="418"/>
        <w:rPr>
          <w:sz w:val="20"/>
          <w:szCs w:val="20"/>
        </w:rPr>
      </w:pPr>
      <w:r>
        <w:rPr>
          <w:rFonts w:ascii="Times New Roman" w:hAnsi="Times New Roman" w:eastAsia="Times New Roman" w:cs="Times New Roman"/>
          <w:spacing w:val="7"/>
          <w:sz w:val="20"/>
          <w:szCs w:val="20"/>
        </w:rPr>
        <w:t xml:space="preserve">3.3.2  </w:t>
      </w:r>
      <w:r>
        <w:rPr>
          <w:spacing w:val="7"/>
          <w:sz w:val="20"/>
          <w:szCs w:val="20"/>
        </w:rPr>
        <w:t>承包人派驻到施工现场的主要施工管理人员应相对稳定。施工过程中如有变动，承包</w:t>
      </w:r>
      <w:r>
        <w:rPr>
          <w:spacing w:val="5"/>
          <w:sz w:val="20"/>
          <w:szCs w:val="20"/>
        </w:rPr>
        <w:t xml:space="preserve"> </w:t>
      </w:r>
      <w:r>
        <w:rPr>
          <w:spacing w:val="11"/>
          <w:sz w:val="20"/>
          <w:szCs w:val="20"/>
        </w:rPr>
        <w:t>人应及时向监理人提交施工现场人员变动情况的报告</w:t>
      </w:r>
      <w:r>
        <w:rPr>
          <w:spacing w:val="10"/>
          <w:sz w:val="20"/>
          <w:szCs w:val="20"/>
        </w:rPr>
        <w:t>。承包人更换主要施工管理人员时，应提</w:t>
      </w:r>
      <w:r>
        <w:rPr>
          <w:sz w:val="20"/>
          <w:szCs w:val="20"/>
        </w:rPr>
        <w:t xml:space="preserve"> </w:t>
      </w:r>
      <w:r>
        <w:rPr>
          <w:spacing w:val="8"/>
          <w:sz w:val="20"/>
          <w:szCs w:val="20"/>
        </w:rPr>
        <w:t>前</w:t>
      </w:r>
      <w:r>
        <w:rPr>
          <w:rFonts w:ascii="Times New Roman" w:hAnsi="Times New Roman" w:eastAsia="Times New Roman" w:cs="Times New Roman"/>
          <w:spacing w:val="8"/>
          <w:sz w:val="20"/>
          <w:szCs w:val="20"/>
        </w:rPr>
        <w:t>7</w:t>
      </w:r>
      <w:r>
        <w:rPr>
          <w:spacing w:val="8"/>
          <w:sz w:val="20"/>
          <w:szCs w:val="20"/>
        </w:rPr>
        <w:t>天书面通知监理人，并征得发包人书面同意。通知中应当载明继任人员的注册执业资格</w:t>
      </w:r>
      <w:r>
        <w:rPr>
          <w:spacing w:val="7"/>
          <w:sz w:val="20"/>
          <w:szCs w:val="20"/>
        </w:rPr>
        <w:t>、管</w:t>
      </w:r>
      <w:r>
        <w:rPr>
          <w:sz w:val="20"/>
          <w:szCs w:val="20"/>
        </w:rPr>
        <w:t xml:space="preserve"> </w:t>
      </w:r>
      <w:r>
        <w:rPr>
          <w:spacing w:val="6"/>
          <w:sz w:val="20"/>
          <w:szCs w:val="20"/>
        </w:rPr>
        <w:t>理经验等资料。</w:t>
      </w:r>
    </w:p>
    <w:p w14:paraId="442C6FA3">
      <w:pPr>
        <w:spacing w:line="258" w:lineRule="auto"/>
        <w:rPr>
          <w:rFonts w:ascii="Arial"/>
          <w:sz w:val="21"/>
        </w:rPr>
      </w:pPr>
    </w:p>
    <w:p w14:paraId="6FEE3A65">
      <w:pPr>
        <w:spacing w:line="258" w:lineRule="auto"/>
        <w:rPr>
          <w:rFonts w:ascii="Arial"/>
          <w:sz w:val="21"/>
        </w:rPr>
      </w:pPr>
    </w:p>
    <w:p w14:paraId="001998CE">
      <w:pPr>
        <w:spacing w:line="258" w:lineRule="auto"/>
        <w:rPr>
          <w:rFonts w:ascii="Arial"/>
          <w:sz w:val="21"/>
        </w:rPr>
      </w:pPr>
    </w:p>
    <w:p w14:paraId="529937CF">
      <w:pPr>
        <w:spacing w:line="258" w:lineRule="auto"/>
        <w:rPr>
          <w:rFonts w:ascii="Arial"/>
          <w:sz w:val="21"/>
        </w:rPr>
      </w:pPr>
    </w:p>
    <w:p w14:paraId="1879FB6E">
      <w:pPr>
        <w:spacing w:line="240" w:lineRule="auto"/>
        <w:rPr>
          <w:rFonts w:ascii="Arial"/>
          <w:sz w:val="21"/>
        </w:rPr>
      </w:pPr>
    </w:p>
    <w:p w14:paraId="34F71631">
      <w:pPr>
        <w:spacing w:line="240" w:lineRule="auto"/>
        <w:jc w:val="center"/>
        <w:rPr>
          <w:rFonts w:hint="default" w:eastAsia="宋体"/>
          <w:sz w:val="18"/>
          <w:szCs w:val="18"/>
          <w:lang w:val="en-US" w:eastAsia="zh-CN"/>
        </w:rPr>
        <w:sectPr>
          <w:headerReference r:id="rId26" w:type="default"/>
          <w:pgSz w:w="12240" w:h="15840"/>
          <w:pgMar w:top="400" w:right="1729" w:bottom="265" w:left="937" w:header="0" w:footer="0" w:gutter="0"/>
          <w:pgNumType w:fmt="decimal"/>
          <w:cols w:space="720" w:num="1"/>
        </w:sectPr>
      </w:pPr>
      <w:r>
        <w:rPr>
          <w:rFonts w:hint="eastAsia" w:eastAsia="宋体"/>
          <w:sz w:val="18"/>
          <w:szCs w:val="18"/>
          <w:lang w:val="en-US" w:eastAsia="zh-CN"/>
        </w:rPr>
        <w:t>16</w:t>
      </w:r>
    </w:p>
    <w:p w14:paraId="161911FB">
      <w:pPr>
        <w:spacing w:line="249" w:lineRule="auto"/>
        <w:rPr>
          <w:rFonts w:ascii="Arial"/>
          <w:sz w:val="21"/>
        </w:rPr>
      </w:pPr>
    </w:p>
    <w:p w14:paraId="16F57187">
      <w:pPr>
        <w:spacing w:line="249" w:lineRule="auto"/>
        <w:rPr>
          <w:rFonts w:ascii="Arial"/>
          <w:sz w:val="21"/>
        </w:rPr>
      </w:pPr>
    </w:p>
    <w:p w14:paraId="6A0B5D2B">
      <w:pPr>
        <w:spacing w:line="250" w:lineRule="auto"/>
        <w:rPr>
          <w:rFonts w:ascii="Arial"/>
          <w:sz w:val="21"/>
        </w:rPr>
      </w:pPr>
    </w:p>
    <w:p w14:paraId="7E90AC57">
      <w:pPr>
        <w:spacing w:line="250" w:lineRule="auto"/>
        <w:rPr>
          <w:rFonts w:ascii="Arial"/>
          <w:sz w:val="21"/>
        </w:rPr>
      </w:pPr>
    </w:p>
    <w:p w14:paraId="2A981756">
      <w:pPr>
        <w:pStyle w:val="2"/>
        <w:spacing w:before="65" w:line="228" w:lineRule="auto"/>
        <w:ind w:left="1287"/>
        <w:rPr>
          <w:sz w:val="20"/>
          <w:szCs w:val="20"/>
        </w:rPr>
      </w:pPr>
      <w:r>
        <w:rPr>
          <w:spacing w:val="9"/>
          <w:sz w:val="20"/>
          <w:szCs w:val="20"/>
        </w:rPr>
        <w:t>特殊工种作业人员均应持有相应的资格证明，监理人可以随时检查。</w:t>
      </w:r>
    </w:p>
    <w:p w14:paraId="310F1904">
      <w:pPr>
        <w:pStyle w:val="2"/>
        <w:spacing w:before="161" w:line="340" w:lineRule="auto"/>
        <w:ind w:left="867" w:right="68" w:firstLine="420"/>
        <w:rPr>
          <w:sz w:val="20"/>
          <w:szCs w:val="20"/>
        </w:rPr>
      </w:pPr>
      <w:r>
        <w:rPr>
          <w:rFonts w:ascii="Times New Roman" w:hAnsi="Times New Roman" w:eastAsia="Times New Roman" w:cs="Times New Roman"/>
          <w:spacing w:val="7"/>
          <w:sz w:val="20"/>
          <w:szCs w:val="20"/>
        </w:rPr>
        <w:t xml:space="preserve">3.3.3  </w:t>
      </w:r>
      <w:r>
        <w:rPr>
          <w:spacing w:val="7"/>
          <w:sz w:val="20"/>
          <w:szCs w:val="20"/>
        </w:rPr>
        <w:t>发包人对于承包人主要施工管理人员的资格或能力有异议的，承包人应提供资料证明</w:t>
      </w:r>
      <w:r>
        <w:rPr>
          <w:spacing w:val="4"/>
          <w:sz w:val="20"/>
          <w:szCs w:val="20"/>
        </w:rPr>
        <w:t xml:space="preserve"> </w:t>
      </w:r>
      <w:r>
        <w:rPr>
          <w:spacing w:val="11"/>
          <w:sz w:val="20"/>
          <w:szCs w:val="20"/>
        </w:rPr>
        <w:t>被质疑人员有能力完成其岗位工作或不存在发包人所质疑</w:t>
      </w:r>
      <w:r>
        <w:rPr>
          <w:spacing w:val="10"/>
          <w:sz w:val="20"/>
          <w:szCs w:val="20"/>
        </w:rPr>
        <w:t>的情形。发包人要求撤换不能按照合</w:t>
      </w:r>
      <w:r>
        <w:rPr>
          <w:sz w:val="20"/>
          <w:szCs w:val="20"/>
        </w:rPr>
        <w:t xml:space="preserve"> </w:t>
      </w:r>
      <w:r>
        <w:rPr>
          <w:spacing w:val="11"/>
          <w:sz w:val="20"/>
          <w:szCs w:val="20"/>
        </w:rPr>
        <w:t>同约定履行职责及义务的主要施工管理人员的，承包人应</w:t>
      </w:r>
      <w:r>
        <w:rPr>
          <w:spacing w:val="10"/>
          <w:sz w:val="20"/>
          <w:szCs w:val="20"/>
        </w:rPr>
        <w:t>当撤换。承包人无正当理由拒绝撤换</w:t>
      </w:r>
      <w:r>
        <w:rPr>
          <w:sz w:val="20"/>
          <w:szCs w:val="20"/>
        </w:rPr>
        <w:t xml:space="preserve"> </w:t>
      </w:r>
      <w:r>
        <w:rPr>
          <w:spacing w:val="9"/>
          <w:sz w:val="20"/>
          <w:szCs w:val="20"/>
        </w:rPr>
        <w:t>的，应按照专用合同条款的约定承担违约责任。</w:t>
      </w:r>
    </w:p>
    <w:p w14:paraId="2E3FFD42">
      <w:pPr>
        <w:pStyle w:val="2"/>
        <w:spacing w:before="161" w:line="340" w:lineRule="auto"/>
        <w:ind w:left="868" w:right="68" w:firstLine="419"/>
        <w:rPr>
          <w:sz w:val="20"/>
          <w:szCs w:val="20"/>
        </w:rPr>
      </w:pPr>
      <w:r>
        <w:rPr>
          <w:rFonts w:ascii="Times New Roman" w:hAnsi="Times New Roman" w:eastAsia="Times New Roman" w:cs="Times New Roman"/>
          <w:spacing w:val="7"/>
          <w:sz w:val="20"/>
          <w:szCs w:val="20"/>
        </w:rPr>
        <w:t xml:space="preserve">3.3.4  </w:t>
      </w:r>
      <w:r>
        <w:rPr>
          <w:spacing w:val="7"/>
          <w:sz w:val="20"/>
          <w:szCs w:val="20"/>
        </w:rPr>
        <w:t>除专用合同条款另有约定外，承包人的主要施工管理人员离开施工现场每月累计不超</w:t>
      </w:r>
      <w:r>
        <w:rPr>
          <w:spacing w:val="4"/>
          <w:sz w:val="20"/>
          <w:szCs w:val="20"/>
        </w:rPr>
        <w:t xml:space="preserve"> </w:t>
      </w:r>
      <w:r>
        <w:rPr>
          <w:spacing w:val="10"/>
          <w:sz w:val="20"/>
          <w:szCs w:val="20"/>
        </w:rPr>
        <w:t>过</w:t>
      </w:r>
      <w:r>
        <w:rPr>
          <w:rFonts w:ascii="Times New Roman" w:hAnsi="Times New Roman" w:eastAsia="Times New Roman" w:cs="Times New Roman"/>
          <w:spacing w:val="10"/>
          <w:sz w:val="20"/>
          <w:szCs w:val="20"/>
        </w:rPr>
        <w:t>5</w:t>
      </w:r>
      <w:r>
        <w:rPr>
          <w:spacing w:val="10"/>
          <w:sz w:val="20"/>
          <w:szCs w:val="20"/>
        </w:rPr>
        <w:t>天的，应报监理人同意；离开施工现场每月累计超过</w:t>
      </w:r>
      <w:r>
        <w:rPr>
          <w:rFonts w:ascii="Times New Roman" w:hAnsi="Times New Roman" w:eastAsia="Times New Roman" w:cs="Times New Roman"/>
          <w:spacing w:val="10"/>
          <w:sz w:val="20"/>
          <w:szCs w:val="20"/>
        </w:rPr>
        <w:t>5</w:t>
      </w:r>
      <w:r>
        <w:rPr>
          <w:spacing w:val="10"/>
          <w:sz w:val="20"/>
          <w:szCs w:val="20"/>
        </w:rPr>
        <w:t>天的，应通知监理人，并征得发包人</w:t>
      </w:r>
      <w:r>
        <w:rPr>
          <w:spacing w:val="12"/>
          <w:sz w:val="20"/>
          <w:szCs w:val="20"/>
        </w:rPr>
        <w:t xml:space="preserve"> </w:t>
      </w:r>
      <w:r>
        <w:rPr>
          <w:spacing w:val="11"/>
          <w:sz w:val="20"/>
          <w:szCs w:val="20"/>
        </w:rPr>
        <w:t>书面同意。主要施工管理人员离开施工现场前应指定一</w:t>
      </w:r>
      <w:r>
        <w:rPr>
          <w:spacing w:val="10"/>
          <w:sz w:val="20"/>
          <w:szCs w:val="20"/>
        </w:rPr>
        <w:t>名有经验的人员临时代行其职责，该人</w:t>
      </w:r>
      <w:r>
        <w:rPr>
          <w:sz w:val="20"/>
          <w:szCs w:val="20"/>
        </w:rPr>
        <w:t xml:space="preserve"> </w:t>
      </w:r>
      <w:r>
        <w:rPr>
          <w:spacing w:val="9"/>
          <w:sz w:val="20"/>
          <w:szCs w:val="20"/>
        </w:rPr>
        <w:t>员应具备履行相应职责的资格和能力，且应征得监理人或发包人的同意。</w:t>
      </w:r>
    </w:p>
    <w:p w14:paraId="767BAA7A">
      <w:pPr>
        <w:pStyle w:val="2"/>
        <w:spacing w:before="161" w:line="303" w:lineRule="auto"/>
        <w:ind w:left="870" w:right="68" w:firstLine="417"/>
        <w:rPr>
          <w:sz w:val="20"/>
          <w:szCs w:val="20"/>
        </w:rPr>
      </w:pPr>
      <w:r>
        <w:rPr>
          <w:rFonts w:ascii="Times New Roman" w:hAnsi="Times New Roman" w:eastAsia="Times New Roman" w:cs="Times New Roman"/>
          <w:spacing w:val="7"/>
          <w:sz w:val="20"/>
          <w:szCs w:val="20"/>
        </w:rPr>
        <w:t xml:space="preserve">3.3.5  </w:t>
      </w:r>
      <w:r>
        <w:rPr>
          <w:spacing w:val="7"/>
          <w:sz w:val="20"/>
          <w:szCs w:val="20"/>
        </w:rPr>
        <w:t xml:space="preserve">承包人擅自更换主要施工管理人员，或前述人员未经监理人或发包人同意擅自离开施 </w:t>
      </w:r>
      <w:r>
        <w:rPr>
          <w:spacing w:val="9"/>
          <w:sz w:val="20"/>
          <w:szCs w:val="20"/>
        </w:rPr>
        <w:t>工现场的，应按照专用合同条款约定承担违约责</w:t>
      </w:r>
      <w:r>
        <w:rPr>
          <w:spacing w:val="8"/>
          <w:sz w:val="20"/>
          <w:szCs w:val="20"/>
        </w:rPr>
        <w:t>任。</w:t>
      </w:r>
    </w:p>
    <w:p w14:paraId="5467FDCE">
      <w:pPr>
        <w:pStyle w:val="2"/>
        <w:spacing w:before="164" w:line="219" w:lineRule="auto"/>
        <w:ind w:left="863"/>
      </w:pPr>
      <w:r>
        <w:rPr>
          <w:rFonts w:ascii="Times New Roman" w:hAnsi="Times New Roman" w:eastAsia="Times New Roman" w:cs="Times New Roman"/>
          <w:b/>
          <w:bCs/>
          <w:spacing w:val="-2"/>
        </w:rPr>
        <w:t xml:space="preserve">3.4  </w:t>
      </w:r>
      <w:r>
        <w:rPr>
          <w:b/>
          <w:bCs/>
          <w:spacing w:val="-2"/>
        </w:rPr>
        <w:t>承包人现场查勘</w:t>
      </w:r>
    </w:p>
    <w:p w14:paraId="5C96E3C3">
      <w:pPr>
        <w:pStyle w:val="2"/>
        <w:spacing w:before="178" w:line="364" w:lineRule="auto"/>
        <w:ind w:left="876" w:right="68" w:firstLine="411"/>
        <w:rPr>
          <w:sz w:val="20"/>
          <w:szCs w:val="20"/>
        </w:rPr>
      </w:pPr>
      <w:r>
        <w:rPr>
          <w:spacing w:val="10"/>
          <w:sz w:val="20"/>
          <w:szCs w:val="20"/>
        </w:rPr>
        <w:t>承包人应对基于发包人按照第</w:t>
      </w:r>
      <w:r>
        <w:rPr>
          <w:rFonts w:ascii="Times New Roman" w:hAnsi="Times New Roman" w:eastAsia="Times New Roman" w:cs="Times New Roman"/>
          <w:spacing w:val="10"/>
          <w:sz w:val="20"/>
          <w:szCs w:val="20"/>
        </w:rPr>
        <w:t>2.4.3</w:t>
      </w:r>
      <w:r>
        <w:rPr>
          <w:spacing w:val="10"/>
          <w:sz w:val="20"/>
          <w:szCs w:val="20"/>
        </w:rPr>
        <w:t>项〔提供基础资料〕提交的基础资料所做出</w:t>
      </w:r>
      <w:r>
        <w:rPr>
          <w:spacing w:val="9"/>
          <w:sz w:val="20"/>
          <w:szCs w:val="20"/>
        </w:rPr>
        <w:t>的解释和推</w:t>
      </w:r>
      <w:r>
        <w:rPr>
          <w:sz w:val="20"/>
          <w:szCs w:val="20"/>
        </w:rPr>
        <w:t xml:space="preserve"> </w:t>
      </w:r>
      <w:r>
        <w:rPr>
          <w:spacing w:val="9"/>
          <w:sz w:val="20"/>
          <w:szCs w:val="20"/>
        </w:rPr>
        <w:t>断负责，但因基础资料存在错误、遗漏导致承包人解释或推断失实的，由发包人承担责任。</w:t>
      </w:r>
    </w:p>
    <w:p w14:paraId="20CCAEFE">
      <w:pPr>
        <w:pStyle w:val="2"/>
        <w:spacing w:before="30" w:line="366" w:lineRule="auto"/>
        <w:ind w:left="868" w:firstLine="419"/>
        <w:rPr>
          <w:sz w:val="20"/>
          <w:szCs w:val="20"/>
        </w:rPr>
      </w:pPr>
      <w:r>
        <w:rPr>
          <w:spacing w:val="7"/>
          <w:sz w:val="20"/>
          <w:szCs w:val="20"/>
        </w:rPr>
        <w:t>承包人应对施工现场和施工条件进行查勘，并充分了解工程所在地的气象条件、交通条件、</w:t>
      </w:r>
      <w:r>
        <w:rPr>
          <w:spacing w:val="4"/>
          <w:sz w:val="20"/>
          <w:szCs w:val="20"/>
        </w:rPr>
        <w:t xml:space="preserve"> </w:t>
      </w:r>
      <w:r>
        <w:rPr>
          <w:spacing w:val="11"/>
          <w:sz w:val="20"/>
          <w:szCs w:val="20"/>
        </w:rPr>
        <w:t>风俗习惯以及其他与完成合同工作有关的其他资料。因</w:t>
      </w:r>
      <w:r>
        <w:rPr>
          <w:spacing w:val="10"/>
          <w:sz w:val="20"/>
          <w:szCs w:val="20"/>
        </w:rPr>
        <w:t>承包人未能充分查勘、了解前述情况或</w:t>
      </w:r>
      <w:r>
        <w:rPr>
          <w:sz w:val="20"/>
          <w:szCs w:val="20"/>
        </w:rPr>
        <w:t xml:space="preserve"> </w:t>
      </w:r>
      <w:r>
        <w:rPr>
          <w:spacing w:val="9"/>
          <w:sz w:val="20"/>
          <w:szCs w:val="20"/>
        </w:rPr>
        <w:t>未能充分估计前述情况所可能产生后果的，承包人承担由此增加的费用和（或）延误的工期。</w:t>
      </w:r>
    </w:p>
    <w:p w14:paraId="3162E9A1">
      <w:pPr>
        <w:pStyle w:val="2"/>
        <w:spacing w:before="38" w:line="220" w:lineRule="auto"/>
        <w:ind w:left="863"/>
      </w:pPr>
      <w:r>
        <w:rPr>
          <w:rFonts w:ascii="Times New Roman" w:hAnsi="Times New Roman" w:eastAsia="Times New Roman" w:cs="Times New Roman"/>
          <w:b/>
          <w:bCs/>
          <w:spacing w:val="-5"/>
        </w:rPr>
        <w:t>3.5</w:t>
      </w:r>
      <w:r>
        <w:rPr>
          <w:rFonts w:ascii="Times New Roman" w:hAnsi="Times New Roman" w:eastAsia="Times New Roman" w:cs="Times New Roman"/>
          <w:b/>
          <w:bCs/>
          <w:spacing w:val="7"/>
        </w:rPr>
        <w:t xml:space="preserve">  </w:t>
      </w:r>
      <w:r>
        <w:rPr>
          <w:b/>
          <w:bCs/>
          <w:spacing w:val="-5"/>
        </w:rPr>
        <w:t>分包</w:t>
      </w:r>
    </w:p>
    <w:p w14:paraId="05A3B14C">
      <w:pPr>
        <w:pStyle w:val="2"/>
        <w:spacing w:before="178" w:line="228" w:lineRule="auto"/>
        <w:ind w:left="1288"/>
        <w:rPr>
          <w:sz w:val="20"/>
          <w:szCs w:val="20"/>
        </w:rPr>
      </w:pPr>
      <w:r>
        <w:rPr>
          <w:rFonts w:ascii="Times New Roman" w:hAnsi="Times New Roman" w:eastAsia="Times New Roman" w:cs="Times New Roman"/>
          <w:spacing w:val="5"/>
          <w:sz w:val="20"/>
          <w:szCs w:val="20"/>
        </w:rPr>
        <w:t xml:space="preserve">3.5.1  </w:t>
      </w:r>
      <w:r>
        <w:rPr>
          <w:spacing w:val="5"/>
          <w:sz w:val="20"/>
          <w:szCs w:val="20"/>
        </w:rPr>
        <w:t>分包的一般约定</w:t>
      </w:r>
    </w:p>
    <w:p w14:paraId="0966FDCC">
      <w:pPr>
        <w:pStyle w:val="2"/>
        <w:spacing w:before="161" w:line="370" w:lineRule="auto"/>
        <w:ind w:left="870" w:right="68" w:firstLine="417"/>
        <w:rPr>
          <w:sz w:val="20"/>
          <w:szCs w:val="20"/>
        </w:rPr>
      </w:pPr>
      <w:r>
        <w:rPr>
          <w:spacing w:val="11"/>
          <w:sz w:val="20"/>
          <w:szCs w:val="20"/>
        </w:rPr>
        <w:t>承包人不得将其承包的全部工程转包给第三人，或将其承</w:t>
      </w:r>
      <w:r>
        <w:rPr>
          <w:spacing w:val="10"/>
          <w:sz w:val="20"/>
          <w:szCs w:val="20"/>
        </w:rPr>
        <w:t>包的全部工程肢解后以分包的名</w:t>
      </w:r>
      <w:r>
        <w:rPr>
          <w:sz w:val="20"/>
          <w:szCs w:val="20"/>
        </w:rPr>
        <w:t xml:space="preserve"> </w:t>
      </w:r>
      <w:r>
        <w:rPr>
          <w:spacing w:val="11"/>
          <w:sz w:val="20"/>
          <w:szCs w:val="20"/>
        </w:rPr>
        <w:t>义转包给第三人。承包人不得将工程主体结构、关</w:t>
      </w:r>
      <w:r>
        <w:rPr>
          <w:spacing w:val="10"/>
          <w:sz w:val="20"/>
          <w:szCs w:val="20"/>
        </w:rPr>
        <w:t>键性工作及专用合同条款中禁止分包的专业</w:t>
      </w:r>
      <w:r>
        <w:rPr>
          <w:sz w:val="20"/>
          <w:szCs w:val="20"/>
        </w:rPr>
        <w:t xml:space="preserve"> </w:t>
      </w:r>
      <w:r>
        <w:rPr>
          <w:spacing w:val="11"/>
          <w:sz w:val="20"/>
          <w:szCs w:val="20"/>
        </w:rPr>
        <w:t>工程分包给第三人，主体结构、关键性工作的范围</w:t>
      </w:r>
      <w:r>
        <w:rPr>
          <w:spacing w:val="10"/>
          <w:sz w:val="20"/>
          <w:szCs w:val="20"/>
        </w:rPr>
        <w:t>由合同当事人按照法律规定在专用合同条款</w:t>
      </w:r>
      <w:r>
        <w:rPr>
          <w:sz w:val="20"/>
          <w:szCs w:val="20"/>
        </w:rPr>
        <w:t xml:space="preserve"> </w:t>
      </w:r>
      <w:r>
        <w:rPr>
          <w:spacing w:val="6"/>
          <w:sz w:val="20"/>
          <w:szCs w:val="20"/>
        </w:rPr>
        <w:t>中予以明确。</w:t>
      </w:r>
    </w:p>
    <w:p w14:paraId="2B7000FD">
      <w:pPr>
        <w:pStyle w:val="2"/>
        <w:spacing w:before="30" w:line="228" w:lineRule="auto"/>
        <w:ind w:left="1287"/>
        <w:rPr>
          <w:sz w:val="20"/>
          <w:szCs w:val="20"/>
        </w:rPr>
      </w:pPr>
      <w:r>
        <w:rPr>
          <w:spacing w:val="9"/>
          <w:sz w:val="20"/>
          <w:szCs w:val="20"/>
        </w:rPr>
        <w:t>承包人不得以劳务分包的名义转包或违法分包工程。</w:t>
      </w:r>
    </w:p>
    <w:p w14:paraId="165B4113">
      <w:pPr>
        <w:pStyle w:val="2"/>
        <w:spacing w:before="162" w:line="228" w:lineRule="auto"/>
        <w:ind w:left="1288"/>
        <w:rPr>
          <w:sz w:val="20"/>
          <w:szCs w:val="20"/>
        </w:rPr>
      </w:pPr>
      <w:r>
        <w:rPr>
          <w:rFonts w:ascii="Times New Roman" w:hAnsi="Times New Roman" w:eastAsia="Times New Roman" w:cs="Times New Roman"/>
          <w:spacing w:val="5"/>
          <w:sz w:val="20"/>
          <w:szCs w:val="20"/>
        </w:rPr>
        <w:t xml:space="preserve">3.5.2  </w:t>
      </w:r>
      <w:r>
        <w:rPr>
          <w:spacing w:val="5"/>
          <w:sz w:val="20"/>
          <w:szCs w:val="20"/>
        </w:rPr>
        <w:t>分包的确定</w:t>
      </w:r>
    </w:p>
    <w:p w14:paraId="21926679">
      <w:pPr>
        <w:pStyle w:val="2"/>
        <w:spacing w:before="162" w:line="371" w:lineRule="auto"/>
        <w:ind w:left="868" w:right="68" w:firstLine="419"/>
        <w:rPr>
          <w:sz w:val="20"/>
          <w:szCs w:val="20"/>
        </w:rPr>
      </w:pPr>
      <w:r>
        <w:rPr>
          <w:color w:val="FF0000"/>
          <w:spacing w:val="11"/>
          <w:sz w:val="20"/>
          <w:szCs w:val="20"/>
        </w:rPr>
        <w:t>承包人应按专用合同条款的约定进行分包，确定分包人。</w:t>
      </w:r>
      <w:r>
        <w:rPr>
          <w:color w:val="FF0000"/>
          <w:spacing w:val="10"/>
          <w:sz w:val="20"/>
          <w:szCs w:val="20"/>
        </w:rPr>
        <w:t>已标价工程量清单或预算书中给</w:t>
      </w:r>
      <w:r>
        <w:rPr>
          <w:color w:val="FF0000"/>
          <w:sz w:val="20"/>
          <w:szCs w:val="20"/>
        </w:rPr>
        <w:t xml:space="preserve"> </w:t>
      </w:r>
      <w:r>
        <w:rPr>
          <w:color w:val="FF0000"/>
          <w:spacing w:val="11"/>
          <w:sz w:val="20"/>
          <w:szCs w:val="20"/>
        </w:rPr>
        <w:t>定暂估价的专业工程，按照第</w:t>
      </w:r>
      <w:r>
        <w:rPr>
          <w:rFonts w:ascii="Times New Roman" w:hAnsi="Times New Roman" w:eastAsia="Times New Roman" w:cs="Times New Roman"/>
          <w:color w:val="FF0000"/>
          <w:spacing w:val="11"/>
          <w:sz w:val="20"/>
          <w:szCs w:val="20"/>
        </w:rPr>
        <w:t>10.7</w:t>
      </w:r>
      <w:r>
        <w:rPr>
          <w:color w:val="FF0000"/>
          <w:spacing w:val="11"/>
          <w:sz w:val="20"/>
          <w:szCs w:val="20"/>
        </w:rPr>
        <w:t>款〔暂估价〕确定分包人。按照合同约定进行分包的，承包</w:t>
      </w:r>
      <w:r>
        <w:rPr>
          <w:color w:val="FF0000"/>
          <w:spacing w:val="9"/>
          <w:sz w:val="20"/>
          <w:szCs w:val="20"/>
        </w:rPr>
        <w:t xml:space="preserve"> </w:t>
      </w:r>
      <w:r>
        <w:rPr>
          <w:color w:val="FF0000"/>
          <w:spacing w:val="11"/>
          <w:sz w:val="20"/>
          <w:szCs w:val="20"/>
        </w:rPr>
        <w:t>人应确保分包人具有相应的资质和能力。工程分包不减</w:t>
      </w:r>
      <w:r>
        <w:rPr>
          <w:color w:val="FF0000"/>
          <w:spacing w:val="10"/>
          <w:sz w:val="20"/>
          <w:szCs w:val="20"/>
        </w:rPr>
        <w:t>轻或免除承包人的责任和义务，承包人</w:t>
      </w:r>
      <w:r>
        <w:rPr>
          <w:color w:val="FF0000"/>
          <w:sz w:val="20"/>
          <w:szCs w:val="20"/>
        </w:rPr>
        <w:t xml:space="preserve"> </w:t>
      </w:r>
      <w:r>
        <w:rPr>
          <w:color w:val="FF0000"/>
          <w:spacing w:val="8"/>
          <w:sz w:val="20"/>
          <w:szCs w:val="20"/>
        </w:rPr>
        <w:t>和分包人就分包工程向发包人承担连带责任。除合同另有约定外，承包人应在分包合同签</w:t>
      </w:r>
      <w:r>
        <w:rPr>
          <w:color w:val="FF0000"/>
          <w:spacing w:val="7"/>
          <w:sz w:val="20"/>
          <w:szCs w:val="20"/>
        </w:rPr>
        <w:t>订后</w:t>
      </w:r>
      <w:r>
        <w:rPr>
          <w:rFonts w:ascii="Times New Roman" w:hAnsi="Times New Roman" w:eastAsia="Times New Roman" w:cs="Times New Roman"/>
          <w:color w:val="FF0000"/>
          <w:spacing w:val="7"/>
          <w:sz w:val="20"/>
          <w:szCs w:val="20"/>
        </w:rPr>
        <w:t>7</w:t>
      </w:r>
      <w:r>
        <w:rPr>
          <w:rFonts w:ascii="Times New Roman" w:hAnsi="Times New Roman" w:eastAsia="Times New Roman" w:cs="Times New Roman"/>
          <w:color w:val="FF0000"/>
          <w:sz w:val="20"/>
          <w:szCs w:val="20"/>
        </w:rPr>
        <w:t xml:space="preserve"> </w:t>
      </w:r>
      <w:r>
        <w:rPr>
          <w:color w:val="FF0000"/>
          <w:spacing w:val="8"/>
          <w:sz w:val="20"/>
          <w:szCs w:val="20"/>
        </w:rPr>
        <w:t>天内向发包人和监理人提交分包合同副本。</w:t>
      </w:r>
    </w:p>
    <w:p w14:paraId="30BF8483">
      <w:pPr>
        <w:pStyle w:val="2"/>
        <w:spacing w:before="31" w:line="228" w:lineRule="auto"/>
        <w:ind w:left="1288"/>
        <w:rPr>
          <w:sz w:val="20"/>
          <w:szCs w:val="20"/>
        </w:rPr>
      </w:pPr>
      <w:r>
        <w:rPr>
          <w:rFonts w:ascii="Times New Roman" w:hAnsi="Times New Roman" w:eastAsia="Times New Roman" w:cs="Times New Roman"/>
          <w:spacing w:val="4"/>
          <w:sz w:val="20"/>
          <w:szCs w:val="20"/>
        </w:rPr>
        <w:t>3.5.3</w:t>
      </w:r>
      <w:r>
        <w:rPr>
          <w:rFonts w:ascii="Times New Roman" w:hAnsi="Times New Roman" w:eastAsia="Times New Roman" w:cs="Times New Roman"/>
          <w:spacing w:val="7"/>
          <w:sz w:val="20"/>
          <w:szCs w:val="20"/>
        </w:rPr>
        <w:t xml:space="preserve">  </w:t>
      </w:r>
      <w:r>
        <w:rPr>
          <w:spacing w:val="4"/>
          <w:sz w:val="20"/>
          <w:szCs w:val="20"/>
        </w:rPr>
        <w:t>分包管理</w:t>
      </w:r>
    </w:p>
    <w:p w14:paraId="5A234D2A">
      <w:pPr>
        <w:spacing w:line="246" w:lineRule="auto"/>
        <w:rPr>
          <w:rFonts w:ascii="Arial"/>
          <w:sz w:val="21"/>
        </w:rPr>
      </w:pPr>
    </w:p>
    <w:p w14:paraId="7F461D70">
      <w:pPr>
        <w:spacing w:line="246" w:lineRule="auto"/>
        <w:rPr>
          <w:rFonts w:ascii="Arial"/>
          <w:sz w:val="21"/>
        </w:rPr>
      </w:pPr>
    </w:p>
    <w:p w14:paraId="2D9D995A">
      <w:pPr>
        <w:spacing w:line="247" w:lineRule="auto"/>
        <w:rPr>
          <w:rFonts w:ascii="Arial"/>
          <w:sz w:val="21"/>
        </w:rPr>
      </w:pPr>
    </w:p>
    <w:p w14:paraId="5944EA7A">
      <w:pPr>
        <w:spacing w:line="247" w:lineRule="auto"/>
        <w:rPr>
          <w:rFonts w:ascii="Arial"/>
          <w:sz w:val="21"/>
        </w:rPr>
      </w:pPr>
    </w:p>
    <w:p w14:paraId="1A5183EE">
      <w:pPr>
        <w:spacing w:line="247" w:lineRule="auto"/>
        <w:jc w:val="center"/>
        <w:rPr>
          <w:rFonts w:ascii="Arial"/>
          <w:sz w:val="21"/>
        </w:rPr>
      </w:pPr>
    </w:p>
    <w:p w14:paraId="758CDCBC">
      <w:pPr>
        <w:spacing w:line="240" w:lineRule="auto"/>
        <w:jc w:val="center"/>
        <w:rPr>
          <w:rFonts w:hint="default" w:eastAsia="宋体"/>
          <w:sz w:val="18"/>
          <w:szCs w:val="18"/>
          <w:lang w:val="en-US" w:eastAsia="zh-CN"/>
        </w:rPr>
        <w:sectPr>
          <w:pgSz w:w="12240" w:h="15840"/>
          <w:pgMar w:top="400" w:right="1729" w:bottom="267" w:left="937" w:header="0" w:footer="0" w:gutter="0"/>
          <w:pgNumType w:fmt="decimal"/>
          <w:cols w:space="720" w:num="1"/>
        </w:sectPr>
      </w:pPr>
      <w:r>
        <w:rPr>
          <w:rFonts w:hint="eastAsia" w:eastAsia="宋体"/>
          <w:sz w:val="18"/>
          <w:szCs w:val="18"/>
          <w:lang w:val="en-US" w:eastAsia="zh-CN"/>
        </w:rPr>
        <w:t>17</w:t>
      </w:r>
    </w:p>
    <w:p w14:paraId="277E7526">
      <w:pPr>
        <w:spacing w:line="249" w:lineRule="auto"/>
        <w:rPr>
          <w:rFonts w:ascii="Arial"/>
          <w:sz w:val="21"/>
        </w:rPr>
      </w:pPr>
    </w:p>
    <w:p w14:paraId="795BC2C3">
      <w:pPr>
        <w:spacing w:line="249" w:lineRule="auto"/>
        <w:rPr>
          <w:rFonts w:ascii="Arial"/>
          <w:sz w:val="21"/>
        </w:rPr>
      </w:pPr>
    </w:p>
    <w:p w14:paraId="51AEE06B">
      <w:pPr>
        <w:spacing w:line="250" w:lineRule="auto"/>
        <w:rPr>
          <w:rFonts w:ascii="Arial"/>
          <w:sz w:val="21"/>
        </w:rPr>
      </w:pPr>
    </w:p>
    <w:p w14:paraId="62CC6D1B">
      <w:pPr>
        <w:spacing w:line="250" w:lineRule="auto"/>
        <w:rPr>
          <w:rFonts w:ascii="Arial"/>
          <w:sz w:val="21"/>
        </w:rPr>
      </w:pPr>
    </w:p>
    <w:p w14:paraId="429D5A21">
      <w:pPr>
        <w:pStyle w:val="2"/>
        <w:spacing w:before="65" w:line="362" w:lineRule="auto"/>
        <w:ind w:left="872" w:right="68" w:firstLine="414"/>
        <w:rPr>
          <w:color w:val="FF0000"/>
          <w:sz w:val="20"/>
          <w:szCs w:val="20"/>
        </w:rPr>
      </w:pPr>
      <w:r>
        <w:rPr>
          <w:color w:val="FF0000"/>
          <w:spacing w:val="11"/>
          <w:sz w:val="20"/>
          <w:szCs w:val="20"/>
        </w:rPr>
        <w:t>承包人应向监理人提交分包人的主要施工管理人员表，并</w:t>
      </w:r>
      <w:r>
        <w:rPr>
          <w:color w:val="FF0000"/>
          <w:spacing w:val="10"/>
          <w:sz w:val="20"/>
          <w:szCs w:val="20"/>
        </w:rPr>
        <w:t>对分包人的施工人员进行实名制</w:t>
      </w:r>
      <w:r>
        <w:rPr>
          <w:color w:val="FF0000"/>
          <w:sz w:val="20"/>
          <w:szCs w:val="20"/>
        </w:rPr>
        <w:t xml:space="preserve"> </w:t>
      </w:r>
      <w:r>
        <w:rPr>
          <w:color w:val="FF0000"/>
          <w:spacing w:val="9"/>
          <w:sz w:val="20"/>
          <w:szCs w:val="20"/>
        </w:rPr>
        <w:t>管理，包括但不限于进出场管理、登记造册以及各种证照的办理。</w:t>
      </w:r>
    </w:p>
    <w:p w14:paraId="29DD775B">
      <w:pPr>
        <w:pStyle w:val="2"/>
        <w:spacing w:before="34" w:line="226" w:lineRule="auto"/>
        <w:ind w:left="1288"/>
        <w:rPr>
          <w:sz w:val="20"/>
          <w:szCs w:val="20"/>
        </w:rPr>
      </w:pPr>
      <w:r>
        <w:rPr>
          <w:rFonts w:ascii="Times New Roman" w:hAnsi="Times New Roman" w:eastAsia="Times New Roman" w:cs="Times New Roman"/>
          <w:spacing w:val="5"/>
          <w:sz w:val="20"/>
          <w:szCs w:val="20"/>
        </w:rPr>
        <w:t xml:space="preserve">3.5.4  </w:t>
      </w:r>
      <w:r>
        <w:rPr>
          <w:spacing w:val="5"/>
          <w:sz w:val="20"/>
          <w:szCs w:val="20"/>
        </w:rPr>
        <w:t>分包合同价款</w:t>
      </w:r>
    </w:p>
    <w:p w14:paraId="1B0A8D00">
      <w:pPr>
        <w:pStyle w:val="2"/>
        <w:spacing w:before="163" w:line="301" w:lineRule="auto"/>
        <w:ind w:left="870" w:right="68" w:firstLine="427"/>
        <w:rPr>
          <w:color w:val="FF0000"/>
          <w:sz w:val="20"/>
          <w:szCs w:val="20"/>
        </w:rPr>
      </w:pPr>
      <w:r>
        <w:rPr>
          <w:color w:val="FF0000"/>
          <w:spacing w:val="9"/>
          <w:sz w:val="20"/>
          <w:szCs w:val="20"/>
        </w:rPr>
        <w:t>（</w:t>
      </w:r>
      <w:r>
        <w:rPr>
          <w:rFonts w:ascii="Times New Roman" w:hAnsi="Times New Roman" w:eastAsia="Times New Roman" w:cs="Times New Roman"/>
          <w:color w:val="FF0000"/>
          <w:spacing w:val="9"/>
          <w:sz w:val="20"/>
          <w:szCs w:val="20"/>
        </w:rPr>
        <w:t>1</w:t>
      </w:r>
      <w:r>
        <w:rPr>
          <w:color w:val="FF0000"/>
          <w:spacing w:val="9"/>
          <w:sz w:val="20"/>
          <w:szCs w:val="20"/>
        </w:rPr>
        <w:t>）除本项第（</w:t>
      </w:r>
      <w:r>
        <w:rPr>
          <w:rFonts w:ascii="Times New Roman" w:hAnsi="Times New Roman" w:eastAsia="Times New Roman" w:cs="Times New Roman"/>
          <w:color w:val="FF0000"/>
          <w:spacing w:val="9"/>
          <w:sz w:val="20"/>
          <w:szCs w:val="20"/>
        </w:rPr>
        <w:t>2</w:t>
      </w:r>
      <w:r>
        <w:rPr>
          <w:color w:val="FF0000"/>
          <w:spacing w:val="9"/>
          <w:sz w:val="20"/>
          <w:szCs w:val="20"/>
        </w:rPr>
        <w:t>）</w:t>
      </w:r>
      <w:r>
        <w:rPr>
          <w:color w:val="FF0000"/>
          <w:spacing w:val="-39"/>
          <w:sz w:val="20"/>
          <w:szCs w:val="20"/>
        </w:rPr>
        <w:t xml:space="preserve"> </w:t>
      </w:r>
      <w:r>
        <w:rPr>
          <w:color w:val="FF0000"/>
          <w:spacing w:val="9"/>
          <w:sz w:val="20"/>
          <w:szCs w:val="20"/>
        </w:rPr>
        <w:t>目约定的情况或专用合同条款另</w:t>
      </w:r>
      <w:r>
        <w:rPr>
          <w:color w:val="FF0000"/>
          <w:spacing w:val="8"/>
          <w:sz w:val="20"/>
          <w:szCs w:val="20"/>
        </w:rPr>
        <w:t>有约定外，分包合同价款由承包人与</w:t>
      </w:r>
      <w:r>
        <w:rPr>
          <w:color w:val="FF0000"/>
          <w:sz w:val="20"/>
          <w:szCs w:val="20"/>
        </w:rPr>
        <w:t xml:space="preserve"> </w:t>
      </w:r>
      <w:r>
        <w:rPr>
          <w:color w:val="FF0000"/>
          <w:spacing w:val="9"/>
          <w:sz w:val="20"/>
          <w:szCs w:val="20"/>
        </w:rPr>
        <w:t>分包人结算，未经承包人同意，发包人不得向分包人支付分包工程价款；</w:t>
      </w:r>
    </w:p>
    <w:p w14:paraId="0BB8F3B1">
      <w:pPr>
        <w:pStyle w:val="2"/>
        <w:spacing w:before="163" w:line="303" w:lineRule="auto"/>
        <w:ind w:left="867" w:right="70" w:firstLine="430"/>
        <w:rPr>
          <w:color w:val="FF0000"/>
          <w:sz w:val="20"/>
          <w:szCs w:val="20"/>
        </w:rPr>
      </w:pPr>
      <w:r>
        <w:rPr>
          <w:color w:val="FF0000"/>
          <w:spacing w:val="8"/>
          <w:sz w:val="20"/>
          <w:szCs w:val="20"/>
        </w:rPr>
        <w:t>（</w:t>
      </w:r>
      <w:r>
        <w:rPr>
          <w:rFonts w:ascii="Times New Roman" w:hAnsi="Times New Roman" w:eastAsia="Times New Roman" w:cs="Times New Roman"/>
          <w:color w:val="FF0000"/>
          <w:spacing w:val="8"/>
          <w:sz w:val="20"/>
          <w:szCs w:val="20"/>
        </w:rPr>
        <w:t>2</w:t>
      </w:r>
      <w:r>
        <w:rPr>
          <w:color w:val="FF0000"/>
          <w:spacing w:val="8"/>
          <w:sz w:val="20"/>
          <w:szCs w:val="20"/>
        </w:rPr>
        <w:t>）生效法律文书要求发包人向分包人支付分包合</w:t>
      </w:r>
      <w:r>
        <w:rPr>
          <w:color w:val="FF0000"/>
          <w:spacing w:val="7"/>
          <w:sz w:val="20"/>
          <w:szCs w:val="20"/>
        </w:rPr>
        <w:t>同价款的，发包人有权从应付承包人工</w:t>
      </w:r>
      <w:r>
        <w:rPr>
          <w:color w:val="FF0000"/>
          <w:sz w:val="20"/>
          <w:szCs w:val="20"/>
        </w:rPr>
        <w:t xml:space="preserve"> </w:t>
      </w:r>
      <w:r>
        <w:rPr>
          <w:color w:val="FF0000"/>
          <w:spacing w:val="8"/>
          <w:sz w:val="20"/>
          <w:szCs w:val="20"/>
        </w:rPr>
        <w:t>程款中扣除该部分款项。</w:t>
      </w:r>
    </w:p>
    <w:p w14:paraId="0C1A6D90">
      <w:pPr>
        <w:pStyle w:val="2"/>
        <w:spacing w:before="161" w:line="228" w:lineRule="auto"/>
        <w:ind w:left="1288"/>
        <w:rPr>
          <w:sz w:val="20"/>
          <w:szCs w:val="20"/>
        </w:rPr>
      </w:pPr>
      <w:r>
        <w:rPr>
          <w:rFonts w:ascii="Times New Roman" w:hAnsi="Times New Roman" w:eastAsia="Times New Roman" w:cs="Times New Roman"/>
          <w:spacing w:val="6"/>
          <w:sz w:val="20"/>
          <w:szCs w:val="20"/>
        </w:rPr>
        <w:t xml:space="preserve">3.5.5  </w:t>
      </w:r>
      <w:r>
        <w:rPr>
          <w:spacing w:val="6"/>
          <w:sz w:val="20"/>
          <w:szCs w:val="20"/>
        </w:rPr>
        <w:t>分包合同权益的转让</w:t>
      </w:r>
    </w:p>
    <w:p w14:paraId="41E82DD0">
      <w:pPr>
        <w:pStyle w:val="2"/>
        <w:spacing w:before="161" w:line="368" w:lineRule="auto"/>
        <w:ind w:left="867" w:right="68" w:firstLine="422"/>
        <w:jc w:val="both"/>
        <w:rPr>
          <w:color w:val="FF0000"/>
          <w:sz w:val="20"/>
          <w:szCs w:val="20"/>
        </w:rPr>
      </w:pPr>
      <w:r>
        <w:rPr>
          <w:color w:val="FF0000"/>
          <w:spacing w:val="11"/>
          <w:sz w:val="20"/>
          <w:szCs w:val="20"/>
        </w:rPr>
        <w:t>分包人在分包合同项下的义务持续到缺陷责任期届</w:t>
      </w:r>
      <w:r>
        <w:rPr>
          <w:color w:val="FF0000"/>
          <w:spacing w:val="10"/>
          <w:sz w:val="20"/>
          <w:szCs w:val="20"/>
        </w:rPr>
        <w:t>满以后的，发包人有权在缺陷责任期届</w:t>
      </w:r>
      <w:r>
        <w:rPr>
          <w:color w:val="FF0000"/>
          <w:sz w:val="20"/>
          <w:szCs w:val="20"/>
        </w:rPr>
        <w:t xml:space="preserve"> </w:t>
      </w:r>
      <w:r>
        <w:rPr>
          <w:color w:val="FF0000"/>
          <w:spacing w:val="11"/>
          <w:sz w:val="20"/>
          <w:szCs w:val="20"/>
        </w:rPr>
        <w:t>满前，要求承包人将其在分包合同项下的权益转让给发包</w:t>
      </w:r>
      <w:r>
        <w:rPr>
          <w:color w:val="FF0000"/>
          <w:spacing w:val="10"/>
          <w:sz w:val="20"/>
          <w:szCs w:val="20"/>
        </w:rPr>
        <w:t>人，承包人应当转让。除转让合同另</w:t>
      </w:r>
      <w:r>
        <w:rPr>
          <w:color w:val="FF0000"/>
          <w:sz w:val="20"/>
          <w:szCs w:val="20"/>
        </w:rPr>
        <w:t xml:space="preserve"> </w:t>
      </w:r>
      <w:r>
        <w:rPr>
          <w:color w:val="FF0000"/>
          <w:spacing w:val="9"/>
          <w:sz w:val="20"/>
          <w:szCs w:val="20"/>
        </w:rPr>
        <w:t>有约定外，转让合同生效后，由分包人向发包人履行义务。</w:t>
      </w:r>
    </w:p>
    <w:p w14:paraId="0254ADB1">
      <w:pPr>
        <w:pStyle w:val="2"/>
        <w:spacing w:before="34" w:line="219" w:lineRule="auto"/>
        <w:ind w:left="863"/>
      </w:pPr>
      <w:r>
        <w:rPr>
          <w:rFonts w:ascii="Times New Roman" w:hAnsi="Times New Roman" w:eastAsia="Times New Roman" w:cs="Times New Roman"/>
          <w:b/>
          <w:bCs/>
          <w:spacing w:val="-2"/>
        </w:rPr>
        <w:t xml:space="preserve">3.6  </w:t>
      </w:r>
      <w:r>
        <w:rPr>
          <w:b/>
          <w:bCs/>
          <w:spacing w:val="-2"/>
        </w:rPr>
        <w:t>工程照管与成品、半成品保护</w:t>
      </w:r>
    </w:p>
    <w:p w14:paraId="3E361A23">
      <w:pPr>
        <w:pStyle w:val="2"/>
        <w:spacing w:before="178" w:line="303" w:lineRule="auto"/>
        <w:ind w:left="874" w:right="70" w:firstLine="423"/>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）除专用合同条款另有约定外，自发包人向承包</w:t>
      </w:r>
      <w:r>
        <w:rPr>
          <w:spacing w:val="7"/>
          <w:sz w:val="20"/>
          <w:szCs w:val="20"/>
        </w:rPr>
        <w:t>人移交施工现场之日起，承包人应负责</w:t>
      </w:r>
      <w:r>
        <w:rPr>
          <w:sz w:val="20"/>
          <w:szCs w:val="20"/>
        </w:rPr>
        <w:t xml:space="preserve"> </w:t>
      </w:r>
      <w:r>
        <w:rPr>
          <w:spacing w:val="9"/>
          <w:sz w:val="20"/>
          <w:szCs w:val="20"/>
        </w:rPr>
        <w:t>照管工程及工程相关的材料、工程设备，直到颁发工程接收证书之日止。</w:t>
      </w:r>
    </w:p>
    <w:p w14:paraId="6338877D">
      <w:pPr>
        <w:pStyle w:val="2"/>
        <w:spacing w:before="162" w:line="302" w:lineRule="auto"/>
        <w:ind w:left="876" w:right="70" w:firstLine="421"/>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）在承包人负责照管期间，因承包人原因造成工</w:t>
      </w:r>
      <w:r>
        <w:rPr>
          <w:spacing w:val="7"/>
          <w:sz w:val="20"/>
          <w:szCs w:val="20"/>
        </w:rPr>
        <w:t>程、材料、工程设备损坏的，由承包人</w:t>
      </w:r>
      <w:r>
        <w:rPr>
          <w:sz w:val="20"/>
          <w:szCs w:val="20"/>
        </w:rPr>
        <w:t xml:space="preserve"> </w:t>
      </w:r>
      <w:r>
        <w:rPr>
          <w:spacing w:val="9"/>
          <w:sz w:val="20"/>
          <w:szCs w:val="20"/>
        </w:rPr>
        <w:t>负责修复或更换，并承担由此增加的费用和（或）延误的工期。</w:t>
      </w:r>
    </w:p>
    <w:p w14:paraId="27408812">
      <w:pPr>
        <w:pStyle w:val="2"/>
        <w:spacing w:before="162" w:line="327" w:lineRule="auto"/>
        <w:ind w:left="878" w:firstLine="420"/>
        <w:rPr>
          <w:sz w:val="20"/>
          <w:szCs w:val="20"/>
        </w:rPr>
      </w:pPr>
      <w:r>
        <w:rPr>
          <w:spacing w:val="4"/>
          <w:sz w:val="20"/>
          <w:szCs w:val="20"/>
        </w:rPr>
        <w:t>（</w:t>
      </w:r>
      <w:r>
        <w:rPr>
          <w:rFonts w:ascii="Times New Roman" w:hAnsi="Times New Roman" w:eastAsia="Times New Roman" w:cs="Times New Roman"/>
          <w:spacing w:val="4"/>
          <w:sz w:val="20"/>
          <w:szCs w:val="20"/>
        </w:rPr>
        <w:t>3</w:t>
      </w:r>
      <w:r>
        <w:rPr>
          <w:spacing w:val="4"/>
          <w:sz w:val="20"/>
          <w:szCs w:val="20"/>
        </w:rPr>
        <w:t>）对合同内分期完成的成品和半成品，在工程接收证书颁发前，由承包人承担保护责任。</w:t>
      </w:r>
      <w:r>
        <w:rPr>
          <w:spacing w:val="10"/>
          <w:sz w:val="20"/>
          <w:szCs w:val="20"/>
        </w:rPr>
        <w:t xml:space="preserve"> </w:t>
      </w:r>
      <w:r>
        <w:rPr>
          <w:spacing w:val="9"/>
          <w:sz w:val="20"/>
          <w:szCs w:val="20"/>
        </w:rPr>
        <w:t>因承包人原因造成成品或半成品损坏的，</w:t>
      </w:r>
      <w:r>
        <w:rPr>
          <w:spacing w:val="-44"/>
          <w:sz w:val="20"/>
          <w:szCs w:val="20"/>
        </w:rPr>
        <w:t xml:space="preserve"> </w:t>
      </w:r>
      <w:r>
        <w:rPr>
          <w:spacing w:val="9"/>
          <w:sz w:val="20"/>
          <w:szCs w:val="20"/>
        </w:rPr>
        <w:t>由承包人负责修复或更换，并承担由此增加的费用和</w:t>
      </w:r>
      <w:r>
        <w:rPr>
          <w:sz w:val="20"/>
          <w:szCs w:val="20"/>
        </w:rPr>
        <w:t xml:space="preserve"> </w:t>
      </w:r>
      <w:r>
        <w:rPr>
          <w:spacing w:val="6"/>
          <w:sz w:val="20"/>
          <w:szCs w:val="20"/>
        </w:rPr>
        <w:t>（或）延误的工期。</w:t>
      </w:r>
    </w:p>
    <w:p w14:paraId="4933E5E7">
      <w:pPr>
        <w:pStyle w:val="2"/>
        <w:spacing w:before="168" w:line="220" w:lineRule="auto"/>
        <w:ind w:left="863"/>
      </w:pPr>
      <w:r>
        <w:rPr>
          <w:rFonts w:ascii="Times New Roman" w:hAnsi="Times New Roman" w:eastAsia="Times New Roman" w:cs="Times New Roman"/>
          <w:b/>
          <w:bCs/>
          <w:spacing w:val="-4"/>
        </w:rPr>
        <w:t>3.7</w:t>
      </w:r>
      <w:r>
        <w:rPr>
          <w:rFonts w:ascii="Times New Roman" w:hAnsi="Times New Roman" w:eastAsia="Times New Roman" w:cs="Times New Roman"/>
          <w:b/>
          <w:bCs/>
          <w:spacing w:val="7"/>
        </w:rPr>
        <w:t xml:space="preserve">  </w:t>
      </w:r>
      <w:r>
        <w:rPr>
          <w:b/>
          <w:bCs/>
          <w:spacing w:val="-4"/>
        </w:rPr>
        <w:t>履约担保</w:t>
      </w:r>
    </w:p>
    <w:p w14:paraId="6238A531">
      <w:pPr>
        <w:pStyle w:val="2"/>
        <w:spacing w:before="174" w:line="368" w:lineRule="auto"/>
        <w:ind w:left="868" w:firstLine="422"/>
        <w:jc w:val="both"/>
        <w:rPr>
          <w:sz w:val="20"/>
          <w:szCs w:val="20"/>
        </w:rPr>
      </w:pPr>
      <w:r>
        <w:rPr>
          <w:spacing w:val="7"/>
          <w:sz w:val="20"/>
          <w:szCs w:val="20"/>
        </w:rPr>
        <w:t>发包人需要承包人提供履约担保的，由合同当事人在专用合同条款中约定履约担保的方式、</w:t>
      </w:r>
      <w:r>
        <w:rPr>
          <w:sz w:val="20"/>
          <w:szCs w:val="20"/>
        </w:rPr>
        <w:t xml:space="preserve"> </w:t>
      </w:r>
      <w:r>
        <w:rPr>
          <w:spacing w:val="11"/>
          <w:sz w:val="20"/>
          <w:szCs w:val="20"/>
        </w:rPr>
        <w:t>金额及期限等。履约担保可以采用银行保函或担保公司</w:t>
      </w:r>
      <w:r>
        <w:rPr>
          <w:spacing w:val="10"/>
          <w:sz w:val="20"/>
          <w:szCs w:val="20"/>
        </w:rPr>
        <w:t>担保等形式，具体由合同当事人在专用</w:t>
      </w:r>
      <w:r>
        <w:rPr>
          <w:sz w:val="20"/>
          <w:szCs w:val="20"/>
        </w:rPr>
        <w:t xml:space="preserve"> </w:t>
      </w:r>
      <w:r>
        <w:rPr>
          <w:spacing w:val="7"/>
          <w:sz w:val="20"/>
          <w:szCs w:val="20"/>
        </w:rPr>
        <w:t>合同条款中约定。</w:t>
      </w:r>
    </w:p>
    <w:p w14:paraId="4C69ECD2">
      <w:pPr>
        <w:pStyle w:val="2"/>
        <w:spacing w:before="30" w:line="362" w:lineRule="auto"/>
        <w:ind w:left="869" w:right="68" w:firstLine="434"/>
        <w:rPr>
          <w:sz w:val="20"/>
          <w:szCs w:val="20"/>
        </w:rPr>
      </w:pPr>
      <w:r>
        <w:rPr>
          <w:spacing w:val="10"/>
          <w:sz w:val="20"/>
          <w:szCs w:val="20"/>
        </w:rPr>
        <w:t>因承包人原因导致工期延长的，继续提供履约担保所增加的费用由承包人承担；非因承包</w:t>
      </w:r>
      <w:r>
        <w:rPr>
          <w:spacing w:val="9"/>
          <w:sz w:val="20"/>
          <w:szCs w:val="20"/>
        </w:rPr>
        <w:t xml:space="preserve"> 人原因导致工期延长的，继续提供履约担保所增加的费用由发包人承担。</w:t>
      </w:r>
    </w:p>
    <w:p w14:paraId="170178EB">
      <w:pPr>
        <w:pStyle w:val="2"/>
        <w:spacing w:before="37" w:line="221" w:lineRule="auto"/>
        <w:ind w:left="863"/>
      </w:pPr>
      <w:r>
        <w:rPr>
          <w:rFonts w:ascii="Times New Roman" w:hAnsi="Times New Roman" w:eastAsia="Times New Roman" w:cs="Times New Roman"/>
          <w:b/>
          <w:bCs/>
          <w:spacing w:val="-4"/>
        </w:rPr>
        <w:t>3.8</w:t>
      </w:r>
      <w:r>
        <w:rPr>
          <w:rFonts w:ascii="Times New Roman" w:hAnsi="Times New Roman" w:eastAsia="Times New Roman" w:cs="Times New Roman"/>
          <w:b/>
          <w:bCs/>
          <w:spacing w:val="6"/>
        </w:rPr>
        <w:t xml:space="preserve">  </w:t>
      </w:r>
      <w:r>
        <w:rPr>
          <w:b/>
          <w:bCs/>
          <w:spacing w:val="-4"/>
        </w:rPr>
        <w:t>联合体</w:t>
      </w:r>
    </w:p>
    <w:p w14:paraId="7E9F1E31">
      <w:pPr>
        <w:pStyle w:val="2"/>
        <w:spacing w:before="177" w:line="302" w:lineRule="auto"/>
        <w:ind w:left="868" w:right="68" w:firstLine="419"/>
        <w:rPr>
          <w:sz w:val="20"/>
          <w:szCs w:val="20"/>
        </w:rPr>
      </w:pPr>
      <w:r>
        <w:rPr>
          <w:rFonts w:ascii="Times New Roman" w:hAnsi="Times New Roman" w:eastAsia="Times New Roman" w:cs="Times New Roman"/>
          <w:spacing w:val="7"/>
          <w:sz w:val="20"/>
          <w:szCs w:val="20"/>
        </w:rPr>
        <w:t xml:space="preserve">3.8.1  </w:t>
      </w:r>
      <w:r>
        <w:rPr>
          <w:spacing w:val="7"/>
          <w:sz w:val="20"/>
          <w:szCs w:val="20"/>
        </w:rPr>
        <w:t xml:space="preserve">联合体各方应共同与发包人签订合同协议书。联合体各方应为履行合同向发包人承担 </w:t>
      </w:r>
      <w:r>
        <w:rPr>
          <w:spacing w:val="5"/>
          <w:sz w:val="20"/>
          <w:szCs w:val="20"/>
        </w:rPr>
        <w:t>连带责任。</w:t>
      </w:r>
    </w:p>
    <w:p w14:paraId="48ACF402">
      <w:pPr>
        <w:pStyle w:val="2"/>
        <w:spacing w:before="162" w:line="303" w:lineRule="auto"/>
        <w:ind w:left="868" w:right="68" w:firstLine="419"/>
        <w:rPr>
          <w:sz w:val="20"/>
          <w:szCs w:val="20"/>
        </w:rPr>
      </w:pPr>
      <w:r>
        <w:rPr>
          <w:rFonts w:ascii="Times New Roman" w:hAnsi="Times New Roman" w:eastAsia="Times New Roman" w:cs="Times New Roman"/>
          <w:spacing w:val="7"/>
          <w:sz w:val="20"/>
          <w:szCs w:val="20"/>
        </w:rPr>
        <w:t xml:space="preserve">3.8.2  </w:t>
      </w:r>
      <w:r>
        <w:rPr>
          <w:spacing w:val="7"/>
          <w:sz w:val="20"/>
          <w:szCs w:val="20"/>
        </w:rPr>
        <w:t>联合体协议经发包人确认后作为合同附件。在履行合同过程中，未经发包人同意，不 得修改联合体协议。</w:t>
      </w:r>
    </w:p>
    <w:p w14:paraId="79468AC6">
      <w:pPr>
        <w:pStyle w:val="2"/>
        <w:spacing w:before="161" w:line="227" w:lineRule="auto"/>
        <w:ind w:left="1288"/>
        <w:rPr>
          <w:sz w:val="20"/>
          <w:szCs w:val="20"/>
        </w:rPr>
      </w:pPr>
      <w:r>
        <w:rPr>
          <w:rFonts w:ascii="Times New Roman" w:hAnsi="Times New Roman" w:eastAsia="Times New Roman" w:cs="Times New Roman"/>
          <w:spacing w:val="7"/>
          <w:sz w:val="20"/>
          <w:szCs w:val="20"/>
        </w:rPr>
        <w:t xml:space="preserve">3.8.3  </w:t>
      </w:r>
      <w:r>
        <w:rPr>
          <w:spacing w:val="7"/>
          <w:sz w:val="20"/>
          <w:szCs w:val="20"/>
        </w:rPr>
        <w:t>联合体牵头人负责与发包人和监理人联系，并接受指示，负责组织联合体各成员全面</w:t>
      </w:r>
    </w:p>
    <w:p w14:paraId="1B0B94A4">
      <w:pPr>
        <w:spacing w:line="293" w:lineRule="auto"/>
        <w:rPr>
          <w:rFonts w:ascii="Arial"/>
          <w:sz w:val="21"/>
        </w:rPr>
      </w:pPr>
    </w:p>
    <w:p w14:paraId="0AC7868C">
      <w:pPr>
        <w:spacing w:line="293" w:lineRule="auto"/>
        <w:rPr>
          <w:rFonts w:ascii="Arial"/>
          <w:sz w:val="21"/>
        </w:rPr>
      </w:pPr>
    </w:p>
    <w:p w14:paraId="1DF26A12">
      <w:pPr>
        <w:spacing w:line="294" w:lineRule="auto"/>
        <w:rPr>
          <w:rFonts w:ascii="Arial"/>
          <w:sz w:val="21"/>
        </w:rPr>
      </w:pPr>
    </w:p>
    <w:p w14:paraId="2D0E0ACF">
      <w:pPr>
        <w:spacing w:line="294" w:lineRule="auto"/>
        <w:rPr>
          <w:rFonts w:ascii="Arial"/>
          <w:sz w:val="21"/>
        </w:rPr>
      </w:pPr>
    </w:p>
    <w:p w14:paraId="481A52CD">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18</w:t>
      </w:r>
    </w:p>
    <w:p w14:paraId="104E80C6">
      <w:pPr>
        <w:spacing w:line="249" w:lineRule="auto"/>
        <w:rPr>
          <w:rFonts w:ascii="Arial"/>
          <w:sz w:val="21"/>
        </w:rPr>
      </w:pPr>
    </w:p>
    <w:p w14:paraId="6ABAAD32">
      <w:pPr>
        <w:spacing w:line="250" w:lineRule="auto"/>
        <w:rPr>
          <w:rFonts w:ascii="Arial"/>
          <w:sz w:val="21"/>
        </w:rPr>
      </w:pPr>
    </w:p>
    <w:p w14:paraId="7E9C483D">
      <w:pPr>
        <w:spacing w:line="250" w:lineRule="auto"/>
        <w:rPr>
          <w:rFonts w:ascii="Arial"/>
          <w:sz w:val="21"/>
        </w:rPr>
      </w:pPr>
    </w:p>
    <w:p w14:paraId="565782E9">
      <w:pPr>
        <w:spacing w:line="250" w:lineRule="auto"/>
        <w:rPr>
          <w:rFonts w:ascii="Arial"/>
          <w:sz w:val="21"/>
        </w:rPr>
      </w:pPr>
    </w:p>
    <w:p w14:paraId="639AA897">
      <w:pPr>
        <w:pStyle w:val="2"/>
        <w:spacing w:before="65" w:line="228" w:lineRule="auto"/>
        <w:ind w:left="871"/>
        <w:rPr>
          <w:sz w:val="20"/>
          <w:szCs w:val="20"/>
        </w:rPr>
      </w:pPr>
      <w:r>
        <w:rPr>
          <w:spacing w:val="5"/>
          <w:sz w:val="20"/>
          <w:szCs w:val="20"/>
        </w:rPr>
        <w:t>履行合同。</w:t>
      </w:r>
    </w:p>
    <w:p w14:paraId="38EA1402">
      <w:pPr>
        <w:pStyle w:val="2"/>
        <w:spacing w:before="165" w:line="222" w:lineRule="auto"/>
        <w:ind w:left="865"/>
      </w:pPr>
      <w:r>
        <w:rPr>
          <w:rFonts w:ascii="Times New Roman" w:hAnsi="Times New Roman" w:eastAsia="Times New Roman" w:cs="Times New Roman"/>
          <w:b/>
          <w:bCs/>
          <w:spacing w:val="-5"/>
        </w:rPr>
        <w:t>4.</w:t>
      </w:r>
      <w:r>
        <w:rPr>
          <w:rFonts w:ascii="Times New Roman" w:hAnsi="Times New Roman" w:eastAsia="Times New Roman" w:cs="Times New Roman"/>
          <w:b/>
          <w:bCs/>
          <w:spacing w:val="6"/>
        </w:rPr>
        <w:t xml:space="preserve">  </w:t>
      </w:r>
      <w:r>
        <w:rPr>
          <w:b/>
          <w:bCs/>
          <w:spacing w:val="-5"/>
        </w:rPr>
        <w:t>监理人</w:t>
      </w:r>
    </w:p>
    <w:p w14:paraId="650AB4FC">
      <w:pPr>
        <w:pStyle w:val="2"/>
        <w:spacing w:before="179" w:line="220" w:lineRule="auto"/>
        <w:ind w:left="865"/>
      </w:pPr>
      <w:r>
        <w:rPr>
          <w:rFonts w:ascii="Times New Roman" w:hAnsi="Times New Roman" w:eastAsia="Times New Roman" w:cs="Times New Roman"/>
          <w:b/>
          <w:bCs/>
          <w:spacing w:val="-2"/>
        </w:rPr>
        <w:t xml:space="preserve">4.1  </w:t>
      </w:r>
      <w:r>
        <w:rPr>
          <w:b/>
          <w:bCs/>
          <w:spacing w:val="-2"/>
        </w:rPr>
        <w:t>监理人的一般规定</w:t>
      </w:r>
    </w:p>
    <w:p w14:paraId="305210B8">
      <w:pPr>
        <w:pStyle w:val="2"/>
        <w:spacing w:before="178" w:line="369" w:lineRule="auto"/>
        <w:ind w:left="867" w:right="52" w:firstLine="422"/>
        <w:rPr>
          <w:sz w:val="20"/>
          <w:szCs w:val="20"/>
        </w:rPr>
      </w:pPr>
      <w:r>
        <w:rPr>
          <w:spacing w:val="11"/>
          <w:sz w:val="20"/>
          <w:szCs w:val="20"/>
        </w:rPr>
        <w:t>工程实行监理的，发包人和承包人应在专用合同条</w:t>
      </w:r>
      <w:r>
        <w:rPr>
          <w:spacing w:val="10"/>
          <w:sz w:val="20"/>
          <w:szCs w:val="20"/>
        </w:rPr>
        <w:t>款中明确监理人的监理内容及监理权限</w:t>
      </w:r>
      <w:r>
        <w:rPr>
          <w:sz w:val="20"/>
          <w:szCs w:val="20"/>
        </w:rPr>
        <w:t xml:space="preserve"> </w:t>
      </w:r>
      <w:r>
        <w:rPr>
          <w:spacing w:val="11"/>
          <w:sz w:val="20"/>
          <w:szCs w:val="20"/>
        </w:rPr>
        <w:t>等事项。监理人应当根据发包人授权及法律规定，代表发</w:t>
      </w:r>
      <w:r>
        <w:rPr>
          <w:spacing w:val="10"/>
          <w:sz w:val="20"/>
          <w:szCs w:val="20"/>
        </w:rPr>
        <w:t>包人对工程施工相关事项进行检查、</w:t>
      </w:r>
      <w:r>
        <w:rPr>
          <w:sz w:val="20"/>
          <w:szCs w:val="20"/>
        </w:rPr>
        <w:t xml:space="preserve"> </w:t>
      </w:r>
      <w:r>
        <w:rPr>
          <w:spacing w:val="11"/>
          <w:sz w:val="20"/>
          <w:szCs w:val="20"/>
        </w:rPr>
        <w:t>查验、审核、验收，并签发相关指示，但监理人无权修改</w:t>
      </w:r>
      <w:r>
        <w:rPr>
          <w:spacing w:val="10"/>
          <w:sz w:val="20"/>
          <w:szCs w:val="20"/>
        </w:rPr>
        <w:t>合同，且无权减轻或免除合同约定的</w:t>
      </w:r>
      <w:r>
        <w:rPr>
          <w:sz w:val="20"/>
          <w:szCs w:val="20"/>
        </w:rPr>
        <w:t xml:space="preserve"> </w:t>
      </w:r>
      <w:r>
        <w:rPr>
          <w:spacing w:val="8"/>
          <w:sz w:val="20"/>
          <w:szCs w:val="20"/>
        </w:rPr>
        <w:t>承包人的任何责任与义务。</w:t>
      </w:r>
    </w:p>
    <w:p w14:paraId="1118E263">
      <w:pPr>
        <w:pStyle w:val="2"/>
        <w:spacing w:before="31" w:line="362" w:lineRule="auto"/>
        <w:ind w:left="871" w:right="52" w:firstLine="428"/>
        <w:rPr>
          <w:sz w:val="20"/>
          <w:szCs w:val="20"/>
        </w:rPr>
      </w:pPr>
      <w:r>
        <w:rPr>
          <w:spacing w:val="10"/>
          <w:sz w:val="20"/>
          <w:szCs w:val="20"/>
        </w:rPr>
        <w:t>除专用合同条款另有约定外，监理人在施工现场的办公场所、生活场所由承包人提供，所</w:t>
      </w:r>
      <w:r>
        <w:rPr>
          <w:spacing w:val="13"/>
          <w:sz w:val="20"/>
          <w:szCs w:val="20"/>
        </w:rPr>
        <w:t xml:space="preserve"> </w:t>
      </w:r>
      <w:r>
        <w:rPr>
          <w:spacing w:val="8"/>
          <w:sz w:val="20"/>
          <w:szCs w:val="20"/>
        </w:rPr>
        <w:t>发生的费用由发包人承担。</w:t>
      </w:r>
    </w:p>
    <w:p w14:paraId="66CEDF23">
      <w:pPr>
        <w:pStyle w:val="2"/>
        <w:spacing w:before="38" w:line="221" w:lineRule="auto"/>
        <w:ind w:left="865"/>
      </w:pPr>
      <w:r>
        <w:rPr>
          <w:rFonts w:ascii="Times New Roman" w:hAnsi="Times New Roman" w:eastAsia="Times New Roman" w:cs="Times New Roman"/>
          <w:b/>
          <w:bCs/>
          <w:spacing w:val="-2"/>
        </w:rPr>
        <w:t xml:space="preserve">4.2  </w:t>
      </w:r>
      <w:r>
        <w:rPr>
          <w:b/>
          <w:bCs/>
          <w:spacing w:val="-2"/>
        </w:rPr>
        <w:t>监理人员</w:t>
      </w:r>
    </w:p>
    <w:p w14:paraId="01C97BF5">
      <w:pPr>
        <w:pStyle w:val="2"/>
        <w:spacing w:before="174" w:line="370" w:lineRule="auto"/>
        <w:ind w:left="867" w:right="38" w:firstLine="424"/>
        <w:jc w:val="both"/>
        <w:rPr>
          <w:sz w:val="20"/>
          <w:szCs w:val="20"/>
        </w:rPr>
      </w:pPr>
      <w:r>
        <w:rPr>
          <w:spacing w:val="11"/>
          <w:sz w:val="20"/>
          <w:szCs w:val="20"/>
        </w:rPr>
        <w:t>发包人授予监理人对工程实施监理的权利由监理人</w:t>
      </w:r>
      <w:r>
        <w:rPr>
          <w:spacing w:val="10"/>
          <w:sz w:val="20"/>
          <w:szCs w:val="20"/>
        </w:rPr>
        <w:t>派驻施工现场的监理人员行使，监理人</w:t>
      </w:r>
      <w:r>
        <w:rPr>
          <w:sz w:val="20"/>
          <w:szCs w:val="20"/>
        </w:rPr>
        <w:t xml:space="preserve"> </w:t>
      </w:r>
      <w:r>
        <w:rPr>
          <w:spacing w:val="11"/>
          <w:sz w:val="20"/>
          <w:szCs w:val="20"/>
        </w:rPr>
        <w:t>员包括总监理工程师及监理工程师。监理人应将授权的总监</w:t>
      </w:r>
      <w:r>
        <w:rPr>
          <w:spacing w:val="10"/>
          <w:sz w:val="20"/>
          <w:szCs w:val="20"/>
        </w:rPr>
        <w:t>理工程师和监理工程师的姓名及授</w:t>
      </w:r>
      <w:r>
        <w:rPr>
          <w:sz w:val="20"/>
          <w:szCs w:val="20"/>
        </w:rPr>
        <w:t xml:space="preserve"> </w:t>
      </w:r>
      <w:r>
        <w:rPr>
          <w:spacing w:val="8"/>
          <w:sz w:val="20"/>
          <w:szCs w:val="20"/>
        </w:rPr>
        <w:t>权范围以书面形式提前通知承包人。更换总监理工程师的，监理人应提前</w:t>
      </w:r>
      <w:r>
        <w:rPr>
          <w:rFonts w:ascii="Times New Roman" w:hAnsi="Times New Roman" w:eastAsia="Times New Roman" w:cs="Times New Roman"/>
          <w:spacing w:val="8"/>
          <w:sz w:val="20"/>
          <w:szCs w:val="20"/>
        </w:rPr>
        <w:t>7</w:t>
      </w:r>
      <w:r>
        <w:rPr>
          <w:spacing w:val="8"/>
          <w:sz w:val="20"/>
          <w:szCs w:val="20"/>
        </w:rPr>
        <w:t>天书面通知承包人；</w:t>
      </w:r>
      <w:r>
        <w:rPr>
          <w:spacing w:val="14"/>
          <w:sz w:val="20"/>
          <w:szCs w:val="20"/>
        </w:rPr>
        <w:t xml:space="preserve"> </w:t>
      </w:r>
      <w:r>
        <w:rPr>
          <w:spacing w:val="9"/>
          <w:sz w:val="20"/>
          <w:szCs w:val="20"/>
        </w:rPr>
        <w:t>更换其他监理人员，监理人应提前</w:t>
      </w:r>
      <w:r>
        <w:rPr>
          <w:rFonts w:ascii="Times New Roman" w:hAnsi="Times New Roman" w:eastAsia="Times New Roman" w:cs="Times New Roman"/>
          <w:spacing w:val="9"/>
          <w:sz w:val="20"/>
          <w:szCs w:val="20"/>
        </w:rPr>
        <w:t>48</w:t>
      </w:r>
      <w:r>
        <w:rPr>
          <w:spacing w:val="9"/>
          <w:sz w:val="20"/>
          <w:szCs w:val="20"/>
        </w:rPr>
        <w:t>小时书面通知承</w:t>
      </w:r>
      <w:r>
        <w:rPr>
          <w:spacing w:val="8"/>
          <w:sz w:val="20"/>
          <w:szCs w:val="20"/>
        </w:rPr>
        <w:t>包人。</w:t>
      </w:r>
    </w:p>
    <w:p w14:paraId="0718FD91">
      <w:pPr>
        <w:pStyle w:val="2"/>
        <w:spacing w:before="36" w:line="221" w:lineRule="auto"/>
        <w:ind w:left="865"/>
      </w:pPr>
      <w:r>
        <w:rPr>
          <w:rFonts w:ascii="Times New Roman" w:hAnsi="Times New Roman" w:eastAsia="Times New Roman" w:cs="Times New Roman"/>
          <w:b/>
          <w:bCs/>
          <w:spacing w:val="-2"/>
        </w:rPr>
        <w:t xml:space="preserve">4.3  </w:t>
      </w:r>
      <w:r>
        <w:rPr>
          <w:b/>
          <w:bCs/>
          <w:spacing w:val="-2"/>
        </w:rPr>
        <w:t>监理人的指示</w:t>
      </w:r>
    </w:p>
    <w:p w14:paraId="3CCA547D">
      <w:pPr>
        <w:pStyle w:val="2"/>
        <w:spacing w:before="177" w:line="369" w:lineRule="auto"/>
        <w:ind w:left="867" w:right="52" w:firstLine="420"/>
        <w:rPr>
          <w:sz w:val="20"/>
          <w:szCs w:val="20"/>
        </w:rPr>
      </w:pPr>
      <w:r>
        <w:rPr>
          <w:spacing w:val="11"/>
          <w:sz w:val="20"/>
          <w:szCs w:val="20"/>
        </w:rPr>
        <w:t>监理人应按照发包人的授权发出监理指示。监理人的指</w:t>
      </w:r>
      <w:r>
        <w:rPr>
          <w:spacing w:val="10"/>
          <w:sz w:val="20"/>
          <w:szCs w:val="20"/>
        </w:rPr>
        <w:t>示应采用书面形式，并经其授权的</w:t>
      </w:r>
      <w:r>
        <w:rPr>
          <w:sz w:val="20"/>
          <w:szCs w:val="20"/>
        </w:rPr>
        <w:t xml:space="preserve"> </w:t>
      </w:r>
      <w:r>
        <w:rPr>
          <w:spacing w:val="11"/>
          <w:sz w:val="20"/>
          <w:szCs w:val="20"/>
        </w:rPr>
        <w:t>监理人员签字。紧急情况下，为了保证施工人员的安全或</w:t>
      </w:r>
      <w:r>
        <w:rPr>
          <w:spacing w:val="10"/>
          <w:sz w:val="20"/>
          <w:szCs w:val="20"/>
        </w:rPr>
        <w:t>避免工程受损，监理人员可以口头形</w:t>
      </w:r>
      <w:r>
        <w:rPr>
          <w:sz w:val="20"/>
          <w:szCs w:val="20"/>
        </w:rPr>
        <w:t xml:space="preserve"> </w:t>
      </w:r>
      <w:r>
        <w:rPr>
          <w:spacing w:val="10"/>
          <w:sz w:val="20"/>
          <w:szCs w:val="20"/>
        </w:rPr>
        <w:t>式发出指示，该指示与书面形式的指示具有同等法律效力，但必须在发出口头指示后</w:t>
      </w:r>
      <w:r>
        <w:rPr>
          <w:rFonts w:ascii="Times New Roman" w:hAnsi="Times New Roman" w:eastAsia="Times New Roman" w:cs="Times New Roman"/>
          <w:spacing w:val="10"/>
          <w:sz w:val="20"/>
          <w:szCs w:val="20"/>
        </w:rPr>
        <w:t>24</w:t>
      </w:r>
      <w:r>
        <w:rPr>
          <w:spacing w:val="10"/>
          <w:sz w:val="20"/>
          <w:szCs w:val="20"/>
        </w:rPr>
        <w:t>小时内</w:t>
      </w:r>
      <w:r>
        <w:rPr>
          <w:spacing w:val="15"/>
          <w:sz w:val="20"/>
          <w:szCs w:val="20"/>
        </w:rPr>
        <w:t xml:space="preserve"> </w:t>
      </w:r>
      <w:r>
        <w:rPr>
          <w:spacing w:val="9"/>
          <w:sz w:val="20"/>
          <w:szCs w:val="20"/>
        </w:rPr>
        <w:t>补发书面监理指示，补发的书面监理指示应与口头指示一致。</w:t>
      </w:r>
    </w:p>
    <w:p w14:paraId="024AFB65">
      <w:pPr>
        <w:pStyle w:val="2"/>
        <w:spacing w:before="36" w:line="369" w:lineRule="auto"/>
        <w:ind w:left="868" w:right="52" w:firstLine="420"/>
        <w:rPr>
          <w:spacing w:val="10"/>
          <w:sz w:val="20"/>
          <w:szCs w:val="20"/>
        </w:rPr>
      </w:pPr>
      <w:r>
        <w:rPr>
          <w:spacing w:val="11"/>
          <w:sz w:val="20"/>
          <w:szCs w:val="20"/>
        </w:rPr>
        <w:t>监理人发出的指示应送达承包人项目经理或经项目经理</w:t>
      </w:r>
      <w:r>
        <w:rPr>
          <w:spacing w:val="10"/>
          <w:sz w:val="20"/>
          <w:szCs w:val="20"/>
        </w:rPr>
        <w:t>授权接收的人员。因监理人未能按</w:t>
      </w:r>
      <w:r>
        <w:rPr>
          <w:sz w:val="20"/>
          <w:szCs w:val="20"/>
        </w:rPr>
        <w:t xml:space="preserve"> </w:t>
      </w:r>
      <w:r>
        <w:rPr>
          <w:spacing w:val="11"/>
          <w:sz w:val="20"/>
          <w:szCs w:val="20"/>
        </w:rPr>
        <w:t>合同约定发出指示、指示延误或发出了错误指示而导致</w:t>
      </w:r>
      <w:r>
        <w:rPr>
          <w:spacing w:val="10"/>
          <w:sz w:val="20"/>
          <w:szCs w:val="20"/>
        </w:rPr>
        <w:t>承包人费用增加和（或）工期延误的，</w:t>
      </w:r>
      <w:r>
        <w:rPr>
          <w:sz w:val="20"/>
          <w:szCs w:val="20"/>
        </w:rPr>
        <w:t xml:space="preserve"> </w:t>
      </w:r>
      <w:r>
        <w:rPr>
          <w:spacing w:val="9"/>
          <w:sz w:val="20"/>
          <w:szCs w:val="20"/>
        </w:rPr>
        <w:t>由发包人承担相应责任。除专用合同条款另有约定外，总监理工程师不应将第</w:t>
      </w:r>
      <w:r>
        <w:rPr>
          <w:rFonts w:ascii="Times New Roman" w:hAnsi="Times New Roman" w:eastAsia="Times New Roman" w:cs="Times New Roman"/>
          <w:spacing w:val="9"/>
          <w:sz w:val="20"/>
          <w:szCs w:val="20"/>
        </w:rPr>
        <w:t>4.4</w:t>
      </w:r>
      <w:r>
        <w:rPr>
          <w:spacing w:val="9"/>
          <w:sz w:val="20"/>
          <w:szCs w:val="20"/>
        </w:rPr>
        <w:t>款</w:t>
      </w:r>
      <w:r>
        <w:rPr>
          <w:spacing w:val="8"/>
          <w:sz w:val="20"/>
          <w:szCs w:val="20"/>
        </w:rPr>
        <w:t>〔商定或确</w:t>
      </w:r>
      <w:r>
        <w:rPr>
          <w:sz w:val="20"/>
          <w:szCs w:val="20"/>
        </w:rPr>
        <w:t xml:space="preserve"> </w:t>
      </w:r>
      <w:r>
        <w:rPr>
          <w:spacing w:val="9"/>
          <w:sz w:val="20"/>
          <w:szCs w:val="20"/>
        </w:rPr>
        <w:t>定〕约定应由总监理工程师作出确定的权力授权或委托给其他监理人员。</w:t>
      </w:r>
    </w:p>
    <w:p w14:paraId="4122B883">
      <w:pPr>
        <w:pStyle w:val="2"/>
        <w:spacing w:before="34" w:line="362" w:lineRule="auto"/>
        <w:ind w:left="871" w:right="52" w:firstLine="416"/>
        <w:rPr>
          <w:sz w:val="20"/>
          <w:szCs w:val="20"/>
        </w:rPr>
      </w:pPr>
      <w:r>
        <w:rPr>
          <w:spacing w:val="10"/>
          <w:sz w:val="20"/>
          <w:szCs w:val="20"/>
        </w:rPr>
        <w:t>承包人对监理人发出的指示有疑问的，应向监理人提出书面异议，监理人应在</w:t>
      </w:r>
      <w:r>
        <w:rPr>
          <w:rFonts w:ascii="Times New Roman" w:hAnsi="Times New Roman" w:eastAsia="Times New Roman" w:cs="Times New Roman"/>
          <w:spacing w:val="10"/>
          <w:sz w:val="20"/>
          <w:szCs w:val="20"/>
        </w:rPr>
        <w:t>48</w:t>
      </w:r>
      <w:r>
        <w:rPr>
          <w:spacing w:val="10"/>
          <w:sz w:val="20"/>
          <w:szCs w:val="20"/>
        </w:rPr>
        <w:t>小时内对</w:t>
      </w:r>
      <w:r>
        <w:rPr>
          <w:spacing w:val="15"/>
          <w:sz w:val="20"/>
          <w:szCs w:val="20"/>
        </w:rPr>
        <w:t xml:space="preserve"> </w:t>
      </w:r>
      <w:r>
        <w:rPr>
          <w:spacing w:val="9"/>
          <w:sz w:val="20"/>
          <w:szCs w:val="20"/>
        </w:rPr>
        <w:t>该指示予以确认、更改或撤销，监理人逾期未回复的，承包人有权拒绝执行上述指示。</w:t>
      </w:r>
    </w:p>
    <w:p w14:paraId="711E6157">
      <w:pPr>
        <w:pStyle w:val="2"/>
        <w:spacing w:before="31" w:line="367" w:lineRule="auto"/>
        <w:ind w:left="867" w:right="52" w:firstLine="421"/>
        <w:rPr>
          <w:sz w:val="20"/>
          <w:szCs w:val="20"/>
        </w:rPr>
      </w:pPr>
      <w:r>
        <w:rPr>
          <w:spacing w:val="11"/>
          <w:sz w:val="20"/>
          <w:szCs w:val="20"/>
        </w:rPr>
        <w:t>监理人对承包人的任何工作、工程或其采用的材料和工</w:t>
      </w:r>
      <w:r>
        <w:rPr>
          <w:spacing w:val="10"/>
          <w:sz w:val="20"/>
          <w:szCs w:val="20"/>
        </w:rPr>
        <w:t>程设备未在约定的或合理期限内提</w:t>
      </w:r>
      <w:r>
        <w:rPr>
          <w:sz w:val="20"/>
          <w:szCs w:val="20"/>
        </w:rPr>
        <w:t xml:space="preserve"> </w:t>
      </w:r>
      <w:r>
        <w:rPr>
          <w:spacing w:val="11"/>
          <w:sz w:val="20"/>
          <w:szCs w:val="20"/>
        </w:rPr>
        <w:t>出意见的，视为批准，但不免除或减轻承包人对该工作、工</w:t>
      </w:r>
      <w:r>
        <w:rPr>
          <w:spacing w:val="10"/>
          <w:sz w:val="20"/>
          <w:szCs w:val="20"/>
        </w:rPr>
        <w:t>程、材料、工程设备等应承担的责</w:t>
      </w:r>
      <w:r>
        <w:rPr>
          <w:sz w:val="20"/>
          <w:szCs w:val="20"/>
        </w:rPr>
        <w:t xml:space="preserve"> </w:t>
      </w:r>
      <w:r>
        <w:rPr>
          <w:spacing w:val="6"/>
          <w:sz w:val="20"/>
          <w:szCs w:val="20"/>
        </w:rPr>
        <w:t>任和义务。</w:t>
      </w:r>
    </w:p>
    <w:p w14:paraId="2D4D840B">
      <w:pPr>
        <w:pStyle w:val="2"/>
        <w:spacing w:before="36" w:line="220" w:lineRule="auto"/>
        <w:ind w:left="865"/>
      </w:pPr>
      <w:r>
        <w:rPr>
          <w:rFonts w:ascii="Times New Roman" w:hAnsi="Times New Roman" w:eastAsia="Times New Roman" w:cs="Times New Roman"/>
          <w:b/>
          <w:bCs/>
          <w:spacing w:val="-4"/>
        </w:rPr>
        <w:t>4.4</w:t>
      </w:r>
      <w:r>
        <w:rPr>
          <w:rFonts w:ascii="Times New Roman" w:hAnsi="Times New Roman" w:eastAsia="Times New Roman" w:cs="Times New Roman"/>
          <w:b/>
          <w:bCs/>
          <w:spacing w:val="8"/>
        </w:rPr>
        <w:t xml:space="preserve">  </w:t>
      </w:r>
      <w:r>
        <w:rPr>
          <w:b/>
          <w:bCs/>
          <w:spacing w:val="-4"/>
        </w:rPr>
        <w:t>商定或确定</w:t>
      </w:r>
    </w:p>
    <w:p w14:paraId="3619B291">
      <w:pPr>
        <w:pStyle w:val="2"/>
        <w:spacing w:before="178" w:line="362" w:lineRule="auto"/>
        <w:ind w:left="871" w:firstLine="417"/>
        <w:rPr>
          <w:sz w:val="20"/>
          <w:szCs w:val="20"/>
        </w:rPr>
      </w:pPr>
      <w:r>
        <w:rPr>
          <w:spacing w:val="7"/>
          <w:sz w:val="20"/>
          <w:szCs w:val="20"/>
        </w:rPr>
        <w:t>合同当事人进行商定或确定时，总监理工程师应当会同合同当</w:t>
      </w:r>
      <w:r>
        <w:rPr>
          <w:spacing w:val="6"/>
          <w:sz w:val="20"/>
          <w:szCs w:val="20"/>
        </w:rPr>
        <w:t>事人尽量通过协商达成一致，</w:t>
      </w:r>
      <w:r>
        <w:rPr>
          <w:sz w:val="20"/>
          <w:szCs w:val="20"/>
        </w:rPr>
        <w:t xml:space="preserve"> </w:t>
      </w:r>
      <w:r>
        <w:rPr>
          <w:spacing w:val="8"/>
          <w:sz w:val="20"/>
          <w:szCs w:val="20"/>
        </w:rPr>
        <w:t>不能达成一致的，</w:t>
      </w:r>
      <w:r>
        <w:rPr>
          <w:spacing w:val="-57"/>
          <w:sz w:val="20"/>
          <w:szCs w:val="20"/>
        </w:rPr>
        <w:t xml:space="preserve"> </w:t>
      </w:r>
      <w:r>
        <w:rPr>
          <w:spacing w:val="8"/>
          <w:sz w:val="20"/>
          <w:szCs w:val="20"/>
        </w:rPr>
        <w:t>由总监理工程师按照合同约定审慎做出</w:t>
      </w:r>
      <w:r>
        <w:rPr>
          <w:spacing w:val="7"/>
          <w:sz w:val="20"/>
          <w:szCs w:val="20"/>
        </w:rPr>
        <w:t>公正的确定。</w:t>
      </w:r>
    </w:p>
    <w:p w14:paraId="2EE73C76">
      <w:pPr>
        <w:spacing w:line="310" w:lineRule="auto"/>
        <w:rPr>
          <w:rFonts w:ascii="Arial"/>
          <w:sz w:val="21"/>
        </w:rPr>
      </w:pPr>
    </w:p>
    <w:p w14:paraId="2B1B4D0A">
      <w:pPr>
        <w:spacing w:line="310" w:lineRule="auto"/>
        <w:rPr>
          <w:rFonts w:ascii="Arial"/>
          <w:sz w:val="21"/>
        </w:rPr>
      </w:pPr>
    </w:p>
    <w:p w14:paraId="10BBB3F6">
      <w:pPr>
        <w:spacing w:line="240" w:lineRule="auto"/>
        <w:rPr>
          <w:rFonts w:hint="eastAsia" w:eastAsia="宋体"/>
          <w:lang w:val="en-US" w:eastAsia="zh-CN"/>
        </w:rPr>
      </w:pPr>
    </w:p>
    <w:p w14:paraId="2726345F">
      <w:pPr>
        <w:spacing w:line="240" w:lineRule="auto"/>
        <w:jc w:val="center"/>
        <w:rPr>
          <w:rFonts w:hint="default" w:eastAsia="宋体"/>
          <w:sz w:val="18"/>
          <w:szCs w:val="18"/>
          <w:lang w:val="en-US" w:eastAsia="zh-CN"/>
        </w:rPr>
        <w:sectPr>
          <w:headerReference r:id="rId27" w:type="default"/>
          <w:pgSz w:w="12240" w:h="15840"/>
          <w:pgMar w:top="400" w:right="1745" w:bottom="265" w:left="937" w:header="0" w:footer="0" w:gutter="0"/>
          <w:pgNumType w:fmt="decimal"/>
          <w:cols w:space="720" w:num="1"/>
        </w:sectPr>
      </w:pPr>
      <w:r>
        <w:rPr>
          <w:rFonts w:hint="eastAsia" w:eastAsia="宋体"/>
          <w:sz w:val="18"/>
          <w:szCs w:val="18"/>
          <w:lang w:val="en-US" w:eastAsia="zh-CN"/>
        </w:rPr>
        <w:t>19</w:t>
      </w:r>
    </w:p>
    <w:p w14:paraId="5CB0F020">
      <w:pPr>
        <w:spacing w:line="250" w:lineRule="auto"/>
        <w:rPr>
          <w:rFonts w:ascii="Arial"/>
          <w:sz w:val="21"/>
        </w:rPr>
      </w:pPr>
    </w:p>
    <w:p w14:paraId="0C8EF6FA">
      <w:pPr>
        <w:spacing w:line="250" w:lineRule="auto"/>
        <w:rPr>
          <w:rFonts w:ascii="Arial"/>
          <w:sz w:val="21"/>
        </w:rPr>
      </w:pPr>
    </w:p>
    <w:p w14:paraId="66A15166">
      <w:pPr>
        <w:spacing w:line="250" w:lineRule="auto"/>
        <w:rPr>
          <w:rFonts w:ascii="Arial"/>
          <w:sz w:val="21"/>
        </w:rPr>
      </w:pPr>
    </w:p>
    <w:p w14:paraId="2074E40A">
      <w:pPr>
        <w:spacing w:line="250" w:lineRule="auto"/>
        <w:rPr>
          <w:rFonts w:ascii="Arial"/>
          <w:sz w:val="21"/>
        </w:rPr>
      </w:pPr>
    </w:p>
    <w:p w14:paraId="2C8D12CC">
      <w:pPr>
        <w:pStyle w:val="2"/>
        <w:spacing w:before="65" w:line="371" w:lineRule="auto"/>
        <w:ind w:left="868" w:right="52" w:firstLine="424"/>
        <w:rPr>
          <w:sz w:val="20"/>
          <w:szCs w:val="20"/>
        </w:rPr>
      </w:pPr>
      <w:r>
        <w:rPr>
          <w:spacing w:val="11"/>
          <w:sz w:val="20"/>
          <w:szCs w:val="20"/>
        </w:rPr>
        <w:t>总监理工程师应将确定以书面形式通知发包</w:t>
      </w:r>
      <w:r>
        <w:rPr>
          <w:spacing w:val="10"/>
          <w:sz w:val="20"/>
          <w:szCs w:val="20"/>
        </w:rPr>
        <w:t>人和承包人，并附详细依据。合同当事人对总</w:t>
      </w:r>
      <w:r>
        <w:rPr>
          <w:sz w:val="20"/>
          <w:szCs w:val="20"/>
        </w:rPr>
        <w:t xml:space="preserve"> </w:t>
      </w:r>
      <w:r>
        <w:rPr>
          <w:spacing w:val="11"/>
          <w:sz w:val="20"/>
          <w:szCs w:val="20"/>
        </w:rPr>
        <w:t>监理工程师的确定没有异议的，按照总监理工程师的确</w:t>
      </w:r>
      <w:r>
        <w:rPr>
          <w:spacing w:val="10"/>
          <w:sz w:val="20"/>
          <w:szCs w:val="20"/>
        </w:rPr>
        <w:t>定执行。任何一方合同当事人有异议，</w:t>
      </w:r>
      <w:r>
        <w:rPr>
          <w:sz w:val="20"/>
          <w:szCs w:val="20"/>
        </w:rPr>
        <w:t xml:space="preserve"> </w:t>
      </w:r>
      <w:r>
        <w:rPr>
          <w:spacing w:val="10"/>
          <w:sz w:val="20"/>
          <w:szCs w:val="20"/>
        </w:rPr>
        <w:t>按照第</w:t>
      </w:r>
      <w:r>
        <w:rPr>
          <w:rFonts w:ascii="Times New Roman" w:hAnsi="Times New Roman" w:eastAsia="Times New Roman" w:cs="Times New Roman"/>
          <w:spacing w:val="10"/>
          <w:sz w:val="20"/>
          <w:szCs w:val="20"/>
        </w:rPr>
        <w:t>20</w:t>
      </w:r>
      <w:r>
        <w:rPr>
          <w:spacing w:val="10"/>
          <w:sz w:val="20"/>
          <w:szCs w:val="20"/>
        </w:rPr>
        <w:t>条〔争议解决〕约定处理。争议解决前，合同当事人暂按总监理工程师的确定执行；</w:t>
      </w:r>
      <w:r>
        <w:rPr>
          <w:spacing w:val="3"/>
          <w:sz w:val="20"/>
          <w:szCs w:val="20"/>
        </w:rPr>
        <w:t xml:space="preserve"> </w:t>
      </w:r>
      <w:r>
        <w:rPr>
          <w:spacing w:val="10"/>
          <w:sz w:val="20"/>
          <w:szCs w:val="20"/>
        </w:rPr>
        <w:t>争议解决后，争议解决的结果与总监理工程师的确定</w:t>
      </w:r>
      <w:r>
        <w:rPr>
          <w:spacing w:val="9"/>
          <w:sz w:val="20"/>
          <w:szCs w:val="20"/>
        </w:rPr>
        <w:t>不一致的，按照争议解决的结果执行，</w:t>
      </w:r>
      <w:r>
        <w:rPr>
          <w:spacing w:val="-58"/>
          <w:sz w:val="20"/>
          <w:szCs w:val="20"/>
        </w:rPr>
        <w:t xml:space="preserve"> </w:t>
      </w:r>
      <w:r>
        <w:rPr>
          <w:spacing w:val="9"/>
          <w:sz w:val="20"/>
          <w:szCs w:val="20"/>
        </w:rPr>
        <w:t>由</w:t>
      </w:r>
      <w:r>
        <w:rPr>
          <w:sz w:val="20"/>
          <w:szCs w:val="20"/>
        </w:rPr>
        <w:t xml:space="preserve"> </w:t>
      </w:r>
      <w:r>
        <w:rPr>
          <w:spacing w:val="8"/>
          <w:sz w:val="20"/>
          <w:szCs w:val="20"/>
        </w:rPr>
        <w:t>此造成的损失由责任人承担。</w:t>
      </w:r>
    </w:p>
    <w:p w14:paraId="29B480D7">
      <w:pPr>
        <w:pStyle w:val="2"/>
        <w:spacing w:before="35" w:line="220" w:lineRule="auto"/>
        <w:ind w:left="867"/>
      </w:pPr>
      <w:r>
        <w:rPr>
          <w:rFonts w:ascii="Times New Roman" w:hAnsi="Times New Roman" w:eastAsia="Times New Roman" w:cs="Times New Roman"/>
          <w:b/>
          <w:bCs/>
          <w:spacing w:val="-5"/>
        </w:rPr>
        <w:t>5.</w:t>
      </w:r>
      <w:r>
        <w:rPr>
          <w:rFonts w:ascii="Times New Roman" w:hAnsi="Times New Roman" w:eastAsia="Times New Roman" w:cs="Times New Roman"/>
          <w:b/>
          <w:bCs/>
          <w:spacing w:val="6"/>
        </w:rPr>
        <w:t xml:space="preserve">  </w:t>
      </w:r>
      <w:r>
        <w:rPr>
          <w:b/>
          <w:bCs/>
          <w:spacing w:val="-5"/>
        </w:rPr>
        <w:t>工程质量</w:t>
      </w:r>
    </w:p>
    <w:p w14:paraId="26A1E6EA">
      <w:pPr>
        <w:pStyle w:val="2"/>
        <w:spacing w:before="181" w:line="220" w:lineRule="auto"/>
        <w:ind w:left="867"/>
      </w:pPr>
      <w:r>
        <w:rPr>
          <w:rFonts w:ascii="Times New Roman" w:hAnsi="Times New Roman" w:eastAsia="Times New Roman" w:cs="Times New Roman"/>
          <w:b/>
          <w:bCs/>
          <w:spacing w:val="-2"/>
        </w:rPr>
        <w:t xml:space="preserve">5.1  </w:t>
      </w:r>
      <w:r>
        <w:rPr>
          <w:b/>
          <w:bCs/>
          <w:spacing w:val="-2"/>
        </w:rPr>
        <w:t>质量要求</w:t>
      </w:r>
    </w:p>
    <w:p w14:paraId="5B42A74F">
      <w:pPr>
        <w:pStyle w:val="2"/>
        <w:spacing w:before="175" w:line="302" w:lineRule="auto"/>
        <w:ind w:left="868" w:right="54" w:firstLine="421"/>
        <w:rPr>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spacing w:val="7"/>
          <w:sz w:val="20"/>
          <w:szCs w:val="20"/>
        </w:rPr>
        <w:t>工程质量标准必须符合现行国家有</w:t>
      </w:r>
      <w:r>
        <w:rPr>
          <w:spacing w:val="6"/>
          <w:sz w:val="20"/>
          <w:szCs w:val="20"/>
        </w:rPr>
        <w:t>关工程施工质量验收规范和标准的要求。有关工程</w:t>
      </w:r>
      <w:r>
        <w:rPr>
          <w:sz w:val="20"/>
          <w:szCs w:val="20"/>
        </w:rPr>
        <w:t xml:space="preserve"> </w:t>
      </w:r>
      <w:r>
        <w:rPr>
          <w:spacing w:val="9"/>
          <w:sz w:val="20"/>
          <w:szCs w:val="20"/>
        </w:rPr>
        <w:t>质量的特殊标准或要求由合同当事人在专用合同条款中约定。</w:t>
      </w:r>
    </w:p>
    <w:p w14:paraId="58E62C7D">
      <w:pPr>
        <w:pStyle w:val="2"/>
        <w:spacing w:before="164" w:line="302" w:lineRule="auto"/>
        <w:ind w:left="878" w:right="54" w:firstLine="411"/>
        <w:rPr>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1.2  </w:t>
      </w:r>
      <w:r>
        <w:rPr>
          <w:spacing w:val="7"/>
          <w:sz w:val="20"/>
          <w:szCs w:val="20"/>
        </w:rPr>
        <w:t>因发包人原因造成工程质量未达到</w:t>
      </w:r>
      <w:r>
        <w:rPr>
          <w:spacing w:val="6"/>
          <w:sz w:val="20"/>
          <w:szCs w:val="20"/>
        </w:rPr>
        <w:t>合同约定标准的，由发包人承担由此增加的费用和</w:t>
      </w:r>
      <w:r>
        <w:rPr>
          <w:sz w:val="20"/>
          <w:szCs w:val="20"/>
        </w:rPr>
        <w:t xml:space="preserve"> </w:t>
      </w:r>
      <w:r>
        <w:rPr>
          <w:spacing w:val="8"/>
          <w:sz w:val="20"/>
          <w:szCs w:val="20"/>
        </w:rPr>
        <w:t>（或）延误的工期，并支付承包人合理的利润。</w:t>
      </w:r>
    </w:p>
    <w:p w14:paraId="4C3EFA79">
      <w:pPr>
        <w:pStyle w:val="2"/>
        <w:spacing w:before="162" w:line="302" w:lineRule="auto"/>
        <w:ind w:left="870" w:right="54" w:firstLine="419"/>
        <w:rPr>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因承包人原因造成工程质量未达到</w:t>
      </w:r>
      <w:r>
        <w:rPr>
          <w:spacing w:val="6"/>
          <w:sz w:val="20"/>
          <w:szCs w:val="20"/>
        </w:rPr>
        <w:t>合同约定标准的，发包人有权要求承包人返工直至</w:t>
      </w:r>
      <w:r>
        <w:rPr>
          <w:sz w:val="20"/>
          <w:szCs w:val="20"/>
        </w:rPr>
        <w:t xml:space="preserve"> </w:t>
      </w:r>
      <w:r>
        <w:rPr>
          <w:spacing w:val="9"/>
          <w:sz w:val="20"/>
          <w:szCs w:val="20"/>
        </w:rPr>
        <w:t>工程质量达到合同约定的标准为止，并由承包人承担由此增加的费用和（或）延误的工期。</w:t>
      </w:r>
    </w:p>
    <w:p w14:paraId="71EB7336">
      <w:pPr>
        <w:pStyle w:val="2"/>
        <w:spacing w:before="168" w:line="220" w:lineRule="auto"/>
        <w:ind w:left="867"/>
      </w:pPr>
      <w:r>
        <w:rPr>
          <w:rFonts w:ascii="Times New Roman" w:hAnsi="Times New Roman" w:eastAsia="Times New Roman" w:cs="Times New Roman"/>
          <w:b/>
          <w:bCs/>
          <w:spacing w:val="-2"/>
        </w:rPr>
        <w:t xml:space="preserve">5.2  </w:t>
      </w:r>
      <w:r>
        <w:rPr>
          <w:b/>
          <w:bCs/>
          <w:spacing w:val="-2"/>
        </w:rPr>
        <w:t>质量保证措施</w:t>
      </w:r>
    </w:p>
    <w:p w14:paraId="4ABE1049">
      <w:pPr>
        <w:pStyle w:val="2"/>
        <w:spacing w:before="175" w:line="228" w:lineRule="auto"/>
        <w:ind w:left="1289"/>
        <w:rPr>
          <w:sz w:val="20"/>
          <w:szCs w:val="20"/>
        </w:rPr>
      </w:pPr>
      <w:r>
        <w:rPr>
          <w:rFonts w:ascii="Times New Roman" w:hAnsi="Times New Roman" w:eastAsia="Times New Roman" w:cs="Times New Roman"/>
          <w:spacing w:val="6"/>
          <w:sz w:val="20"/>
          <w:szCs w:val="20"/>
        </w:rPr>
        <w:t xml:space="preserve">5.2.1  </w:t>
      </w:r>
      <w:r>
        <w:rPr>
          <w:spacing w:val="6"/>
          <w:sz w:val="20"/>
          <w:szCs w:val="20"/>
        </w:rPr>
        <w:t>发包人的质量管理</w:t>
      </w:r>
    </w:p>
    <w:p w14:paraId="77EA9AD4">
      <w:pPr>
        <w:pStyle w:val="2"/>
        <w:spacing w:before="161" w:line="228" w:lineRule="auto"/>
        <w:ind w:left="1291"/>
        <w:rPr>
          <w:sz w:val="20"/>
          <w:szCs w:val="20"/>
        </w:rPr>
      </w:pPr>
      <w:r>
        <w:rPr>
          <w:spacing w:val="9"/>
          <w:sz w:val="20"/>
          <w:szCs w:val="20"/>
        </w:rPr>
        <w:t>发包人应按照法律规定及合同约定完成与工程质量有关的各项工作。</w:t>
      </w:r>
    </w:p>
    <w:p w14:paraId="4AC56C2B">
      <w:pPr>
        <w:pStyle w:val="2"/>
        <w:spacing w:before="163" w:line="228" w:lineRule="auto"/>
        <w:ind w:left="1289"/>
        <w:rPr>
          <w:sz w:val="20"/>
          <w:szCs w:val="20"/>
        </w:rPr>
      </w:pPr>
      <w:r>
        <w:rPr>
          <w:rFonts w:ascii="Times New Roman" w:hAnsi="Times New Roman" w:eastAsia="Times New Roman" w:cs="Times New Roman"/>
          <w:spacing w:val="6"/>
          <w:sz w:val="20"/>
          <w:szCs w:val="20"/>
        </w:rPr>
        <w:t xml:space="preserve">5.2.2  </w:t>
      </w:r>
      <w:r>
        <w:rPr>
          <w:spacing w:val="6"/>
          <w:sz w:val="20"/>
          <w:szCs w:val="20"/>
        </w:rPr>
        <w:t>承包人的质量管理</w:t>
      </w:r>
    </w:p>
    <w:p w14:paraId="104FA4AA">
      <w:pPr>
        <w:pStyle w:val="2"/>
        <w:spacing w:before="161" w:line="367" w:lineRule="auto"/>
        <w:ind w:left="868" w:right="52" w:firstLine="419"/>
        <w:rPr>
          <w:sz w:val="20"/>
          <w:szCs w:val="20"/>
        </w:rPr>
      </w:pPr>
      <w:r>
        <w:rPr>
          <w:spacing w:val="8"/>
          <w:sz w:val="20"/>
          <w:szCs w:val="20"/>
        </w:rPr>
        <w:t>承包人按照第</w:t>
      </w:r>
      <w:r>
        <w:rPr>
          <w:rFonts w:ascii="Times New Roman" w:hAnsi="Times New Roman" w:eastAsia="Times New Roman" w:cs="Times New Roman"/>
          <w:spacing w:val="8"/>
          <w:sz w:val="20"/>
          <w:szCs w:val="20"/>
        </w:rPr>
        <w:t>7.</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8"/>
          <w:sz w:val="20"/>
          <w:szCs w:val="20"/>
        </w:rPr>
        <w:t>1</w:t>
      </w:r>
      <w:r>
        <w:rPr>
          <w:spacing w:val="8"/>
          <w:sz w:val="20"/>
          <w:szCs w:val="20"/>
        </w:rPr>
        <w:t>款〔施工组织设计〕约定向发包人和监理人提交工程质量保证体系及措施</w:t>
      </w:r>
      <w:r>
        <w:rPr>
          <w:sz w:val="20"/>
          <w:szCs w:val="20"/>
        </w:rPr>
        <w:t xml:space="preserve"> </w:t>
      </w:r>
      <w:r>
        <w:rPr>
          <w:spacing w:val="11"/>
          <w:sz w:val="20"/>
          <w:szCs w:val="20"/>
        </w:rPr>
        <w:t>文件，建立完善的质量检查制度，并提交相应的工程质</w:t>
      </w:r>
      <w:r>
        <w:rPr>
          <w:spacing w:val="10"/>
          <w:sz w:val="20"/>
          <w:szCs w:val="20"/>
        </w:rPr>
        <w:t>量文件。对于发包人和监理人违反法律</w:t>
      </w:r>
      <w:r>
        <w:rPr>
          <w:sz w:val="20"/>
          <w:szCs w:val="20"/>
        </w:rPr>
        <w:t xml:space="preserve"> </w:t>
      </w:r>
      <w:r>
        <w:rPr>
          <w:spacing w:val="9"/>
          <w:sz w:val="20"/>
          <w:szCs w:val="20"/>
        </w:rPr>
        <w:t>规定和合同约定的错误指示，承包人有权拒绝实施。</w:t>
      </w:r>
    </w:p>
    <w:p w14:paraId="3CA0F8C0">
      <w:pPr>
        <w:pStyle w:val="2"/>
        <w:spacing w:before="34" w:line="228" w:lineRule="auto"/>
        <w:ind w:left="1287"/>
        <w:rPr>
          <w:sz w:val="20"/>
          <w:szCs w:val="20"/>
        </w:rPr>
      </w:pPr>
      <w:r>
        <w:rPr>
          <w:spacing w:val="11"/>
          <w:sz w:val="20"/>
          <w:szCs w:val="20"/>
        </w:rPr>
        <w:t>承包人应对施工人员进行质量教育和技术培训，定期考核</w:t>
      </w:r>
      <w:r>
        <w:rPr>
          <w:spacing w:val="10"/>
          <w:sz w:val="20"/>
          <w:szCs w:val="20"/>
        </w:rPr>
        <w:t>施工人员的劳动技能，严格执行</w:t>
      </w:r>
    </w:p>
    <w:p w14:paraId="60786747">
      <w:pPr>
        <w:pStyle w:val="2"/>
        <w:spacing w:before="161" w:line="228" w:lineRule="auto"/>
        <w:ind w:left="867"/>
        <w:rPr>
          <w:sz w:val="20"/>
          <w:szCs w:val="20"/>
        </w:rPr>
      </w:pPr>
      <w:r>
        <w:rPr>
          <w:spacing w:val="8"/>
          <w:sz w:val="20"/>
          <w:szCs w:val="20"/>
        </w:rPr>
        <w:t>施工规范和操作规程。</w:t>
      </w:r>
    </w:p>
    <w:p w14:paraId="574B536D">
      <w:pPr>
        <w:pStyle w:val="2"/>
        <w:spacing w:before="161" w:line="227" w:lineRule="auto"/>
        <w:ind w:left="1287"/>
        <w:rPr>
          <w:sz w:val="20"/>
          <w:szCs w:val="20"/>
        </w:rPr>
      </w:pPr>
      <w:r>
        <w:rPr>
          <w:spacing w:val="11"/>
          <w:sz w:val="20"/>
          <w:szCs w:val="20"/>
        </w:rPr>
        <w:t>承包人应按照法律规定和发包人的要求，对材料、工程设</w:t>
      </w:r>
      <w:r>
        <w:rPr>
          <w:spacing w:val="10"/>
          <w:sz w:val="20"/>
          <w:szCs w:val="20"/>
        </w:rPr>
        <w:t>备以及工程的所有部位及其施工</w:t>
      </w:r>
    </w:p>
    <w:p w14:paraId="0C2236D3">
      <w:pPr>
        <w:pStyle w:val="2"/>
        <w:spacing w:before="162" w:line="228" w:lineRule="auto"/>
        <w:ind w:left="870"/>
        <w:rPr>
          <w:sz w:val="20"/>
          <w:szCs w:val="20"/>
        </w:rPr>
      </w:pPr>
      <w:r>
        <w:rPr>
          <w:spacing w:val="11"/>
          <w:sz w:val="20"/>
          <w:szCs w:val="20"/>
        </w:rPr>
        <w:t>工艺进行全过程的质量检查和检验，并作详细记录</w:t>
      </w:r>
      <w:r>
        <w:rPr>
          <w:spacing w:val="10"/>
          <w:sz w:val="20"/>
          <w:szCs w:val="20"/>
        </w:rPr>
        <w:t>，编制工程质量报表，报送监理人审查。此</w:t>
      </w:r>
    </w:p>
    <w:p w14:paraId="26DB8C7F">
      <w:pPr>
        <w:pStyle w:val="2"/>
        <w:spacing w:before="161" w:line="228" w:lineRule="auto"/>
        <w:ind w:left="872"/>
        <w:rPr>
          <w:sz w:val="20"/>
          <w:szCs w:val="20"/>
        </w:rPr>
      </w:pPr>
      <w:r>
        <w:rPr>
          <w:spacing w:val="11"/>
          <w:sz w:val="20"/>
          <w:szCs w:val="20"/>
        </w:rPr>
        <w:t>外，承包人还应按照法律规定和发包人的要求，</w:t>
      </w:r>
      <w:r>
        <w:rPr>
          <w:spacing w:val="10"/>
          <w:sz w:val="20"/>
          <w:szCs w:val="20"/>
        </w:rPr>
        <w:t>进行施工现场取样试验、工程复核测量和设备</w:t>
      </w:r>
    </w:p>
    <w:p w14:paraId="2724FEDE">
      <w:pPr>
        <w:pStyle w:val="2"/>
        <w:spacing w:before="162" w:line="226" w:lineRule="auto"/>
        <w:ind w:left="870"/>
        <w:rPr>
          <w:sz w:val="20"/>
          <w:szCs w:val="20"/>
        </w:rPr>
      </w:pPr>
      <w:r>
        <w:rPr>
          <w:spacing w:val="9"/>
          <w:sz w:val="20"/>
          <w:szCs w:val="20"/>
        </w:rPr>
        <w:t>性能检测，提供试验样品、提交试验报告和测量成果以及其他工作。</w:t>
      </w:r>
    </w:p>
    <w:p w14:paraId="2CEB5697">
      <w:pPr>
        <w:pStyle w:val="2"/>
        <w:spacing w:before="165" w:line="228" w:lineRule="auto"/>
        <w:ind w:left="1289"/>
        <w:rPr>
          <w:sz w:val="20"/>
          <w:szCs w:val="20"/>
        </w:rPr>
      </w:pPr>
      <w:r>
        <w:rPr>
          <w:rFonts w:ascii="Times New Roman" w:hAnsi="Times New Roman" w:eastAsia="Times New Roman" w:cs="Times New Roman"/>
          <w:spacing w:val="6"/>
          <w:sz w:val="20"/>
          <w:szCs w:val="20"/>
        </w:rPr>
        <w:t xml:space="preserve">5.2.3  </w:t>
      </w:r>
      <w:r>
        <w:rPr>
          <w:spacing w:val="6"/>
          <w:sz w:val="20"/>
          <w:szCs w:val="20"/>
        </w:rPr>
        <w:t>监理人的质量检查和检验</w:t>
      </w:r>
    </w:p>
    <w:p w14:paraId="059D430C">
      <w:pPr>
        <w:pStyle w:val="2"/>
        <w:spacing w:before="161" w:line="370" w:lineRule="auto"/>
        <w:ind w:left="867" w:firstLine="420"/>
        <w:jc w:val="both"/>
        <w:rPr>
          <w:sz w:val="20"/>
          <w:szCs w:val="20"/>
        </w:rPr>
      </w:pPr>
      <w:r>
        <w:rPr>
          <w:spacing w:val="11"/>
          <w:sz w:val="20"/>
          <w:szCs w:val="20"/>
        </w:rPr>
        <w:t>监理人按照法律规定和发包人授权对工程的所有部位及</w:t>
      </w:r>
      <w:r>
        <w:rPr>
          <w:spacing w:val="10"/>
          <w:sz w:val="20"/>
          <w:szCs w:val="20"/>
        </w:rPr>
        <w:t>其施工工艺、材料和工程设备进行</w:t>
      </w:r>
      <w:r>
        <w:rPr>
          <w:sz w:val="20"/>
          <w:szCs w:val="20"/>
        </w:rPr>
        <w:t xml:space="preserve"> </w:t>
      </w:r>
      <w:r>
        <w:rPr>
          <w:spacing w:val="11"/>
          <w:sz w:val="20"/>
          <w:szCs w:val="20"/>
        </w:rPr>
        <w:t>检查和检验。承包人应为监理人的检查和检验提供方便，</w:t>
      </w:r>
      <w:r>
        <w:rPr>
          <w:spacing w:val="10"/>
          <w:sz w:val="20"/>
          <w:szCs w:val="20"/>
        </w:rPr>
        <w:t>包括监理人到施工现场，或制造、加</w:t>
      </w:r>
      <w:r>
        <w:rPr>
          <w:sz w:val="20"/>
          <w:szCs w:val="20"/>
        </w:rPr>
        <w:t xml:space="preserve"> </w:t>
      </w:r>
      <w:r>
        <w:rPr>
          <w:spacing w:val="7"/>
          <w:sz w:val="20"/>
          <w:szCs w:val="20"/>
        </w:rPr>
        <w:t>工地点，或合同约定的其他地方进行查看和查阅施工原始记录。监理人为此进行</w:t>
      </w:r>
      <w:r>
        <w:rPr>
          <w:spacing w:val="6"/>
          <w:sz w:val="20"/>
          <w:szCs w:val="20"/>
        </w:rPr>
        <w:t>的检查和检验，</w:t>
      </w:r>
      <w:r>
        <w:rPr>
          <w:sz w:val="20"/>
          <w:szCs w:val="20"/>
        </w:rPr>
        <w:t xml:space="preserve"> </w:t>
      </w:r>
      <w:r>
        <w:rPr>
          <w:spacing w:val="9"/>
          <w:sz w:val="20"/>
          <w:szCs w:val="20"/>
        </w:rPr>
        <w:t>不免除或减轻承包人按照合同约定应当承担的责任。</w:t>
      </w:r>
    </w:p>
    <w:p w14:paraId="3CCB6FD8">
      <w:pPr>
        <w:spacing w:line="370" w:lineRule="auto"/>
        <w:rPr>
          <w:sz w:val="20"/>
          <w:szCs w:val="20"/>
        </w:rPr>
        <w:sectPr>
          <w:footerReference r:id="rId28" w:type="default"/>
          <w:pgSz w:w="12240" w:h="15840"/>
          <w:pgMar w:top="400" w:right="1745" w:bottom="432" w:left="937" w:header="0" w:footer="194" w:gutter="0"/>
          <w:pgNumType w:fmt="decimal"/>
          <w:cols w:space="720" w:num="1"/>
        </w:sectPr>
      </w:pPr>
    </w:p>
    <w:p w14:paraId="3662A52F">
      <w:pPr>
        <w:spacing w:line="249" w:lineRule="auto"/>
        <w:rPr>
          <w:rFonts w:ascii="Arial"/>
          <w:sz w:val="21"/>
        </w:rPr>
      </w:pPr>
    </w:p>
    <w:p w14:paraId="3D3E2933">
      <w:pPr>
        <w:spacing w:line="249" w:lineRule="auto"/>
        <w:rPr>
          <w:rFonts w:ascii="Arial"/>
          <w:sz w:val="21"/>
        </w:rPr>
      </w:pPr>
    </w:p>
    <w:p w14:paraId="75AD3C82">
      <w:pPr>
        <w:spacing w:line="250" w:lineRule="auto"/>
        <w:rPr>
          <w:rFonts w:ascii="Arial"/>
          <w:sz w:val="21"/>
        </w:rPr>
      </w:pPr>
    </w:p>
    <w:p w14:paraId="24F2CEDA">
      <w:pPr>
        <w:spacing w:line="250" w:lineRule="auto"/>
        <w:rPr>
          <w:rFonts w:ascii="Arial"/>
          <w:sz w:val="21"/>
        </w:rPr>
      </w:pPr>
    </w:p>
    <w:p w14:paraId="1154CD70">
      <w:pPr>
        <w:pStyle w:val="2"/>
        <w:spacing w:before="65" w:line="368" w:lineRule="auto"/>
        <w:ind w:left="867" w:right="1" w:firstLine="420"/>
        <w:rPr>
          <w:sz w:val="20"/>
          <w:szCs w:val="20"/>
        </w:rPr>
      </w:pPr>
      <w:r>
        <w:rPr>
          <w:spacing w:val="11"/>
          <w:sz w:val="20"/>
          <w:szCs w:val="20"/>
        </w:rPr>
        <w:t>监理人的检查和检验不应影响施工正常进行。监理人的</w:t>
      </w:r>
      <w:r>
        <w:rPr>
          <w:spacing w:val="10"/>
          <w:sz w:val="20"/>
          <w:szCs w:val="20"/>
        </w:rPr>
        <w:t>检查和检验影响施工正常进行的，</w:t>
      </w:r>
      <w:r>
        <w:rPr>
          <w:sz w:val="20"/>
          <w:szCs w:val="20"/>
        </w:rPr>
        <w:t xml:space="preserve"> </w:t>
      </w:r>
      <w:r>
        <w:rPr>
          <w:spacing w:val="11"/>
          <w:sz w:val="20"/>
          <w:szCs w:val="20"/>
        </w:rPr>
        <w:t>且经检查检验不合格的，影响正常施工的费用由承包人承</w:t>
      </w:r>
      <w:r>
        <w:rPr>
          <w:spacing w:val="10"/>
          <w:sz w:val="20"/>
          <w:szCs w:val="20"/>
        </w:rPr>
        <w:t>担，工期不予顺延；经检查检验合格</w:t>
      </w:r>
      <w:r>
        <w:rPr>
          <w:sz w:val="20"/>
          <w:szCs w:val="20"/>
        </w:rPr>
        <w:t xml:space="preserve"> </w:t>
      </w:r>
      <w:r>
        <w:rPr>
          <w:spacing w:val="7"/>
          <w:sz w:val="20"/>
          <w:szCs w:val="20"/>
        </w:rPr>
        <w:t>的，</w:t>
      </w:r>
      <w:r>
        <w:rPr>
          <w:spacing w:val="-47"/>
          <w:sz w:val="20"/>
          <w:szCs w:val="20"/>
        </w:rPr>
        <w:t xml:space="preserve"> </w:t>
      </w:r>
      <w:r>
        <w:rPr>
          <w:spacing w:val="7"/>
          <w:sz w:val="20"/>
          <w:szCs w:val="20"/>
        </w:rPr>
        <w:t>由此增加的费用和（或）延误的工期由发包人承担。</w:t>
      </w:r>
    </w:p>
    <w:p w14:paraId="21785E0D">
      <w:pPr>
        <w:pStyle w:val="2"/>
        <w:spacing w:before="35" w:line="219" w:lineRule="auto"/>
        <w:ind w:left="867"/>
      </w:pPr>
      <w:r>
        <w:rPr>
          <w:rFonts w:ascii="Times New Roman" w:hAnsi="Times New Roman" w:eastAsia="Times New Roman" w:cs="Times New Roman"/>
          <w:b/>
          <w:bCs/>
          <w:spacing w:val="-5"/>
        </w:rPr>
        <w:t>5.3</w:t>
      </w:r>
      <w:r>
        <w:rPr>
          <w:rFonts w:ascii="Times New Roman" w:hAnsi="Times New Roman" w:eastAsia="Times New Roman" w:cs="Times New Roman"/>
          <w:b/>
          <w:bCs/>
          <w:spacing w:val="12"/>
        </w:rPr>
        <w:t xml:space="preserve">  </w:t>
      </w:r>
      <w:r>
        <w:rPr>
          <w:b/>
          <w:bCs/>
          <w:spacing w:val="-5"/>
        </w:rPr>
        <w:t>隐蔽工程检查</w:t>
      </w:r>
    </w:p>
    <w:p w14:paraId="4E093C8C">
      <w:pPr>
        <w:pStyle w:val="2"/>
        <w:spacing w:before="175" w:line="228" w:lineRule="auto"/>
        <w:ind w:left="1289"/>
        <w:rPr>
          <w:sz w:val="20"/>
          <w:szCs w:val="20"/>
        </w:rPr>
      </w:pPr>
      <w:r>
        <w:rPr>
          <w:rFonts w:ascii="Times New Roman" w:hAnsi="Times New Roman" w:eastAsia="Times New Roman" w:cs="Times New Roman"/>
          <w:spacing w:val="5"/>
          <w:sz w:val="20"/>
          <w:szCs w:val="20"/>
        </w:rPr>
        <w:t xml:space="preserve">5.3.1  </w:t>
      </w:r>
      <w:r>
        <w:rPr>
          <w:spacing w:val="5"/>
          <w:sz w:val="20"/>
          <w:szCs w:val="20"/>
        </w:rPr>
        <w:t>承包人自检</w:t>
      </w:r>
    </w:p>
    <w:p w14:paraId="371EABA9">
      <w:pPr>
        <w:pStyle w:val="2"/>
        <w:spacing w:before="161" w:line="228" w:lineRule="auto"/>
        <w:ind w:left="1287"/>
        <w:rPr>
          <w:sz w:val="20"/>
          <w:szCs w:val="20"/>
        </w:rPr>
      </w:pPr>
      <w:r>
        <w:rPr>
          <w:spacing w:val="9"/>
          <w:sz w:val="20"/>
          <w:szCs w:val="20"/>
        </w:rPr>
        <w:t>承包人应当对工程隐蔽部位进行自检，并经自检确认是否具备覆盖条件。</w:t>
      </w:r>
    </w:p>
    <w:p w14:paraId="4EA7C656">
      <w:pPr>
        <w:pStyle w:val="2"/>
        <w:spacing w:before="163" w:line="228" w:lineRule="auto"/>
        <w:ind w:left="1289"/>
        <w:rPr>
          <w:sz w:val="20"/>
          <w:szCs w:val="20"/>
        </w:rPr>
      </w:pPr>
      <w:r>
        <w:rPr>
          <w:rFonts w:ascii="Times New Roman" w:hAnsi="Times New Roman" w:eastAsia="Times New Roman" w:cs="Times New Roman"/>
          <w:spacing w:val="4"/>
          <w:sz w:val="20"/>
          <w:szCs w:val="20"/>
        </w:rPr>
        <w:t xml:space="preserve">5.3.2  </w:t>
      </w:r>
      <w:r>
        <w:rPr>
          <w:spacing w:val="4"/>
          <w:sz w:val="20"/>
          <w:szCs w:val="20"/>
        </w:rPr>
        <w:t>检查程序</w:t>
      </w:r>
    </w:p>
    <w:p w14:paraId="02B27E6C">
      <w:pPr>
        <w:pStyle w:val="2"/>
        <w:spacing w:before="160" w:line="368" w:lineRule="auto"/>
        <w:ind w:left="867" w:right="1" w:firstLine="433"/>
        <w:rPr>
          <w:sz w:val="20"/>
          <w:szCs w:val="20"/>
        </w:rPr>
      </w:pPr>
      <w:r>
        <w:rPr>
          <w:spacing w:val="10"/>
          <w:sz w:val="20"/>
          <w:szCs w:val="20"/>
        </w:rPr>
        <w:t>除专用合同条款另有约定外，工程隐蔽部位经承包人自检确认具备覆盖条件的，承包人应</w:t>
      </w:r>
      <w:r>
        <w:rPr>
          <w:spacing w:val="13"/>
          <w:sz w:val="20"/>
          <w:szCs w:val="20"/>
        </w:rPr>
        <w:t xml:space="preserve"> </w:t>
      </w:r>
      <w:r>
        <w:rPr>
          <w:spacing w:val="10"/>
          <w:sz w:val="20"/>
          <w:szCs w:val="20"/>
        </w:rPr>
        <w:t>在共同检查前</w:t>
      </w:r>
      <w:r>
        <w:rPr>
          <w:rFonts w:ascii="Times New Roman" w:hAnsi="Times New Roman" w:eastAsia="Times New Roman" w:cs="Times New Roman"/>
          <w:spacing w:val="10"/>
          <w:sz w:val="20"/>
          <w:szCs w:val="20"/>
        </w:rPr>
        <w:t>48</w:t>
      </w:r>
      <w:r>
        <w:rPr>
          <w:spacing w:val="10"/>
          <w:sz w:val="20"/>
          <w:szCs w:val="20"/>
        </w:rPr>
        <w:t>小时书面通知监理人检查，通知中应载明隐蔽检查的内容、时间和地点，并应</w:t>
      </w:r>
      <w:r>
        <w:rPr>
          <w:spacing w:val="16"/>
          <w:sz w:val="20"/>
          <w:szCs w:val="20"/>
        </w:rPr>
        <w:t xml:space="preserve"> </w:t>
      </w:r>
      <w:r>
        <w:rPr>
          <w:spacing w:val="8"/>
          <w:sz w:val="20"/>
          <w:szCs w:val="20"/>
        </w:rPr>
        <w:t>附有自检记录和必要的检查资料。</w:t>
      </w:r>
    </w:p>
    <w:p w14:paraId="46700E9C">
      <w:pPr>
        <w:pStyle w:val="2"/>
        <w:spacing w:before="32" w:line="370" w:lineRule="auto"/>
        <w:ind w:left="867" w:right="1" w:firstLine="420"/>
        <w:jc w:val="both"/>
        <w:rPr>
          <w:sz w:val="20"/>
          <w:szCs w:val="20"/>
        </w:rPr>
      </w:pPr>
      <w:r>
        <w:rPr>
          <w:spacing w:val="11"/>
          <w:sz w:val="20"/>
          <w:szCs w:val="20"/>
        </w:rPr>
        <w:t>监理人应按时到场并对隐蔽工程及其施工工艺、材料和</w:t>
      </w:r>
      <w:r>
        <w:rPr>
          <w:spacing w:val="10"/>
          <w:sz w:val="20"/>
          <w:szCs w:val="20"/>
        </w:rPr>
        <w:t>工程设备进行检查。经监理人检查</w:t>
      </w:r>
      <w:r>
        <w:rPr>
          <w:sz w:val="20"/>
          <w:szCs w:val="20"/>
        </w:rPr>
        <w:t xml:space="preserve"> </w:t>
      </w:r>
      <w:r>
        <w:rPr>
          <w:spacing w:val="11"/>
          <w:sz w:val="20"/>
          <w:szCs w:val="20"/>
        </w:rPr>
        <w:t>确认质量符合隐蔽要求，并在验收记录上签字后，承包人</w:t>
      </w:r>
      <w:r>
        <w:rPr>
          <w:spacing w:val="10"/>
          <w:sz w:val="20"/>
          <w:szCs w:val="20"/>
        </w:rPr>
        <w:t>才能进行覆盖。经监理人检查质量不</w:t>
      </w:r>
      <w:r>
        <w:rPr>
          <w:sz w:val="20"/>
          <w:szCs w:val="20"/>
        </w:rPr>
        <w:t xml:space="preserve"> </w:t>
      </w:r>
      <w:r>
        <w:rPr>
          <w:spacing w:val="10"/>
          <w:sz w:val="20"/>
          <w:szCs w:val="20"/>
        </w:rPr>
        <w:t>合格的，承包人应在监理人指示的时间内完成修复，并</w:t>
      </w:r>
      <w:r>
        <w:rPr>
          <w:spacing w:val="9"/>
          <w:sz w:val="20"/>
          <w:szCs w:val="20"/>
        </w:rPr>
        <w:t>由监理人重新检查，</w:t>
      </w:r>
      <w:r>
        <w:rPr>
          <w:spacing w:val="-58"/>
          <w:sz w:val="20"/>
          <w:szCs w:val="20"/>
        </w:rPr>
        <w:t xml:space="preserve"> </w:t>
      </w:r>
      <w:r>
        <w:rPr>
          <w:spacing w:val="9"/>
          <w:sz w:val="20"/>
          <w:szCs w:val="20"/>
        </w:rPr>
        <w:t>由此增加的费用和</w:t>
      </w:r>
      <w:r>
        <w:rPr>
          <w:sz w:val="20"/>
          <w:szCs w:val="20"/>
        </w:rPr>
        <w:t xml:space="preserve"> </w:t>
      </w:r>
      <w:r>
        <w:rPr>
          <w:spacing w:val="8"/>
          <w:sz w:val="20"/>
          <w:szCs w:val="20"/>
        </w:rPr>
        <w:t>（或）延误的工期由承包人承担。</w:t>
      </w:r>
    </w:p>
    <w:p w14:paraId="2C0FF2B0">
      <w:pPr>
        <w:pStyle w:val="2"/>
        <w:spacing w:before="29" w:line="371" w:lineRule="auto"/>
        <w:ind w:left="869" w:firstLine="430"/>
        <w:rPr>
          <w:sz w:val="20"/>
          <w:szCs w:val="20"/>
        </w:rPr>
      </w:pPr>
      <w:r>
        <w:rPr>
          <w:spacing w:val="10"/>
          <w:sz w:val="20"/>
          <w:szCs w:val="20"/>
        </w:rPr>
        <w:t>除专用合同条款另有约定外，监理人不能按时进行检查的，应在检查前</w:t>
      </w:r>
      <w:r>
        <w:rPr>
          <w:rFonts w:ascii="Times New Roman" w:hAnsi="Times New Roman" w:eastAsia="Times New Roman" w:cs="Times New Roman"/>
          <w:spacing w:val="10"/>
          <w:sz w:val="20"/>
          <w:szCs w:val="20"/>
        </w:rPr>
        <w:t>24</w:t>
      </w:r>
      <w:r>
        <w:rPr>
          <w:spacing w:val="10"/>
          <w:sz w:val="20"/>
          <w:szCs w:val="20"/>
        </w:rPr>
        <w:t>小时向承包人提</w:t>
      </w:r>
      <w:r>
        <w:rPr>
          <w:spacing w:val="1"/>
          <w:sz w:val="20"/>
          <w:szCs w:val="20"/>
        </w:rPr>
        <w:t xml:space="preserve"> </w:t>
      </w:r>
      <w:r>
        <w:rPr>
          <w:spacing w:val="9"/>
          <w:sz w:val="20"/>
          <w:szCs w:val="20"/>
        </w:rPr>
        <w:t>交书面延期要求，但延期不能超过</w:t>
      </w:r>
      <w:r>
        <w:rPr>
          <w:rFonts w:ascii="Times New Roman" w:hAnsi="Times New Roman" w:eastAsia="Times New Roman" w:cs="Times New Roman"/>
          <w:spacing w:val="9"/>
          <w:sz w:val="20"/>
          <w:szCs w:val="20"/>
        </w:rPr>
        <w:t>48</w:t>
      </w:r>
      <w:r>
        <w:rPr>
          <w:spacing w:val="9"/>
          <w:sz w:val="20"/>
          <w:szCs w:val="20"/>
        </w:rPr>
        <w:t>小时，</w:t>
      </w:r>
      <w:r>
        <w:rPr>
          <w:spacing w:val="-45"/>
          <w:sz w:val="20"/>
          <w:szCs w:val="20"/>
        </w:rPr>
        <w:t xml:space="preserve"> </w:t>
      </w:r>
      <w:r>
        <w:rPr>
          <w:spacing w:val="9"/>
          <w:sz w:val="20"/>
          <w:szCs w:val="20"/>
        </w:rPr>
        <w:t>由此导致工期延误的，工期应予以顺延。监理人未</w:t>
      </w:r>
      <w:r>
        <w:rPr>
          <w:sz w:val="20"/>
          <w:szCs w:val="20"/>
        </w:rPr>
        <w:t xml:space="preserve"> </w:t>
      </w:r>
      <w:r>
        <w:rPr>
          <w:spacing w:val="11"/>
          <w:sz w:val="20"/>
          <w:szCs w:val="20"/>
        </w:rPr>
        <w:t>按时进行检查，也未提出延期要求的，视为隐蔽工程检查</w:t>
      </w:r>
      <w:r>
        <w:rPr>
          <w:spacing w:val="10"/>
          <w:sz w:val="20"/>
          <w:szCs w:val="20"/>
        </w:rPr>
        <w:t>合格，承包人可自行完成覆盖工作，</w:t>
      </w:r>
      <w:r>
        <w:rPr>
          <w:sz w:val="20"/>
          <w:szCs w:val="20"/>
        </w:rPr>
        <w:t xml:space="preserve"> </w:t>
      </w:r>
      <w:r>
        <w:rPr>
          <w:spacing w:val="10"/>
          <w:sz w:val="20"/>
          <w:szCs w:val="20"/>
        </w:rPr>
        <w:t>并作相应记录报送监理人，监理人应签字确认。监理人事后对检查记录有疑问的，可按第</w:t>
      </w:r>
      <w:r>
        <w:rPr>
          <w:rFonts w:ascii="Times New Roman" w:hAnsi="Times New Roman" w:eastAsia="Times New Roman" w:cs="Times New Roman"/>
          <w:spacing w:val="9"/>
          <w:sz w:val="20"/>
          <w:szCs w:val="20"/>
        </w:rPr>
        <w:t>5.3.3</w:t>
      </w:r>
      <w:r>
        <w:rPr>
          <w:rFonts w:ascii="Times New Roman" w:hAnsi="Times New Roman" w:eastAsia="Times New Roman" w:cs="Times New Roman"/>
          <w:sz w:val="20"/>
          <w:szCs w:val="20"/>
        </w:rPr>
        <w:t xml:space="preserve"> </w:t>
      </w:r>
      <w:r>
        <w:rPr>
          <w:spacing w:val="8"/>
          <w:sz w:val="20"/>
          <w:szCs w:val="20"/>
        </w:rPr>
        <w:t>项〔重新检查〕的约定重新检查。</w:t>
      </w:r>
    </w:p>
    <w:p w14:paraId="5F402030">
      <w:pPr>
        <w:pStyle w:val="2"/>
        <w:spacing w:before="34" w:line="228" w:lineRule="auto"/>
        <w:ind w:left="1289"/>
        <w:rPr>
          <w:sz w:val="20"/>
          <w:szCs w:val="20"/>
        </w:rPr>
      </w:pPr>
      <w:r>
        <w:rPr>
          <w:rFonts w:ascii="Times New Roman" w:hAnsi="Times New Roman" w:eastAsia="Times New Roman" w:cs="Times New Roman"/>
          <w:spacing w:val="4"/>
          <w:sz w:val="20"/>
          <w:szCs w:val="20"/>
        </w:rPr>
        <w:t xml:space="preserve">5.3.3  </w:t>
      </w:r>
      <w:r>
        <w:rPr>
          <w:spacing w:val="4"/>
          <w:sz w:val="20"/>
          <w:szCs w:val="20"/>
        </w:rPr>
        <w:t>重新检查</w:t>
      </w:r>
    </w:p>
    <w:p w14:paraId="1C3B968B">
      <w:pPr>
        <w:pStyle w:val="2"/>
        <w:spacing w:before="161" w:line="228" w:lineRule="auto"/>
        <w:ind w:right="1"/>
        <w:jc w:val="right"/>
        <w:rPr>
          <w:sz w:val="20"/>
          <w:szCs w:val="20"/>
        </w:rPr>
      </w:pPr>
      <w:r>
        <w:rPr>
          <w:spacing w:val="11"/>
          <w:sz w:val="20"/>
          <w:szCs w:val="20"/>
        </w:rPr>
        <w:t>承包人覆盖工程隐蔽部位后，发包人或监理人对质量有疑</w:t>
      </w:r>
      <w:r>
        <w:rPr>
          <w:spacing w:val="10"/>
          <w:sz w:val="20"/>
          <w:szCs w:val="20"/>
        </w:rPr>
        <w:t>问的，可要求承包人对已覆盖的</w:t>
      </w:r>
    </w:p>
    <w:p w14:paraId="57912E30">
      <w:pPr>
        <w:pStyle w:val="2"/>
        <w:spacing w:before="161" w:line="228" w:lineRule="auto"/>
        <w:ind w:right="1"/>
        <w:jc w:val="right"/>
        <w:rPr>
          <w:sz w:val="20"/>
          <w:szCs w:val="20"/>
        </w:rPr>
      </w:pPr>
      <w:r>
        <w:rPr>
          <w:spacing w:val="11"/>
          <w:sz w:val="20"/>
          <w:szCs w:val="20"/>
        </w:rPr>
        <w:t>部位进行钻孔探测或揭开重新检查，承包人应遵照</w:t>
      </w:r>
      <w:r>
        <w:rPr>
          <w:spacing w:val="10"/>
          <w:sz w:val="20"/>
          <w:szCs w:val="20"/>
        </w:rPr>
        <w:t>执行，并在检查后重新覆盖恢复原状。经检</w:t>
      </w:r>
    </w:p>
    <w:p w14:paraId="52901DFA">
      <w:pPr>
        <w:pStyle w:val="2"/>
        <w:spacing w:before="161" w:line="228" w:lineRule="auto"/>
        <w:ind w:right="1"/>
        <w:jc w:val="right"/>
        <w:rPr>
          <w:sz w:val="20"/>
          <w:szCs w:val="20"/>
        </w:rPr>
      </w:pPr>
      <w:r>
        <w:rPr>
          <w:spacing w:val="10"/>
          <w:sz w:val="20"/>
          <w:szCs w:val="20"/>
        </w:rPr>
        <w:t>查证明工程质量符合合同要求的，</w:t>
      </w:r>
      <w:r>
        <w:rPr>
          <w:spacing w:val="-58"/>
          <w:sz w:val="20"/>
          <w:szCs w:val="20"/>
        </w:rPr>
        <w:t xml:space="preserve"> </w:t>
      </w:r>
      <w:r>
        <w:rPr>
          <w:spacing w:val="10"/>
          <w:sz w:val="20"/>
          <w:szCs w:val="20"/>
        </w:rPr>
        <w:t>由发包人承担</w:t>
      </w:r>
      <w:r>
        <w:rPr>
          <w:spacing w:val="9"/>
          <w:sz w:val="20"/>
          <w:szCs w:val="20"/>
        </w:rPr>
        <w:t>由此增加的费用和（或）延误的工期，并支付</w:t>
      </w:r>
    </w:p>
    <w:p w14:paraId="1B6A4626">
      <w:pPr>
        <w:pStyle w:val="2"/>
        <w:spacing w:before="164" w:line="228" w:lineRule="auto"/>
        <w:ind w:right="1"/>
        <w:jc w:val="right"/>
        <w:rPr>
          <w:sz w:val="20"/>
          <w:szCs w:val="20"/>
        </w:rPr>
      </w:pPr>
      <w:r>
        <w:rPr>
          <w:spacing w:val="10"/>
          <w:sz w:val="20"/>
          <w:szCs w:val="20"/>
        </w:rPr>
        <w:t>承包人合理的利润；经检查证明工程质量不符合合同要</w:t>
      </w:r>
      <w:r>
        <w:rPr>
          <w:spacing w:val="9"/>
          <w:sz w:val="20"/>
          <w:szCs w:val="20"/>
        </w:rPr>
        <w:t>求的，</w:t>
      </w:r>
      <w:r>
        <w:rPr>
          <w:spacing w:val="-58"/>
          <w:sz w:val="20"/>
          <w:szCs w:val="20"/>
        </w:rPr>
        <w:t xml:space="preserve"> </w:t>
      </w:r>
      <w:r>
        <w:rPr>
          <w:spacing w:val="9"/>
          <w:sz w:val="20"/>
          <w:szCs w:val="20"/>
        </w:rPr>
        <w:t>由此增加的费用和（或）延误的</w:t>
      </w:r>
    </w:p>
    <w:p w14:paraId="1B5F04B6">
      <w:pPr>
        <w:pStyle w:val="2"/>
        <w:spacing w:before="161" w:line="228" w:lineRule="auto"/>
        <w:ind w:left="870"/>
        <w:rPr>
          <w:sz w:val="20"/>
          <w:szCs w:val="20"/>
        </w:rPr>
      </w:pPr>
      <w:r>
        <w:rPr>
          <w:spacing w:val="7"/>
          <w:sz w:val="20"/>
          <w:szCs w:val="20"/>
        </w:rPr>
        <w:t>工期由承包人承担。</w:t>
      </w:r>
    </w:p>
    <w:p w14:paraId="586A4226">
      <w:pPr>
        <w:pStyle w:val="2"/>
        <w:spacing w:before="161" w:line="228" w:lineRule="auto"/>
        <w:ind w:left="1289"/>
        <w:rPr>
          <w:sz w:val="20"/>
          <w:szCs w:val="20"/>
        </w:rPr>
      </w:pPr>
      <w:r>
        <w:rPr>
          <w:rFonts w:ascii="Times New Roman" w:hAnsi="Times New Roman" w:eastAsia="Times New Roman" w:cs="Times New Roman"/>
          <w:spacing w:val="5"/>
          <w:sz w:val="20"/>
          <w:szCs w:val="20"/>
        </w:rPr>
        <w:t xml:space="preserve">5.3.4  </w:t>
      </w:r>
      <w:r>
        <w:rPr>
          <w:spacing w:val="5"/>
          <w:sz w:val="20"/>
          <w:szCs w:val="20"/>
        </w:rPr>
        <w:t>承包人私自覆盖</w:t>
      </w:r>
    </w:p>
    <w:p w14:paraId="544B2571">
      <w:pPr>
        <w:pStyle w:val="2"/>
        <w:spacing w:before="161" w:line="228" w:lineRule="auto"/>
        <w:ind w:right="1"/>
        <w:jc w:val="right"/>
        <w:rPr>
          <w:sz w:val="20"/>
          <w:szCs w:val="20"/>
        </w:rPr>
      </w:pPr>
      <w:r>
        <w:rPr>
          <w:spacing w:val="11"/>
          <w:sz w:val="20"/>
          <w:szCs w:val="20"/>
        </w:rPr>
        <w:t>承包人未通知监理人到场检查，私自将工程隐蔽部位覆盖</w:t>
      </w:r>
      <w:r>
        <w:rPr>
          <w:spacing w:val="10"/>
          <w:sz w:val="20"/>
          <w:szCs w:val="20"/>
        </w:rPr>
        <w:t>的，监理人有权指示承包人钻孔</w:t>
      </w:r>
    </w:p>
    <w:p w14:paraId="17AE9A7B">
      <w:pPr>
        <w:pStyle w:val="2"/>
        <w:spacing w:before="161" w:line="362" w:lineRule="auto"/>
        <w:ind w:left="867" w:right="1"/>
        <w:rPr>
          <w:sz w:val="20"/>
          <w:szCs w:val="20"/>
        </w:rPr>
      </w:pPr>
      <w:r>
        <w:rPr>
          <w:spacing w:val="10"/>
          <w:sz w:val="20"/>
          <w:szCs w:val="20"/>
        </w:rPr>
        <w:t>探测或揭开检查，无论工程隐蔽部位质量是否合格，</w:t>
      </w:r>
      <w:r>
        <w:rPr>
          <w:spacing w:val="-58"/>
          <w:sz w:val="20"/>
          <w:szCs w:val="20"/>
        </w:rPr>
        <w:t xml:space="preserve"> </w:t>
      </w:r>
      <w:r>
        <w:rPr>
          <w:spacing w:val="10"/>
          <w:sz w:val="20"/>
          <w:szCs w:val="20"/>
        </w:rPr>
        <w:t>由此</w:t>
      </w:r>
      <w:r>
        <w:rPr>
          <w:spacing w:val="9"/>
          <w:sz w:val="20"/>
          <w:szCs w:val="20"/>
        </w:rPr>
        <w:t>增加的费用和（或）延误的工期均由</w:t>
      </w:r>
      <w:r>
        <w:rPr>
          <w:sz w:val="20"/>
          <w:szCs w:val="20"/>
        </w:rPr>
        <w:t xml:space="preserve"> </w:t>
      </w:r>
      <w:r>
        <w:rPr>
          <w:spacing w:val="6"/>
          <w:sz w:val="20"/>
          <w:szCs w:val="20"/>
        </w:rPr>
        <w:t>承包人承担。</w:t>
      </w:r>
    </w:p>
    <w:p w14:paraId="54319CB7">
      <w:pPr>
        <w:pStyle w:val="2"/>
        <w:spacing w:before="39" w:line="219" w:lineRule="auto"/>
        <w:ind w:left="867"/>
      </w:pPr>
      <w:r>
        <w:rPr>
          <w:rFonts w:ascii="Times New Roman" w:hAnsi="Times New Roman" w:eastAsia="Times New Roman" w:cs="Times New Roman"/>
          <w:b/>
          <w:bCs/>
          <w:spacing w:val="-2"/>
        </w:rPr>
        <w:t xml:space="preserve">5.4  </w:t>
      </w:r>
      <w:r>
        <w:rPr>
          <w:b/>
          <w:bCs/>
          <w:spacing w:val="-2"/>
        </w:rPr>
        <w:t>不合格工程的处理</w:t>
      </w:r>
    </w:p>
    <w:p w14:paraId="703BC594">
      <w:pPr>
        <w:pStyle w:val="2"/>
        <w:spacing w:before="176" w:line="227" w:lineRule="auto"/>
        <w:ind w:right="1"/>
        <w:jc w:val="right"/>
        <w:rPr>
          <w:sz w:val="20"/>
          <w:szCs w:val="20"/>
        </w:rPr>
      </w:pPr>
      <w:r>
        <w:rPr>
          <w:rFonts w:ascii="Times New Roman" w:hAnsi="Times New Roman" w:eastAsia="Times New Roman" w:cs="Times New Roman"/>
          <w:spacing w:val="7"/>
          <w:sz w:val="20"/>
          <w:szCs w:val="20"/>
        </w:rPr>
        <w:t xml:space="preserve">5.4.1  </w:t>
      </w:r>
      <w:r>
        <w:rPr>
          <w:spacing w:val="7"/>
          <w:sz w:val="20"/>
          <w:szCs w:val="20"/>
        </w:rPr>
        <w:t>因承包人原因造成工程不合格的，发包人有权随时要求承包人采取补救措施，直至达</w:t>
      </w:r>
    </w:p>
    <w:p w14:paraId="3BDA4436">
      <w:pPr>
        <w:spacing w:line="227" w:lineRule="auto"/>
        <w:rPr>
          <w:sz w:val="20"/>
          <w:szCs w:val="20"/>
        </w:rPr>
        <w:sectPr>
          <w:headerReference r:id="rId29" w:type="default"/>
          <w:footerReference r:id="rId30" w:type="default"/>
          <w:pgSz w:w="12240" w:h="15840"/>
          <w:pgMar w:top="400" w:right="1796" w:bottom="432" w:left="937" w:header="0" w:footer="194" w:gutter="0"/>
          <w:pgNumType w:fmt="decimal"/>
          <w:cols w:space="720" w:num="1"/>
        </w:sectPr>
      </w:pPr>
    </w:p>
    <w:p w14:paraId="3CF590CD">
      <w:pPr>
        <w:spacing w:line="249" w:lineRule="auto"/>
        <w:rPr>
          <w:rFonts w:ascii="Arial"/>
          <w:sz w:val="21"/>
        </w:rPr>
      </w:pPr>
    </w:p>
    <w:p w14:paraId="08D66807">
      <w:pPr>
        <w:spacing w:line="249" w:lineRule="auto"/>
        <w:rPr>
          <w:rFonts w:ascii="Arial"/>
          <w:sz w:val="21"/>
        </w:rPr>
      </w:pPr>
    </w:p>
    <w:p w14:paraId="43441104">
      <w:pPr>
        <w:spacing w:line="250" w:lineRule="auto"/>
        <w:rPr>
          <w:rFonts w:ascii="Arial"/>
          <w:sz w:val="21"/>
        </w:rPr>
      </w:pPr>
    </w:p>
    <w:p w14:paraId="6F67324C">
      <w:pPr>
        <w:spacing w:line="250" w:lineRule="auto"/>
        <w:rPr>
          <w:rFonts w:ascii="Arial"/>
          <w:sz w:val="21"/>
        </w:rPr>
      </w:pPr>
    </w:p>
    <w:p w14:paraId="49081725">
      <w:pPr>
        <w:pStyle w:val="2"/>
        <w:spacing w:before="65" w:line="362" w:lineRule="auto"/>
        <w:ind w:left="873" w:right="52"/>
        <w:rPr>
          <w:sz w:val="20"/>
          <w:szCs w:val="20"/>
        </w:rPr>
      </w:pPr>
      <w:r>
        <w:rPr>
          <w:spacing w:val="9"/>
          <w:sz w:val="20"/>
          <w:szCs w:val="20"/>
        </w:rPr>
        <w:t>到合同要求的质量标准，</w:t>
      </w:r>
      <w:r>
        <w:rPr>
          <w:spacing w:val="-40"/>
          <w:sz w:val="20"/>
          <w:szCs w:val="20"/>
        </w:rPr>
        <w:t xml:space="preserve"> </w:t>
      </w:r>
      <w:r>
        <w:rPr>
          <w:spacing w:val="9"/>
          <w:sz w:val="20"/>
          <w:szCs w:val="20"/>
        </w:rPr>
        <w:t>由此增加的费用和（或）延误的工期由承包人承担。无法补救的，按</w:t>
      </w:r>
      <w:r>
        <w:rPr>
          <w:sz w:val="20"/>
          <w:szCs w:val="20"/>
        </w:rPr>
        <w:t xml:space="preserve"> </w:t>
      </w:r>
      <w:r>
        <w:rPr>
          <w:spacing w:val="7"/>
          <w:sz w:val="20"/>
          <w:szCs w:val="20"/>
        </w:rPr>
        <w:t>照第</w:t>
      </w:r>
      <w:r>
        <w:rPr>
          <w:rFonts w:ascii="Times New Roman" w:hAnsi="Times New Roman" w:eastAsia="Times New Roman" w:cs="Times New Roman"/>
          <w:spacing w:val="7"/>
          <w:sz w:val="20"/>
          <w:szCs w:val="20"/>
        </w:rPr>
        <w:t>13.2.4</w:t>
      </w:r>
      <w:r>
        <w:rPr>
          <w:spacing w:val="7"/>
          <w:sz w:val="20"/>
          <w:szCs w:val="20"/>
        </w:rPr>
        <w:t>项〔拒绝接收全部或部分工程〕约定执行。</w:t>
      </w:r>
    </w:p>
    <w:p w14:paraId="4BEE2615">
      <w:pPr>
        <w:pStyle w:val="2"/>
        <w:spacing w:before="34" w:line="362" w:lineRule="auto"/>
        <w:ind w:left="872" w:firstLine="416"/>
        <w:rPr>
          <w:sz w:val="20"/>
          <w:szCs w:val="20"/>
        </w:rPr>
      </w:pPr>
      <w:r>
        <w:rPr>
          <w:rFonts w:ascii="Times New Roman" w:hAnsi="Times New Roman" w:eastAsia="Times New Roman" w:cs="Times New Roman"/>
          <w:spacing w:val="3"/>
          <w:sz w:val="20"/>
          <w:szCs w:val="20"/>
        </w:rPr>
        <w:t>5.4.2</w:t>
      </w:r>
      <w:r>
        <w:rPr>
          <w:rFonts w:ascii="Times New Roman" w:hAnsi="Times New Roman" w:eastAsia="Times New Roman" w:cs="Times New Roman"/>
          <w:spacing w:val="18"/>
          <w:w w:val="101"/>
          <w:sz w:val="20"/>
          <w:szCs w:val="20"/>
        </w:rPr>
        <w:t xml:space="preserve">  </w:t>
      </w:r>
      <w:r>
        <w:rPr>
          <w:spacing w:val="3"/>
          <w:sz w:val="20"/>
          <w:szCs w:val="20"/>
        </w:rPr>
        <w:t>因发包人原因造成工程不合格的，由此增加的费用和（或）延误的工期由发包人承担，</w:t>
      </w:r>
      <w:r>
        <w:rPr>
          <w:sz w:val="20"/>
          <w:szCs w:val="20"/>
        </w:rPr>
        <w:t xml:space="preserve"> </w:t>
      </w:r>
      <w:r>
        <w:rPr>
          <w:spacing w:val="7"/>
          <w:sz w:val="20"/>
          <w:szCs w:val="20"/>
        </w:rPr>
        <w:t>并支付承包人合理的利润。</w:t>
      </w:r>
    </w:p>
    <w:p w14:paraId="1E139FFA">
      <w:pPr>
        <w:pStyle w:val="2"/>
        <w:spacing w:before="36" w:line="219" w:lineRule="auto"/>
        <w:ind w:left="867"/>
      </w:pPr>
      <w:r>
        <w:rPr>
          <w:rFonts w:ascii="Times New Roman" w:hAnsi="Times New Roman" w:eastAsia="Times New Roman" w:cs="Times New Roman"/>
          <w:b/>
          <w:bCs/>
          <w:spacing w:val="-2"/>
        </w:rPr>
        <w:t xml:space="preserve">5.5  </w:t>
      </w:r>
      <w:r>
        <w:rPr>
          <w:b/>
          <w:bCs/>
          <w:spacing w:val="-2"/>
        </w:rPr>
        <w:t>质量争议检测</w:t>
      </w:r>
    </w:p>
    <w:p w14:paraId="6D4CB6BE">
      <w:pPr>
        <w:pStyle w:val="2"/>
        <w:spacing w:before="176" w:line="364" w:lineRule="auto"/>
        <w:ind w:left="879" w:right="52" w:firstLine="409"/>
        <w:rPr>
          <w:sz w:val="20"/>
          <w:szCs w:val="20"/>
        </w:rPr>
      </w:pPr>
      <w:r>
        <w:rPr>
          <w:spacing w:val="11"/>
          <w:sz w:val="20"/>
          <w:szCs w:val="20"/>
        </w:rPr>
        <w:t>合同当事人对工程质量有争议的，由双方协商确定的工</w:t>
      </w:r>
      <w:r>
        <w:rPr>
          <w:spacing w:val="10"/>
          <w:sz w:val="20"/>
          <w:szCs w:val="20"/>
        </w:rPr>
        <w:t>程质量检测机构鉴定，由此产生的</w:t>
      </w:r>
      <w:r>
        <w:rPr>
          <w:sz w:val="20"/>
          <w:szCs w:val="20"/>
        </w:rPr>
        <w:t xml:space="preserve"> </w:t>
      </w:r>
      <w:r>
        <w:rPr>
          <w:spacing w:val="8"/>
          <w:sz w:val="20"/>
          <w:szCs w:val="20"/>
        </w:rPr>
        <w:t>费用及因此造成的损失，由责任方承担。</w:t>
      </w:r>
    </w:p>
    <w:p w14:paraId="6F212AC7">
      <w:pPr>
        <w:pStyle w:val="2"/>
        <w:spacing w:before="29" w:line="362" w:lineRule="auto"/>
        <w:ind w:left="867" w:right="52" w:firstLine="420"/>
        <w:rPr>
          <w:sz w:val="20"/>
          <w:szCs w:val="20"/>
        </w:rPr>
      </w:pPr>
      <w:r>
        <w:rPr>
          <w:spacing w:val="10"/>
          <w:sz w:val="20"/>
          <w:szCs w:val="20"/>
        </w:rPr>
        <w:t>合同当事人均有责任的，</w:t>
      </w:r>
      <w:r>
        <w:rPr>
          <w:spacing w:val="-58"/>
          <w:sz w:val="20"/>
          <w:szCs w:val="20"/>
        </w:rPr>
        <w:t xml:space="preserve"> </w:t>
      </w:r>
      <w:r>
        <w:rPr>
          <w:spacing w:val="10"/>
          <w:sz w:val="20"/>
          <w:szCs w:val="20"/>
        </w:rPr>
        <w:t>由双方根据其责任分别</w:t>
      </w:r>
      <w:r>
        <w:rPr>
          <w:spacing w:val="9"/>
          <w:sz w:val="20"/>
          <w:szCs w:val="20"/>
        </w:rPr>
        <w:t>承担。合同当事人无法达成一致的，按照</w:t>
      </w:r>
      <w:r>
        <w:rPr>
          <w:sz w:val="20"/>
          <w:szCs w:val="20"/>
        </w:rPr>
        <w:t xml:space="preserve"> </w:t>
      </w:r>
      <w:r>
        <w:rPr>
          <w:spacing w:val="7"/>
          <w:sz w:val="20"/>
          <w:szCs w:val="20"/>
        </w:rPr>
        <w:t>第</w:t>
      </w:r>
      <w:r>
        <w:rPr>
          <w:rFonts w:ascii="Times New Roman" w:hAnsi="Times New Roman" w:eastAsia="Times New Roman" w:cs="Times New Roman"/>
          <w:spacing w:val="7"/>
          <w:sz w:val="20"/>
          <w:szCs w:val="20"/>
        </w:rPr>
        <w:t>4.4</w:t>
      </w:r>
      <w:r>
        <w:rPr>
          <w:spacing w:val="7"/>
          <w:sz w:val="20"/>
          <w:szCs w:val="20"/>
        </w:rPr>
        <w:t>款〔商定或确定〕执行。</w:t>
      </w:r>
    </w:p>
    <w:p w14:paraId="4E4B9973">
      <w:pPr>
        <w:pStyle w:val="2"/>
        <w:spacing w:before="39" w:line="219" w:lineRule="auto"/>
        <w:ind w:left="868"/>
      </w:pPr>
      <w:r>
        <w:rPr>
          <w:rFonts w:ascii="Times New Roman" w:hAnsi="Times New Roman" w:eastAsia="Times New Roman" w:cs="Times New Roman"/>
          <w:b/>
          <w:bCs/>
          <w:spacing w:val="-2"/>
        </w:rPr>
        <w:t xml:space="preserve">6.  </w:t>
      </w:r>
      <w:r>
        <w:rPr>
          <w:b/>
          <w:bCs/>
          <w:spacing w:val="-2"/>
        </w:rPr>
        <w:t>安全文明施工与环境保护</w:t>
      </w:r>
    </w:p>
    <w:p w14:paraId="74591CDC">
      <w:pPr>
        <w:pStyle w:val="2"/>
        <w:spacing w:before="181" w:line="219" w:lineRule="auto"/>
        <w:ind w:left="868"/>
      </w:pPr>
      <w:r>
        <w:rPr>
          <w:rFonts w:ascii="Times New Roman" w:hAnsi="Times New Roman" w:eastAsia="Times New Roman" w:cs="Times New Roman"/>
          <w:b/>
          <w:bCs/>
          <w:spacing w:val="-2"/>
        </w:rPr>
        <w:t xml:space="preserve">6.1  </w:t>
      </w:r>
      <w:r>
        <w:rPr>
          <w:b/>
          <w:bCs/>
          <w:spacing w:val="-2"/>
        </w:rPr>
        <w:t>安全文明施工</w:t>
      </w:r>
    </w:p>
    <w:p w14:paraId="03D148BC">
      <w:pPr>
        <w:pStyle w:val="2"/>
        <w:spacing w:before="175" w:line="228" w:lineRule="auto"/>
        <w:ind w:left="1288"/>
        <w:rPr>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3"/>
          <w:sz w:val="20"/>
          <w:szCs w:val="20"/>
        </w:rPr>
        <w:t xml:space="preserve">1.1  </w:t>
      </w:r>
      <w:r>
        <w:rPr>
          <w:spacing w:val="3"/>
          <w:sz w:val="20"/>
          <w:szCs w:val="20"/>
        </w:rPr>
        <w:t>安全生产要求</w:t>
      </w:r>
    </w:p>
    <w:p w14:paraId="3BF52841">
      <w:pPr>
        <w:pStyle w:val="2"/>
        <w:spacing w:before="163" w:line="367" w:lineRule="auto"/>
        <w:ind w:left="867" w:right="52" w:firstLine="420"/>
        <w:rPr>
          <w:sz w:val="20"/>
          <w:szCs w:val="20"/>
        </w:rPr>
      </w:pPr>
      <w:r>
        <w:rPr>
          <w:spacing w:val="11"/>
          <w:sz w:val="20"/>
          <w:szCs w:val="20"/>
        </w:rPr>
        <w:t>合同履行期间，合同当事人均应当遵守国家和工程所在</w:t>
      </w:r>
      <w:r>
        <w:rPr>
          <w:spacing w:val="10"/>
          <w:sz w:val="20"/>
          <w:szCs w:val="20"/>
        </w:rPr>
        <w:t>地有关安全生产的要求，合同当事</w:t>
      </w:r>
      <w:r>
        <w:rPr>
          <w:sz w:val="20"/>
          <w:szCs w:val="20"/>
        </w:rPr>
        <w:t xml:space="preserve"> </w:t>
      </w:r>
      <w:r>
        <w:rPr>
          <w:spacing w:val="11"/>
          <w:sz w:val="20"/>
          <w:szCs w:val="20"/>
        </w:rPr>
        <w:t>人有特别要求的，应在专用合同条款中明确施工项目安全</w:t>
      </w:r>
      <w:r>
        <w:rPr>
          <w:spacing w:val="10"/>
          <w:sz w:val="20"/>
          <w:szCs w:val="20"/>
        </w:rPr>
        <w:t>生产标准化达标目标及相应事项。承</w:t>
      </w:r>
      <w:r>
        <w:rPr>
          <w:sz w:val="20"/>
          <w:szCs w:val="20"/>
        </w:rPr>
        <w:t xml:space="preserve"> </w:t>
      </w:r>
      <w:r>
        <w:rPr>
          <w:spacing w:val="9"/>
          <w:sz w:val="20"/>
          <w:szCs w:val="20"/>
        </w:rPr>
        <w:t>包人有权拒绝发包人及监理人强令承包人违章作业、冒险施工的任何指示。</w:t>
      </w:r>
    </w:p>
    <w:p w14:paraId="031B6876">
      <w:pPr>
        <w:pStyle w:val="2"/>
        <w:spacing w:before="32" w:line="368" w:lineRule="auto"/>
        <w:ind w:left="868" w:right="52" w:firstLine="418"/>
        <w:rPr>
          <w:sz w:val="20"/>
          <w:szCs w:val="20"/>
        </w:rPr>
      </w:pPr>
      <w:r>
        <w:rPr>
          <w:spacing w:val="11"/>
          <w:sz w:val="20"/>
          <w:szCs w:val="20"/>
        </w:rPr>
        <w:t>在施工过程中，如遇到突发的地质变动、事先未知的地下施</w:t>
      </w:r>
      <w:r>
        <w:rPr>
          <w:spacing w:val="10"/>
          <w:sz w:val="20"/>
          <w:szCs w:val="20"/>
        </w:rPr>
        <w:t>工障碍等影响施工安全的紧急</w:t>
      </w:r>
      <w:r>
        <w:rPr>
          <w:sz w:val="20"/>
          <w:szCs w:val="20"/>
        </w:rPr>
        <w:t xml:space="preserve"> </w:t>
      </w:r>
      <w:r>
        <w:rPr>
          <w:spacing w:val="11"/>
          <w:sz w:val="20"/>
          <w:szCs w:val="20"/>
        </w:rPr>
        <w:t>情况，承包人应及时报告监理人和发包人，发包人应当</w:t>
      </w:r>
      <w:r>
        <w:rPr>
          <w:spacing w:val="10"/>
          <w:sz w:val="20"/>
          <w:szCs w:val="20"/>
        </w:rPr>
        <w:t>及时下令停工并报政府有关行政管理部</w:t>
      </w:r>
      <w:r>
        <w:rPr>
          <w:sz w:val="20"/>
          <w:szCs w:val="20"/>
        </w:rPr>
        <w:t xml:space="preserve"> </w:t>
      </w:r>
      <w:r>
        <w:rPr>
          <w:spacing w:val="7"/>
          <w:sz w:val="20"/>
          <w:szCs w:val="20"/>
        </w:rPr>
        <w:t>门采取应急措施。</w:t>
      </w:r>
    </w:p>
    <w:p w14:paraId="67E0A003">
      <w:pPr>
        <w:pStyle w:val="2"/>
        <w:spacing w:before="31" w:line="228" w:lineRule="auto"/>
        <w:ind w:left="1304"/>
        <w:rPr>
          <w:sz w:val="20"/>
          <w:szCs w:val="20"/>
        </w:rPr>
      </w:pPr>
      <w:r>
        <w:rPr>
          <w:spacing w:val="8"/>
          <w:sz w:val="20"/>
          <w:szCs w:val="20"/>
        </w:rPr>
        <w:t>因安全生产需要暂停施工的，按照第</w:t>
      </w:r>
      <w:r>
        <w:rPr>
          <w:rFonts w:ascii="Times New Roman" w:hAnsi="Times New Roman" w:eastAsia="Times New Roman" w:cs="Times New Roman"/>
          <w:spacing w:val="8"/>
          <w:sz w:val="20"/>
          <w:szCs w:val="20"/>
        </w:rPr>
        <w:t>7.8</w:t>
      </w:r>
      <w:r>
        <w:rPr>
          <w:spacing w:val="8"/>
          <w:sz w:val="20"/>
          <w:szCs w:val="20"/>
        </w:rPr>
        <w:t>款〔暂停施工〕的约定执行。</w:t>
      </w:r>
    </w:p>
    <w:p w14:paraId="08DA9F02">
      <w:pPr>
        <w:pStyle w:val="2"/>
        <w:spacing w:before="161" w:line="228" w:lineRule="auto"/>
        <w:ind w:left="1288"/>
        <w:rPr>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4"/>
          <w:sz w:val="20"/>
          <w:szCs w:val="20"/>
        </w:rPr>
        <w:t xml:space="preserve">1.2  </w:t>
      </w:r>
      <w:r>
        <w:rPr>
          <w:spacing w:val="4"/>
          <w:sz w:val="20"/>
          <w:szCs w:val="20"/>
        </w:rPr>
        <w:t>安全生产保证措施</w:t>
      </w:r>
    </w:p>
    <w:p w14:paraId="050B8E51">
      <w:pPr>
        <w:pStyle w:val="2"/>
        <w:spacing w:before="163" w:line="228" w:lineRule="auto"/>
        <w:ind w:left="1287"/>
        <w:rPr>
          <w:sz w:val="20"/>
          <w:szCs w:val="20"/>
        </w:rPr>
      </w:pPr>
      <w:r>
        <w:rPr>
          <w:spacing w:val="10"/>
          <w:sz w:val="20"/>
          <w:szCs w:val="20"/>
        </w:rPr>
        <w:t>承包人应当按照有关规定编制安全技术措施或者专项施工方案，建立安全生产责任制度、</w:t>
      </w:r>
    </w:p>
    <w:p w14:paraId="4BA05E8D">
      <w:pPr>
        <w:pStyle w:val="2"/>
        <w:spacing w:before="161" w:line="228" w:lineRule="auto"/>
        <w:ind w:left="872"/>
        <w:rPr>
          <w:sz w:val="20"/>
          <w:szCs w:val="20"/>
        </w:rPr>
      </w:pPr>
      <w:r>
        <w:rPr>
          <w:spacing w:val="11"/>
          <w:sz w:val="20"/>
          <w:szCs w:val="20"/>
        </w:rPr>
        <w:t>治安保卫制度及安全生产教育培训制度，并按安全</w:t>
      </w:r>
      <w:r>
        <w:rPr>
          <w:spacing w:val="10"/>
          <w:sz w:val="20"/>
          <w:szCs w:val="20"/>
        </w:rPr>
        <w:t>生产法律规定及合同约定履行安全职责，如</w:t>
      </w:r>
    </w:p>
    <w:p w14:paraId="70544EE6">
      <w:pPr>
        <w:pStyle w:val="2"/>
        <w:spacing w:before="161" w:line="227" w:lineRule="auto"/>
        <w:ind w:left="872"/>
        <w:rPr>
          <w:sz w:val="20"/>
          <w:szCs w:val="20"/>
        </w:rPr>
      </w:pPr>
      <w:r>
        <w:rPr>
          <w:spacing w:val="9"/>
          <w:sz w:val="20"/>
          <w:szCs w:val="20"/>
        </w:rPr>
        <w:t>实编制工程安全生产的有关记录，接受发包人、监理人及政府安全监督部门的检查与监督。</w:t>
      </w:r>
    </w:p>
    <w:p w14:paraId="291F8350">
      <w:pPr>
        <w:pStyle w:val="2"/>
        <w:spacing w:before="162" w:line="228" w:lineRule="auto"/>
        <w:ind w:left="1288"/>
        <w:rPr>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4"/>
          <w:sz w:val="20"/>
          <w:szCs w:val="20"/>
        </w:rPr>
        <w:t xml:space="preserve">1.3  </w:t>
      </w:r>
      <w:r>
        <w:rPr>
          <w:spacing w:val="4"/>
          <w:sz w:val="20"/>
          <w:szCs w:val="20"/>
        </w:rPr>
        <w:t>特别安全生产事项</w:t>
      </w:r>
    </w:p>
    <w:p w14:paraId="3B99E112">
      <w:pPr>
        <w:pStyle w:val="2"/>
        <w:spacing w:before="161" w:line="228" w:lineRule="auto"/>
        <w:ind w:left="1287"/>
        <w:rPr>
          <w:sz w:val="20"/>
          <w:szCs w:val="20"/>
        </w:rPr>
      </w:pPr>
      <w:r>
        <w:rPr>
          <w:spacing w:val="11"/>
          <w:sz w:val="20"/>
          <w:szCs w:val="20"/>
        </w:rPr>
        <w:t>承包人应按照法律规定进行施工，开工前做好安全技术交</w:t>
      </w:r>
      <w:r>
        <w:rPr>
          <w:spacing w:val="10"/>
          <w:sz w:val="20"/>
          <w:szCs w:val="20"/>
        </w:rPr>
        <w:t>底工作，施工过程中做好各项安</w:t>
      </w:r>
    </w:p>
    <w:p w14:paraId="61BD596E">
      <w:pPr>
        <w:pStyle w:val="2"/>
        <w:spacing w:before="161" w:line="227" w:lineRule="auto"/>
        <w:ind w:left="867"/>
        <w:rPr>
          <w:sz w:val="20"/>
          <w:szCs w:val="20"/>
        </w:rPr>
      </w:pPr>
      <w:r>
        <w:rPr>
          <w:spacing w:val="11"/>
          <w:sz w:val="20"/>
          <w:szCs w:val="20"/>
        </w:rPr>
        <w:t>全防护措施。承包人为实施合同而雇用的特殊工种的人员</w:t>
      </w:r>
      <w:r>
        <w:rPr>
          <w:spacing w:val="10"/>
          <w:sz w:val="20"/>
          <w:szCs w:val="20"/>
        </w:rPr>
        <w:t>应受过专门的培训并已取得政府有关</w:t>
      </w:r>
    </w:p>
    <w:p w14:paraId="00799EC4">
      <w:pPr>
        <w:pStyle w:val="2"/>
        <w:spacing w:before="165" w:line="227" w:lineRule="auto"/>
        <w:ind w:left="872"/>
        <w:rPr>
          <w:sz w:val="20"/>
          <w:szCs w:val="20"/>
        </w:rPr>
      </w:pPr>
      <w:r>
        <w:rPr>
          <w:spacing w:val="7"/>
          <w:sz w:val="20"/>
          <w:szCs w:val="20"/>
        </w:rPr>
        <w:t>管理机构颁发的上岗证书。</w:t>
      </w:r>
    </w:p>
    <w:p w14:paraId="517DC99B">
      <w:pPr>
        <w:pStyle w:val="2"/>
        <w:spacing w:before="161" w:line="362" w:lineRule="auto"/>
        <w:ind w:left="867" w:right="52" w:firstLine="420"/>
        <w:rPr>
          <w:sz w:val="20"/>
          <w:szCs w:val="20"/>
        </w:rPr>
      </w:pPr>
      <w:r>
        <w:rPr>
          <w:spacing w:val="11"/>
          <w:sz w:val="20"/>
          <w:szCs w:val="20"/>
        </w:rPr>
        <w:t>承包人在动力设备、输电线路、地下管道、密封防震车间</w:t>
      </w:r>
      <w:r>
        <w:rPr>
          <w:spacing w:val="10"/>
          <w:sz w:val="20"/>
          <w:szCs w:val="20"/>
        </w:rPr>
        <w:t>、易燃易爆地段以及临街交通要</w:t>
      </w:r>
      <w:r>
        <w:rPr>
          <w:sz w:val="20"/>
          <w:szCs w:val="20"/>
        </w:rPr>
        <w:t xml:space="preserve"> </w:t>
      </w:r>
      <w:r>
        <w:rPr>
          <w:spacing w:val="10"/>
          <w:sz w:val="20"/>
          <w:szCs w:val="20"/>
        </w:rPr>
        <w:t>道附近施工时，施工开始前应向发包人和监理</w:t>
      </w:r>
      <w:r>
        <w:rPr>
          <w:spacing w:val="9"/>
          <w:sz w:val="20"/>
          <w:szCs w:val="20"/>
        </w:rPr>
        <w:t>人提出安全防护措施，经发包人认可后实施。</w:t>
      </w:r>
    </w:p>
    <w:p w14:paraId="602DEDD2">
      <w:pPr>
        <w:pStyle w:val="2"/>
        <w:spacing w:before="34" w:line="362" w:lineRule="auto"/>
        <w:ind w:left="870" w:firstLine="422"/>
        <w:rPr>
          <w:sz w:val="20"/>
          <w:szCs w:val="20"/>
        </w:rPr>
      </w:pPr>
      <w:r>
        <w:rPr>
          <w:spacing w:val="11"/>
          <w:sz w:val="20"/>
          <w:szCs w:val="20"/>
        </w:rPr>
        <w:t>实施爆破作业，在放射、毒害性环境中施工（</w:t>
      </w:r>
      <w:r>
        <w:rPr>
          <w:spacing w:val="10"/>
          <w:sz w:val="20"/>
          <w:szCs w:val="20"/>
        </w:rPr>
        <w:t>含储存、运输、使用）及使用毒害性、腐蚀</w:t>
      </w:r>
      <w:r>
        <w:rPr>
          <w:sz w:val="20"/>
          <w:szCs w:val="20"/>
        </w:rPr>
        <w:t xml:space="preserve"> </w:t>
      </w:r>
      <w:r>
        <w:rPr>
          <w:spacing w:val="4"/>
          <w:sz w:val="20"/>
          <w:szCs w:val="20"/>
        </w:rPr>
        <w:t>性物品施工时，承包人应在施工前</w:t>
      </w:r>
      <w:r>
        <w:rPr>
          <w:rFonts w:ascii="Times New Roman" w:hAnsi="Times New Roman" w:eastAsia="Times New Roman" w:cs="Times New Roman"/>
          <w:spacing w:val="4"/>
          <w:sz w:val="20"/>
          <w:szCs w:val="20"/>
        </w:rPr>
        <w:t>7</w:t>
      </w:r>
      <w:r>
        <w:rPr>
          <w:spacing w:val="4"/>
          <w:sz w:val="20"/>
          <w:szCs w:val="20"/>
        </w:rPr>
        <w:t>天以书面通知发包人和监理人，并报送相应的安全防护措施，</w:t>
      </w:r>
    </w:p>
    <w:p w14:paraId="6423332C">
      <w:pPr>
        <w:spacing w:line="362" w:lineRule="auto"/>
        <w:rPr>
          <w:sz w:val="20"/>
          <w:szCs w:val="20"/>
        </w:rPr>
        <w:sectPr>
          <w:headerReference r:id="rId31" w:type="default"/>
          <w:footerReference r:id="rId32" w:type="default"/>
          <w:pgSz w:w="12240" w:h="15840"/>
          <w:pgMar w:top="400" w:right="1745" w:bottom="432" w:left="937" w:header="0" w:footer="194" w:gutter="0"/>
          <w:pgNumType w:fmt="decimal"/>
          <w:cols w:space="720" w:num="1"/>
        </w:sectPr>
      </w:pPr>
    </w:p>
    <w:p w14:paraId="3D75E545">
      <w:pPr>
        <w:spacing w:line="249" w:lineRule="auto"/>
        <w:rPr>
          <w:rFonts w:ascii="Arial"/>
          <w:sz w:val="21"/>
        </w:rPr>
      </w:pPr>
    </w:p>
    <w:p w14:paraId="66D3CC91">
      <w:pPr>
        <w:spacing w:line="250" w:lineRule="auto"/>
        <w:rPr>
          <w:rFonts w:ascii="Arial"/>
          <w:sz w:val="21"/>
        </w:rPr>
      </w:pPr>
    </w:p>
    <w:p w14:paraId="7F7B021C">
      <w:pPr>
        <w:spacing w:line="250" w:lineRule="auto"/>
        <w:rPr>
          <w:rFonts w:ascii="Arial"/>
          <w:sz w:val="21"/>
        </w:rPr>
      </w:pPr>
    </w:p>
    <w:p w14:paraId="310EC4E2">
      <w:pPr>
        <w:spacing w:line="250" w:lineRule="auto"/>
        <w:rPr>
          <w:rFonts w:ascii="Arial"/>
          <w:sz w:val="21"/>
        </w:rPr>
      </w:pPr>
    </w:p>
    <w:p w14:paraId="328FF5E6">
      <w:pPr>
        <w:pStyle w:val="2"/>
        <w:spacing w:before="65" w:line="228" w:lineRule="auto"/>
        <w:ind w:left="869"/>
        <w:rPr>
          <w:sz w:val="20"/>
          <w:szCs w:val="20"/>
        </w:rPr>
      </w:pPr>
      <w:r>
        <w:rPr>
          <w:spacing w:val="7"/>
          <w:sz w:val="20"/>
          <w:szCs w:val="20"/>
        </w:rPr>
        <w:t>经发包人认可后实施。</w:t>
      </w:r>
    </w:p>
    <w:p w14:paraId="3D8682C4">
      <w:pPr>
        <w:pStyle w:val="2"/>
        <w:spacing w:before="160" w:line="364" w:lineRule="auto"/>
        <w:ind w:left="867" w:firstLine="432"/>
        <w:rPr>
          <w:sz w:val="20"/>
          <w:szCs w:val="20"/>
        </w:rPr>
      </w:pPr>
      <w:r>
        <w:rPr>
          <w:spacing w:val="10"/>
          <w:sz w:val="20"/>
          <w:szCs w:val="20"/>
        </w:rPr>
        <w:t>需单独编制危险性较大分部分项专项工程施工方案的，及要求进行专家论证的超过一定规</w:t>
      </w:r>
      <w:r>
        <w:rPr>
          <w:spacing w:val="13"/>
          <w:sz w:val="20"/>
          <w:szCs w:val="20"/>
        </w:rPr>
        <w:t xml:space="preserve"> </w:t>
      </w:r>
      <w:r>
        <w:rPr>
          <w:spacing w:val="9"/>
          <w:sz w:val="20"/>
          <w:szCs w:val="20"/>
        </w:rPr>
        <w:t>模的危险性较大的分部分项工程，承包人应及时编制和组织论证。</w:t>
      </w:r>
    </w:p>
    <w:p w14:paraId="395F502A">
      <w:pPr>
        <w:pStyle w:val="2"/>
        <w:spacing w:before="29" w:line="228" w:lineRule="auto"/>
        <w:ind w:left="1288"/>
        <w:rPr>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1.4</w:t>
      </w:r>
      <w:r>
        <w:rPr>
          <w:rFonts w:ascii="Times New Roman" w:hAnsi="Times New Roman" w:eastAsia="Times New Roman" w:cs="Times New Roman"/>
          <w:spacing w:val="8"/>
          <w:sz w:val="20"/>
          <w:szCs w:val="20"/>
        </w:rPr>
        <w:t xml:space="preserve">  </w:t>
      </w:r>
      <w:r>
        <w:rPr>
          <w:spacing w:val="1"/>
          <w:sz w:val="20"/>
          <w:szCs w:val="20"/>
        </w:rPr>
        <w:t>治安保卫</w:t>
      </w:r>
    </w:p>
    <w:p w14:paraId="48918299">
      <w:pPr>
        <w:pStyle w:val="2"/>
        <w:spacing w:before="160" w:line="362" w:lineRule="auto"/>
        <w:ind w:left="868" w:firstLine="431"/>
        <w:rPr>
          <w:sz w:val="20"/>
          <w:szCs w:val="20"/>
        </w:rPr>
      </w:pPr>
      <w:r>
        <w:rPr>
          <w:spacing w:val="10"/>
          <w:sz w:val="20"/>
          <w:szCs w:val="20"/>
        </w:rPr>
        <w:t>除专用合同条款另有约定外，发包人应与当地公安部门协商，在现场建立治安管理机构或</w:t>
      </w:r>
      <w:r>
        <w:rPr>
          <w:spacing w:val="13"/>
          <w:sz w:val="20"/>
          <w:szCs w:val="20"/>
        </w:rPr>
        <w:t xml:space="preserve"> </w:t>
      </w:r>
      <w:r>
        <w:rPr>
          <w:spacing w:val="9"/>
          <w:sz w:val="20"/>
          <w:szCs w:val="20"/>
        </w:rPr>
        <w:t>联防组织，统一管理施工场地的治安保卫事项，履行合同工程的治安保卫职责。</w:t>
      </w:r>
    </w:p>
    <w:p w14:paraId="7C77E043">
      <w:pPr>
        <w:pStyle w:val="2"/>
        <w:spacing w:before="34" w:line="362" w:lineRule="auto"/>
        <w:ind w:left="867" w:firstLine="423"/>
        <w:rPr>
          <w:sz w:val="20"/>
          <w:szCs w:val="20"/>
        </w:rPr>
      </w:pPr>
      <w:r>
        <w:rPr>
          <w:spacing w:val="11"/>
          <w:sz w:val="20"/>
          <w:szCs w:val="20"/>
        </w:rPr>
        <w:t>发包人和承包人除应协助现场治安管理机构或联防</w:t>
      </w:r>
      <w:r>
        <w:rPr>
          <w:spacing w:val="10"/>
          <w:sz w:val="20"/>
          <w:szCs w:val="20"/>
        </w:rPr>
        <w:t>组织维护施工场地的社会治安外，还应</w:t>
      </w:r>
      <w:r>
        <w:rPr>
          <w:sz w:val="20"/>
          <w:szCs w:val="20"/>
        </w:rPr>
        <w:t xml:space="preserve"> </w:t>
      </w:r>
      <w:r>
        <w:rPr>
          <w:spacing w:val="9"/>
          <w:sz w:val="20"/>
          <w:szCs w:val="20"/>
        </w:rPr>
        <w:t>做好包括生活区在内的各自管辖区的治安保卫工作。</w:t>
      </w:r>
    </w:p>
    <w:p w14:paraId="5591DCA5">
      <w:pPr>
        <w:pStyle w:val="2"/>
        <w:spacing w:before="34" w:line="371" w:lineRule="auto"/>
        <w:ind w:left="867" w:firstLine="432"/>
        <w:rPr>
          <w:sz w:val="20"/>
          <w:szCs w:val="20"/>
        </w:rPr>
      </w:pPr>
      <w:r>
        <w:rPr>
          <w:spacing w:val="8"/>
          <w:sz w:val="20"/>
          <w:szCs w:val="20"/>
        </w:rPr>
        <w:t>除专用合同条款另有约定外，发包人和承包人应</w:t>
      </w:r>
      <w:r>
        <w:rPr>
          <w:spacing w:val="7"/>
          <w:sz w:val="20"/>
          <w:szCs w:val="20"/>
        </w:rPr>
        <w:t>在工程开工后</w:t>
      </w:r>
      <w:r>
        <w:rPr>
          <w:rFonts w:ascii="Times New Roman" w:hAnsi="Times New Roman" w:eastAsia="Times New Roman" w:cs="Times New Roman"/>
          <w:spacing w:val="7"/>
          <w:sz w:val="20"/>
          <w:szCs w:val="20"/>
        </w:rPr>
        <w:t>7</w:t>
      </w:r>
      <w:r>
        <w:rPr>
          <w:spacing w:val="7"/>
          <w:sz w:val="20"/>
          <w:szCs w:val="20"/>
        </w:rPr>
        <w:t>天内共同编制施工场地治安</w:t>
      </w:r>
      <w:r>
        <w:rPr>
          <w:sz w:val="20"/>
          <w:szCs w:val="20"/>
        </w:rPr>
        <w:t xml:space="preserve"> </w:t>
      </w:r>
      <w:r>
        <w:rPr>
          <w:spacing w:val="11"/>
          <w:sz w:val="20"/>
          <w:szCs w:val="20"/>
        </w:rPr>
        <w:t>管理计划，并制定应对突发治安事件的紧急预案。在工程</w:t>
      </w:r>
      <w:r>
        <w:rPr>
          <w:spacing w:val="10"/>
          <w:sz w:val="20"/>
          <w:szCs w:val="20"/>
        </w:rPr>
        <w:t>施工过程中，发生暴乱、爆炸等恐怖</w:t>
      </w:r>
      <w:r>
        <w:rPr>
          <w:sz w:val="20"/>
          <w:szCs w:val="20"/>
        </w:rPr>
        <w:t xml:space="preserve"> </w:t>
      </w:r>
      <w:r>
        <w:rPr>
          <w:spacing w:val="10"/>
          <w:sz w:val="20"/>
          <w:szCs w:val="20"/>
        </w:rPr>
        <w:t>事件，</w:t>
      </w:r>
      <w:r>
        <w:rPr>
          <w:spacing w:val="-59"/>
          <w:sz w:val="20"/>
          <w:szCs w:val="20"/>
        </w:rPr>
        <w:t xml:space="preserve"> </w:t>
      </w:r>
      <w:r>
        <w:rPr>
          <w:spacing w:val="10"/>
          <w:sz w:val="20"/>
          <w:szCs w:val="20"/>
        </w:rPr>
        <w:t>以及群殴、械斗等群体性突发治安事件的，发包人</w:t>
      </w:r>
      <w:r>
        <w:rPr>
          <w:spacing w:val="9"/>
          <w:sz w:val="20"/>
          <w:szCs w:val="20"/>
        </w:rPr>
        <w:t>和承包人应立即向当地政府报告。发</w:t>
      </w:r>
      <w:r>
        <w:rPr>
          <w:sz w:val="20"/>
          <w:szCs w:val="20"/>
        </w:rPr>
        <w:t xml:space="preserve"> </w:t>
      </w:r>
      <w:r>
        <w:rPr>
          <w:spacing w:val="11"/>
          <w:sz w:val="20"/>
          <w:szCs w:val="20"/>
        </w:rPr>
        <w:t>包人和承包人应积极协助当地有关部门采取措施平息事态</w:t>
      </w:r>
      <w:r>
        <w:rPr>
          <w:spacing w:val="10"/>
          <w:sz w:val="20"/>
          <w:szCs w:val="20"/>
        </w:rPr>
        <w:t>，防止事态扩大，尽量避免人员伤亡</w:t>
      </w:r>
      <w:r>
        <w:rPr>
          <w:sz w:val="20"/>
          <w:szCs w:val="20"/>
        </w:rPr>
        <w:t xml:space="preserve"> </w:t>
      </w:r>
      <w:r>
        <w:rPr>
          <w:spacing w:val="6"/>
          <w:sz w:val="20"/>
          <w:szCs w:val="20"/>
        </w:rPr>
        <w:t>和财产损失。</w:t>
      </w:r>
    </w:p>
    <w:p w14:paraId="787B24AF">
      <w:pPr>
        <w:pStyle w:val="2"/>
        <w:spacing w:before="30" w:line="228" w:lineRule="auto"/>
        <w:ind w:left="1288"/>
        <w:rPr>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1.5</w:t>
      </w:r>
      <w:r>
        <w:rPr>
          <w:rFonts w:ascii="Times New Roman" w:hAnsi="Times New Roman" w:eastAsia="Times New Roman" w:cs="Times New Roman"/>
          <w:spacing w:val="7"/>
          <w:sz w:val="20"/>
          <w:szCs w:val="20"/>
        </w:rPr>
        <w:t xml:space="preserve">  </w:t>
      </w:r>
      <w:r>
        <w:rPr>
          <w:spacing w:val="1"/>
          <w:sz w:val="20"/>
          <w:szCs w:val="20"/>
        </w:rPr>
        <w:t>文明施工</w:t>
      </w:r>
    </w:p>
    <w:p w14:paraId="065EEF2B">
      <w:pPr>
        <w:pStyle w:val="2"/>
        <w:spacing w:before="162" w:line="368" w:lineRule="auto"/>
        <w:ind w:left="869" w:firstLine="418"/>
        <w:rPr>
          <w:sz w:val="20"/>
          <w:szCs w:val="20"/>
        </w:rPr>
      </w:pPr>
      <w:r>
        <w:rPr>
          <w:spacing w:val="11"/>
          <w:sz w:val="20"/>
          <w:szCs w:val="20"/>
        </w:rPr>
        <w:t>承包人在工程施工期间，应当采取措施保持施工现场平整</w:t>
      </w:r>
      <w:r>
        <w:rPr>
          <w:spacing w:val="10"/>
          <w:sz w:val="20"/>
          <w:szCs w:val="20"/>
        </w:rPr>
        <w:t>，物料堆放整齐。工程所在地有</w:t>
      </w:r>
      <w:r>
        <w:rPr>
          <w:sz w:val="20"/>
          <w:szCs w:val="20"/>
        </w:rPr>
        <w:t xml:space="preserve"> </w:t>
      </w:r>
      <w:r>
        <w:rPr>
          <w:spacing w:val="11"/>
          <w:sz w:val="20"/>
          <w:szCs w:val="20"/>
        </w:rPr>
        <w:t>关政府行政管理部门有特殊要求的，按照其要求执行</w:t>
      </w:r>
      <w:r>
        <w:rPr>
          <w:spacing w:val="10"/>
          <w:sz w:val="20"/>
          <w:szCs w:val="20"/>
        </w:rPr>
        <w:t>。合同当事人对文明施工有其他要求的，</w:t>
      </w:r>
      <w:r>
        <w:rPr>
          <w:sz w:val="20"/>
          <w:szCs w:val="20"/>
        </w:rPr>
        <w:t xml:space="preserve"> </w:t>
      </w:r>
      <w:r>
        <w:rPr>
          <w:spacing w:val="8"/>
          <w:sz w:val="20"/>
          <w:szCs w:val="20"/>
        </w:rPr>
        <w:t>可以在专用合同条款中明确。</w:t>
      </w:r>
    </w:p>
    <w:p w14:paraId="17B27B8B">
      <w:pPr>
        <w:pStyle w:val="2"/>
        <w:spacing w:before="29" w:line="367" w:lineRule="auto"/>
        <w:ind w:left="868" w:firstLine="418"/>
        <w:rPr>
          <w:sz w:val="20"/>
          <w:szCs w:val="20"/>
        </w:rPr>
      </w:pPr>
      <w:r>
        <w:rPr>
          <w:spacing w:val="11"/>
          <w:sz w:val="20"/>
          <w:szCs w:val="20"/>
        </w:rPr>
        <w:t>在工程移交之前，承包人应当从施工现场清除承包人的全部</w:t>
      </w:r>
      <w:r>
        <w:rPr>
          <w:spacing w:val="10"/>
          <w:sz w:val="20"/>
          <w:szCs w:val="20"/>
        </w:rPr>
        <w:t>工程设备、多余材料、垃圾和</w:t>
      </w:r>
      <w:r>
        <w:rPr>
          <w:sz w:val="20"/>
          <w:szCs w:val="20"/>
        </w:rPr>
        <w:t xml:space="preserve"> </w:t>
      </w:r>
      <w:r>
        <w:rPr>
          <w:spacing w:val="11"/>
          <w:sz w:val="20"/>
          <w:szCs w:val="20"/>
        </w:rPr>
        <w:t>各种临时工程，并保持施工现场清洁整齐。经发包人书</w:t>
      </w:r>
      <w:r>
        <w:rPr>
          <w:spacing w:val="10"/>
          <w:sz w:val="20"/>
          <w:szCs w:val="20"/>
        </w:rPr>
        <w:t>面同意，承包人可在发包人指定的地点</w:t>
      </w:r>
      <w:r>
        <w:rPr>
          <w:sz w:val="20"/>
          <w:szCs w:val="20"/>
        </w:rPr>
        <w:t xml:space="preserve"> </w:t>
      </w:r>
      <w:r>
        <w:rPr>
          <w:spacing w:val="9"/>
          <w:sz w:val="20"/>
          <w:szCs w:val="20"/>
        </w:rPr>
        <w:t>保留承包人履行保修期内的各项义务所需要的材料、施工设备和临时工程。</w:t>
      </w:r>
    </w:p>
    <w:p w14:paraId="1A626F65">
      <w:pPr>
        <w:pStyle w:val="2"/>
        <w:spacing w:before="35" w:line="228" w:lineRule="auto"/>
        <w:ind w:left="1288"/>
        <w:rPr>
          <w:spacing w:val="11"/>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 xml:space="preserve">1.6  </w:t>
      </w:r>
      <w:r>
        <w:rPr>
          <w:spacing w:val="4"/>
          <w:sz w:val="20"/>
          <w:szCs w:val="20"/>
        </w:rPr>
        <w:t>安全文明施工费</w:t>
      </w:r>
    </w:p>
    <w:p w14:paraId="0B9E3759">
      <w:pPr>
        <w:pStyle w:val="2"/>
        <w:spacing w:before="160" w:line="362" w:lineRule="auto"/>
        <w:ind w:left="888" w:firstLine="403"/>
        <w:rPr>
          <w:sz w:val="20"/>
          <w:szCs w:val="20"/>
        </w:rPr>
      </w:pPr>
      <w:r>
        <w:rPr>
          <w:spacing w:val="11"/>
          <w:sz w:val="20"/>
          <w:szCs w:val="20"/>
        </w:rPr>
        <w:t>安全文明施工费由发包人承担，发包人不得以任</w:t>
      </w:r>
      <w:r>
        <w:rPr>
          <w:spacing w:val="10"/>
          <w:sz w:val="20"/>
          <w:szCs w:val="20"/>
        </w:rPr>
        <w:t>何形式扣减该部分费用。因基准日期后合</w:t>
      </w:r>
      <w:r>
        <w:rPr>
          <w:sz w:val="20"/>
          <w:szCs w:val="20"/>
        </w:rPr>
        <w:t xml:space="preserve"> </w:t>
      </w:r>
      <w:r>
        <w:rPr>
          <w:spacing w:val="9"/>
          <w:sz w:val="20"/>
          <w:szCs w:val="20"/>
        </w:rPr>
        <w:t>同所适用的法律或政府有关规定发生变化，增加的安全文明施工费由发</w:t>
      </w:r>
      <w:r>
        <w:rPr>
          <w:spacing w:val="8"/>
          <w:sz w:val="20"/>
          <w:szCs w:val="20"/>
        </w:rPr>
        <w:t>包人承担。</w:t>
      </w:r>
    </w:p>
    <w:p w14:paraId="2C5B80EB">
      <w:pPr>
        <w:pStyle w:val="2"/>
        <w:spacing w:before="32" w:line="367" w:lineRule="auto"/>
        <w:ind w:left="867" w:firstLine="420"/>
        <w:rPr>
          <w:sz w:val="20"/>
          <w:szCs w:val="20"/>
        </w:rPr>
      </w:pPr>
      <w:r>
        <w:rPr>
          <w:spacing w:val="10"/>
          <w:sz w:val="20"/>
          <w:szCs w:val="20"/>
        </w:rPr>
        <w:t>承包人经发包人同意采取合同约定以外的安全措施</w:t>
      </w:r>
      <w:r>
        <w:rPr>
          <w:spacing w:val="9"/>
          <w:sz w:val="20"/>
          <w:szCs w:val="20"/>
        </w:rPr>
        <w:t>所产生的费用，</w:t>
      </w:r>
      <w:r>
        <w:rPr>
          <w:spacing w:val="-58"/>
          <w:sz w:val="20"/>
          <w:szCs w:val="20"/>
        </w:rPr>
        <w:t xml:space="preserve"> </w:t>
      </w:r>
      <w:r>
        <w:rPr>
          <w:spacing w:val="9"/>
          <w:sz w:val="20"/>
          <w:szCs w:val="20"/>
        </w:rPr>
        <w:t>由发包人承担。未经发</w:t>
      </w:r>
      <w:r>
        <w:rPr>
          <w:sz w:val="20"/>
          <w:szCs w:val="20"/>
        </w:rPr>
        <w:t xml:space="preserve"> </w:t>
      </w:r>
      <w:r>
        <w:rPr>
          <w:spacing w:val="11"/>
          <w:sz w:val="20"/>
          <w:szCs w:val="20"/>
        </w:rPr>
        <w:t>包人同意的，如果该措施避免了发包人的损失，则发包人</w:t>
      </w:r>
      <w:r>
        <w:rPr>
          <w:spacing w:val="10"/>
          <w:sz w:val="20"/>
          <w:szCs w:val="20"/>
        </w:rPr>
        <w:t>在避免损失的额度内承担该措施费。</w:t>
      </w:r>
      <w:r>
        <w:rPr>
          <w:sz w:val="20"/>
          <w:szCs w:val="20"/>
        </w:rPr>
        <w:t xml:space="preserve"> </w:t>
      </w:r>
      <w:r>
        <w:rPr>
          <w:spacing w:val="9"/>
          <w:sz w:val="20"/>
          <w:szCs w:val="20"/>
        </w:rPr>
        <w:t>如果该措施避免了承包人的损失，由承包人承担该措施费。</w:t>
      </w:r>
    </w:p>
    <w:p w14:paraId="65939992">
      <w:pPr>
        <w:pStyle w:val="2"/>
        <w:spacing w:before="35" w:line="369" w:lineRule="auto"/>
        <w:ind w:left="868" w:firstLine="431"/>
        <w:rPr>
          <w:sz w:val="20"/>
          <w:szCs w:val="20"/>
        </w:rPr>
      </w:pPr>
      <w:r>
        <w:rPr>
          <w:spacing w:val="10"/>
          <w:sz w:val="20"/>
          <w:szCs w:val="20"/>
        </w:rPr>
        <w:t>除专用合同条款另有约定外，发包人应在开工后</w:t>
      </w:r>
      <w:r>
        <w:rPr>
          <w:rFonts w:ascii="Times New Roman" w:hAnsi="Times New Roman" w:eastAsia="Times New Roman" w:cs="Times New Roman"/>
          <w:spacing w:val="10"/>
          <w:sz w:val="20"/>
          <w:szCs w:val="20"/>
        </w:rPr>
        <w:t>28</w:t>
      </w:r>
      <w:r>
        <w:rPr>
          <w:spacing w:val="10"/>
          <w:sz w:val="20"/>
          <w:szCs w:val="20"/>
        </w:rPr>
        <w:t>天内预付安全文明施工费总额的</w:t>
      </w:r>
      <w:r>
        <w:rPr>
          <w:rFonts w:ascii="Times New Roman" w:hAnsi="Times New Roman" w:eastAsia="Times New Roman" w:cs="Times New Roman"/>
          <w:spacing w:val="10"/>
          <w:sz w:val="20"/>
          <w:szCs w:val="20"/>
        </w:rPr>
        <w:t>50%</w:t>
      </w:r>
      <w:r>
        <w:rPr>
          <w:rFonts w:ascii="Times New Roman" w:hAnsi="Times New Roman" w:eastAsia="Times New Roman" w:cs="Times New Roman"/>
          <w:spacing w:val="-24"/>
          <w:sz w:val="20"/>
          <w:szCs w:val="20"/>
        </w:rPr>
        <w:t xml:space="preserve"> </w:t>
      </w:r>
      <w:r>
        <w:rPr>
          <w:spacing w:val="10"/>
          <w:sz w:val="20"/>
          <w:szCs w:val="20"/>
        </w:rPr>
        <w:t>，</w:t>
      </w:r>
      <w:r>
        <w:rPr>
          <w:sz w:val="20"/>
          <w:szCs w:val="20"/>
        </w:rPr>
        <w:t xml:space="preserve"> </w:t>
      </w:r>
      <w:r>
        <w:rPr>
          <w:spacing w:val="8"/>
          <w:sz w:val="20"/>
          <w:szCs w:val="20"/>
        </w:rPr>
        <w:t>其余部分与进度款同期支付。发包人逾期支付安全文明施工费超过</w:t>
      </w:r>
      <w:r>
        <w:rPr>
          <w:rFonts w:ascii="Times New Roman" w:hAnsi="Times New Roman" w:eastAsia="Times New Roman" w:cs="Times New Roman"/>
          <w:spacing w:val="8"/>
          <w:sz w:val="20"/>
          <w:szCs w:val="20"/>
        </w:rPr>
        <w:t>7</w:t>
      </w:r>
      <w:r>
        <w:rPr>
          <w:spacing w:val="8"/>
          <w:sz w:val="20"/>
          <w:szCs w:val="20"/>
        </w:rPr>
        <w:t>天的，承包人有权向发</w:t>
      </w:r>
      <w:r>
        <w:rPr>
          <w:spacing w:val="7"/>
          <w:sz w:val="20"/>
          <w:szCs w:val="20"/>
        </w:rPr>
        <w:t>包人</w:t>
      </w:r>
      <w:r>
        <w:rPr>
          <w:sz w:val="20"/>
          <w:szCs w:val="20"/>
        </w:rPr>
        <w:t xml:space="preserve"> </w:t>
      </w:r>
      <w:r>
        <w:rPr>
          <w:spacing w:val="8"/>
          <w:sz w:val="20"/>
          <w:szCs w:val="20"/>
        </w:rPr>
        <w:t>发出要求预付的催告通知，发包人收到通知后</w:t>
      </w:r>
      <w:r>
        <w:rPr>
          <w:rFonts w:ascii="Times New Roman" w:hAnsi="Times New Roman" w:eastAsia="Times New Roman" w:cs="Times New Roman"/>
          <w:spacing w:val="8"/>
          <w:sz w:val="20"/>
          <w:szCs w:val="20"/>
        </w:rPr>
        <w:t>7</w:t>
      </w:r>
      <w:r>
        <w:rPr>
          <w:spacing w:val="8"/>
          <w:sz w:val="20"/>
          <w:szCs w:val="20"/>
        </w:rPr>
        <w:t>天内仍未支付的，承包人有权暂停施工，并</w:t>
      </w:r>
      <w:r>
        <w:rPr>
          <w:spacing w:val="7"/>
          <w:sz w:val="20"/>
          <w:szCs w:val="20"/>
        </w:rPr>
        <w:t>按第</w:t>
      </w:r>
      <w:r>
        <w:rPr>
          <w:sz w:val="20"/>
          <w:szCs w:val="20"/>
        </w:rPr>
        <w:t xml:space="preserve"> </w:t>
      </w:r>
      <w:r>
        <w:rPr>
          <w:rFonts w:ascii="Times New Roman" w:hAnsi="Times New Roman" w:eastAsia="Times New Roman" w:cs="Times New Roman"/>
          <w:spacing w:val="4"/>
          <w:sz w:val="20"/>
          <w:szCs w:val="20"/>
        </w:rPr>
        <w:t>16.</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r>
        <w:rPr>
          <w:spacing w:val="4"/>
          <w:sz w:val="20"/>
          <w:szCs w:val="20"/>
        </w:rPr>
        <w:t>项〔发包人违约的情形〕执行。</w:t>
      </w:r>
    </w:p>
    <w:p w14:paraId="261587B6">
      <w:pPr>
        <w:pStyle w:val="2"/>
        <w:spacing w:before="34" w:line="362" w:lineRule="auto"/>
        <w:ind w:left="869" w:firstLine="418"/>
        <w:rPr>
          <w:sz w:val="20"/>
          <w:szCs w:val="20"/>
        </w:rPr>
      </w:pPr>
      <w:r>
        <w:rPr>
          <w:spacing w:val="11"/>
          <w:sz w:val="20"/>
          <w:szCs w:val="20"/>
        </w:rPr>
        <w:t>承包人对安全文明施工费应专款专用，承包人应在财务账</w:t>
      </w:r>
      <w:r>
        <w:rPr>
          <w:spacing w:val="10"/>
          <w:sz w:val="20"/>
          <w:szCs w:val="20"/>
        </w:rPr>
        <w:t>目中单独列项备查，不得挪作他</w:t>
      </w:r>
      <w:r>
        <w:rPr>
          <w:sz w:val="20"/>
          <w:szCs w:val="20"/>
        </w:rPr>
        <w:t xml:space="preserve"> </w:t>
      </w:r>
      <w:r>
        <w:rPr>
          <w:spacing w:val="10"/>
          <w:sz w:val="20"/>
          <w:szCs w:val="20"/>
        </w:rPr>
        <w:t>用，否则发包人有权责令其限期改正；逾期未改正</w:t>
      </w:r>
      <w:r>
        <w:rPr>
          <w:spacing w:val="9"/>
          <w:sz w:val="20"/>
          <w:szCs w:val="20"/>
        </w:rPr>
        <w:t>的，可以责令其暂停施工，</w:t>
      </w:r>
      <w:r>
        <w:rPr>
          <w:spacing w:val="-58"/>
          <w:sz w:val="20"/>
          <w:szCs w:val="20"/>
        </w:rPr>
        <w:t xml:space="preserve"> </w:t>
      </w:r>
      <w:r>
        <w:rPr>
          <w:spacing w:val="9"/>
          <w:sz w:val="20"/>
          <w:szCs w:val="20"/>
        </w:rPr>
        <w:t>由此增加的费用</w:t>
      </w:r>
    </w:p>
    <w:p w14:paraId="12AD659A">
      <w:pPr>
        <w:spacing w:line="271" w:lineRule="auto"/>
        <w:rPr>
          <w:rFonts w:ascii="Arial"/>
          <w:sz w:val="21"/>
        </w:rPr>
      </w:pPr>
    </w:p>
    <w:p w14:paraId="5BFFCB6C">
      <w:pPr>
        <w:spacing w:line="271" w:lineRule="auto"/>
        <w:rPr>
          <w:rFonts w:ascii="Arial"/>
          <w:sz w:val="21"/>
        </w:rPr>
      </w:pPr>
    </w:p>
    <w:p w14:paraId="7C98E40B">
      <w:pPr>
        <w:spacing w:line="240" w:lineRule="auto"/>
        <w:jc w:val="center"/>
        <w:rPr>
          <w:rFonts w:ascii="Arial"/>
          <w:sz w:val="21"/>
        </w:rPr>
      </w:pPr>
    </w:p>
    <w:p w14:paraId="7722C97B">
      <w:pPr>
        <w:spacing w:line="240" w:lineRule="auto"/>
        <w:jc w:val="center"/>
        <w:rPr>
          <w:rFonts w:hint="default" w:eastAsia="宋体"/>
          <w:sz w:val="18"/>
          <w:szCs w:val="18"/>
          <w:lang w:val="en-US" w:eastAsia="zh-CN"/>
        </w:rPr>
        <w:sectPr>
          <w:headerReference r:id="rId33" w:type="default"/>
          <w:footerReference r:id="rId34" w:type="default"/>
          <w:pgSz w:w="12240" w:h="15840"/>
          <w:pgMar w:top="400" w:right="1797" w:bottom="265" w:left="937" w:header="0" w:footer="0" w:gutter="0"/>
          <w:pgNumType w:fmt="decimal"/>
          <w:cols w:space="720" w:num="1"/>
        </w:sectPr>
      </w:pPr>
      <w:r>
        <w:rPr>
          <w:rFonts w:hint="eastAsia" w:eastAsia="宋体"/>
          <w:sz w:val="18"/>
          <w:szCs w:val="18"/>
          <w:lang w:val="en-US" w:eastAsia="zh-CN"/>
        </w:rPr>
        <w:t>23</w:t>
      </w:r>
    </w:p>
    <w:p w14:paraId="1712A25B">
      <w:pPr>
        <w:spacing w:line="249" w:lineRule="auto"/>
        <w:rPr>
          <w:rFonts w:ascii="Arial"/>
          <w:sz w:val="21"/>
        </w:rPr>
      </w:pPr>
    </w:p>
    <w:p w14:paraId="0F6A7D62">
      <w:pPr>
        <w:spacing w:line="249" w:lineRule="auto"/>
        <w:rPr>
          <w:rFonts w:ascii="Arial"/>
          <w:sz w:val="21"/>
        </w:rPr>
      </w:pPr>
    </w:p>
    <w:p w14:paraId="11B0F759">
      <w:pPr>
        <w:spacing w:line="250" w:lineRule="auto"/>
        <w:rPr>
          <w:rFonts w:ascii="Arial"/>
          <w:sz w:val="21"/>
        </w:rPr>
      </w:pPr>
    </w:p>
    <w:p w14:paraId="3B51C23D">
      <w:pPr>
        <w:spacing w:line="250" w:lineRule="auto"/>
        <w:rPr>
          <w:rFonts w:ascii="Arial"/>
          <w:sz w:val="21"/>
        </w:rPr>
      </w:pPr>
    </w:p>
    <w:p w14:paraId="45CDC1AE">
      <w:pPr>
        <w:pStyle w:val="2"/>
        <w:spacing w:before="65" w:line="228" w:lineRule="auto"/>
        <w:ind w:left="868"/>
        <w:rPr>
          <w:sz w:val="20"/>
          <w:szCs w:val="20"/>
        </w:rPr>
      </w:pPr>
      <w:r>
        <w:rPr>
          <w:spacing w:val="8"/>
          <w:sz w:val="20"/>
          <w:szCs w:val="20"/>
        </w:rPr>
        <w:t>和（或）延误的工期由承包人承担。</w:t>
      </w:r>
    </w:p>
    <w:p w14:paraId="0EDBD501">
      <w:pPr>
        <w:pStyle w:val="2"/>
        <w:spacing w:before="161" w:line="228" w:lineRule="auto"/>
        <w:ind w:left="1288"/>
        <w:rPr>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2"/>
          <w:sz w:val="20"/>
          <w:szCs w:val="20"/>
        </w:rPr>
        <w:t>1.7</w:t>
      </w:r>
      <w:r>
        <w:rPr>
          <w:rFonts w:ascii="Times New Roman" w:hAnsi="Times New Roman" w:eastAsia="Times New Roman" w:cs="Times New Roman"/>
          <w:spacing w:val="9"/>
          <w:sz w:val="20"/>
          <w:szCs w:val="20"/>
        </w:rPr>
        <w:t xml:space="preserve">  </w:t>
      </w:r>
      <w:r>
        <w:rPr>
          <w:spacing w:val="2"/>
          <w:sz w:val="20"/>
          <w:szCs w:val="20"/>
        </w:rPr>
        <w:t>紧急情况处理</w:t>
      </w:r>
    </w:p>
    <w:p w14:paraId="167847CC">
      <w:pPr>
        <w:pStyle w:val="2"/>
        <w:spacing w:before="163" w:line="367" w:lineRule="auto"/>
        <w:ind w:left="867" w:firstLine="419"/>
        <w:rPr>
          <w:sz w:val="20"/>
          <w:szCs w:val="20"/>
        </w:rPr>
      </w:pPr>
      <w:r>
        <w:rPr>
          <w:spacing w:val="11"/>
          <w:sz w:val="20"/>
          <w:szCs w:val="20"/>
        </w:rPr>
        <w:t>在工程实施期间或缺陷责任期内发生危及工程安全的事件，</w:t>
      </w:r>
      <w:r>
        <w:rPr>
          <w:spacing w:val="10"/>
          <w:sz w:val="20"/>
          <w:szCs w:val="20"/>
        </w:rPr>
        <w:t>监理人通知承包人进行抢救，</w:t>
      </w:r>
      <w:r>
        <w:rPr>
          <w:sz w:val="20"/>
          <w:szCs w:val="20"/>
        </w:rPr>
        <w:t xml:space="preserve"> </w:t>
      </w:r>
      <w:r>
        <w:rPr>
          <w:spacing w:val="11"/>
          <w:sz w:val="20"/>
          <w:szCs w:val="20"/>
        </w:rPr>
        <w:t>承包人声明无能力或不愿立即执行的，发包人有权雇佣其</w:t>
      </w:r>
      <w:r>
        <w:rPr>
          <w:spacing w:val="10"/>
          <w:sz w:val="20"/>
          <w:szCs w:val="20"/>
        </w:rPr>
        <w:t>他人员进行抢救。此类抢救按合同约</w:t>
      </w:r>
      <w:r>
        <w:rPr>
          <w:sz w:val="20"/>
          <w:szCs w:val="20"/>
        </w:rPr>
        <w:t xml:space="preserve"> </w:t>
      </w:r>
      <w:r>
        <w:rPr>
          <w:spacing w:val="8"/>
          <w:sz w:val="20"/>
          <w:szCs w:val="20"/>
        </w:rPr>
        <w:t>定属于承包人义务的，</w:t>
      </w:r>
      <w:r>
        <w:rPr>
          <w:spacing w:val="-56"/>
          <w:sz w:val="20"/>
          <w:szCs w:val="20"/>
        </w:rPr>
        <w:t xml:space="preserve"> </w:t>
      </w:r>
      <w:r>
        <w:rPr>
          <w:spacing w:val="8"/>
          <w:sz w:val="20"/>
          <w:szCs w:val="20"/>
        </w:rPr>
        <w:t>由此增加的费用和（或）延误的工期由承包人承担。</w:t>
      </w:r>
    </w:p>
    <w:p w14:paraId="4B1DAAA0">
      <w:pPr>
        <w:pStyle w:val="2"/>
        <w:spacing w:before="32" w:line="228" w:lineRule="auto"/>
        <w:ind w:left="1288"/>
        <w:rPr>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2"/>
          <w:sz w:val="20"/>
          <w:szCs w:val="20"/>
        </w:rPr>
        <w:t xml:space="preserve">1.8  </w:t>
      </w:r>
      <w:r>
        <w:rPr>
          <w:spacing w:val="2"/>
          <w:sz w:val="20"/>
          <w:szCs w:val="20"/>
        </w:rPr>
        <w:t>事故处理</w:t>
      </w:r>
    </w:p>
    <w:p w14:paraId="1252EB02">
      <w:pPr>
        <w:pStyle w:val="2"/>
        <w:spacing w:before="164" w:line="371" w:lineRule="auto"/>
        <w:ind w:left="867" w:firstLine="422"/>
        <w:rPr>
          <w:sz w:val="20"/>
          <w:szCs w:val="20"/>
        </w:rPr>
      </w:pPr>
      <w:r>
        <w:rPr>
          <w:spacing w:val="11"/>
          <w:sz w:val="20"/>
          <w:szCs w:val="20"/>
        </w:rPr>
        <w:t>工程施工过程中发生事故的，承包人应立即通知监</w:t>
      </w:r>
      <w:r>
        <w:rPr>
          <w:spacing w:val="10"/>
          <w:sz w:val="20"/>
          <w:szCs w:val="20"/>
        </w:rPr>
        <w:t>理人，监理人应立即通知发包人。发包</w:t>
      </w:r>
      <w:r>
        <w:rPr>
          <w:sz w:val="20"/>
          <w:szCs w:val="20"/>
        </w:rPr>
        <w:t xml:space="preserve"> </w:t>
      </w:r>
      <w:r>
        <w:rPr>
          <w:spacing w:val="11"/>
          <w:sz w:val="20"/>
          <w:szCs w:val="20"/>
        </w:rPr>
        <w:t>人和承包人应立即组织人员和设备进行紧急抢救和抢修，</w:t>
      </w:r>
      <w:r>
        <w:rPr>
          <w:spacing w:val="10"/>
          <w:sz w:val="20"/>
          <w:szCs w:val="20"/>
        </w:rPr>
        <w:t>减少人员伤亡和财产损失，防止事故</w:t>
      </w:r>
      <w:r>
        <w:rPr>
          <w:sz w:val="20"/>
          <w:szCs w:val="20"/>
        </w:rPr>
        <w:t xml:space="preserve"> </w:t>
      </w:r>
      <w:r>
        <w:rPr>
          <w:spacing w:val="11"/>
          <w:sz w:val="20"/>
          <w:szCs w:val="20"/>
        </w:rPr>
        <w:t>扩大，并保护事故现场。需要移动现场物品时，应作出标</w:t>
      </w:r>
      <w:r>
        <w:rPr>
          <w:spacing w:val="10"/>
          <w:sz w:val="20"/>
          <w:szCs w:val="20"/>
        </w:rPr>
        <w:t>记和书面记录，妥善保管有关证据。</w:t>
      </w:r>
      <w:r>
        <w:rPr>
          <w:sz w:val="20"/>
          <w:szCs w:val="20"/>
        </w:rPr>
        <w:t xml:space="preserve"> </w:t>
      </w:r>
      <w:r>
        <w:rPr>
          <w:spacing w:val="11"/>
          <w:sz w:val="20"/>
          <w:szCs w:val="20"/>
        </w:rPr>
        <w:t>发包人和承包人应按国家有关规定，及时如实地向有关部</w:t>
      </w:r>
      <w:r>
        <w:rPr>
          <w:spacing w:val="10"/>
          <w:sz w:val="20"/>
          <w:szCs w:val="20"/>
        </w:rPr>
        <w:t>门报告事故发生的情况，以及正在采</w:t>
      </w:r>
      <w:r>
        <w:rPr>
          <w:sz w:val="20"/>
          <w:szCs w:val="20"/>
        </w:rPr>
        <w:t xml:space="preserve"> </w:t>
      </w:r>
      <w:r>
        <w:rPr>
          <w:spacing w:val="7"/>
          <w:sz w:val="20"/>
          <w:szCs w:val="20"/>
        </w:rPr>
        <w:t>取的紧急措施等。</w:t>
      </w:r>
    </w:p>
    <w:p w14:paraId="1060A9AC">
      <w:pPr>
        <w:pStyle w:val="2"/>
        <w:spacing w:before="30" w:line="228" w:lineRule="auto"/>
        <w:ind w:left="1288"/>
        <w:rPr>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3"/>
          <w:sz w:val="20"/>
          <w:szCs w:val="20"/>
        </w:rPr>
        <w:t xml:space="preserve">1.9  </w:t>
      </w:r>
      <w:r>
        <w:rPr>
          <w:spacing w:val="3"/>
          <w:sz w:val="20"/>
          <w:szCs w:val="20"/>
        </w:rPr>
        <w:t>安全生产责任</w:t>
      </w:r>
    </w:p>
    <w:p w14:paraId="6A1CF3D3">
      <w:pPr>
        <w:pStyle w:val="2"/>
        <w:spacing w:before="161" w:line="228" w:lineRule="auto"/>
        <w:ind w:left="1288"/>
        <w:rPr>
          <w:sz w:val="20"/>
          <w:szCs w:val="20"/>
        </w:rPr>
      </w:pPr>
      <w:r>
        <w:fldChar w:fldCharType="begin"/>
      </w:r>
      <w:r>
        <w:instrText xml:space="preserve"> HYPERLINK "6.1.9.1" </w:instrText>
      </w:r>
      <w:r>
        <w:fldChar w:fldCharType="separate"/>
      </w:r>
      <w:r>
        <w:rPr>
          <w:rFonts w:ascii="Times New Roman" w:hAnsi="Times New Roman" w:eastAsia="Times New Roman" w:cs="Times New Roman"/>
          <w:spacing w:val="5"/>
          <w:sz w:val="20"/>
          <w:szCs w:val="20"/>
        </w:rPr>
        <w:t>6.1.9.1</w:t>
      </w:r>
      <w:r>
        <w:rPr>
          <w:rFonts w:ascii="Times New Roman" w:hAnsi="Times New Roman" w:eastAsia="Times New Roman" w:cs="Times New Roman"/>
          <w:spacing w:val="5"/>
          <w:sz w:val="20"/>
          <w:szCs w:val="20"/>
        </w:rPr>
        <w:fldChar w:fldCharType="end"/>
      </w:r>
      <w:r>
        <w:rPr>
          <w:rFonts w:ascii="Times New Roman" w:hAnsi="Times New Roman" w:eastAsia="Times New Roman" w:cs="Times New Roman"/>
          <w:spacing w:val="5"/>
          <w:sz w:val="20"/>
          <w:szCs w:val="20"/>
        </w:rPr>
        <w:t xml:space="preserve">  </w:t>
      </w:r>
      <w:r>
        <w:rPr>
          <w:spacing w:val="5"/>
          <w:sz w:val="20"/>
          <w:szCs w:val="20"/>
        </w:rPr>
        <w:t>发包人的安全责任</w:t>
      </w:r>
    </w:p>
    <w:p w14:paraId="69E952B7">
      <w:pPr>
        <w:pStyle w:val="2"/>
        <w:spacing w:before="161" w:line="228" w:lineRule="auto"/>
        <w:ind w:left="1291"/>
        <w:rPr>
          <w:sz w:val="20"/>
          <w:szCs w:val="20"/>
        </w:rPr>
      </w:pPr>
      <w:r>
        <w:rPr>
          <w:spacing w:val="8"/>
          <w:sz w:val="20"/>
          <w:szCs w:val="20"/>
        </w:rPr>
        <w:t>发包人应负责赔偿以下各种情况造成的损失：</w:t>
      </w:r>
    </w:p>
    <w:p w14:paraId="02B7BEC4">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）工程或工程的任何部分对土地的占用所造成的第</w:t>
      </w:r>
      <w:r>
        <w:rPr>
          <w:spacing w:val="8"/>
          <w:sz w:val="20"/>
          <w:szCs w:val="20"/>
        </w:rPr>
        <w:t>三者财产损失；</w:t>
      </w:r>
    </w:p>
    <w:p w14:paraId="0E106B08">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w:t>
      </w:r>
      <w:r>
        <w:rPr>
          <w:spacing w:val="-57"/>
          <w:sz w:val="20"/>
          <w:szCs w:val="20"/>
        </w:rPr>
        <w:t xml:space="preserve"> </w:t>
      </w:r>
      <w:r>
        <w:rPr>
          <w:spacing w:val="8"/>
          <w:sz w:val="20"/>
          <w:szCs w:val="20"/>
        </w:rPr>
        <w:t>由于发包人原因在施工场地及其毗邻地带造成的第三者人身伤</w:t>
      </w:r>
      <w:r>
        <w:rPr>
          <w:spacing w:val="7"/>
          <w:sz w:val="20"/>
          <w:szCs w:val="20"/>
        </w:rPr>
        <w:t>亡和财产损失；</w:t>
      </w:r>
    </w:p>
    <w:p w14:paraId="4399140D">
      <w:pPr>
        <w:pStyle w:val="2"/>
        <w:spacing w:before="163"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w:t>
      </w:r>
      <w:r>
        <w:rPr>
          <w:spacing w:val="-39"/>
          <w:sz w:val="20"/>
          <w:szCs w:val="20"/>
        </w:rPr>
        <w:t xml:space="preserve"> </w:t>
      </w:r>
      <w:r>
        <w:rPr>
          <w:spacing w:val="7"/>
          <w:sz w:val="20"/>
          <w:szCs w:val="20"/>
        </w:rPr>
        <w:t>由于发包人原因对承包人、监理人造成的人员人身伤亡和财产损失；</w:t>
      </w:r>
    </w:p>
    <w:p w14:paraId="31FCFA5F">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w:t>
      </w:r>
      <w:r>
        <w:rPr>
          <w:spacing w:val="-41"/>
          <w:sz w:val="20"/>
          <w:szCs w:val="20"/>
        </w:rPr>
        <w:t xml:space="preserve"> </w:t>
      </w:r>
      <w:r>
        <w:rPr>
          <w:spacing w:val="7"/>
          <w:sz w:val="20"/>
          <w:szCs w:val="20"/>
        </w:rPr>
        <w:t>由于发包人原因造成的发包人自身人员的人身伤害以及财产损失。</w:t>
      </w:r>
    </w:p>
    <w:p w14:paraId="2D2E44F1">
      <w:pPr>
        <w:pStyle w:val="2"/>
        <w:spacing w:before="161" w:line="228" w:lineRule="auto"/>
        <w:ind w:left="1288"/>
        <w:rPr>
          <w:sz w:val="20"/>
          <w:szCs w:val="20"/>
        </w:rPr>
      </w:pPr>
      <w:r>
        <w:fldChar w:fldCharType="begin"/>
      </w:r>
      <w:r>
        <w:instrText xml:space="preserve"> HYPERLINK "6.1.9.2" </w:instrText>
      </w:r>
      <w:r>
        <w:fldChar w:fldCharType="separate"/>
      </w:r>
      <w:r>
        <w:rPr>
          <w:rFonts w:ascii="Times New Roman" w:hAnsi="Times New Roman" w:eastAsia="Times New Roman" w:cs="Times New Roman"/>
          <w:spacing w:val="5"/>
          <w:sz w:val="20"/>
          <w:szCs w:val="20"/>
        </w:rPr>
        <w:t>6.1.9.2</w:t>
      </w:r>
      <w:r>
        <w:rPr>
          <w:rFonts w:ascii="Times New Roman" w:hAnsi="Times New Roman" w:eastAsia="Times New Roman" w:cs="Times New Roman"/>
          <w:spacing w:val="5"/>
          <w:sz w:val="20"/>
          <w:szCs w:val="20"/>
        </w:rPr>
        <w:fldChar w:fldCharType="end"/>
      </w:r>
      <w:r>
        <w:rPr>
          <w:rFonts w:ascii="Times New Roman" w:hAnsi="Times New Roman" w:eastAsia="Times New Roman" w:cs="Times New Roman"/>
          <w:spacing w:val="5"/>
          <w:sz w:val="20"/>
          <w:szCs w:val="20"/>
        </w:rPr>
        <w:t xml:space="preserve">  </w:t>
      </w:r>
      <w:r>
        <w:rPr>
          <w:spacing w:val="5"/>
          <w:sz w:val="20"/>
          <w:szCs w:val="20"/>
        </w:rPr>
        <w:t>承包人的安全责任</w:t>
      </w:r>
    </w:p>
    <w:p w14:paraId="0838DAC1">
      <w:pPr>
        <w:pStyle w:val="2"/>
        <w:spacing w:before="162" w:line="364" w:lineRule="auto"/>
        <w:ind w:left="868" w:firstLine="444"/>
        <w:rPr>
          <w:sz w:val="20"/>
          <w:szCs w:val="20"/>
        </w:rPr>
      </w:pPr>
      <w:r>
        <w:rPr>
          <w:spacing w:val="10"/>
          <w:sz w:val="20"/>
          <w:szCs w:val="20"/>
        </w:rPr>
        <w:t>由于承包人原因在施工场地内及其毗邻地带造成的发包人、监理人以及第三者人员伤亡和</w:t>
      </w:r>
      <w:r>
        <w:rPr>
          <w:sz w:val="20"/>
          <w:szCs w:val="20"/>
        </w:rPr>
        <w:t xml:space="preserve"> </w:t>
      </w:r>
      <w:r>
        <w:rPr>
          <w:spacing w:val="8"/>
          <w:sz w:val="20"/>
          <w:szCs w:val="20"/>
        </w:rPr>
        <w:t>财产损失，由承包人负责赔偿。</w:t>
      </w:r>
    </w:p>
    <w:p w14:paraId="1ADDCCAF">
      <w:pPr>
        <w:pStyle w:val="2"/>
        <w:spacing w:before="35" w:line="219" w:lineRule="auto"/>
        <w:ind w:left="868"/>
      </w:pPr>
      <w:r>
        <w:rPr>
          <w:rFonts w:ascii="Times New Roman" w:hAnsi="Times New Roman" w:eastAsia="Times New Roman" w:cs="Times New Roman"/>
          <w:b/>
          <w:bCs/>
          <w:spacing w:val="-2"/>
        </w:rPr>
        <w:t xml:space="preserve">6.2  </w:t>
      </w:r>
      <w:r>
        <w:rPr>
          <w:b/>
          <w:bCs/>
          <w:spacing w:val="-2"/>
        </w:rPr>
        <w:t>职业健康</w:t>
      </w:r>
    </w:p>
    <w:p w14:paraId="3070A4D9">
      <w:pPr>
        <w:pStyle w:val="2"/>
        <w:spacing w:before="175" w:line="228" w:lineRule="auto"/>
        <w:ind w:left="1288"/>
        <w:rPr>
          <w:sz w:val="20"/>
          <w:szCs w:val="20"/>
        </w:rPr>
      </w:pPr>
      <w:r>
        <w:rPr>
          <w:rFonts w:ascii="Times New Roman" w:hAnsi="Times New Roman" w:eastAsia="Times New Roman" w:cs="Times New Roman"/>
          <w:spacing w:val="3"/>
          <w:sz w:val="20"/>
          <w:szCs w:val="20"/>
        </w:rPr>
        <w:t>6.2.1</w:t>
      </w:r>
      <w:r>
        <w:rPr>
          <w:rFonts w:ascii="Times New Roman" w:hAnsi="Times New Roman" w:eastAsia="Times New Roman" w:cs="Times New Roman"/>
          <w:spacing w:val="11"/>
          <w:sz w:val="20"/>
          <w:szCs w:val="20"/>
        </w:rPr>
        <w:t xml:space="preserve">  </w:t>
      </w:r>
      <w:r>
        <w:rPr>
          <w:spacing w:val="3"/>
          <w:sz w:val="20"/>
          <w:szCs w:val="20"/>
        </w:rPr>
        <w:t>劳动保护</w:t>
      </w:r>
    </w:p>
    <w:p w14:paraId="650D6926">
      <w:pPr>
        <w:pStyle w:val="2"/>
        <w:spacing w:before="165" w:line="369" w:lineRule="auto"/>
        <w:ind w:left="867" w:firstLine="420"/>
        <w:rPr>
          <w:sz w:val="20"/>
          <w:szCs w:val="20"/>
        </w:rPr>
      </w:pPr>
      <w:r>
        <w:rPr>
          <w:spacing w:val="11"/>
          <w:sz w:val="20"/>
          <w:szCs w:val="20"/>
        </w:rPr>
        <w:t>承包人应按照法律规定安排现场施工人员的劳动和休息时</w:t>
      </w:r>
      <w:r>
        <w:rPr>
          <w:spacing w:val="10"/>
          <w:sz w:val="20"/>
          <w:szCs w:val="20"/>
        </w:rPr>
        <w:t>间，保障劳动者的休息时间，并</w:t>
      </w:r>
      <w:r>
        <w:rPr>
          <w:sz w:val="20"/>
          <w:szCs w:val="20"/>
        </w:rPr>
        <w:t xml:space="preserve"> </w:t>
      </w:r>
      <w:r>
        <w:rPr>
          <w:spacing w:val="11"/>
          <w:sz w:val="20"/>
          <w:szCs w:val="20"/>
        </w:rPr>
        <w:t>支付合理的报酬和费用。承包人应依法为其履行合同所雇</w:t>
      </w:r>
      <w:r>
        <w:rPr>
          <w:spacing w:val="10"/>
          <w:sz w:val="20"/>
          <w:szCs w:val="20"/>
        </w:rPr>
        <w:t>用的人员办理必要的证件、许可、保</w:t>
      </w:r>
      <w:r>
        <w:rPr>
          <w:sz w:val="20"/>
          <w:szCs w:val="20"/>
        </w:rPr>
        <w:t xml:space="preserve"> </w:t>
      </w:r>
      <w:r>
        <w:rPr>
          <w:spacing w:val="11"/>
          <w:sz w:val="20"/>
          <w:szCs w:val="20"/>
        </w:rPr>
        <w:t>险和注册等，承包人应督促其分包人为分包人所雇用的人</w:t>
      </w:r>
      <w:r>
        <w:rPr>
          <w:spacing w:val="10"/>
          <w:sz w:val="20"/>
          <w:szCs w:val="20"/>
        </w:rPr>
        <w:t>员办理必要的证件、许可、保险和注</w:t>
      </w:r>
      <w:r>
        <w:rPr>
          <w:sz w:val="20"/>
          <w:szCs w:val="20"/>
        </w:rPr>
        <w:t xml:space="preserve"> </w:t>
      </w:r>
      <w:r>
        <w:rPr>
          <w:spacing w:val="3"/>
          <w:sz w:val="20"/>
          <w:szCs w:val="20"/>
        </w:rPr>
        <w:t>册等。</w:t>
      </w:r>
    </w:p>
    <w:p w14:paraId="364B33EC">
      <w:pPr>
        <w:pStyle w:val="2"/>
        <w:spacing w:before="32" w:line="370" w:lineRule="auto"/>
        <w:ind w:left="866" w:firstLine="421"/>
        <w:jc w:val="both"/>
        <w:rPr>
          <w:sz w:val="20"/>
          <w:szCs w:val="20"/>
        </w:rPr>
      </w:pPr>
      <w:r>
        <w:rPr>
          <w:spacing w:val="11"/>
          <w:sz w:val="20"/>
          <w:szCs w:val="20"/>
        </w:rPr>
        <w:t>承包人应按照法律规定保障现场施工人员的劳动安全，并</w:t>
      </w:r>
      <w:r>
        <w:rPr>
          <w:spacing w:val="10"/>
          <w:sz w:val="20"/>
          <w:szCs w:val="20"/>
        </w:rPr>
        <w:t>提供劳动保护，并应按照国家有</w:t>
      </w:r>
      <w:r>
        <w:rPr>
          <w:sz w:val="20"/>
          <w:szCs w:val="20"/>
        </w:rPr>
        <w:t xml:space="preserve"> </w:t>
      </w:r>
      <w:r>
        <w:rPr>
          <w:spacing w:val="11"/>
          <w:sz w:val="20"/>
          <w:szCs w:val="20"/>
        </w:rPr>
        <w:t>关劳动保护的规定，采取有效的防止粉尘、降低噪声、控制有</w:t>
      </w:r>
      <w:r>
        <w:rPr>
          <w:spacing w:val="10"/>
          <w:sz w:val="20"/>
          <w:szCs w:val="20"/>
        </w:rPr>
        <w:t>害气体和保障高温、高寒、高空</w:t>
      </w:r>
      <w:r>
        <w:rPr>
          <w:sz w:val="20"/>
          <w:szCs w:val="20"/>
        </w:rPr>
        <w:t xml:space="preserve"> </w:t>
      </w:r>
      <w:r>
        <w:rPr>
          <w:spacing w:val="11"/>
          <w:sz w:val="20"/>
          <w:szCs w:val="20"/>
        </w:rPr>
        <w:t>作业安全等劳动保护措施。承包人雇佣人员在施工中受到伤害</w:t>
      </w:r>
      <w:r>
        <w:rPr>
          <w:spacing w:val="10"/>
          <w:sz w:val="20"/>
          <w:szCs w:val="20"/>
        </w:rPr>
        <w:t>的，承包人应立即采取有效措施</w:t>
      </w:r>
      <w:r>
        <w:rPr>
          <w:sz w:val="20"/>
          <w:szCs w:val="20"/>
        </w:rPr>
        <w:t xml:space="preserve"> </w:t>
      </w:r>
      <w:r>
        <w:rPr>
          <w:spacing w:val="7"/>
          <w:sz w:val="20"/>
          <w:szCs w:val="20"/>
        </w:rPr>
        <w:t>进行抢救和治疗。</w:t>
      </w:r>
    </w:p>
    <w:p w14:paraId="140EB5D9">
      <w:pPr>
        <w:spacing w:line="289" w:lineRule="auto"/>
        <w:rPr>
          <w:rFonts w:ascii="Arial"/>
          <w:sz w:val="21"/>
        </w:rPr>
      </w:pPr>
    </w:p>
    <w:p w14:paraId="07D0B50D">
      <w:pPr>
        <w:spacing w:line="290" w:lineRule="auto"/>
        <w:rPr>
          <w:rFonts w:ascii="Arial"/>
          <w:sz w:val="21"/>
        </w:rPr>
      </w:pPr>
    </w:p>
    <w:p w14:paraId="0D7FC070">
      <w:pPr>
        <w:spacing w:line="290" w:lineRule="auto"/>
        <w:rPr>
          <w:rFonts w:ascii="Arial"/>
          <w:sz w:val="21"/>
        </w:rPr>
      </w:pPr>
    </w:p>
    <w:p w14:paraId="44A251FE">
      <w:pPr>
        <w:spacing w:line="290" w:lineRule="auto"/>
        <w:rPr>
          <w:rFonts w:ascii="Arial"/>
          <w:sz w:val="21"/>
        </w:rPr>
      </w:pPr>
    </w:p>
    <w:p w14:paraId="5445334D">
      <w:pPr>
        <w:spacing w:line="240" w:lineRule="auto"/>
        <w:jc w:val="center"/>
        <w:rPr>
          <w:rFonts w:hint="default" w:eastAsia="宋体"/>
          <w:lang w:val="en-US" w:eastAsia="zh-CN"/>
        </w:rPr>
        <w:sectPr>
          <w:headerReference r:id="rId35" w:type="default"/>
          <w:pgSz w:w="12240" w:h="15840"/>
          <w:pgMar w:top="400" w:right="1797" w:bottom="265" w:left="937" w:header="0" w:footer="0" w:gutter="0"/>
          <w:pgNumType w:fmt="decimal"/>
          <w:cols w:space="720" w:num="1"/>
        </w:sectPr>
      </w:pPr>
      <w:r>
        <w:rPr>
          <w:rFonts w:hint="eastAsia" w:eastAsia="宋体"/>
          <w:lang w:val="en-US" w:eastAsia="zh-CN"/>
        </w:rPr>
        <w:t>24</w:t>
      </w:r>
    </w:p>
    <w:p w14:paraId="38E2963D">
      <w:pPr>
        <w:spacing w:line="249" w:lineRule="auto"/>
        <w:rPr>
          <w:rFonts w:ascii="Arial"/>
          <w:sz w:val="21"/>
        </w:rPr>
      </w:pPr>
    </w:p>
    <w:p w14:paraId="0EE73CA1">
      <w:pPr>
        <w:spacing w:line="249" w:lineRule="auto"/>
        <w:rPr>
          <w:rFonts w:ascii="Arial"/>
          <w:sz w:val="21"/>
        </w:rPr>
      </w:pPr>
    </w:p>
    <w:p w14:paraId="33F80D91">
      <w:pPr>
        <w:spacing w:line="250" w:lineRule="auto"/>
        <w:rPr>
          <w:rFonts w:ascii="Arial"/>
          <w:sz w:val="21"/>
        </w:rPr>
      </w:pPr>
    </w:p>
    <w:p w14:paraId="1732D6FB">
      <w:pPr>
        <w:spacing w:line="250" w:lineRule="auto"/>
        <w:rPr>
          <w:rFonts w:ascii="Arial"/>
          <w:sz w:val="21"/>
        </w:rPr>
      </w:pPr>
    </w:p>
    <w:p w14:paraId="2C0A28D5">
      <w:pPr>
        <w:pStyle w:val="2"/>
        <w:spacing w:before="65" w:line="368" w:lineRule="auto"/>
        <w:ind w:left="870" w:right="32" w:firstLine="417"/>
        <w:rPr>
          <w:sz w:val="20"/>
          <w:szCs w:val="20"/>
        </w:rPr>
      </w:pPr>
      <w:r>
        <w:rPr>
          <w:spacing w:val="11"/>
          <w:sz w:val="20"/>
          <w:szCs w:val="20"/>
        </w:rPr>
        <w:t>承包人应按法律规定安排工作时间，保证其雇佣人员享有</w:t>
      </w:r>
      <w:r>
        <w:rPr>
          <w:spacing w:val="10"/>
          <w:sz w:val="20"/>
          <w:szCs w:val="20"/>
        </w:rPr>
        <w:t>休息和休假的权利。因工程施工</w:t>
      </w:r>
      <w:r>
        <w:rPr>
          <w:sz w:val="20"/>
          <w:szCs w:val="20"/>
        </w:rPr>
        <w:t xml:space="preserve"> </w:t>
      </w:r>
      <w:r>
        <w:rPr>
          <w:spacing w:val="11"/>
          <w:sz w:val="20"/>
          <w:szCs w:val="20"/>
        </w:rPr>
        <w:t>的特殊需要占用休假日或延长工作时间的，应不超</w:t>
      </w:r>
      <w:r>
        <w:rPr>
          <w:spacing w:val="10"/>
          <w:sz w:val="20"/>
          <w:szCs w:val="20"/>
        </w:rPr>
        <w:t>过法律规定的限度，并按法律规定给予补休</w:t>
      </w:r>
      <w:r>
        <w:rPr>
          <w:sz w:val="20"/>
          <w:szCs w:val="20"/>
        </w:rPr>
        <w:t xml:space="preserve"> </w:t>
      </w:r>
      <w:r>
        <w:rPr>
          <w:spacing w:val="4"/>
          <w:sz w:val="20"/>
          <w:szCs w:val="20"/>
        </w:rPr>
        <w:t>或付酬。</w:t>
      </w:r>
    </w:p>
    <w:p w14:paraId="4D56DE7E">
      <w:pPr>
        <w:pStyle w:val="2"/>
        <w:spacing w:before="30" w:line="228" w:lineRule="auto"/>
        <w:ind w:left="1288"/>
        <w:rPr>
          <w:sz w:val="20"/>
          <w:szCs w:val="20"/>
        </w:rPr>
      </w:pPr>
      <w:r>
        <w:rPr>
          <w:rFonts w:ascii="Times New Roman" w:hAnsi="Times New Roman" w:eastAsia="Times New Roman" w:cs="Times New Roman"/>
          <w:spacing w:val="4"/>
          <w:sz w:val="20"/>
          <w:szCs w:val="20"/>
        </w:rPr>
        <w:t xml:space="preserve">6.2.2  </w:t>
      </w:r>
      <w:r>
        <w:rPr>
          <w:spacing w:val="4"/>
          <w:sz w:val="20"/>
          <w:szCs w:val="20"/>
        </w:rPr>
        <w:t>生活条件</w:t>
      </w:r>
    </w:p>
    <w:p w14:paraId="0554EC67">
      <w:pPr>
        <w:pStyle w:val="2"/>
        <w:spacing w:before="162" w:line="370" w:lineRule="auto"/>
        <w:ind w:left="867" w:right="32" w:firstLine="420"/>
        <w:rPr>
          <w:sz w:val="20"/>
          <w:szCs w:val="20"/>
        </w:rPr>
      </w:pPr>
      <w:r>
        <w:rPr>
          <w:spacing w:val="11"/>
          <w:sz w:val="20"/>
          <w:szCs w:val="20"/>
        </w:rPr>
        <w:t>承包人应为其履行合同所雇用的人员提供必要的膳宿条件</w:t>
      </w:r>
      <w:r>
        <w:rPr>
          <w:spacing w:val="10"/>
          <w:sz w:val="20"/>
          <w:szCs w:val="20"/>
        </w:rPr>
        <w:t>和生活环境；承包人应采取有效</w:t>
      </w:r>
      <w:r>
        <w:rPr>
          <w:sz w:val="20"/>
          <w:szCs w:val="20"/>
        </w:rPr>
        <w:t xml:space="preserve"> </w:t>
      </w:r>
      <w:r>
        <w:rPr>
          <w:spacing w:val="11"/>
          <w:sz w:val="20"/>
          <w:szCs w:val="20"/>
        </w:rPr>
        <w:t>措施预防传染病，保证施工人员的健康，并定期对施工现</w:t>
      </w:r>
      <w:r>
        <w:rPr>
          <w:spacing w:val="10"/>
          <w:sz w:val="20"/>
          <w:szCs w:val="20"/>
        </w:rPr>
        <w:t>场、施工人员生活基地和工程进行防</w:t>
      </w:r>
      <w:r>
        <w:rPr>
          <w:sz w:val="20"/>
          <w:szCs w:val="20"/>
        </w:rPr>
        <w:t xml:space="preserve"> </w:t>
      </w:r>
      <w:r>
        <w:rPr>
          <w:spacing w:val="9"/>
          <w:sz w:val="20"/>
          <w:szCs w:val="20"/>
        </w:rPr>
        <w:t>疫和卫生的专业检查和处理，</w:t>
      </w:r>
      <w:r>
        <w:rPr>
          <w:spacing w:val="-17"/>
          <w:sz w:val="20"/>
          <w:szCs w:val="20"/>
        </w:rPr>
        <w:t xml:space="preserve"> </w:t>
      </w:r>
      <w:r>
        <w:rPr>
          <w:spacing w:val="9"/>
          <w:sz w:val="20"/>
          <w:szCs w:val="20"/>
        </w:rPr>
        <w:t>在远离城镇的施工场地，</w:t>
      </w:r>
      <w:r>
        <w:rPr>
          <w:spacing w:val="8"/>
          <w:sz w:val="20"/>
          <w:szCs w:val="20"/>
        </w:rPr>
        <w:t>还应配备必要的伤病防治和急救的医务</w:t>
      </w:r>
      <w:r>
        <w:rPr>
          <w:sz w:val="20"/>
          <w:szCs w:val="20"/>
        </w:rPr>
        <w:t xml:space="preserve"> </w:t>
      </w:r>
      <w:r>
        <w:rPr>
          <w:spacing w:val="7"/>
          <w:sz w:val="20"/>
          <w:szCs w:val="20"/>
        </w:rPr>
        <w:t>人员与医疗设施。</w:t>
      </w:r>
    </w:p>
    <w:p w14:paraId="5FFBBFC8">
      <w:pPr>
        <w:pStyle w:val="2"/>
        <w:spacing w:before="34" w:line="220" w:lineRule="auto"/>
        <w:ind w:left="868"/>
      </w:pPr>
      <w:r>
        <w:rPr>
          <w:rFonts w:ascii="Times New Roman" w:hAnsi="Times New Roman" w:eastAsia="Times New Roman" w:cs="Times New Roman"/>
          <w:b/>
          <w:bCs/>
          <w:spacing w:val="-2"/>
        </w:rPr>
        <w:t xml:space="preserve">6.3  </w:t>
      </w:r>
      <w:r>
        <w:rPr>
          <w:b/>
          <w:bCs/>
          <w:spacing w:val="-2"/>
        </w:rPr>
        <w:t>环境保护</w:t>
      </w:r>
    </w:p>
    <w:p w14:paraId="6D477C75">
      <w:pPr>
        <w:pStyle w:val="2"/>
        <w:spacing w:before="177" w:line="367" w:lineRule="auto"/>
        <w:ind w:left="870" w:right="32" w:firstLine="417"/>
        <w:jc w:val="both"/>
        <w:rPr>
          <w:sz w:val="20"/>
          <w:szCs w:val="20"/>
        </w:rPr>
      </w:pPr>
      <w:r>
        <w:rPr>
          <w:spacing w:val="11"/>
          <w:sz w:val="20"/>
          <w:szCs w:val="20"/>
        </w:rPr>
        <w:t>承包人应在施工组织设计中列明环境保护的具体措施。在</w:t>
      </w:r>
      <w:r>
        <w:rPr>
          <w:spacing w:val="10"/>
          <w:sz w:val="20"/>
          <w:szCs w:val="20"/>
        </w:rPr>
        <w:t>合同履行期间，承包人应采取合</w:t>
      </w:r>
      <w:r>
        <w:rPr>
          <w:sz w:val="20"/>
          <w:szCs w:val="20"/>
        </w:rPr>
        <w:t xml:space="preserve"> </w:t>
      </w:r>
      <w:r>
        <w:rPr>
          <w:spacing w:val="11"/>
          <w:sz w:val="20"/>
          <w:szCs w:val="20"/>
        </w:rPr>
        <w:t>理措施保护施工现场环境。对施工作业过程中可能</w:t>
      </w:r>
      <w:r>
        <w:rPr>
          <w:spacing w:val="10"/>
          <w:sz w:val="20"/>
          <w:szCs w:val="20"/>
        </w:rPr>
        <w:t>引起的大气、水、噪音以及固体废物污染采</w:t>
      </w:r>
      <w:r>
        <w:rPr>
          <w:sz w:val="20"/>
          <w:szCs w:val="20"/>
        </w:rPr>
        <w:t xml:space="preserve"> </w:t>
      </w:r>
      <w:r>
        <w:rPr>
          <w:spacing w:val="7"/>
          <w:sz w:val="20"/>
          <w:szCs w:val="20"/>
        </w:rPr>
        <w:t>取具体可行的防范措施。</w:t>
      </w:r>
    </w:p>
    <w:p w14:paraId="5C7494C0">
      <w:pPr>
        <w:pStyle w:val="2"/>
        <w:spacing w:before="32" w:line="364" w:lineRule="auto"/>
        <w:ind w:left="873" w:right="32" w:firstLine="414"/>
        <w:rPr>
          <w:sz w:val="20"/>
          <w:szCs w:val="20"/>
        </w:rPr>
      </w:pPr>
      <w:r>
        <w:rPr>
          <w:spacing w:val="11"/>
          <w:sz w:val="20"/>
          <w:szCs w:val="20"/>
        </w:rPr>
        <w:t>承包人应当承担因其原因引起的环境污染侵权损害赔偿责</w:t>
      </w:r>
      <w:r>
        <w:rPr>
          <w:spacing w:val="10"/>
          <w:sz w:val="20"/>
          <w:szCs w:val="20"/>
        </w:rPr>
        <w:t>任，因上述环境污染引起纠纷而</w:t>
      </w:r>
      <w:r>
        <w:rPr>
          <w:sz w:val="20"/>
          <w:szCs w:val="20"/>
        </w:rPr>
        <w:t xml:space="preserve"> </w:t>
      </w:r>
      <w:r>
        <w:rPr>
          <w:spacing w:val="8"/>
          <w:sz w:val="20"/>
          <w:szCs w:val="20"/>
        </w:rPr>
        <w:t>导致暂停施工的，</w:t>
      </w:r>
      <w:r>
        <w:rPr>
          <w:spacing w:val="-58"/>
          <w:sz w:val="20"/>
          <w:szCs w:val="20"/>
        </w:rPr>
        <w:t xml:space="preserve"> </w:t>
      </w:r>
      <w:r>
        <w:rPr>
          <w:spacing w:val="8"/>
          <w:sz w:val="20"/>
          <w:szCs w:val="20"/>
        </w:rPr>
        <w:t>由此增加的费用和（或）延误的工</w:t>
      </w:r>
      <w:r>
        <w:rPr>
          <w:spacing w:val="7"/>
          <w:sz w:val="20"/>
          <w:szCs w:val="20"/>
        </w:rPr>
        <w:t>期由承包人承担。</w:t>
      </w:r>
    </w:p>
    <w:p w14:paraId="25252F9B">
      <w:pPr>
        <w:pStyle w:val="2"/>
        <w:spacing w:before="31" w:line="220" w:lineRule="auto"/>
        <w:ind w:left="867"/>
      </w:pPr>
      <w:r>
        <w:rPr>
          <w:rFonts w:ascii="Times New Roman" w:hAnsi="Times New Roman" w:eastAsia="Times New Roman" w:cs="Times New Roman"/>
          <w:b/>
          <w:bCs/>
          <w:spacing w:val="-5"/>
        </w:rPr>
        <w:t>7.</w:t>
      </w:r>
      <w:r>
        <w:rPr>
          <w:rFonts w:ascii="Times New Roman" w:hAnsi="Times New Roman" w:eastAsia="Times New Roman" w:cs="Times New Roman"/>
          <w:b/>
          <w:bCs/>
          <w:spacing w:val="9"/>
        </w:rPr>
        <w:t xml:space="preserve">  </w:t>
      </w:r>
      <w:r>
        <w:rPr>
          <w:b/>
          <w:bCs/>
          <w:spacing w:val="-5"/>
        </w:rPr>
        <w:t>工期和进度</w:t>
      </w:r>
    </w:p>
    <w:p w14:paraId="3950A8E5">
      <w:pPr>
        <w:pStyle w:val="2"/>
        <w:spacing w:before="182" w:line="221" w:lineRule="auto"/>
        <w:ind w:left="867"/>
      </w:pPr>
      <w:r>
        <w:rPr>
          <w:rFonts w:ascii="Times New Roman" w:hAnsi="Times New Roman" w:eastAsia="Times New Roman" w:cs="Times New Roman"/>
          <w:b/>
          <w:bCs/>
          <w:spacing w:val="-2"/>
        </w:rPr>
        <w:t xml:space="preserve">7.1  </w:t>
      </w:r>
      <w:r>
        <w:rPr>
          <w:b/>
          <w:bCs/>
          <w:spacing w:val="-2"/>
        </w:rPr>
        <w:t>施工组织设计</w:t>
      </w:r>
    </w:p>
    <w:p w14:paraId="429E0BBA">
      <w:pPr>
        <w:pStyle w:val="2"/>
        <w:spacing w:before="176" w:line="228" w:lineRule="auto"/>
        <w:ind w:left="1287"/>
        <w:rPr>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4"/>
          <w:sz w:val="20"/>
          <w:szCs w:val="20"/>
        </w:rPr>
        <w:t xml:space="preserve">1.1  </w:t>
      </w:r>
      <w:r>
        <w:rPr>
          <w:spacing w:val="4"/>
          <w:sz w:val="20"/>
          <w:szCs w:val="20"/>
        </w:rPr>
        <w:t>施工组织设计的内容</w:t>
      </w:r>
    </w:p>
    <w:p w14:paraId="6456ADF3">
      <w:pPr>
        <w:pStyle w:val="2"/>
        <w:spacing w:before="161" w:line="228" w:lineRule="auto"/>
        <w:ind w:left="1287"/>
        <w:rPr>
          <w:sz w:val="20"/>
          <w:szCs w:val="20"/>
        </w:rPr>
      </w:pPr>
      <w:r>
        <w:rPr>
          <w:spacing w:val="8"/>
          <w:sz w:val="20"/>
          <w:szCs w:val="20"/>
        </w:rPr>
        <w:t>施工组织设计应包含以下内容：</w:t>
      </w:r>
    </w:p>
    <w:p w14:paraId="2B6FD4DE">
      <w:pPr>
        <w:pStyle w:val="2"/>
        <w:spacing w:before="162" w:line="228" w:lineRule="auto"/>
        <w:ind w:left="1298"/>
        <w:rPr>
          <w:sz w:val="20"/>
          <w:szCs w:val="20"/>
        </w:rPr>
      </w:pPr>
      <w:r>
        <w:rPr>
          <w:spacing w:val="5"/>
          <w:sz w:val="20"/>
          <w:szCs w:val="20"/>
        </w:rPr>
        <w:t>（</w:t>
      </w:r>
      <w:r>
        <w:rPr>
          <w:rFonts w:ascii="Times New Roman" w:hAnsi="Times New Roman" w:eastAsia="Times New Roman" w:cs="Times New Roman"/>
          <w:spacing w:val="5"/>
          <w:sz w:val="20"/>
          <w:szCs w:val="20"/>
        </w:rPr>
        <w:t>1</w:t>
      </w:r>
      <w:r>
        <w:rPr>
          <w:spacing w:val="5"/>
          <w:sz w:val="20"/>
          <w:szCs w:val="20"/>
        </w:rPr>
        <w:t>）施工方案；</w:t>
      </w:r>
    </w:p>
    <w:p w14:paraId="7F08D754">
      <w:pPr>
        <w:pStyle w:val="2"/>
        <w:spacing w:before="160"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）施工现场平面布置图；</w:t>
      </w:r>
    </w:p>
    <w:p w14:paraId="5F13D568">
      <w:pPr>
        <w:pStyle w:val="2"/>
        <w:spacing w:before="165"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）施工进度计划和保证措施；</w:t>
      </w:r>
    </w:p>
    <w:p w14:paraId="0A2A02C8">
      <w:pPr>
        <w:pStyle w:val="2"/>
        <w:spacing w:before="161" w:line="227" w:lineRule="auto"/>
        <w:ind w:left="1298"/>
        <w:rPr>
          <w:spacing w:val="7"/>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）劳动力及材料供应计划；</w:t>
      </w:r>
    </w:p>
    <w:p w14:paraId="01C979CD">
      <w:pPr>
        <w:pStyle w:val="2"/>
        <w:spacing w:before="162"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5</w:t>
      </w:r>
      <w:r>
        <w:rPr>
          <w:spacing w:val="7"/>
          <w:sz w:val="20"/>
          <w:szCs w:val="20"/>
        </w:rPr>
        <w:t>）施工机械设备的选用；</w:t>
      </w:r>
    </w:p>
    <w:p w14:paraId="2390FB51">
      <w:pPr>
        <w:pStyle w:val="2"/>
        <w:spacing w:before="162"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6</w:t>
      </w:r>
      <w:r>
        <w:rPr>
          <w:spacing w:val="7"/>
          <w:sz w:val="20"/>
          <w:szCs w:val="20"/>
        </w:rPr>
        <w:t>）质量保证体系及措施；</w:t>
      </w:r>
    </w:p>
    <w:p w14:paraId="52D0AF5D">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7</w:t>
      </w:r>
      <w:r>
        <w:rPr>
          <w:spacing w:val="7"/>
          <w:sz w:val="20"/>
          <w:szCs w:val="20"/>
        </w:rPr>
        <w:t>）安全生产、文明施工措施；</w:t>
      </w:r>
    </w:p>
    <w:p w14:paraId="4A7B4924">
      <w:pPr>
        <w:pStyle w:val="2"/>
        <w:spacing w:before="161"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8</w:t>
      </w:r>
      <w:r>
        <w:rPr>
          <w:spacing w:val="7"/>
          <w:sz w:val="20"/>
          <w:szCs w:val="20"/>
        </w:rPr>
        <w:t>）环境保护、成本控制措施；</w:t>
      </w:r>
    </w:p>
    <w:p w14:paraId="4BF821D7">
      <w:pPr>
        <w:pStyle w:val="2"/>
        <w:spacing w:before="164"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9</w:t>
      </w:r>
      <w:r>
        <w:rPr>
          <w:spacing w:val="7"/>
          <w:sz w:val="20"/>
          <w:szCs w:val="20"/>
        </w:rPr>
        <w:t>）合同当事人约定的其他内容。</w:t>
      </w:r>
    </w:p>
    <w:p w14:paraId="10D06121">
      <w:pPr>
        <w:pStyle w:val="2"/>
        <w:spacing w:before="161" w:line="228" w:lineRule="auto"/>
        <w:ind w:left="1287"/>
        <w:rPr>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5"/>
          <w:sz w:val="20"/>
          <w:szCs w:val="20"/>
        </w:rPr>
        <w:t xml:space="preserve">1.2  </w:t>
      </w:r>
      <w:r>
        <w:rPr>
          <w:spacing w:val="5"/>
          <w:sz w:val="20"/>
          <w:szCs w:val="20"/>
        </w:rPr>
        <w:t>施工组织设计的提交和修改</w:t>
      </w:r>
    </w:p>
    <w:p w14:paraId="6868A1DD">
      <w:pPr>
        <w:pStyle w:val="2"/>
        <w:spacing w:before="161" w:line="368" w:lineRule="auto"/>
        <w:ind w:left="870" w:firstLine="429"/>
        <w:rPr>
          <w:sz w:val="20"/>
          <w:szCs w:val="20"/>
        </w:rPr>
      </w:pPr>
      <w:r>
        <w:rPr>
          <w:spacing w:val="5"/>
          <w:sz w:val="20"/>
          <w:szCs w:val="20"/>
        </w:rPr>
        <w:t>除专用合同条款另有约定外，承包人应在合同签订后</w:t>
      </w:r>
      <w:r>
        <w:rPr>
          <w:rFonts w:ascii="Times New Roman" w:hAnsi="Times New Roman" w:eastAsia="Times New Roman" w:cs="Times New Roman"/>
          <w:spacing w:val="5"/>
          <w:sz w:val="20"/>
          <w:szCs w:val="20"/>
        </w:rPr>
        <w:t>14</w:t>
      </w:r>
      <w:r>
        <w:rPr>
          <w:spacing w:val="5"/>
          <w:sz w:val="20"/>
          <w:szCs w:val="20"/>
        </w:rPr>
        <w:t>天内</w:t>
      </w:r>
      <w:r>
        <w:rPr>
          <w:spacing w:val="4"/>
          <w:sz w:val="20"/>
          <w:szCs w:val="20"/>
        </w:rPr>
        <w:t>，但至迟不得晚于第</w:t>
      </w:r>
      <w:r>
        <w:rPr>
          <w:rFonts w:ascii="Times New Roman" w:hAnsi="Times New Roman" w:eastAsia="Times New Roman" w:cs="Times New Roman"/>
          <w:spacing w:val="4"/>
          <w:sz w:val="20"/>
          <w:szCs w:val="20"/>
        </w:rPr>
        <w:t>7.3.2</w:t>
      </w:r>
      <w:r>
        <w:rPr>
          <w:spacing w:val="4"/>
          <w:sz w:val="20"/>
          <w:szCs w:val="20"/>
        </w:rPr>
        <w:t>项〔开</w:t>
      </w:r>
      <w:r>
        <w:rPr>
          <w:sz w:val="20"/>
          <w:szCs w:val="20"/>
        </w:rPr>
        <w:t xml:space="preserve"> </w:t>
      </w:r>
      <w:r>
        <w:rPr>
          <w:spacing w:val="9"/>
          <w:sz w:val="20"/>
          <w:szCs w:val="20"/>
        </w:rPr>
        <w:t>工通知〕载明的开工日期前</w:t>
      </w:r>
      <w:r>
        <w:rPr>
          <w:rFonts w:ascii="Times New Roman" w:hAnsi="Times New Roman" w:eastAsia="Times New Roman" w:cs="Times New Roman"/>
          <w:spacing w:val="9"/>
          <w:sz w:val="20"/>
          <w:szCs w:val="20"/>
        </w:rPr>
        <w:t>7</w:t>
      </w:r>
      <w:r>
        <w:rPr>
          <w:spacing w:val="9"/>
          <w:sz w:val="20"/>
          <w:szCs w:val="20"/>
        </w:rPr>
        <w:t>天，向监理人提交详细的施工组织设</w:t>
      </w:r>
      <w:r>
        <w:rPr>
          <w:spacing w:val="8"/>
          <w:sz w:val="20"/>
          <w:szCs w:val="20"/>
        </w:rPr>
        <w:t>计，并由监理人报送发包人。</w:t>
      </w:r>
      <w:r>
        <w:rPr>
          <w:sz w:val="20"/>
          <w:szCs w:val="20"/>
        </w:rPr>
        <w:t xml:space="preserve"> </w:t>
      </w:r>
      <w:r>
        <w:rPr>
          <w:spacing w:val="8"/>
          <w:sz w:val="20"/>
          <w:szCs w:val="20"/>
        </w:rPr>
        <w:t>除专用合同条款另有约定外，发包人和监理人应在监理人收到施工组织设计后</w:t>
      </w:r>
      <w:r>
        <w:rPr>
          <w:rFonts w:ascii="Times New Roman" w:hAnsi="Times New Roman" w:eastAsia="Times New Roman" w:cs="Times New Roman"/>
          <w:spacing w:val="8"/>
          <w:sz w:val="20"/>
          <w:szCs w:val="20"/>
        </w:rPr>
        <w:t>7</w:t>
      </w:r>
      <w:r>
        <w:rPr>
          <w:spacing w:val="8"/>
          <w:sz w:val="20"/>
          <w:szCs w:val="20"/>
        </w:rPr>
        <w:t>天内确认</w:t>
      </w:r>
      <w:r>
        <w:rPr>
          <w:spacing w:val="7"/>
          <w:sz w:val="20"/>
          <w:szCs w:val="20"/>
        </w:rPr>
        <w:t>或提出</w:t>
      </w:r>
    </w:p>
    <w:p w14:paraId="0FF9DE76">
      <w:pPr>
        <w:spacing w:line="368" w:lineRule="auto"/>
        <w:rPr>
          <w:sz w:val="20"/>
          <w:szCs w:val="20"/>
        </w:rPr>
        <w:sectPr>
          <w:headerReference r:id="rId36" w:type="default"/>
          <w:footerReference r:id="rId37" w:type="default"/>
          <w:pgSz w:w="12240" w:h="15840"/>
          <w:pgMar w:top="400" w:right="1765" w:bottom="432" w:left="937" w:header="0" w:footer="194" w:gutter="0"/>
          <w:pgNumType w:fmt="decimal"/>
          <w:cols w:space="720" w:num="1"/>
        </w:sectPr>
      </w:pPr>
    </w:p>
    <w:p w14:paraId="00269801">
      <w:pPr>
        <w:spacing w:line="249" w:lineRule="auto"/>
        <w:rPr>
          <w:rFonts w:ascii="Arial"/>
          <w:sz w:val="21"/>
        </w:rPr>
      </w:pPr>
    </w:p>
    <w:p w14:paraId="163219E8">
      <w:pPr>
        <w:spacing w:line="249" w:lineRule="auto"/>
        <w:rPr>
          <w:rFonts w:ascii="Arial"/>
          <w:sz w:val="21"/>
        </w:rPr>
      </w:pPr>
    </w:p>
    <w:p w14:paraId="69A787B9">
      <w:pPr>
        <w:spacing w:line="250" w:lineRule="auto"/>
        <w:rPr>
          <w:rFonts w:ascii="Arial"/>
          <w:sz w:val="21"/>
        </w:rPr>
      </w:pPr>
    </w:p>
    <w:p w14:paraId="1BC5FCEA">
      <w:pPr>
        <w:spacing w:line="250" w:lineRule="auto"/>
        <w:rPr>
          <w:rFonts w:ascii="Arial"/>
          <w:sz w:val="21"/>
        </w:rPr>
      </w:pPr>
    </w:p>
    <w:p w14:paraId="7899EF8E">
      <w:pPr>
        <w:pStyle w:val="2"/>
        <w:spacing w:before="65" w:line="362" w:lineRule="auto"/>
        <w:ind w:left="867" w:right="32"/>
        <w:rPr>
          <w:sz w:val="20"/>
          <w:szCs w:val="20"/>
        </w:rPr>
      </w:pPr>
      <w:r>
        <w:rPr>
          <w:spacing w:val="11"/>
          <w:sz w:val="20"/>
          <w:szCs w:val="20"/>
        </w:rPr>
        <w:t>修改意见。对发包人和监理人提出的合理意见和要求，承</w:t>
      </w:r>
      <w:r>
        <w:rPr>
          <w:spacing w:val="10"/>
          <w:sz w:val="20"/>
          <w:szCs w:val="20"/>
        </w:rPr>
        <w:t>包人应自费修改完善。根据工程实际</w:t>
      </w:r>
      <w:r>
        <w:rPr>
          <w:sz w:val="20"/>
          <w:szCs w:val="20"/>
        </w:rPr>
        <w:t xml:space="preserve"> </w:t>
      </w:r>
      <w:r>
        <w:rPr>
          <w:spacing w:val="9"/>
          <w:sz w:val="20"/>
          <w:szCs w:val="20"/>
        </w:rPr>
        <w:t>情况需要修改施工组织设计的，承包人应向发包人和监理人提交修改后的施工组织设计。</w:t>
      </w:r>
    </w:p>
    <w:p w14:paraId="61C93510">
      <w:pPr>
        <w:pStyle w:val="2"/>
        <w:spacing w:before="33" w:line="228" w:lineRule="auto"/>
        <w:ind w:left="1287"/>
        <w:rPr>
          <w:sz w:val="20"/>
          <w:szCs w:val="20"/>
        </w:rPr>
      </w:pPr>
      <w:r>
        <w:rPr>
          <w:spacing w:val="9"/>
          <w:sz w:val="20"/>
          <w:szCs w:val="20"/>
        </w:rPr>
        <w:t>施工进度计划的编制和修改按照第</w:t>
      </w:r>
      <w:r>
        <w:rPr>
          <w:rFonts w:ascii="Times New Roman" w:hAnsi="Times New Roman" w:eastAsia="Times New Roman" w:cs="Times New Roman"/>
          <w:spacing w:val="9"/>
          <w:sz w:val="20"/>
          <w:szCs w:val="20"/>
        </w:rPr>
        <w:t>7.2</w:t>
      </w:r>
      <w:r>
        <w:rPr>
          <w:spacing w:val="9"/>
          <w:sz w:val="20"/>
          <w:szCs w:val="20"/>
        </w:rPr>
        <w:t>款〔施</w:t>
      </w:r>
      <w:r>
        <w:rPr>
          <w:spacing w:val="8"/>
          <w:sz w:val="20"/>
          <w:szCs w:val="20"/>
        </w:rPr>
        <w:t>工进度计划〕执行。</w:t>
      </w:r>
    </w:p>
    <w:p w14:paraId="4928B3E3">
      <w:pPr>
        <w:pStyle w:val="2"/>
        <w:spacing w:before="166" w:line="220" w:lineRule="auto"/>
        <w:ind w:left="867"/>
      </w:pPr>
      <w:r>
        <w:rPr>
          <w:rFonts w:ascii="Times New Roman" w:hAnsi="Times New Roman" w:eastAsia="Times New Roman" w:cs="Times New Roman"/>
          <w:b/>
          <w:bCs/>
          <w:spacing w:val="-2"/>
        </w:rPr>
        <w:t xml:space="preserve">7.2  </w:t>
      </w:r>
      <w:r>
        <w:rPr>
          <w:b/>
          <w:bCs/>
          <w:spacing w:val="-2"/>
        </w:rPr>
        <w:t>施工进度计划</w:t>
      </w:r>
    </w:p>
    <w:p w14:paraId="0234E791">
      <w:pPr>
        <w:pStyle w:val="2"/>
        <w:spacing w:before="174" w:line="228" w:lineRule="auto"/>
        <w:ind w:left="1287"/>
        <w:rPr>
          <w:sz w:val="20"/>
          <w:szCs w:val="20"/>
        </w:rPr>
      </w:pPr>
      <w:r>
        <w:rPr>
          <w:rFonts w:ascii="Times New Roman" w:hAnsi="Times New Roman" w:eastAsia="Times New Roman" w:cs="Times New Roman"/>
          <w:spacing w:val="6"/>
          <w:sz w:val="20"/>
          <w:szCs w:val="20"/>
        </w:rPr>
        <w:t xml:space="preserve">7.2.1  </w:t>
      </w:r>
      <w:r>
        <w:rPr>
          <w:spacing w:val="6"/>
          <w:sz w:val="20"/>
          <w:szCs w:val="20"/>
        </w:rPr>
        <w:t>施工进度计划的编制</w:t>
      </w:r>
    </w:p>
    <w:p w14:paraId="017221EC">
      <w:pPr>
        <w:pStyle w:val="2"/>
        <w:spacing w:before="160" w:line="368" w:lineRule="auto"/>
        <w:ind w:left="867" w:right="32" w:firstLine="420"/>
        <w:rPr>
          <w:sz w:val="20"/>
          <w:szCs w:val="20"/>
        </w:rPr>
      </w:pPr>
      <w:r>
        <w:rPr>
          <w:spacing w:val="8"/>
          <w:sz w:val="20"/>
          <w:szCs w:val="20"/>
        </w:rPr>
        <w:t>承包人应按照第</w:t>
      </w:r>
      <w:r>
        <w:rPr>
          <w:rFonts w:ascii="Times New Roman" w:hAnsi="Times New Roman" w:eastAsia="Times New Roman" w:cs="Times New Roman"/>
          <w:spacing w:val="8"/>
          <w:sz w:val="20"/>
          <w:szCs w:val="20"/>
        </w:rPr>
        <w:t>7.</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8"/>
          <w:sz w:val="20"/>
          <w:szCs w:val="20"/>
        </w:rPr>
        <w:t>1</w:t>
      </w:r>
      <w:r>
        <w:rPr>
          <w:spacing w:val="8"/>
          <w:sz w:val="20"/>
          <w:szCs w:val="20"/>
        </w:rPr>
        <w:t>款〔施工组织设计〕约定提交详细的施工进度计划，施工进度计划的编</w:t>
      </w:r>
      <w:r>
        <w:rPr>
          <w:sz w:val="20"/>
          <w:szCs w:val="20"/>
        </w:rPr>
        <w:t xml:space="preserve"> </w:t>
      </w:r>
      <w:r>
        <w:rPr>
          <w:spacing w:val="11"/>
          <w:sz w:val="20"/>
          <w:szCs w:val="20"/>
        </w:rPr>
        <w:t>制应当符合国家法律规定和一般工程实践惯例，施工进度</w:t>
      </w:r>
      <w:r>
        <w:rPr>
          <w:spacing w:val="10"/>
          <w:sz w:val="20"/>
          <w:szCs w:val="20"/>
        </w:rPr>
        <w:t>计划经发包人批准后实施。施工进度</w:t>
      </w:r>
      <w:r>
        <w:rPr>
          <w:sz w:val="20"/>
          <w:szCs w:val="20"/>
        </w:rPr>
        <w:t xml:space="preserve"> </w:t>
      </w:r>
      <w:r>
        <w:rPr>
          <w:spacing w:val="9"/>
          <w:sz w:val="20"/>
          <w:szCs w:val="20"/>
        </w:rPr>
        <w:t>计划是控制工程进度的依据，发包人和监理人有权按照施工进度计划检查工程进度情况。</w:t>
      </w:r>
    </w:p>
    <w:p w14:paraId="6EEADBD4">
      <w:pPr>
        <w:pStyle w:val="2"/>
        <w:spacing w:before="31" w:line="228" w:lineRule="auto"/>
        <w:ind w:left="1287"/>
        <w:rPr>
          <w:sz w:val="20"/>
          <w:szCs w:val="20"/>
        </w:rPr>
      </w:pPr>
      <w:r>
        <w:rPr>
          <w:rFonts w:ascii="Times New Roman" w:hAnsi="Times New Roman" w:eastAsia="Times New Roman" w:cs="Times New Roman"/>
          <w:spacing w:val="6"/>
          <w:sz w:val="20"/>
          <w:szCs w:val="20"/>
        </w:rPr>
        <w:t xml:space="preserve">7.2.2  </w:t>
      </w:r>
      <w:r>
        <w:rPr>
          <w:spacing w:val="6"/>
          <w:sz w:val="20"/>
          <w:szCs w:val="20"/>
        </w:rPr>
        <w:t>施工进度计划的修订</w:t>
      </w:r>
    </w:p>
    <w:p w14:paraId="380BA884">
      <w:pPr>
        <w:pStyle w:val="2"/>
        <w:spacing w:before="166" w:line="371" w:lineRule="auto"/>
        <w:ind w:left="868" w:firstLine="418"/>
        <w:rPr>
          <w:sz w:val="20"/>
          <w:szCs w:val="20"/>
        </w:rPr>
      </w:pPr>
      <w:r>
        <w:rPr>
          <w:spacing w:val="11"/>
          <w:sz w:val="20"/>
          <w:szCs w:val="20"/>
        </w:rPr>
        <w:t>施工进度计划不符合合同要求或与工程的实际进度不一致的</w:t>
      </w:r>
      <w:r>
        <w:rPr>
          <w:spacing w:val="10"/>
          <w:sz w:val="20"/>
          <w:szCs w:val="20"/>
        </w:rPr>
        <w:t>，承包人应向监理人提交修订</w:t>
      </w:r>
      <w:r>
        <w:rPr>
          <w:sz w:val="20"/>
          <w:szCs w:val="20"/>
        </w:rPr>
        <w:t xml:space="preserve"> </w:t>
      </w:r>
      <w:r>
        <w:rPr>
          <w:spacing w:val="10"/>
          <w:sz w:val="20"/>
          <w:szCs w:val="20"/>
        </w:rPr>
        <w:t>的施工进度计划，并附具有关措施和相关资料，</w:t>
      </w:r>
      <w:r>
        <w:rPr>
          <w:spacing w:val="-58"/>
          <w:sz w:val="20"/>
          <w:szCs w:val="20"/>
        </w:rPr>
        <w:t xml:space="preserve"> </w:t>
      </w:r>
      <w:r>
        <w:rPr>
          <w:spacing w:val="10"/>
          <w:sz w:val="20"/>
          <w:szCs w:val="20"/>
        </w:rPr>
        <w:t>由监</w:t>
      </w:r>
      <w:r>
        <w:rPr>
          <w:spacing w:val="9"/>
          <w:sz w:val="20"/>
          <w:szCs w:val="20"/>
        </w:rPr>
        <w:t>理人报送发包人。除专用合同条款另有约</w:t>
      </w:r>
      <w:r>
        <w:rPr>
          <w:sz w:val="20"/>
          <w:szCs w:val="20"/>
        </w:rPr>
        <w:t xml:space="preserve"> </w:t>
      </w:r>
      <w:r>
        <w:rPr>
          <w:spacing w:val="9"/>
          <w:sz w:val="20"/>
          <w:szCs w:val="20"/>
        </w:rPr>
        <w:t>定外，发包人和监理人应在收到修订的施工进度计划后</w:t>
      </w:r>
      <w:r>
        <w:rPr>
          <w:rFonts w:ascii="Times New Roman" w:hAnsi="Times New Roman" w:eastAsia="Times New Roman" w:cs="Times New Roman"/>
          <w:spacing w:val="9"/>
          <w:sz w:val="20"/>
          <w:szCs w:val="20"/>
        </w:rPr>
        <w:t>7</w:t>
      </w:r>
      <w:r>
        <w:rPr>
          <w:spacing w:val="9"/>
          <w:sz w:val="20"/>
          <w:szCs w:val="20"/>
        </w:rPr>
        <w:t>天内完成审核</w:t>
      </w:r>
      <w:r>
        <w:rPr>
          <w:spacing w:val="8"/>
          <w:sz w:val="20"/>
          <w:szCs w:val="20"/>
        </w:rPr>
        <w:t>和批准或提出修改意见。</w:t>
      </w:r>
      <w:r>
        <w:rPr>
          <w:sz w:val="20"/>
          <w:szCs w:val="20"/>
        </w:rPr>
        <w:t xml:space="preserve"> </w:t>
      </w:r>
      <w:r>
        <w:rPr>
          <w:spacing w:val="11"/>
          <w:sz w:val="20"/>
          <w:szCs w:val="20"/>
        </w:rPr>
        <w:t>发包人和监理人对承包人提交的施工进度计划的确认，</w:t>
      </w:r>
      <w:r>
        <w:rPr>
          <w:spacing w:val="10"/>
          <w:sz w:val="20"/>
          <w:szCs w:val="20"/>
        </w:rPr>
        <w:t>不能减轻或免除承包人根据法律规定和</w:t>
      </w:r>
      <w:r>
        <w:rPr>
          <w:sz w:val="20"/>
          <w:szCs w:val="20"/>
        </w:rPr>
        <w:t xml:space="preserve"> </w:t>
      </w:r>
      <w:r>
        <w:rPr>
          <w:spacing w:val="8"/>
          <w:sz w:val="20"/>
          <w:szCs w:val="20"/>
        </w:rPr>
        <w:t>合同约定应承担的任何责任或义务。</w:t>
      </w:r>
    </w:p>
    <w:p w14:paraId="1566EB1B">
      <w:pPr>
        <w:pStyle w:val="2"/>
        <w:spacing w:before="33" w:line="221" w:lineRule="auto"/>
        <w:ind w:left="867"/>
      </w:pPr>
      <w:r>
        <w:rPr>
          <w:rFonts w:ascii="Times New Roman" w:hAnsi="Times New Roman" w:eastAsia="Times New Roman" w:cs="Times New Roman"/>
          <w:b/>
          <w:bCs/>
          <w:spacing w:val="-5"/>
        </w:rPr>
        <w:t>7.3</w:t>
      </w:r>
      <w:r>
        <w:rPr>
          <w:rFonts w:ascii="Times New Roman" w:hAnsi="Times New Roman" w:eastAsia="Times New Roman" w:cs="Times New Roman"/>
          <w:b/>
          <w:bCs/>
          <w:spacing w:val="5"/>
        </w:rPr>
        <w:t xml:space="preserve">  </w:t>
      </w:r>
      <w:r>
        <w:rPr>
          <w:b/>
          <w:bCs/>
          <w:spacing w:val="-5"/>
        </w:rPr>
        <w:t>开工</w:t>
      </w:r>
    </w:p>
    <w:p w14:paraId="2C960A04">
      <w:pPr>
        <w:pStyle w:val="2"/>
        <w:spacing w:before="176" w:line="229" w:lineRule="auto"/>
        <w:ind w:left="1287"/>
        <w:rPr>
          <w:sz w:val="20"/>
          <w:szCs w:val="20"/>
        </w:rPr>
      </w:pPr>
      <w:r>
        <w:rPr>
          <w:rFonts w:ascii="Times New Roman" w:hAnsi="Times New Roman" w:eastAsia="Times New Roman" w:cs="Times New Roman"/>
          <w:spacing w:val="4"/>
          <w:sz w:val="20"/>
          <w:szCs w:val="20"/>
        </w:rPr>
        <w:t xml:space="preserve">7.3.1  </w:t>
      </w:r>
      <w:r>
        <w:rPr>
          <w:spacing w:val="4"/>
          <w:sz w:val="20"/>
          <w:szCs w:val="20"/>
        </w:rPr>
        <w:t>开工准备</w:t>
      </w:r>
    </w:p>
    <w:p w14:paraId="6B8413C1">
      <w:pPr>
        <w:pStyle w:val="2"/>
        <w:spacing w:before="161" w:line="370" w:lineRule="auto"/>
        <w:ind w:left="867" w:right="32" w:firstLine="433"/>
        <w:rPr>
          <w:sz w:val="20"/>
          <w:szCs w:val="20"/>
        </w:rPr>
      </w:pPr>
      <w:r>
        <w:rPr>
          <w:spacing w:val="8"/>
          <w:sz w:val="20"/>
          <w:szCs w:val="20"/>
        </w:rPr>
        <w:t>除专用合同条款另有约定外，承包人应按照第</w:t>
      </w:r>
      <w:r>
        <w:rPr>
          <w:rFonts w:ascii="Times New Roman" w:hAnsi="Times New Roman" w:eastAsia="Times New Roman" w:cs="Times New Roman"/>
          <w:spacing w:val="8"/>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spacing w:val="8"/>
          <w:sz w:val="20"/>
          <w:szCs w:val="20"/>
        </w:rPr>
        <w:t>款〔施工组织设计〕约定的期限，向监理</w:t>
      </w:r>
      <w:r>
        <w:rPr>
          <w:sz w:val="20"/>
          <w:szCs w:val="20"/>
        </w:rPr>
        <w:t xml:space="preserve"> </w:t>
      </w:r>
      <w:r>
        <w:rPr>
          <w:spacing w:val="11"/>
          <w:sz w:val="20"/>
          <w:szCs w:val="20"/>
        </w:rPr>
        <w:t>人提交工程开工报审表，经监理人报发包人批准后执行。开</w:t>
      </w:r>
      <w:r>
        <w:rPr>
          <w:spacing w:val="10"/>
          <w:sz w:val="20"/>
          <w:szCs w:val="20"/>
        </w:rPr>
        <w:t>工报审表应详细说明按施工进度计</w:t>
      </w:r>
      <w:r>
        <w:rPr>
          <w:sz w:val="20"/>
          <w:szCs w:val="20"/>
        </w:rPr>
        <w:t xml:space="preserve"> </w:t>
      </w:r>
      <w:r>
        <w:rPr>
          <w:spacing w:val="11"/>
          <w:sz w:val="20"/>
          <w:szCs w:val="20"/>
        </w:rPr>
        <w:t>划正常施工所需的施工道路、临时设施、材料、工程设备、</w:t>
      </w:r>
      <w:r>
        <w:rPr>
          <w:spacing w:val="10"/>
          <w:sz w:val="20"/>
          <w:szCs w:val="20"/>
        </w:rPr>
        <w:t>施工设备、施工人员等落实情况以</w:t>
      </w:r>
      <w:r>
        <w:rPr>
          <w:sz w:val="20"/>
          <w:szCs w:val="20"/>
        </w:rPr>
        <w:t xml:space="preserve"> </w:t>
      </w:r>
      <w:r>
        <w:rPr>
          <w:spacing w:val="7"/>
          <w:sz w:val="20"/>
          <w:szCs w:val="20"/>
        </w:rPr>
        <w:t>及工程的进度安排。</w:t>
      </w:r>
    </w:p>
    <w:p w14:paraId="5F0C9E94">
      <w:pPr>
        <w:pStyle w:val="2"/>
        <w:spacing w:before="30" w:line="228" w:lineRule="auto"/>
        <w:ind w:left="1300"/>
        <w:rPr>
          <w:sz w:val="20"/>
          <w:szCs w:val="20"/>
        </w:rPr>
      </w:pPr>
      <w:r>
        <w:rPr>
          <w:spacing w:val="9"/>
          <w:sz w:val="20"/>
          <w:szCs w:val="20"/>
        </w:rPr>
        <w:t>除专用合同条款另有约定外，合同当事人应按约定完成开工准备</w:t>
      </w:r>
      <w:r>
        <w:rPr>
          <w:spacing w:val="8"/>
          <w:sz w:val="20"/>
          <w:szCs w:val="20"/>
        </w:rPr>
        <w:t>工作。</w:t>
      </w:r>
    </w:p>
    <w:p w14:paraId="0AEF46AF">
      <w:pPr>
        <w:pStyle w:val="2"/>
        <w:spacing w:before="161" w:line="229" w:lineRule="auto"/>
        <w:ind w:left="1287"/>
        <w:rPr>
          <w:sz w:val="20"/>
          <w:szCs w:val="20"/>
        </w:rPr>
      </w:pPr>
      <w:r>
        <w:rPr>
          <w:rFonts w:ascii="Times New Roman" w:hAnsi="Times New Roman" w:eastAsia="Times New Roman" w:cs="Times New Roman"/>
          <w:spacing w:val="4"/>
          <w:sz w:val="20"/>
          <w:szCs w:val="20"/>
        </w:rPr>
        <w:t xml:space="preserve">7.3.2  </w:t>
      </w:r>
      <w:r>
        <w:rPr>
          <w:spacing w:val="4"/>
          <w:sz w:val="20"/>
          <w:szCs w:val="20"/>
        </w:rPr>
        <w:t>开工通知</w:t>
      </w:r>
    </w:p>
    <w:p w14:paraId="0627AB09">
      <w:pPr>
        <w:pStyle w:val="2"/>
        <w:spacing w:before="162" w:line="228" w:lineRule="auto"/>
        <w:ind w:right="32"/>
        <w:jc w:val="right"/>
        <w:rPr>
          <w:sz w:val="20"/>
          <w:szCs w:val="20"/>
        </w:rPr>
      </w:pPr>
      <w:r>
        <w:rPr>
          <w:spacing w:val="11"/>
          <w:sz w:val="20"/>
          <w:szCs w:val="20"/>
        </w:rPr>
        <w:t>发包人应按照法律规定获得工程施工所需的许可。</w:t>
      </w:r>
      <w:r>
        <w:rPr>
          <w:spacing w:val="10"/>
          <w:sz w:val="20"/>
          <w:szCs w:val="20"/>
        </w:rPr>
        <w:t>经发包人同意后，监理人发出的开工通</w:t>
      </w:r>
    </w:p>
    <w:p w14:paraId="48080E98">
      <w:pPr>
        <w:pStyle w:val="2"/>
        <w:spacing w:before="161" w:line="228" w:lineRule="auto"/>
        <w:ind w:right="34"/>
        <w:jc w:val="right"/>
        <w:rPr>
          <w:sz w:val="20"/>
          <w:szCs w:val="20"/>
        </w:rPr>
      </w:pPr>
      <w:r>
        <w:rPr>
          <w:spacing w:val="8"/>
          <w:sz w:val="20"/>
          <w:szCs w:val="20"/>
        </w:rPr>
        <w:t>知应符合法律规定。监理人应在计划开工日期</w:t>
      </w:r>
      <w:r>
        <w:rPr>
          <w:rFonts w:ascii="Times New Roman" w:hAnsi="Times New Roman" w:eastAsia="Times New Roman" w:cs="Times New Roman"/>
          <w:spacing w:val="8"/>
          <w:sz w:val="20"/>
          <w:szCs w:val="20"/>
        </w:rPr>
        <w:t>7</w:t>
      </w:r>
      <w:r>
        <w:rPr>
          <w:spacing w:val="8"/>
          <w:sz w:val="20"/>
          <w:szCs w:val="20"/>
        </w:rPr>
        <w:t>天前向承包人发出开工通知，工</w:t>
      </w:r>
      <w:r>
        <w:rPr>
          <w:spacing w:val="7"/>
          <w:sz w:val="20"/>
          <w:szCs w:val="20"/>
        </w:rPr>
        <w:t>期自开工通知中</w:t>
      </w:r>
    </w:p>
    <w:p w14:paraId="564F259B">
      <w:pPr>
        <w:pStyle w:val="2"/>
        <w:spacing w:before="161" w:line="228" w:lineRule="auto"/>
        <w:ind w:left="868"/>
        <w:rPr>
          <w:sz w:val="20"/>
          <w:szCs w:val="20"/>
        </w:rPr>
      </w:pPr>
      <w:r>
        <w:rPr>
          <w:spacing w:val="7"/>
          <w:sz w:val="20"/>
          <w:szCs w:val="20"/>
        </w:rPr>
        <w:t>载明的开工日期起算。</w:t>
      </w:r>
    </w:p>
    <w:p w14:paraId="6A91787C">
      <w:pPr>
        <w:pStyle w:val="2"/>
        <w:spacing w:before="161" w:line="228" w:lineRule="auto"/>
        <w:ind w:right="32"/>
        <w:jc w:val="right"/>
        <w:rPr>
          <w:sz w:val="20"/>
          <w:szCs w:val="20"/>
        </w:rPr>
      </w:pPr>
      <w:r>
        <w:rPr>
          <w:spacing w:val="10"/>
          <w:sz w:val="20"/>
          <w:szCs w:val="20"/>
        </w:rPr>
        <w:t>除专用合同条款另有约定外，因发包人原因造成监理人未能在计划开工日期之日起</w:t>
      </w:r>
      <w:r>
        <w:rPr>
          <w:rFonts w:ascii="Times New Roman" w:hAnsi="Times New Roman" w:eastAsia="Times New Roman" w:cs="Times New Roman"/>
          <w:spacing w:val="10"/>
          <w:sz w:val="20"/>
          <w:szCs w:val="20"/>
        </w:rPr>
        <w:t>90</w:t>
      </w:r>
      <w:r>
        <w:rPr>
          <w:spacing w:val="10"/>
          <w:sz w:val="20"/>
          <w:szCs w:val="20"/>
        </w:rPr>
        <w:t>天内</w:t>
      </w:r>
    </w:p>
    <w:p w14:paraId="43CAD18F">
      <w:pPr>
        <w:pStyle w:val="2"/>
        <w:spacing w:before="164" w:line="226" w:lineRule="auto"/>
        <w:ind w:right="32"/>
        <w:jc w:val="right"/>
        <w:rPr>
          <w:sz w:val="20"/>
          <w:szCs w:val="20"/>
        </w:rPr>
      </w:pPr>
      <w:r>
        <w:rPr>
          <w:spacing w:val="11"/>
          <w:sz w:val="20"/>
          <w:szCs w:val="20"/>
        </w:rPr>
        <w:t>发出开工通知的，承包人有权提出价格调整要求，</w:t>
      </w:r>
      <w:r>
        <w:rPr>
          <w:spacing w:val="10"/>
          <w:sz w:val="20"/>
          <w:szCs w:val="20"/>
        </w:rPr>
        <w:t>或者解除合同。发包人应当承担由此增加的</w:t>
      </w:r>
    </w:p>
    <w:p w14:paraId="442073E2">
      <w:pPr>
        <w:pStyle w:val="2"/>
        <w:spacing w:before="163" w:line="228" w:lineRule="auto"/>
        <w:ind w:left="879"/>
        <w:rPr>
          <w:sz w:val="20"/>
          <w:szCs w:val="20"/>
        </w:rPr>
      </w:pPr>
      <w:r>
        <w:rPr>
          <w:spacing w:val="8"/>
          <w:sz w:val="20"/>
          <w:szCs w:val="20"/>
        </w:rPr>
        <w:t>费用和（或）延误的工期，并向承包人支付合理利润。</w:t>
      </w:r>
    </w:p>
    <w:p w14:paraId="33B7EBDA">
      <w:pPr>
        <w:pStyle w:val="2"/>
        <w:spacing w:before="166" w:line="220" w:lineRule="auto"/>
        <w:ind w:left="867"/>
      </w:pPr>
      <w:r>
        <w:rPr>
          <w:rFonts w:ascii="Times New Roman" w:hAnsi="Times New Roman" w:eastAsia="Times New Roman" w:cs="Times New Roman"/>
          <w:b/>
          <w:bCs/>
          <w:spacing w:val="-2"/>
        </w:rPr>
        <w:t xml:space="preserve">7.4  </w:t>
      </w:r>
      <w:r>
        <w:rPr>
          <w:b/>
          <w:bCs/>
          <w:spacing w:val="-2"/>
        </w:rPr>
        <w:t>测量放线</w:t>
      </w:r>
    </w:p>
    <w:p w14:paraId="08744142">
      <w:pPr>
        <w:pStyle w:val="2"/>
        <w:spacing w:before="176" w:line="362" w:lineRule="auto"/>
        <w:ind w:left="868" w:right="32" w:firstLine="418"/>
        <w:rPr>
          <w:sz w:val="20"/>
          <w:szCs w:val="20"/>
        </w:rPr>
      </w:pPr>
      <w:r>
        <w:rPr>
          <w:rFonts w:ascii="Times New Roman" w:hAnsi="Times New Roman" w:eastAsia="Times New Roman" w:cs="Times New Roman"/>
          <w:spacing w:val="7"/>
          <w:sz w:val="20"/>
          <w:szCs w:val="20"/>
        </w:rPr>
        <w:t xml:space="preserve">7.4.1  </w:t>
      </w:r>
      <w:r>
        <w:rPr>
          <w:spacing w:val="7"/>
          <w:sz w:val="20"/>
          <w:szCs w:val="20"/>
        </w:rPr>
        <w:t>除专用合同条款另有约定外，发包人应在至迟不得晚于第</w:t>
      </w:r>
      <w:r>
        <w:rPr>
          <w:rFonts w:ascii="Times New Roman" w:hAnsi="Times New Roman" w:eastAsia="Times New Roman" w:cs="Times New Roman"/>
          <w:spacing w:val="7"/>
          <w:sz w:val="20"/>
          <w:szCs w:val="20"/>
        </w:rPr>
        <w:t>7.</w:t>
      </w:r>
      <w:r>
        <w:rPr>
          <w:rFonts w:ascii="Times New Roman" w:hAnsi="Times New Roman" w:eastAsia="Times New Roman" w:cs="Times New Roman"/>
          <w:spacing w:val="6"/>
          <w:sz w:val="20"/>
          <w:szCs w:val="20"/>
        </w:rPr>
        <w:t>3.2</w:t>
      </w:r>
      <w:r>
        <w:rPr>
          <w:spacing w:val="6"/>
          <w:sz w:val="20"/>
          <w:szCs w:val="20"/>
        </w:rPr>
        <w:t>项〔开工通知〕载明的</w:t>
      </w:r>
      <w:r>
        <w:rPr>
          <w:sz w:val="20"/>
          <w:szCs w:val="20"/>
        </w:rPr>
        <w:t xml:space="preserve"> </w:t>
      </w:r>
      <w:r>
        <w:rPr>
          <w:spacing w:val="8"/>
          <w:sz w:val="20"/>
          <w:szCs w:val="20"/>
        </w:rPr>
        <w:t>开工日期前</w:t>
      </w:r>
      <w:r>
        <w:rPr>
          <w:rFonts w:ascii="Times New Roman" w:hAnsi="Times New Roman" w:eastAsia="Times New Roman" w:cs="Times New Roman"/>
          <w:spacing w:val="8"/>
          <w:sz w:val="20"/>
          <w:szCs w:val="20"/>
        </w:rPr>
        <w:t>7</w:t>
      </w:r>
      <w:r>
        <w:rPr>
          <w:spacing w:val="8"/>
          <w:sz w:val="20"/>
          <w:szCs w:val="20"/>
        </w:rPr>
        <w:t>天通过监理人向承包人提供测量基准点、基准线和水准点及其书面资料。</w:t>
      </w:r>
      <w:r>
        <w:rPr>
          <w:spacing w:val="7"/>
          <w:sz w:val="20"/>
          <w:szCs w:val="20"/>
        </w:rPr>
        <w:t>发包人应</w:t>
      </w:r>
    </w:p>
    <w:p w14:paraId="22C70E25">
      <w:pPr>
        <w:spacing w:line="362" w:lineRule="auto"/>
        <w:rPr>
          <w:sz w:val="20"/>
          <w:szCs w:val="20"/>
        </w:rPr>
        <w:sectPr>
          <w:footerReference r:id="rId38" w:type="default"/>
          <w:pgSz w:w="12240" w:h="15840"/>
          <w:pgMar w:top="400" w:right="1765" w:bottom="432" w:left="937" w:header="0" w:footer="194" w:gutter="0"/>
          <w:pgNumType w:fmt="decimal"/>
          <w:cols w:space="720" w:num="1"/>
        </w:sectPr>
      </w:pPr>
    </w:p>
    <w:p w14:paraId="0489E409">
      <w:pPr>
        <w:spacing w:line="249" w:lineRule="auto"/>
        <w:rPr>
          <w:rFonts w:ascii="Arial"/>
          <w:sz w:val="21"/>
        </w:rPr>
      </w:pPr>
    </w:p>
    <w:p w14:paraId="18F54F05">
      <w:pPr>
        <w:spacing w:line="250" w:lineRule="auto"/>
        <w:rPr>
          <w:rFonts w:ascii="Arial"/>
          <w:sz w:val="21"/>
        </w:rPr>
      </w:pPr>
    </w:p>
    <w:p w14:paraId="28F3CE18">
      <w:pPr>
        <w:spacing w:line="250" w:lineRule="auto"/>
        <w:rPr>
          <w:rFonts w:ascii="Arial"/>
          <w:sz w:val="21"/>
        </w:rPr>
      </w:pPr>
    </w:p>
    <w:p w14:paraId="47AD0DC7">
      <w:pPr>
        <w:spacing w:line="250" w:lineRule="auto"/>
        <w:rPr>
          <w:rFonts w:ascii="Arial"/>
          <w:sz w:val="21"/>
        </w:rPr>
      </w:pPr>
    </w:p>
    <w:p w14:paraId="5D97501A">
      <w:pPr>
        <w:pStyle w:val="2"/>
        <w:spacing w:before="65" w:line="227" w:lineRule="auto"/>
        <w:ind w:left="867"/>
        <w:rPr>
          <w:sz w:val="20"/>
          <w:szCs w:val="20"/>
        </w:rPr>
      </w:pPr>
      <w:r>
        <w:rPr>
          <w:spacing w:val="9"/>
          <w:sz w:val="20"/>
          <w:szCs w:val="20"/>
        </w:rPr>
        <w:t>对其提供的测量基准点、基准线和水准点及其书面资料的真实性、准确性和完整性负责。</w:t>
      </w:r>
    </w:p>
    <w:p w14:paraId="72F229B6">
      <w:pPr>
        <w:pStyle w:val="2"/>
        <w:spacing w:before="161" w:line="368" w:lineRule="auto"/>
        <w:ind w:left="867" w:firstLine="420"/>
        <w:rPr>
          <w:sz w:val="20"/>
          <w:szCs w:val="20"/>
        </w:rPr>
      </w:pPr>
      <w:r>
        <w:rPr>
          <w:spacing w:val="11"/>
          <w:sz w:val="20"/>
          <w:szCs w:val="20"/>
        </w:rPr>
        <w:t>承包人发现发包人提供的测量基准点、基准线和水准点及</w:t>
      </w:r>
      <w:r>
        <w:rPr>
          <w:spacing w:val="10"/>
          <w:sz w:val="20"/>
          <w:szCs w:val="20"/>
        </w:rPr>
        <w:t>其书面资料存在错误或疏漏的，</w:t>
      </w:r>
      <w:r>
        <w:rPr>
          <w:sz w:val="20"/>
          <w:szCs w:val="20"/>
        </w:rPr>
        <w:t xml:space="preserve"> </w:t>
      </w:r>
      <w:r>
        <w:rPr>
          <w:spacing w:val="11"/>
          <w:sz w:val="20"/>
          <w:szCs w:val="20"/>
        </w:rPr>
        <w:t>应及时通知监理人。监理人应及时报告发包人，并会同发</w:t>
      </w:r>
      <w:r>
        <w:rPr>
          <w:spacing w:val="10"/>
          <w:sz w:val="20"/>
          <w:szCs w:val="20"/>
        </w:rPr>
        <w:t>包人和承包人予以核实。发包人应就</w:t>
      </w:r>
      <w:r>
        <w:rPr>
          <w:sz w:val="20"/>
          <w:szCs w:val="20"/>
        </w:rPr>
        <w:t xml:space="preserve"> </w:t>
      </w:r>
      <w:r>
        <w:rPr>
          <w:spacing w:val="9"/>
          <w:sz w:val="20"/>
          <w:szCs w:val="20"/>
        </w:rPr>
        <w:t>如何处理和是否继续施工作出决定，并通知监理人和承包人。</w:t>
      </w:r>
    </w:p>
    <w:p w14:paraId="1B6A1FC3">
      <w:pPr>
        <w:pStyle w:val="2"/>
        <w:spacing w:before="30" w:line="368" w:lineRule="auto"/>
        <w:ind w:left="872" w:right="2" w:firstLine="414"/>
        <w:rPr>
          <w:sz w:val="20"/>
          <w:szCs w:val="20"/>
        </w:rPr>
      </w:pPr>
      <w:r>
        <w:rPr>
          <w:rFonts w:ascii="Times New Roman" w:hAnsi="Times New Roman" w:eastAsia="Times New Roman" w:cs="Times New Roman"/>
          <w:spacing w:val="7"/>
          <w:sz w:val="20"/>
          <w:szCs w:val="20"/>
        </w:rPr>
        <w:t xml:space="preserve">7.4.2  </w:t>
      </w:r>
      <w:r>
        <w:rPr>
          <w:spacing w:val="7"/>
          <w:sz w:val="20"/>
          <w:szCs w:val="20"/>
        </w:rPr>
        <w:t>承包人负责施工过程中的全部施工测量放线工作，并配置具有相应资质的人员、合格</w:t>
      </w:r>
      <w:r>
        <w:rPr>
          <w:spacing w:val="5"/>
          <w:sz w:val="20"/>
          <w:szCs w:val="20"/>
        </w:rPr>
        <w:t xml:space="preserve"> </w:t>
      </w:r>
      <w:r>
        <w:rPr>
          <w:spacing w:val="10"/>
          <w:sz w:val="20"/>
          <w:szCs w:val="20"/>
        </w:rPr>
        <w:t>的仪器、设备和其他物品。承包人应矫正工程的位置、标高、尺寸或准线中出现的任何差错，</w:t>
      </w:r>
      <w:r>
        <w:rPr>
          <w:spacing w:val="18"/>
          <w:sz w:val="20"/>
          <w:szCs w:val="20"/>
        </w:rPr>
        <w:t xml:space="preserve"> </w:t>
      </w:r>
      <w:r>
        <w:rPr>
          <w:spacing w:val="8"/>
          <w:sz w:val="20"/>
          <w:szCs w:val="20"/>
        </w:rPr>
        <w:t>并对工程各部分的定位负责。</w:t>
      </w:r>
    </w:p>
    <w:p w14:paraId="326673BE">
      <w:pPr>
        <w:pStyle w:val="2"/>
        <w:spacing w:before="30" w:line="228" w:lineRule="auto"/>
        <w:ind w:left="1287"/>
        <w:rPr>
          <w:sz w:val="20"/>
          <w:szCs w:val="20"/>
        </w:rPr>
      </w:pPr>
      <w:r>
        <w:rPr>
          <w:spacing w:val="9"/>
          <w:sz w:val="20"/>
          <w:szCs w:val="20"/>
        </w:rPr>
        <w:t>施工过程中对施工现场内水准点等测量标志物的保护工作由承包人负责。</w:t>
      </w:r>
    </w:p>
    <w:p w14:paraId="380DA5CD">
      <w:pPr>
        <w:pStyle w:val="2"/>
        <w:spacing w:before="166" w:line="220" w:lineRule="auto"/>
        <w:ind w:left="867"/>
      </w:pPr>
      <w:r>
        <w:rPr>
          <w:rFonts w:ascii="Times New Roman" w:hAnsi="Times New Roman" w:eastAsia="Times New Roman" w:cs="Times New Roman"/>
          <w:b/>
          <w:bCs/>
          <w:spacing w:val="-5"/>
        </w:rPr>
        <w:t>7.5</w:t>
      </w:r>
      <w:r>
        <w:rPr>
          <w:rFonts w:ascii="Times New Roman" w:hAnsi="Times New Roman" w:eastAsia="Times New Roman" w:cs="Times New Roman"/>
          <w:b/>
          <w:bCs/>
          <w:spacing w:val="9"/>
        </w:rPr>
        <w:t xml:space="preserve">  </w:t>
      </w:r>
      <w:r>
        <w:rPr>
          <w:b/>
          <w:bCs/>
          <w:spacing w:val="-5"/>
        </w:rPr>
        <w:t>工期延误</w:t>
      </w:r>
    </w:p>
    <w:p w14:paraId="325A3344">
      <w:pPr>
        <w:pStyle w:val="2"/>
        <w:spacing w:before="177" w:line="228" w:lineRule="auto"/>
        <w:ind w:left="1287"/>
        <w:rPr>
          <w:sz w:val="20"/>
          <w:szCs w:val="20"/>
        </w:rPr>
      </w:pPr>
      <w:r>
        <w:rPr>
          <w:rFonts w:ascii="Times New Roman" w:hAnsi="Times New Roman" w:eastAsia="Times New Roman" w:cs="Times New Roman"/>
          <w:spacing w:val="7"/>
          <w:sz w:val="20"/>
          <w:szCs w:val="20"/>
        </w:rPr>
        <w:t xml:space="preserve">7.5.1  </w:t>
      </w:r>
      <w:r>
        <w:rPr>
          <w:spacing w:val="7"/>
          <w:sz w:val="20"/>
          <w:szCs w:val="20"/>
        </w:rPr>
        <w:t>因发包人原因导致工期延误</w:t>
      </w:r>
    </w:p>
    <w:p w14:paraId="06D8ADCC">
      <w:pPr>
        <w:pStyle w:val="2"/>
        <w:spacing w:before="160" w:line="362" w:lineRule="auto"/>
        <w:ind w:left="870" w:firstLine="416"/>
        <w:rPr>
          <w:sz w:val="20"/>
          <w:szCs w:val="20"/>
        </w:rPr>
      </w:pPr>
      <w:r>
        <w:rPr>
          <w:spacing w:val="10"/>
          <w:sz w:val="20"/>
          <w:szCs w:val="20"/>
        </w:rPr>
        <w:t>在合同履行过程中，因下列情况导致工期延误和（或</w:t>
      </w:r>
      <w:r>
        <w:rPr>
          <w:spacing w:val="9"/>
          <w:sz w:val="20"/>
          <w:szCs w:val="20"/>
        </w:rPr>
        <w:t>）费用增加的，</w:t>
      </w:r>
      <w:r>
        <w:rPr>
          <w:spacing w:val="-58"/>
          <w:sz w:val="20"/>
          <w:szCs w:val="20"/>
        </w:rPr>
        <w:t xml:space="preserve"> </w:t>
      </w:r>
      <w:r>
        <w:rPr>
          <w:spacing w:val="9"/>
          <w:sz w:val="20"/>
          <w:szCs w:val="20"/>
        </w:rPr>
        <w:t>由发包人承担由此延</w:t>
      </w:r>
      <w:r>
        <w:rPr>
          <w:sz w:val="20"/>
          <w:szCs w:val="20"/>
        </w:rPr>
        <w:t xml:space="preserve"> </w:t>
      </w:r>
      <w:r>
        <w:rPr>
          <w:spacing w:val="9"/>
          <w:sz w:val="20"/>
          <w:szCs w:val="20"/>
        </w:rPr>
        <w:t>误的工期和（或）增加的费用，且发包人应支付承包人合理的利润：</w:t>
      </w:r>
    </w:p>
    <w:p w14:paraId="42E91192">
      <w:pPr>
        <w:pStyle w:val="2"/>
        <w:spacing w:before="32"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）发包人未能按合同约定提供图纸或所提供图纸不符合合</w:t>
      </w:r>
      <w:r>
        <w:rPr>
          <w:spacing w:val="8"/>
          <w:sz w:val="20"/>
          <w:szCs w:val="20"/>
        </w:rPr>
        <w:t>同约定的；</w:t>
      </w:r>
    </w:p>
    <w:p w14:paraId="053DAB88">
      <w:pPr>
        <w:pStyle w:val="2"/>
        <w:spacing w:before="165" w:line="303" w:lineRule="auto"/>
        <w:ind w:left="885" w:firstLine="413"/>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）发包人未能按合同约定提供施工现场、施工条件、</w:t>
      </w:r>
      <w:r>
        <w:rPr>
          <w:spacing w:val="7"/>
          <w:sz w:val="20"/>
          <w:szCs w:val="20"/>
        </w:rPr>
        <w:t>基础资料、许可、批准等开工条件</w:t>
      </w:r>
      <w:r>
        <w:rPr>
          <w:sz w:val="20"/>
          <w:szCs w:val="20"/>
        </w:rPr>
        <w:t xml:space="preserve"> </w:t>
      </w:r>
      <w:r>
        <w:rPr>
          <w:spacing w:val="-9"/>
          <w:sz w:val="20"/>
          <w:szCs w:val="20"/>
        </w:rPr>
        <w:t>的；</w:t>
      </w:r>
    </w:p>
    <w:p w14:paraId="49767BDF">
      <w:pPr>
        <w:pStyle w:val="2"/>
        <w:spacing w:before="159"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）发包人提供的测量基准点、基准线和水准点及其书面资料存在错误或疏漏的；</w:t>
      </w:r>
    </w:p>
    <w:p w14:paraId="4D054BC5">
      <w:pPr>
        <w:pStyle w:val="2"/>
        <w:spacing w:before="162"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4</w:t>
      </w:r>
      <w:r>
        <w:rPr>
          <w:spacing w:val="9"/>
          <w:sz w:val="20"/>
          <w:szCs w:val="20"/>
        </w:rPr>
        <w:t>）发包人未能在计划开工日期之日起</w:t>
      </w:r>
      <w:r>
        <w:rPr>
          <w:rFonts w:ascii="Times New Roman" w:hAnsi="Times New Roman" w:eastAsia="Times New Roman" w:cs="Times New Roman"/>
          <w:spacing w:val="9"/>
          <w:sz w:val="20"/>
          <w:szCs w:val="20"/>
        </w:rPr>
        <w:t>7</w:t>
      </w:r>
      <w:r>
        <w:rPr>
          <w:spacing w:val="9"/>
          <w:sz w:val="20"/>
          <w:szCs w:val="20"/>
        </w:rPr>
        <w:t>天内</w:t>
      </w:r>
      <w:r>
        <w:rPr>
          <w:spacing w:val="8"/>
          <w:sz w:val="20"/>
          <w:szCs w:val="20"/>
        </w:rPr>
        <w:t>同意下达开工通知的；</w:t>
      </w:r>
    </w:p>
    <w:p w14:paraId="4395F220">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5</w:t>
      </w:r>
      <w:r>
        <w:rPr>
          <w:spacing w:val="9"/>
          <w:sz w:val="20"/>
          <w:szCs w:val="20"/>
        </w:rPr>
        <w:t>）发包人未能按合同约定日期支付工程预付款、进度款或竣工结算</w:t>
      </w:r>
      <w:r>
        <w:rPr>
          <w:spacing w:val="8"/>
          <w:sz w:val="20"/>
          <w:szCs w:val="20"/>
        </w:rPr>
        <w:t>款的；</w:t>
      </w:r>
    </w:p>
    <w:p w14:paraId="7905CD0A">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6</w:t>
      </w:r>
      <w:r>
        <w:rPr>
          <w:spacing w:val="8"/>
          <w:sz w:val="20"/>
          <w:szCs w:val="20"/>
        </w:rPr>
        <w:t>）监理人未按合同约定发出指示、批准等文件的；</w:t>
      </w:r>
    </w:p>
    <w:p w14:paraId="03AC86C3">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7</w:t>
      </w:r>
      <w:r>
        <w:rPr>
          <w:spacing w:val="8"/>
          <w:sz w:val="20"/>
          <w:szCs w:val="20"/>
        </w:rPr>
        <w:t>）专用合同条款中约定的其他情形。</w:t>
      </w:r>
    </w:p>
    <w:p w14:paraId="4B4DBAF2">
      <w:pPr>
        <w:pStyle w:val="2"/>
        <w:spacing w:before="161" w:line="228" w:lineRule="auto"/>
        <w:jc w:val="right"/>
        <w:rPr>
          <w:sz w:val="20"/>
          <w:szCs w:val="20"/>
        </w:rPr>
      </w:pPr>
      <w:r>
        <w:rPr>
          <w:spacing w:val="10"/>
          <w:sz w:val="20"/>
          <w:szCs w:val="20"/>
        </w:rPr>
        <w:t>因发包人原因未按计划开工日期开工的，发包人应按实际开工日期顺延竣工日期，确保实</w:t>
      </w:r>
    </w:p>
    <w:p w14:paraId="28DA0DD2">
      <w:pPr>
        <w:pStyle w:val="2"/>
        <w:spacing w:before="161" w:line="228" w:lineRule="auto"/>
        <w:jc w:val="right"/>
        <w:rPr>
          <w:sz w:val="20"/>
          <w:szCs w:val="20"/>
        </w:rPr>
      </w:pPr>
      <w:r>
        <w:rPr>
          <w:spacing w:val="10"/>
          <w:sz w:val="20"/>
          <w:szCs w:val="20"/>
        </w:rPr>
        <w:t>际工期不低于合同约定的工期总日历天数。因发包人原因导致工期延误需要修订施工进度计划</w:t>
      </w:r>
    </w:p>
    <w:p w14:paraId="37B812AB">
      <w:pPr>
        <w:pStyle w:val="2"/>
        <w:spacing w:before="161" w:line="228" w:lineRule="auto"/>
        <w:ind w:left="885"/>
        <w:rPr>
          <w:sz w:val="20"/>
          <w:szCs w:val="20"/>
        </w:rPr>
      </w:pPr>
      <w:r>
        <w:rPr>
          <w:spacing w:val="7"/>
          <w:sz w:val="20"/>
          <w:szCs w:val="20"/>
        </w:rPr>
        <w:t>的，按照第</w:t>
      </w:r>
      <w:r>
        <w:rPr>
          <w:rFonts w:ascii="Times New Roman" w:hAnsi="Times New Roman" w:eastAsia="Times New Roman" w:cs="Times New Roman"/>
          <w:spacing w:val="7"/>
          <w:sz w:val="20"/>
          <w:szCs w:val="20"/>
        </w:rPr>
        <w:t>7.2.2</w:t>
      </w:r>
      <w:r>
        <w:rPr>
          <w:spacing w:val="7"/>
          <w:sz w:val="20"/>
          <w:szCs w:val="20"/>
        </w:rPr>
        <w:t>项〔施工进度计划的修订〕执行。</w:t>
      </w:r>
    </w:p>
    <w:p w14:paraId="5D3294E2">
      <w:pPr>
        <w:pStyle w:val="2"/>
        <w:spacing w:before="164" w:line="228" w:lineRule="auto"/>
        <w:ind w:left="1287"/>
        <w:rPr>
          <w:sz w:val="20"/>
          <w:szCs w:val="20"/>
        </w:rPr>
      </w:pPr>
      <w:r>
        <w:rPr>
          <w:rFonts w:ascii="Times New Roman" w:hAnsi="Times New Roman" w:eastAsia="Times New Roman" w:cs="Times New Roman"/>
          <w:spacing w:val="7"/>
          <w:sz w:val="20"/>
          <w:szCs w:val="20"/>
        </w:rPr>
        <w:t xml:space="preserve">7.5.2  </w:t>
      </w:r>
      <w:r>
        <w:rPr>
          <w:spacing w:val="7"/>
          <w:sz w:val="20"/>
          <w:szCs w:val="20"/>
        </w:rPr>
        <w:t>因承包人原因导致工期延误</w:t>
      </w:r>
    </w:p>
    <w:p w14:paraId="206096EE">
      <w:pPr>
        <w:pStyle w:val="2"/>
        <w:spacing w:before="161" w:line="228" w:lineRule="auto"/>
        <w:jc w:val="right"/>
        <w:rPr>
          <w:sz w:val="20"/>
          <w:szCs w:val="20"/>
        </w:rPr>
      </w:pPr>
      <w:r>
        <w:rPr>
          <w:spacing w:val="10"/>
          <w:sz w:val="20"/>
          <w:szCs w:val="20"/>
        </w:rPr>
        <w:t>因承包人原因造成工期延误的，可以在专用合同条款中约定逾期竣工违约金的计算方法和</w:t>
      </w:r>
    </w:p>
    <w:p w14:paraId="7B129601">
      <w:pPr>
        <w:pStyle w:val="2"/>
        <w:spacing w:before="161" w:line="228" w:lineRule="auto"/>
        <w:jc w:val="right"/>
        <w:rPr>
          <w:sz w:val="20"/>
          <w:szCs w:val="20"/>
        </w:rPr>
      </w:pPr>
      <w:r>
        <w:rPr>
          <w:spacing w:val="11"/>
          <w:sz w:val="20"/>
          <w:szCs w:val="20"/>
        </w:rPr>
        <w:t>逾期竣工违约金的上限。承包人支付逾期竣工违约金后，不免</w:t>
      </w:r>
      <w:r>
        <w:rPr>
          <w:spacing w:val="10"/>
          <w:sz w:val="20"/>
          <w:szCs w:val="20"/>
        </w:rPr>
        <w:t>除承包人继续完成工程及修补缺</w:t>
      </w:r>
    </w:p>
    <w:p w14:paraId="00E32D3B">
      <w:pPr>
        <w:pStyle w:val="2"/>
        <w:spacing w:before="161" w:line="228" w:lineRule="auto"/>
        <w:ind w:left="881"/>
        <w:rPr>
          <w:sz w:val="20"/>
          <w:szCs w:val="20"/>
        </w:rPr>
      </w:pPr>
      <w:r>
        <w:rPr>
          <w:spacing w:val="3"/>
          <w:sz w:val="20"/>
          <w:szCs w:val="20"/>
        </w:rPr>
        <w:t>陷的义务。</w:t>
      </w:r>
    </w:p>
    <w:p w14:paraId="60D45C65">
      <w:pPr>
        <w:pStyle w:val="2"/>
        <w:spacing w:before="166" w:line="219" w:lineRule="auto"/>
        <w:ind w:left="867"/>
      </w:pPr>
      <w:r>
        <w:rPr>
          <w:rFonts w:ascii="Times New Roman" w:hAnsi="Times New Roman" w:eastAsia="Times New Roman" w:cs="Times New Roman"/>
          <w:b/>
          <w:bCs/>
          <w:spacing w:val="-2"/>
        </w:rPr>
        <w:t xml:space="preserve">7.6  </w:t>
      </w:r>
      <w:r>
        <w:rPr>
          <w:b/>
          <w:bCs/>
          <w:spacing w:val="-2"/>
        </w:rPr>
        <w:t>不利物质条件</w:t>
      </w:r>
    </w:p>
    <w:p w14:paraId="5DE62EE9">
      <w:pPr>
        <w:pStyle w:val="2"/>
        <w:spacing w:before="178" w:line="367" w:lineRule="auto"/>
        <w:ind w:left="867" w:firstLine="423"/>
        <w:jc w:val="both"/>
        <w:rPr>
          <w:sz w:val="20"/>
          <w:szCs w:val="20"/>
        </w:rPr>
      </w:pPr>
      <w:r>
        <w:rPr>
          <w:spacing w:val="11"/>
          <w:sz w:val="20"/>
          <w:szCs w:val="20"/>
        </w:rPr>
        <w:t>不利物质条件是指有经验的承包人在施工现场遇到</w:t>
      </w:r>
      <w:r>
        <w:rPr>
          <w:spacing w:val="10"/>
          <w:sz w:val="20"/>
          <w:szCs w:val="20"/>
        </w:rPr>
        <w:t>的不可预见的自然物质条件、非自然的</w:t>
      </w:r>
      <w:r>
        <w:rPr>
          <w:sz w:val="20"/>
          <w:szCs w:val="20"/>
        </w:rPr>
        <w:t xml:space="preserve"> </w:t>
      </w:r>
      <w:r>
        <w:rPr>
          <w:spacing w:val="11"/>
          <w:sz w:val="20"/>
          <w:szCs w:val="20"/>
        </w:rPr>
        <w:t>物质障碍和污染物，包括地表以下物质条件和水文条件以</w:t>
      </w:r>
      <w:r>
        <w:rPr>
          <w:spacing w:val="10"/>
          <w:sz w:val="20"/>
          <w:szCs w:val="20"/>
        </w:rPr>
        <w:t>及专用合同条款约定的其他情形，但</w:t>
      </w:r>
      <w:r>
        <w:rPr>
          <w:sz w:val="20"/>
          <w:szCs w:val="20"/>
        </w:rPr>
        <w:t xml:space="preserve"> </w:t>
      </w:r>
      <w:r>
        <w:rPr>
          <w:spacing w:val="7"/>
          <w:sz w:val="20"/>
          <w:szCs w:val="20"/>
        </w:rPr>
        <w:t>不包括气候条件。</w:t>
      </w:r>
    </w:p>
    <w:p w14:paraId="5D45008D">
      <w:pPr>
        <w:spacing w:line="367" w:lineRule="auto"/>
        <w:rPr>
          <w:sz w:val="20"/>
          <w:szCs w:val="20"/>
        </w:rPr>
        <w:sectPr>
          <w:headerReference r:id="rId39" w:type="default"/>
          <w:footerReference r:id="rId40" w:type="default"/>
          <w:pgSz w:w="12240" w:h="15840"/>
          <w:pgMar w:top="400" w:right="1797" w:bottom="432" w:left="937" w:header="0" w:footer="194" w:gutter="0"/>
          <w:pgNumType w:fmt="decimal"/>
          <w:cols w:space="720" w:num="1"/>
        </w:sectPr>
      </w:pPr>
    </w:p>
    <w:p w14:paraId="6FD92EFE">
      <w:pPr>
        <w:spacing w:line="249" w:lineRule="auto"/>
        <w:rPr>
          <w:rFonts w:ascii="Arial"/>
          <w:sz w:val="21"/>
        </w:rPr>
      </w:pPr>
    </w:p>
    <w:p w14:paraId="38C1B899">
      <w:pPr>
        <w:spacing w:line="250" w:lineRule="auto"/>
        <w:rPr>
          <w:rFonts w:ascii="Arial"/>
          <w:sz w:val="21"/>
        </w:rPr>
      </w:pPr>
    </w:p>
    <w:p w14:paraId="42E23C89">
      <w:pPr>
        <w:spacing w:line="250" w:lineRule="auto"/>
        <w:rPr>
          <w:rFonts w:ascii="Arial"/>
          <w:sz w:val="21"/>
        </w:rPr>
      </w:pPr>
    </w:p>
    <w:p w14:paraId="571C98ED">
      <w:pPr>
        <w:spacing w:line="250" w:lineRule="auto"/>
        <w:rPr>
          <w:rFonts w:ascii="Arial"/>
          <w:sz w:val="21"/>
        </w:rPr>
      </w:pPr>
    </w:p>
    <w:p w14:paraId="2079DE4F">
      <w:pPr>
        <w:pStyle w:val="2"/>
        <w:spacing w:before="65" w:line="370" w:lineRule="auto"/>
        <w:ind w:left="870" w:right="85" w:firstLine="417"/>
        <w:jc w:val="both"/>
        <w:rPr>
          <w:sz w:val="20"/>
          <w:szCs w:val="20"/>
        </w:rPr>
      </w:pPr>
      <w:r>
        <w:rPr>
          <w:spacing w:val="11"/>
          <w:sz w:val="20"/>
          <w:szCs w:val="20"/>
        </w:rPr>
        <w:t>承包人遇到不利物质条件时，应采取克服不利物质条件的</w:t>
      </w:r>
      <w:r>
        <w:rPr>
          <w:spacing w:val="10"/>
          <w:sz w:val="20"/>
          <w:szCs w:val="20"/>
        </w:rPr>
        <w:t>合理措施继续施工，并及时通知</w:t>
      </w:r>
      <w:r>
        <w:rPr>
          <w:sz w:val="20"/>
          <w:szCs w:val="20"/>
        </w:rPr>
        <w:t xml:space="preserve"> </w:t>
      </w:r>
      <w:r>
        <w:rPr>
          <w:spacing w:val="11"/>
          <w:sz w:val="20"/>
          <w:szCs w:val="20"/>
        </w:rPr>
        <w:t>发包人和监理人。通知应载明不利物质条件的内容</w:t>
      </w:r>
      <w:r>
        <w:rPr>
          <w:spacing w:val="10"/>
          <w:sz w:val="20"/>
          <w:szCs w:val="20"/>
        </w:rPr>
        <w:t>以及承包人认为不可预见的理由。监理人经</w:t>
      </w:r>
      <w:r>
        <w:rPr>
          <w:sz w:val="20"/>
          <w:szCs w:val="20"/>
        </w:rPr>
        <w:t xml:space="preserve"> </w:t>
      </w:r>
      <w:r>
        <w:rPr>
          <w:spacing w:val="10"/>
          <w:sz w:val="20"/>
          <w:szCs w:val="20"/>
        </w:rPr>
        <w:t>发包人同意后应当及时发出指示，指示构成变更的，按第</w:t>
      </w:r>
      <w:r>
        <w:rPr>
          <w:rFonts w:ascii="Times New Roman" w:hAnsi="Times New Roman" w:eastAsia="Times New Roman" w:cs="Times New Roman"/>
          <w:spacing w:val="10"/>
          <w:sz w:val="20"/>
          <w:szCs w:val="20"/>
        </w:rPr>
        <w:t>10</w:t>
      </w:r>
      <w:r>
        <w:rPr>
          <w:spacing w:val="10"/>
          <w:sz w:val="20"/>
          <w:szCs w:val="20"/>
        </w:rPr>
        <w:t xml:space="preserve">条〔变更〕约定执行。承包人因采 </w:t>
      </w:r>
      <w:r>
        <w:rPr>
          <w:spacing w:val="9"/>
          <w:sz w:val="20"/>
          <w:szCs w:val="20"/>
        </w:rPr>
        <w:t>取合理措施而增加的费用和（或）延误的工期由发包人承担。</w:t>
      </w:r>
    </w:p>
    <w:p w14:paraId="574B4C3F">
      <w:pPr>
        <w:pStyle w:val="2"/>
        <w:spacing w:before="36" w:line="219" w:lineRule="auto"/>
        <w:ind w:left="867"/>
      </w:pPr>
      <w:r>
        <w:rPr>
          <w:rFonts w:ascii="Times New Roman" w:hAnsi="Times New Roman" w:eastAsia="Times New Roman" w:cs="Times New Roman"/>
          <w:b/>
          <w:bCs/>
          <w:spacing w:val="-2"/>
        </w:rPr>
        <w:t xml:space="preserve">7.7  </w:t>
      </w:r>
      <w:r>
        <w:rPr>
          <w:b/>
          <w:bCs/>
          <w:spacing w:val="-2"/>
        </w:rPr>
        <w:t>异常恶劣的气候条件</w:t>
      </w:r>
    </w:p>
    <w:p w14:paraId="1DA84805">
      <w:pPr>
        <w:pStyle w:val="2"/>
        <w:spacing w:before="175" w:line="368" w:lineRule="auto"/>
        <w:ind w:left="867" w:right="32" w:firstLine="423"/>
        <w:jc w:val="both"/>
        <w:rPr>
          <w:sz w:val="20"/>
          <w:szCs w:val="20"/>
        </w:rPr>
      </w:pPr>
      <w:r>
        <w:rPr>
          <w:spacing w:val="7"/>
          <w:sz w:val="20"/>
          <w:szCs w:val="20"/>
        </w:rPr>
        <w:t>异常恶劣的气候条件是指在施工过程中遇到的，有经验的</w:t>
      </w:r>
      <w:r>
        <w:rPr>
          <w:spacing w:val="6"/>
          <w:sz w:val="20"/>
          <w:szCs w:val="20"/>
        </w:rPr>
        <w:t>承包人在签订合同时不可预见的，</w:t>
      </w:r>
      <w:r>
        <w:rPr>
          <w:sz w:val="20"/>
          <w:szCs w:val="20"/>
        </w:rPr>
        <w:t xml:space="preserve"> </w:t>
      </w:r>
      <w:r>
        <w:rPr>
          <w:spacing w:val="11"/>
          <w:sz w:val="20"/>
          <w:szCs w:val="20"/>
        </w:rPr>
        <w:t>对合同履行造成实质性影响的，但尚未构成不可抗力事件的</w:t>
      </w:r>
      <w:r>
        <w:rPr>
          <w:spacing w:val="10"/>
          <w:sz w:val="20"/>
          <w:szCs w:val="20"/>
        </w:rPr>
        <w:t>恶劣气候条件。合同当事人可以在</w:t>
      </w:r>
      <w:r>
        <w:rPr>
          <w:sz w:val="20"/>
          <w:szCs w:val="20"/>
        </w:rPr>
        <w:t xml:space="preserve"> </w:t>
      </w:r>
      <w:r>
        <w:rPr>
          <w:spacing w:val="9"/>
          <w:sz w:val="20"/>
          <w:szCs w:val="20"/>
        </w:rPr>
        <w:t>专用合同条款中约定异常恶劣的气候条件的具体情形。</w:t>
      </w:r>
    </w:p>
    <w:p w14:paraId="4F061C8A">
      <w:pPr>
        <w:pStyle w:val="2"/>
        <w:spacing w:before="29" w:line="368" w:lineRule="auto"/>
        <w:ind w:left="867" w:right="16" w:firstLine="420"/>
        <w:jc w:val="both"/>
        <w:rPr>
          <w:sz w:val="20"/>
          <w:szCs w:val="20"/>
        </w:rPr>
      </w:pPr>
      <w:r>
        <w:rPr>
          <w:spacing w:val="7"/>
          <w:sz w:val="20"/>
          <w:szCs w:val="20"/>
        </w:rPr>
        <w:t>承包人应采取克服异常恶劣的气候条件的合理措施继续施工，并及时通知发包人和监理人。</w:t>
      </w:r>
      <w:r>
        <w:rPr>
          <w:spacing w:val="4"/>
          <w:sz w:val="20"/>
          <w:szCs w:val="20"/>
        </w:rPr>
        <w:t xml:space="preserve"> </w:t>
      </w:r>
      <w:r>
        <w:rPr>
          <w:spacing w:val="10"/>
          <w:sz w:val="20"/>
          <w:szCs w:val="20"/>
        </w:rPr>
        <w:t>监理人经发包人同意后应当及时发出指示，指示构成变更的，按第</w:t>
      </w:r>
      <w:r>
        <w:rPr>
          <w:rFonts w:ascii="Times New Roman" w:hAnsi="Times New Roman" w:eastAsia="Times New Roman" w:cs="Times New Roman"/>
          <w:spacing w:val="10"/>
          <w:sz w:val="20"/>
          <w:szCs w:val="20"/>
        </w:rPr>
        <w:t>10</w:t>
      </w:r>
      <w:r>
        <w:rPr>
          <w:spacing w:val="10"/>
          <w:sz w:val="20"/>
          <w:szCs w:val="20"/>
        </w:rPr>
        <w:t>条〔变更〕约定办理。承</w:t>
      </w:r>
      <w:r>
        <w:rPr>
          <w:spacing w:val="15"/>
          <w:sz w:val="20"/>
          <w:szCs w:val="20"/>
        </w:rPr>
        <w:t xml:space="preserve"> </w:t>
      </w:r>
      <w:r>
        <w:rPr>
          <w:spacing w:val="9"/>
          <w:sz w:val="20"/>
          <w:szCs w:val="20"/>
        </w:rPr>
        <w:t>包人因采取合理措施而增加的费用和（或）延误的工期由发包人承担。</w:t>
      </w:r>
    </w:p>
    <w:p w14:paraId="290783B2">
      <w:pPr>
        <w:pStyle w:val="2"/>
        <w:spacing w:before="35" w:line="220" w:lineRule="auto"/>
        <w:ind w:left="867"/>
      </w:pPr>
      <w:r>
        <w:rPr>
          <w:rFonts w:ascii="Times New Roman" w:hAnsi="Times New Roman" w:eastAsia="Times New Roman" w:cs="Times New Roman"/>
          <w:b/>
          <w:bCs/>
          <w:spacing w:val="-5"/>
        </w:rPr>
        <w:t>7.8</w:t>
      </w:r>
      <w:r>
        <w:rPr>
          <w:rFonts w:ascii="Times New Roman" w:hAnsi="Times New Roman" w:eastAsia="Times New Roman" w:cs="Times New Roman"/>
          <w:b/>
          <w:bCs/>
          <w:spacing w:val="9"/>
        </w:rPr>
        <w:t xml:space="preserve">  </w:t>
      </w:r>
      <w:r>
        <w:rPr>
          <w:b/>
          <w:bCs/>
          <w:spacing w:val="-5"/>
        </w:rPr>
        <w:t>暂停施工</w:t>
      </w:r>
    </w:p>
    <w:p w14:paraId="18E50DA9">
      <w:pPr>
        <w:pStyle w:val="2"/>
        <w:spacing w:before="175" w:line="228" w:lineRule="auto"/>
        <w:ind w:left="1287"/>
        <w:rPr>
          <w:sz w:val="20"/>
          <w:szCs w:val="20"/>
        </w:rPr>
      </w:pPr>
      <w:r>
        <w:rPr>
          <w:rFonts w:ascii="Times New Roman" w:hAnsi="Times New Roman" w:eastAsia="Times New Roman" w:cs="Times New Roman"/>
          <w:spacing w:val="6"/>
          <w:sz w:val="20"/>
          <w:szCs w:val="20"/>
        </w:rPr>
        <w:t>7.8.</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6"/>
          <w:sz w:val="20"/>
          <w:szCs w:val="20"/>
        </w:rPr>
        <w:t>1</w:t>
      </w:r>
      <w:r>
        <w:rPr>
          <w:spacing w:val="6"/>
          <w:sz w:val="20"/>
          <w:szCs w:val="20"/>
        </w:rPr>
        <w:t>发包人原因引起的暂停施工</w:t>
      </w:r>
    </w:p>
    <w:p w14:paraId="197FC6C0">
      <w:pPr>
        <w:pStyle w:val="2"/>
        <w:spacing w:before="163" w:line="362" w:lineRule="auto"/>
        <w:ind w:left="873" w:right="85" w:firstLine="430"/>
        <w:rPr>
          <w:sz w:val="20"/>
          <w:szCs w:val="20"/>
        </w:rPr>
      </w:pPr>
      <w:r>
        <w:rPr>
          <w:spacing w:val="10"/>
          <w:sz w:val="20"/>
          <w:szCs w:val="20"/>
        </w:rPr>
        <w:t>因发包人原因引起暂停施工的，监理人经发包人同意后，应及时下达暂停施工指示。情况</w:t>
      </w:r>
      <w:r>
        <w:rPr>
          <w:spacing w:val="9"/>
          <w:sz w:val="20"/>
          <w:szCs w:val="20"/>
        </w:rPr>
        <w:t xml:space="preserve"> 紧急且监理人未及时下达暂停施工指示的，按照第</w:t>
      </w:r>
      <w:r>
        <w:rPr>
          <w:rFonts w:ascii="Times New Roman" w:hAnsi="Times New Roman" w:eastAsia="Times New Roman" w:cs="Times New Roman"/>
          <w:spacing w:val="9"/>
          <w:sz w:val="20"/>
          <w:szCs w:val="20"/>
        </w:rPr>
        <w:t>7.8.4</w:t>
      </w:r>
      <w:r>
        <w:rPr>
          <w:spacing w:val="9"/>
          <w:sz w:val="20"/>
          <w:szCs w:val="20"/>
        </w:rPr>
        <w:t>项〔紧</w:t>
      </w:r>
      <w:r>
        <w:rPr>
          <w:spacing w:val="8"/>
          <w:sz w:val="20"/>
          <w:szCs w:val="20"/>
        </w:rPr>
        <w:t>急情况下的暂停施工〕执行。</w:t>
      </w:r>
    </w:p>
    <w:p w14:paraId="3F023349">
      <w:pPr>
        <w:pStyle w:val="2"/>
        <w:spacing w:before="32" w:line="362" w:lineRule="auto"/>
        <w:ind w:left="867" w:right="85" w:firstLine="436"/>
        <w:rPr>
          <w:sz w:val="20"/>
          <w:szCs w:val="20"/>
        </w:rPr>
      </w:pPr>
      <w:r>
        <w:rPr>
          <w:spacing w:val="10"/>
          <w:sz w:val="20"/>
          <w:szCs w:val="20"/>
        </w:rPr>
        <w:t>因发包人原因引起的暂停施工，发包人应承担由此增加的费用和（或）延误的工期，并支</w:t>
      </w:r>
      <w:r>
        <w:rPr>
          <w:spacing w:val="9"/>
          <w:sz w:val="20"/>
          <w:szCs w:val="20"/>
        </w:rPr>
        <w:t xml:space="preserve"> </w:t>
      </w:r>
      <w:r>
        <w:rPr>
          <w:spacing w:val="8"/>
          <w:sz w:val="20"/>
          <w:szCs w:val="20"/>
        </w:rPr>
        <w:t>付承包人合理的利润。</w:t>
      </w:r>
    </w:p>
    <w:p w14:paraId="630B517D">
      <w:pPr>
        <w:pStyle w:val="2"/>
        <w:spacing w:before="34" w:line="228" w:lineRule="auto"/>
        <w:ind w:left="1287"/>
        <w:rPr>
          <w:sz w:val="20"/>
          <w:szCs w:val="20"/>
        </w:rPr>
      </w:pPr>
      <w:r>
        <w:rPr>
          <w:rFonts w:ascii="Times New Roman" w:hAnsi="Times New Roman" w:eastAsia="Times New Roman" w:cs="Times New Roman"/>
          <w:spacing w:val="7"/>
          <w:sz w:val="20"/>
          <w:szCs w:val="20"/>
        </w:rPr>
        <w:t xml:space="preserve">7.8.2  </w:t>
      </w:r>
      <w:r>
        <w:rPr>
          <w:spacing w:val="7"/>
          <w:sz w:val="20"/>
          <w:szCs w:val="20"/>
        </w:rPr>
        <w:t>承包人原因引起的暂停施工</w:t>
      </w:r>
    </w:p>
    <w:p w14:paraId="4E6FAC71">
      <w:pPr>
        <w:pStyle w:val="2"/>
        <w:spacing w:before="161" w:line="362" w:lineRule="auto"/>
        <w:ind w:left="867" w:firstLine="436"/>
        <w:rPr>
          <w:sz w:val="20"/>
          <w:szCs w:val="20"/>
        </w:rPr>
      </w:pPr>
      <w:r>
        <w:rPr>
          <w:spacing w:val="10"/>
          <w:sz w:val="20"/>
          <w:szCs w:val="20"/>
        </w:rPr>
        <w:t>因承包人原因引起的暂停施工，承包人应承担由此增加的费用和（或）延误的工期，且承</w:t>
      </w:r>
      <w:r>
        <w:rPr>
          <w:spacing w:val="4"/>
          <w:sz w:val="20"/>
          <w:szCs w:val="20"/>
        </w:rPr>
        <w:t xml:space="preserve">  </w:t>
      </w:r>
      <w:r>
        <w:rPr>
          <w:spacing w:val="6"/>
          <w:sz w:val="20"/>
          <w:szCs w:val="20"/>
        </w:rPr>
        <w:t>包人在收到监理人复工指示后</w:t>
      </w:r>
      <w:r>
        <w:rPr>
          <w:rFonts w:ascii="Times New Roman" w:hAnsi="Times New Roman" w:eastAsia="Times New Roman" w:cs="Times New Roman"/>
          <w:spacing w:val="6"/>
          <w:sz w:val="20"/>
          <w:szCs w:val="20"/>
        </w:rPr>
        <w:t>84</w:t>
      </w:r>
      <w:r>
        <w:rPr>
          <w:spacing w:val="6"/>
          <w:sz w:val="20"/>
          <w:szCs w:val="20"/>
        </w:rPr>
        <w:t>天内仍未复工的，视为第</w:t>
      </w:r>
      <w:r>
        <w:rPr>
          <w:rFonts w:ascii="Times New Roman" w:hAnsi="Times New Roman" w:eastAsia="Times New Roman" w:cs="Times New Roman"/>
          <w:spacing w:val="6"/>
          <w:sz w:val="20"/>
          <w:szCs w:val="20"/>
        </w:rPr>
        <w:t>16.2.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6"/>
          <w:sz w:val="20"/>
          <w:szCs w:val="20"/>
        </w:rPr>
        <w:t>1</w:t>
      </w:r>
      <w:r>
        <w:rPr>
          <w:spacing w:val="6"/>
          <w:sz w:val="20"/>
          <w:szCs w:val="20"/>
        </w:rPr>
        <w:t>项〔承包人违约的情形〕第（</w:t>
      </w:r>
      <w:r>
        <w:rPr>
          <w:rFonts w:ascii="Times New Roman" w:hAnsi="Times New Roman" w:eastAsia="Times New Roman" w:cs="Times New Roman"/>
          <w:spacing w:val="6"/>
          <w:sz w:val="20"/>
          <w:szCs w:val="20"/>
        </w:rPr>
        <w:t>7</w:t>
      </w:r>
      <w:r>
        <w:rPr>
          <w:spacing w:val="6"/>
          <w:sz w:val="20"/>
          <w:szCs w:val="20"/>
        </w:rPr>
        <w:t>）</w:t>
      </w:r>
    </w:p>
    <w:p w14:paraId="249CCC03">
      <w:pPr>
        <w:pStyle w:val="2"/>
        <w:spacing w:before="31" w:line="228" w:lineRule="auto"/>
        <w:ind w:left="907"/>
        <w:rPr>
          <w:sz w:val="20"/>
          <w:szCs w:val="20"/>
        </w:rPr>
      </w:pPr>
      <w:r>
        <w:rPr>
          <w:spacing w:val="6"/>
          <w:sz w:val="20"/>
          <w:szCs w:val="20"/>
        </w:rPr>
        <w:t>目约定的承包人无法继续履行合同的情形。</w:t>
      </w:r>
    </w:p>
    <w:p w14:paraId="52FC3E0A">
      <w:pPr>
        <w:pStyle w:val="2"/>
        <w:spacing w:before="162" w:line="228" w:lineRule="auto"/>
        <w:ind w:left="1287"/>
        <w:rPr>
          <w:sz w:val="20"/>
          <w:szCs w:val="20"/>
        </w:rPr>
      </w:pPr>
      <w:r>
        <w:rPr>
          <w:rFonts w:ascii="Times New Roman" w:hAnsi="Times New Roman" w:eastAsia="Times New Roman" w:cs="Times New Roman"/>
          <w:spacing w:val="5"/>
          <w:sz w:val="20"/>
          <w:szCs w:val="20"/>
        </w:rPr>
        <w:t xml:space="preserve">7.8.3  </w:t>
      </w:r>
      <w:r>
        <w:rPr>
          <w:spacing w:val="5"/>
          <w:sz w:val="20"/>
          <w:szCs w:val="20"/>
        </w:rPr>
        <w:t>指示暂停施工</w:t>
      </w:r>
    </w:p>
    <w:p w14:paraId="0FCDCD70">
      <w:pPr>
        <w:pStyle w:val="2"/>
        <w:spacing w:before="163" w:line="228" w:lineRule="auto"/>
        <w:ind w:left="1288"/>
        <w:rPr>
          <w:sz w:val="20"/>
          <w:szCs w:val="20"/>
        </w:rPr>
      </w:pPr>
      <w:r>
        <w:rPr>
          <w:spacing w:val="11"/>
          <w:sz w:val="20"/>
          <w:szCs w:val="20"/>
        </w:rPr>
        <w:t>监理人认为有必要时，并经发包人批准后，可向承包人</w:t>
      </w:r>
      <w:r>
        <w:rPr>
          <w:spacing w:val="10"/>
          <w:sz w:val="20"/>
          <w:szCs w:val="20"/>
        </w:rPr>
        <w:t>作出暂停施工的指示，承包人应按</w:t>
      </w:r>
    </w:p>
    <w:p w14:paraId="45FA23AE">
      <w:pPr>
        <w:pStyle w:val="2"/>
        <w:spacing w:before="162" w:line="228" w:lineRule="auto"/>
        <w:ind w:left="868"/>
        <w:rPr>
          <w:sz w:val="20"/>
          <w:szCs w:val="20"/>
        </w:rPr>
      </w:pPr>
      <w:r>
        <w:rPr>
          <w:spacing w:val="7"/>
          <w:sz w:val="20"/>
          <w:szCs w:val="20"/>
        </w:rPr>
        <w:t>监理人指示暂停施工。</w:t>
      </w:r>
    </w:p>
    <w:p w14:paraId="5C7D4F40">
      <w:pPr>
        <w:pStyle w:val="2"/>
        <w:spacing w:before="160" w:line="228" w:lineRule="auto"/>
        <w:ind w:left="1287"/>
        <w:rPr>
          <w:sz w:val="20"/>
          <w:szCs w:val="20"/>
        </w:rPr>
      </w:pPr>
      <w:r>
        <w:rPr>
          <w:rFonts w:ascii="Times New Roman" w:hAnsi="Times New Roman" w:eastAsia="Times New Roman" w:cs="Times New Roman"/>
          <w:spacing w:val="6"/>
          <w:sz w:val="20"/>
          <w:szCs w:val="20"/>
        </w:rPr>
        <w:t xml:space="preserve">7.8.4  </w:t>
      </w:r>
      <w:r>
        <w:rPr>
          <w:spacing w:val="6"/>
          <w:sz w:val="20"/>
          <w:szCs w:val="20"/>
        </w:rPr>
        <w:t>紧急情况下的暂停施工</w:t>
      </w:r>
    </w:p>
    <w:p w14:paraId="69DD5A34">
      <w:pPr>
        <w:pStyle w:val="2"/>
        <w:spacing w:before="161" w:line="228" w:lineRule="auto"/>
        <w:ind w:left="1304"/>
        <w:rPr>
          <w:sz w:val="20"/>
          <w:szCs w:val="20"/>
        </w:rPr>
      </w:pPr>
      <w:r>
        <w:rPr>
          <w:spacing w:val="10"/>
          <w:sz w:val="20"/>
          <w:szCs w:val="20"/>
        </w:rPr>
        <w:t>因紧急情况需暂停施工，且监理人未及时下达暂停施工指示的，承包人可先暂停施工，并</w:t>
      </w:r>
    </w:p>
    <w:p w14:paraId="06A181F9">
      <w:pPr>
        <w:pStyle w:val="2"/>
        <w:spacing w:before="163" w:line="228" w:lineRule="auto"/>
        <w:ind w:left="867"/>
        <w:rPr>
          <w:sz w:val="20"/>
          <w:szCs w:val="20"/>
        </w:rPr>
      </w:pPr>
      <w:r>
        <w:rPr>
          <w:spacing w:val="10"/>
          <w:sz w:val="20"/>
          <w:szCs w:val="20"/>
        </w:rPr>
        <w:t>及时通知监理人。监理人应在接到通知后</w:t>
      </w:r>
      <w:r>
        <w:rPr>
          <w:rFonts w:ascii="Times New Roman" w:hAnsi="Times New Roman" w:eastAsia="Times New Roman" w:cs="Times New Roman"/>
          <w:spacing w:val="10"/>
          <w:sz w:val="20"/>
          <w:szCs w:val="20"/>
        </w:rPr>
        <w:t>24</w:t>
      </w:r>
      <w:r>
        <w:rPr>
          <w:spacing w:val="10"/>
          <w:sz w:val="20"/>
          <w:szCs w:val="20"/>
        </w:rPr>
        <w:t>小时内发出指示，逾期未发出指示，视为同意承包</w:t>
      </w:r>
    </w:p>
    <w:p w14:paraId="50627E01">
      <w:pPr>
        <w:pStyle w:val="2"/>
        <w:spacing w:before="161" w:line="362" w:lineRule="auto"/>
        <w:ind w:left="869" w:right="136"/>
        <w:rPr>
          <w:sz w:val="20"/>
          <w:szCs w:val="20"/>
        </w:rPr>
      </w:pPr>
      <w:r>
        <w:rPr>
          <w:spacing w:val="9"/>
          <w:sz w:val="20"/>
          <w:szCs w:val="20"/>
        </w:rPr>
        <w:t>人暂停施工。监理人不同意承包人暂停施工的，应说明理由，承包人对监理人的答复有异议，</w:t>
      </w:r>
      <w:r>
        <w:rPr>
          <w:spacing w:val="13"/>
          <w:sz w:val="20"/>
          <w:szCs w:val="20"/>
        </w:rPr>
        <w:t xml:space="preserve"> </w:t>
      </w:r>
      <w:r>
        <w:rPr>
          <w:spacing w:val="8"/>
          <w:sz w:val="20"/>
          <w:szCs w:val="20"/>
        </w:rPr>
        <w:t>按照第</w:t>
      </w:r>
      <w:r>
        <w:rPr>
          <w:rFonts w:ascii="Times New Roman" w:hAnsi="Times New Roman" w:eastAsia="Times New Roman" w:cs="Times New Roman"/>
          <w:spacing w:val="8"/>
          <w:sz w:val="20"/>
          <w:szCs w:val="20"/>
        </w:rPr>
        <w:t>20</w:t>
      </w:r>
      <w:r>
        <w:rPr>
          <w:spacing w:val="8"/>
          <w:sz w:val="20"/>
          <w:szCs w:val="20"/>
        </w:rPr>
        <w:t>条〔争议解决〕约定处理。</w:t>
      </w:r>
    </w:p>
    <w:p w14:paraId="7510A835">
      <w:pPr>
        <w:pStyle w:val="2"/>
        <w:spacing w:before="33" w:line="228" w:lineRule="auto"/>
        <w:ind w:left="1287"/>
        <w:rPr>
          <w:sz w:val="20"/>
          <w:szCs w:val="20"/>
        </w:rPr>
      </w:pPr>
      <w:r>
        <w:rPr>
          <w:rFonts w:ascii="Times New Roman" w:hAnsi="Times New Roman" w:eastAsia="Times New Roman" w:cs="Times New Roman"/>
          <w:spacing w:val="6"/>
          <w:sz w:val="20"/>
          <w:szCs w:val="20"/>
        </w:rPr>
        <w:t xml:space="preserve">7.8.5  </w:t>
      </w:r>
      <w:r>
        <w:rPr>
          <w:spacing w:val="6"/>
          <w:sz w:val="20"/>
          <w:szCs w:val="20"/>
        </w:rPr>
        <w:t>暂停施工后的复工</w:t>
      </w:r>
    </w:p>
    <w:p w14:paraId="180D6A09">
      <w:pPr>
        <w:pStyle w:val="2"/>
        <w:spacing w:before="160" w:line="227" w:lineRule="auto"/>
        <w:ind w:left="1294"/>
        <w:rPr>
          <w:sz w:val="20"/>
          <w:szCs w:val="20"/>
        </w:rPr>
      </w:pPr>
      <w:r>
        <w:rPr>
          <w:spacing w:val="10"/>
          <w:sz w:val="20"/>
          <w:szCs w:val="20"/>
        </w:rPr>
        <w:t>暂停施工后，发包人和承包人应采取有效措施积极消除暂停施工的影响。在工程复工前，</w:t>
      </w:r>
    </w:p>
    <w:p w14:paraId="0EA44FF8">
      <w:pPr>
        <w:spacing w:line="227" w:lineRule="auto"/>
        <w:rPr>
          <w:sz w:val="20"/>
          <w:szCs w:val="20"/>
        </w:rPr>
        <w:sectPr>
          <w:headerReference r:id="rId41" w:type="default"/>
          <w:footerReference r:id="rId42" w:type="default"/>
          <w:pgSz w:w="12240" w:h="15840"/>
          <w:pgMar w:top="400" w:right="1712" w:bottom="430" w:left="937" w:header="0" w:footer="194" w:gutter="0"/>
          <w:pgNumType w:fmt="decimal"/>
          <w:cols w:space="720" w:num="1"/>
        </w:sectPr>
      </w:pPr>
    </w:p>
    <w:p w14:paraId="2F0C003B">
      <w:pPr>
        <w:spacing w:line="249" w:lineRule="auto"/>
        <w:rPr>
          <w:rFonts w:ascii="Arial"/>
          <w:sz w:val="21"/>
        </w:rPr>
      </w:pPr>
    </w:p>
    <w:p w14:paraId="43D2619E">
      <w:pPr>
        <w:spacing w:line="249" w:lineRule="auto"/>
        <w:rPr>
          <w:rFonts w:ascii="Arial"/>
          <w:sz w:val="21"/>
        </w:rPr>
      </w:pPr>
    </w:p>
    <w:p w14:paraId="67A7FD5D">
      <w:pPr>
        <w:spacing w:line="250" w:lineRule="auto"/>
        <w:rPr>
          <w:rFonts w:ascii="Arial"/>
          <w:sz w:val="21"/>
        </w:rPr>
      </w:pPr>
    </w:p>
    <w:p w14:paraId="564B7B3E">
      <w:pPr>
        <w:spacing w:line="250" w:lineRule="auto"/>
        <w:rPr>
          <w:rFonts w:ascii="Arial"/>
          <w:sz w:val="21"/>
        </w:rPr>
      </w:pPr>
    </w:p>
    <w:p w14:paraId="2F98AFAC">
      <w:pPr>
        <w:pStyle w:val="2"/>
        <w:spacing w:before="65" w:line="362" w:lineRule="auto"/>
        <w:ind w:left="869" w:hanging="1"/>
        <w:rPr>
          <w:sz w:val="20"/>
          <w:szCs w:val="20"/>
        </w:rPr>
      </w:pPr>
      <w:r>
        <w:rPr>
          <w:spacing w:val="11"/>
          <w:sz w:val="20"/>
          <w:szCs w:val="20"/>
        </w:rPr>
        <w:t>监理人会同发包人和承包人确定因暂停施工造成的损失</w:t>
      </w:r>
      <w:r>
        <w:rPr>
          <w:spacing w:val="10"/>
          <w:sz w:val="20"/>
          <w:szCs w:val="20"/>
        </w:rPr>
        <w:t>，并确定工程复工条件。当工程具备复</w:t>
      </w:r>
      <w:r>
        <w:rPr>
          <w:sz w:val="20"/>
          <w:szCs w:val="20"/>
        </w:rPr>
        <w:t xml:space="preserve"> </w:t>
      </w:r>
      <w:r>
        <w:rPr>
          <w:spacing w:val="7"/>
          <w:sz w:val="20"/>
          <w:szCs w:val="20"/>
        </w:rPr>
        <w:t>工条件时，监理人应经发包人批准后向承包人发出复工通知，承包人应按照复工通知要求复工。</w:t>
      </w:r>
    </w:p>
    <w:p w14:paraId="73F44485">
      <w:pPr>
        <w:pStyle w:val="2"/>
        <w:spacing w:before="34" w:line="362" w:lineRule="auto"/>
        <w:ind w:left="869" w:right="68" w:firstLine="418"/>
        <w:rPr>
          <w:sz w:val="20"/>
          <w:szCs w:val="20"/>
        </w:rPr>
      </w:pPr>
      <w:r>
        <w:rPr>
          <w:spacing w:val="11"/>
          <w:sz w:val="20"/>
          <w:szCs w:val="20"/>
        </w:rPr>
        <w:t>承包人无故拖延和拒绝复工的，承包人承担由此增加的费</w:t>
      </w:r>
      <w:r>
        <w:rPr>
          <w:spacing w:val="10"/>
          <w:sz w:val="20"/>
          <w:szCs w:val="20"/>
        </w:rPr>
        <w:t>用和（或）延误的工期；因发包</w:t>
      </w:r>
      <w:r>
        <w:rPr>
          <w:sz w:val="20"/>
          <w:szCs w:val="20"/>
        </w:rPr>
        <w:t xml:space="preserve"> </w:t>
      </w:r>
      <w:r>
        <w:rPr>
          <w:spacing w:val="8"/>
          <w:sz w:val="20"/>
          <w:szCs w:val="20"/>
        </w:rPr>
        <w:t>人原因无法按时复工的，按照第</w:t>
      </w:r>
      <w:r>
        <w:rPr>
          <w:rFonts w:ascii="Times New Roman" w:hAnsi="Times New Roman" w:eastAsia="Times New Roman" w:cs="Times New Roman"/>
          <w:spacing w:val="8"/>
          <w:sz w:val="20"/>
          <w:szCs w:val="20"/>
        </w:rPr>
        <w:t>7.5.</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8"/>
          <w:sz w:val="20"/>
          <w:szCs w:val="20"/>
        </w:rPr>
        <w:t>1</w:t>
      </w:r>
      <w:r>
        <w:rPr>
          <w:spacing w:val="8"/>
          <w:sz w:val="20"/>
          <w:szCs w:val="20"/>
        </w:rPr>
        <w:t>项〔因发包人原因导致工期延误〕约定办理。</w:t>
      </w:r>
    </w:p>
    <w:p w14:paraId="600B2079">
      <w:pPr>
        <w:pStyle w:val="2"/>
        <w:spacing w:before="31" w:line="228" w:lineRule="auto"/>
        <w:ind w:left="1287"/>
        <w:rPr>
          <w:sz w:val="20"/>
          <w:szCs w:val="20"/>
        </w:rPr>
      </w:pPr>
      <w:r>
        <w:rPr>
          <w:rFonts w:ascii="Times New Roman" w:hAnsi="Times New Roman" w:eastAsia="Times New Roman" w:cs="Times New Roman"/>
          <w:spacing w:val="6"/>
          <w:sz w:val="20"/>
          <w:szCs w:val="20"/>
        </w:rPr>
        <w:t xml:space="preserve">7.8.6  </w:t>
      </w:r>
      <w:r>
        <w:rPr>
          <w:spacing w:val="6"/>
          <w:sz w:val="20"/>
          <w:szCs w:val="20"/>
        </w:rPr>
        <w:t>暂停施工持续</w:t>
      </w:r>
      <w:r>
        <w:rPr>
          <w:rFonts w:ascii="Times New Roman" w:hAnsi="Times New Roman" w:eastAsia="Times New Roman" w:cs="Times New Roman"/>
          <w:spacing w:val="6"/>
          <w:sz w:val="20"/>
          <w:szCs w:val="20"/>
        </w:rPr>
        <w:t>56</w:t>
      </w:r>
      <w:r>
        <w:rPr>
          <w:spacing w:val="6"/>
          <w:sz w:val="20"/>
          <w:szCs w:val="20"/>
        </w:rPr>
        <w:t>天以上</w:t>
      </w:r>
    </w:p>
    <w:p w14:paraId="0C23227A">
      <w:pPr>
        <w:pStyle w:val="2"/>
        <w:spacing w:before="163" w:line="371" w:lineRule="auto"/>
        <w:ind w:left="867" w:right="68" w:firstLine="420"/>
        <w:rPr>
          <w:sz w:val="20"/>
          <w:szCs w:val="20"/>
        </w:rPr>
      </w:pPr>
      <w:r>
        <w:rPr>
          <w:spacing w:val="5"/>
          <w:sz w:val="20"/>
          <w:szCs w:val="20"/>
        </w:rPr>
        <w:t>监理人发出暂停施工指示后</w:t>
      </w:r>
      <w:r>
        <w:rPr>
          <w:rFonts w:ascii="Times New Roman" w:hAnsi="Times New Roman" w:eastAsia="Times New Roman" w:cs="Times New Roman"/>
          <w:spacing w:val="5"/>
          <w:sz w:val="20"/>
          <w:szCs w:val="20"/>
        </w:rPr>
        <w:t>56</w:t>
      </w:r>
      <w:r>
        <w:rPr>
          <w:spacing w:val="5"/>
          <w:sz w:val="20"/>
          <w:szCs w:val="20"/>
        </w:rPr>
        <w:t>天内未向承包人发出复工通知，除该项停工属于第</w:t>
      </w:r>
      <w:r>
        <w:rPr>
          <w:rFonts w:ascii="Times New Roman" w:hAnsi="Times New Roman" w:eastAsia="Times New Roman" w:cs="Times New Roman"/>
          <w:spacing w:val="5"/>
          <w:sz w:val="20"/>
          <w:szCs w:val="20"/>
        </w:rPr>
        <w:t>7.8</w:t>
      </w:r>
      <w:r>
        <w:rPr>
          <w:rFonts w:ascii="Times New Roman" w:hAnsi="Times New Roman" w:eastAsia="Times New Roman" w:cs="Times New Roman"/>
          <w:spacing w:val="4"/>
          <w:sz w:val="20"/>
          <w:szCs w:val="20"/>
        </w:rPr>
        <w:t>.2</w:t>
      </w:r>
      <w:r>
        <w:rPr>
          <w:spacing w:val="4"/>
          <w:sz w:val="20"/>
          <w:szCs w:val="20"/>
        </w:rPr>
        <w:t>项〔承</w:t>
      </w:r>
      <w:r>
        <w:rPr>
          <w:sz w:val="20"/>
          <w:szCs w:val="20"/>
        </w:rPr>
        <w:t xml:space="preserve"> </w:t>
      </w:r>
      <w:r>
        <w:rPr>
          <w:spacing w:val="10"/>
          <w:sz w:val="20"/>
          <w:szCs w:val="20"/>
        </w:rPr>
        <w:t>包人原因引起的暂停施工〕及第</w:t>
      </w:r>
      <w:r>
        <w:rPr>
          <w:rFonts w:ascii="Times New Roman" w:hAnsi="Times New Roman" w:eastAsia="Times New Roman" w:cs="Times New Roman"/>
          <w:spacing w:val="10"/>
          <w:sz w:val="20"/>
          <w:szCs w:val="20"/>
        </w:rPr>
        <w:t>17</w:t>
      </w:r>
      <w:r>
        <w:rPr>
          <w:spacing w:val="10"/>
          <w:sz w:val="20"/>
          <w:szCs w:val="20"/>
        </w:rPr>
        <w:t>条〔不可抗力〕约定的情形外，承包人可向发包人提交书面</w:t>
      </w:r>
      <w:r>
        <w:rPr>
          <w:spacing w:val="15"/>
          <w:sz w:val="20"/>
          <w:szCs w:val="20"/>
        </w:rPr>
        <w:t xml:space="preserve"> </w:t>
      </w:r>
      <w:r>
        <w:rPr>
          <w:spacing w:val="10"/>
          <w:sz w:val="20"/>
          <w:szCs w:val="20"/>
        </w:rPr>
        <w:t>通知，要求发包人在收到书面通知后</w:t>
      </w:r>
      <w:r>
        <w:rPr>
          <w:rFonts w:ascii="Times New Roman" w:hAnsi="Times New Roman" w:eastAsia="Times New Roman" w:cs="Times New Roman"/>
          <w:spacing w:val="10"/>
          <w:sz w:val="20"/>
          <w:szCs w:val="20"/>
        </w:rPr>
        <w:t>28</w:t>
      </w:r>
      <w:r>
        <w:rPr>
          <w:spacing w:val="10"/>
          <w:sz w:val="20"/>
          <w:szCs w:val="20"/>
        </w:rPr>
        <w:t>天内准许已暂停施工的部分或全部工程继续施工。发包</w:t>
      </w:r>
      <w:r>
        <w:rPr>
          <w:spacing w:val="13"/>
          <w:sz w:val="20"/>
          <w:szCs w:val="20"/>
        </w:rPr>
        <w:t xml:space="preserve"> </w:t>
      </w:r>
      <w:r>
        <w:rPr>
          <w:spacing w:val="11"/>
          <w:sz w:val="20"/>
          <w:szCs w:val="20"/>
        </w:rPr>
        <w:t>人逾期不予批准的，则承包人可以通知发包人，将工程受影响的部分</w:t>
      </w:r>
      <w:r>
        <w:rPr>
          <w:spacing w:val="10"/>
          <w:sz w:val="20"/>
          <w:szCs w:val="20"/>
        </w:rPr>
        <w:t>视为按第</w:t>
      </w:r>
      <w:r>
        <w:rPr>
          <w:rFonts w:ascii="Times New Roman" w:hAnsi="Times New Roman" w:eastAsia="Times New Roman" w:cs="Times New Roman"/>
          <w:spacing w:val="10"/>
          <w:sz w:val="20"/>
          <w:szCs w:val="20"/>
        </w:rPr>
        <w:t>10.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1</w:t>
      </w:r>
      <w:r>
        <w:rPr>
          <w:spacing w:val="10"/>
          <w:sz w:val="20"/>
          <w:szCs w:val="20"/>
        </w:rPr>
        <w:t>款〔变更的</w:t>
      </w:r>
      <w:r>
        <w:rPr>
          <w:sz w:val="20"/>
          <w:szCs w:val="20"/>
        </w:rPr>
        <w:t xml:space="preserve"> </w:t>
      </w:r>
      <w:r>
        <w:rPr>
          <w:spacing w:val="8"/>
          <w:sz w:val="20"/>
          <w:szCs w:val="20"/>
        </w:rPr>
        <w:t>范围〕第（</w:t>
      </w:r>
      <w:r>
        <w:rPr>
          <w:rFonts w:ascii="Times New Roman" w:hAnsi="Times New Roman" w:eastAsia="Times New Roman" w:cs="Times New Roman"/>
          <w:spacing w:val="8"/>
          <w:sz w:val="20"/>
          <w:szCs w:val="20"/>
        </w:rPr>
        <w:t>2</w:t>
      </w:r>
      <w:r>
        <w:rPr>
          <w:spacing w:val="8"/>
          <w:sz w:val="20"/>
          <w:szCs w:val="20"/>
        </w:rPr>
        <w:t>）项的可取消工作。</w:t>
      </w:r>
    </w:p>
    <w:p w14:paraId="6E4EB574">
      <w:pPr>
        <w:pStyle w:val="2"/>
        <w:spacing w:before="33" w:line="367" w:lineRule="auto"/>
        <w:ind w:left="869" w:right="70" w:firstLine="424"/>
        <w:jc w:val="both"/>
        <w:rPr>
          <w:sz w:val="20"/>
          <w:szCs w:val="20"/>
        </w:rPr>
      </w:pPr>
      <w:r>
        <w:rPr>
          <w:spacing w:val="10"/>
          <w:sz w:val="20"/>
          <w:szCs w:val="20"/>
        </w:rPr>
        <w:t>暂停施工持续</w:t>
      </w:r>
      <w:r>
        <w:rPr>
          <w:rFonts w:ascii="Times New Roman" w:hAnsi="Times New Roman" w:eastAsia="Times New Roman" w:cs="Times New Roman"/>
          <w:spacing w:val="10"/>
          <w:sz w:val="20"/>
          <w:szCs w:val="20"/>
        </w:rPr>
        <w:t>84</w:t>
      </w:r>
      <w:r>
        <w:rPr>
          <w:spacing w:val="10"/>
          <w:sz w:val="20"/>
          <w:szCs w:val="20"/>
        </w:rPr>
        <w:t>天以上不复工的，且不属</w:t>
      </w:r>
      <w:r>
        <w:rPr>
          <w:spacing w:val="9"/>
          <w:sz w:val="20"/>
          <w:szCs w:val="20"/>
        </w:rPr>
        <w:t>于第</w:t>
      </w:r>
      <w:r>
        <w:rPr>
          <w:rFonts w:ascii="Times New Roman" w:hAnsi="Times New Roman" w:eastAsia="Times New Roman" w:cs="Times New Roman"/>
          <w:spacing w:val="9"/>
          <w:sz w:val="20"/>
          <w:szCs w:val="20"/>
        </w:rPr>
        <w:t>7.8.2</w:t>
      </w:r>
      <w:r>
        <w:rPr>
          <w:spacing w:val="9"/>
          <w:sz w:val="20"/>
          <w:szCs w:val="20"/>
        </w:rPr>
        <w:t>项〔承包人原因引起的暂停施工〕及第</w:t>
      </w:r>
      <w:r>
        <w:rPr>
          <w:sz w:val="20"/>
          <w:szCs w:val="20"/>
        </w:rPr>
        <w:t xml:space="preserve"> </w:t>
      </w:r>
      <w:r>
        <w:rPr>
          <w:rFonts w:ascii="Times New Roman" w:hAnsi="Times New Roman" w:eastAsia="Times New Roman" w:cs="Times New Roman"/>
          <w:spacing w:val="10"/>
          <w:sz w:val="20"/>
          <w:szCs w:val="20"/>
        </w:rPr>
        <w:t>17</w:t>
      </w:r>
      <w:r>
        <w:rPr>
          <w:spacing w:val="10"/>
          <w:sz w:val="20"/>
          <w:szCs w:val="20"/>
        </w:rPr>
        <w:t>条〔不可抗力〕约定的情形，并影响到整个工程以及合同目的实现的，承包人有权提出价格</w:t>
      </w:r>
      <w:r>
        <w:rPr>
          <w:spacing w:val="11"/>
          <w:sz w:val="20"/>
          <w:szCs w:val="20"/>
        </w:rPr>
        <w:t xml:space="preserve"> </w:t>
      </w:r>
      <w:r>
        <w:rPr>
          <w:spacing w:val="8"/>
          <w:sz w:val="20"/>
          <w:szCs w:val="20"/>
        </w:rPr>
        <w:t>调整要求，或者解除合同。解除合同的，按照第</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8"/>
          <w:sz w:val="20"/>
          <w:szCs w:val="20"/>
        </w:rPr>
        <w:t>1.3</w:t>
      </w:r>
      <w:r>
        <w:rPr>
          <w:spacing w:val="8"/>
          <w:sz w:val="20"/>
          <w:szCs w:val="20"/>
        </w:rPr>
        <w:t>项〔因发包人违约解除合同〕执行。</w:t>
      </w:r>
    </w:p>
    <w:p w14:paraId="51780773">
      <w:pPr>
        <w:pStyle w:val="2"/>
        <w:spacing w:before="31" w:line="228" w:lineRule="auto"/>
        <w:ind w:left="1287"/>
        <w:rPr>
          <w:sz w:val="20"/>
          <w:szCs w:val="20"/>
        </w:rPr>
      </w:pPr>
      <w:r>
        <w:rPr>
          <w:rFonts w:ascii="Times New Roman" w:hAnsi="Times New Roman" w:eastAsia="Times New Roman" w:cs="Times New Roman"/>
          <w:spacing w:val="6"/>
          <w:sz w:val="20"/>
          <w:szCs w:val="20"/>
        </w:rPr>
        <w:t xml:space="preserve">7.8.7  </w:t>
      </w:r>
      <w:r>
        <w:rPr>
          <w:spacing w:val="6"/>
          <w:sz w:val="20"/>
          <w:szCs w:val="20"/>
        </w:rPr>
        <w:t>暂停施工期间的工程照管</w:t>
      </w:r>
    </w:p>
    <w:p w14:paraId="05962BB6">
      <w:pPr>
        <w:pStyle w:val="2"/>
        <w:spacing w:before="162" w:line="362" w:lineRule="auto"/>
        <w:ind w:left="868" w:right="68" w:firstLine="425"/>
        <w:rPr>
          <w:sz w:val="20"/>
          <w:szCs w:val="20"/>
        </w:rPr>
      </w:pPr>
      <w:r>
        <w:rPr>
          <w:spacing w:val="9"/>
          <w:sz w:val="20"/>
          <w:szCs w:val="20"/>
        </w:rPr>
        <w:t>暂停施工期间，承包人应负责妥善照管工程并提供安全保障，</w:t>
      </w:r>
      <w:r>
        <w:rPr>
          <w:spacing w:val="-43"/>
          <w:sz w:val="20"/>
          <w:szCs w:val="20"/>
        </w:rPr>
        <w:t xml:space="preserve"> </w:t>
      </w:r>
      <w:r>
        <w:rPr>
          <w:spacing w:val="9"/>
          <w:sz w:val="20"/>
          <w:szCs w:val="20"/>
        </w:rPr>
        <w:t>由此增加的费用由责任方承</w:t>
      </w:r>
      <w:r>
        <w:rPr>
          <w:sz w:val="20"/>
          <w:szCs w:val="20"/>
        </w:rPr>
        <w:t xml:space="preserve"> 担。</w:t>
      </w:r>
    </w:p>
    <w:p w14:paraId="06D5530E">
      <w:pPr>
        <w:pStyle w:val="2"/>
        <w:spacing w:before="33" w:line="228" w:lineRule="auto"/>
        <w:ind w:left="1287"/>
        <w:rPr>
          <w:sz w:val="20"/>
          <w:szCs w:val="20"/>
        </w:rPr>
      </w:pPr>
      <w:r>
        <w:rPr>
          <w:rFonts w:ascii="Times New Roman" w:hAnsi="Times New Roman" w:eastAsia="Times New Roman" w:cs="Times New Roman"/>
          <w:spacing w:val="6"/>
          <w:sz w:val="20"/>
          <w:szCs w:val="20"/>
        </w:rPr>
        <w:t xml:space="preserve">7.8.8  </w:t>
      </w:r>
      <w:r>
        <w:rPr>
          <w:spacing w:val="6"/>
          <w:sz w:val="20"/>
          <w:szCs w:val="20"/>
        </w:rPr>
        <w:t>暂停施工的措施</w:t>
      </w:r>
    </w:p>
    <w:p w14:paraId="19FB4E71">
      <w:pPr>
        <w:pStyle w:val="2"/>
        <w:spacing w:before="162" w:line="362" w:lineRule="auto"/>
        <w:ind w:left="870" w:right="68" w:firstLine="423"/>
        <w:rPr>
          <w:sz w:val="20"/>
          <w:szCs w:val="20"/>
        </w:rPr>
      </w:pPr>
      <w:r>
        <w:rPr>
          <w:spacing w:val="10"/>
          <w:sz w:val="20"/>
          <w:szCs w:val="20"/>
        </w:rPr>
        <w:t>暂停施工期间，发包人和承包人均应采取必要的措施确保工程质量及安全，防止因暂停施</w:t>
      </w:r>
      <w:r>
        <w:rPr>
          <w:spacing w:val="18"/>
          <w:sz w:val="20"/>
          <w:szCs w:val="20"/>
        </w:rPr>
        <w:t xml:space="preserve"> </w:t>
      </w:r>
      <w:r>
        <w:rPr>
          <w:spacing w:val="6"/>
          <w:sz w:val="20"/>
          <w:szCs w:val="20"/>
        </w:rPr>
        <w:t>工扩大损失。</w:t>
      </w:r>
    </w:p>
    <w:p w14:paraId="61730852">
      <w:pPr>
        <w:pStyle w:val="2"/>
        <w:spacing w:before="36" w:line="219" w:lineRule="auto"/>
        <w:ind w:left="867"/>
      </w:pPr>
      <w:r>
        <w:rPr>
          <w:rFonts w:ascii="Times New Roman" w:hAnsi="Times New Roman" w:eastAsia="Times New Roman" w:cs="Times New Roman"/>
          <w:b/>
          <w:bCs/>
          <w:spacing w:val="-2"/>
        </w:rPr>
        <w:t xml:space="preserve">7.9  </w:t>
      </w:r>
      <w:r>
        <w:rPr>
          <w:b/>
          <w:bCs/>
          <w:spacing w:val="-2"/>
        </w:rPr>
        <w:t>提前竣工</w:t>
      </w:r>
    </w:p>
    <w:p w14:paraId="0575ADEF">
      <w:pPr>
        <w:pStyle w:val="2"/>
        <w:spacing w:before="178" w:line="352" w:lineRule="auto"/>
        <w:ind w:left="867" w:right="68" w:firstLine="419"/>
        <w:rPr>
          <w:rFonts w:ascii="Times New Roman" w:hAnsi="Times New Roman" w:eastAsia="Times New Roman" w:cs="Times New Roman"/>
          <w:spacing w:val="12"/>
          <w:sz w:val="20"/>
          <w:szCs w:val="20"/>
        </w:rPr>
      </w:pPr>
      <w:r>
        <w:rPr>
          <w:rFonts w:ascii="Times New Roman" w:hAnsi="Times New Roman" w:eastAsia="Times New Roman" w:cs="Times New Roman"/>
          <w:spacing w:val="7"/>
          <w:sz w:val="20"/>
          <w:szCs w:val="20"/>
        </w:rPr>
        <w:t xml:space="preserve">7.9.1  </w:t>
      </w:r>
      <w:r>
        <w:rPr>
          <w:spacing w:val="7"/>
          <w:sz w:val="20"/>
          <w:szCs w:val="20"/>
        </w:rPr>
        <w:t>发包人要求承包人提前竣工的，发包人应通过监理人向承包人下达提前竣工指示，承</w:t>
      </w:r>
      <w:r>
        <w:rPr>
          <w:spacing w:val="8"/>
          <w:sz w:val="20"/>
          <w:szCs w:val="20"/>
        </w:rPr>
        <w:t xml:space="preserve"> </w:t>
      </w:r>
      <w:r>
        <w:rPr>
          <w:spacing w:val="11"/>
          <w:sz w:val="20"/>
          <w:szCs w:val="20"/>
        </w:rPr>
        <w:t>包人应向发包人和监理人提交提前竣工建议书，提前竣工</w:t>
      </w:r>
      <w:r>
        <w:rPr>
          <w:spacing w:val="10"/>
          <w:sz w:val="20"/>
          <w:szCs w:val="20"/>
        </w:rPr>
        <w:t>建议书应包括实施的方案、缩短的时</w:t>
      </w:r>
      <w:r>
        <w:rPr>
          <w:sz w:val="20"/>
          <w:szCs w:val="20"/>
        </w:rPr>
        <w:t xml:space="preserve"> </w:t>
      </w:r>
      <w:r>
        <w:rPr>
          <w:spacing w:val="11"/>
          <w:sz w:val="20"/>
          <w:szCs w:val="20"/>
        </w:rPr>
        <w:t>间、增加的合同价格等内容。发包人接受该提前竣工建议</w:t>
      </w:r>
      <w:r>
        <w:rPr>
          <w:spacing w:val="10"/>
          <w:sz w:val="20"/>
          <w:szCs w:val="20"/>
        </w:rPr>
        <w:t>书的，监理人应与发包人和承包人协</w:t>
      </w:r>
      <w:r>
        <w:rPr>
          <w:sz w:val="20"/>
          <w:szCs w:val="20"/>
        </w:rPr>
        <w:t xml:space="preserve"> </w:t>
      </w:r>
      <w:r>
        <w:rPr>
          <w:spacing w:val="10"/>
          <w:sz w:val="20"/>
          <w:szCs w:val="20"/>
        </w:rPr>
        <w:t>商采取加快工程进度的措施，并修订施工进度计划，</w:t>
      </w:r>
      <w:r>
        <w:rPr>
          <w:spacing w:val="-58"/>
          <w:sz w:val="20"/>
          <w:szCs w:val="20"/>
        </w:rPr>
        <w:t xml:space="preserve"> </w:t>
      </w:r>
      <w:r>
        <w:rPr>
          <w:spacing w:val="10"/>
          <w:sz w:val="20"/>
          <w:szCs w:val="20"/>
        </w:rPr>
        <w:t>由</w:t>
      </w:r>
      <w:r>
        <w:rPr>
          <w:spacing w:val="9"/>
          <w:sz w:val="20"/>
          <w:szCs w:val="20"/>
        </w:rPr>
        <w:t>此增加的费用由发包人承担。承包人认</w:t>
      </w:r>
      <w:r>
        <w:rPr>
          <w:sz w:val="20"/>
          <w:szCs w:val="20"/>
        </w:rPr>
        <w:t xml:space="preserve"> </w:t>
      </w:r>
      <w:r>
        <w:rPr>
          <w:spacing w:val="11"/>
          <w:sz w:val="20"/>
          <w:szCs w:val="20"/>
        </w:rPr>
        <w:t>为提前竣工指示无法执行的，应向监理人和发包人提出书</w:t>
      </w:r>
      <w:r>
        <w:rPr>
          <w:spacing w:val="10"/>
          <w:sz w:val="20"/>
          <w:szCs w:val="20"/>
        </w:rPr>
        <w:t>面异议，发包人和监理人应在收到异</w:t>
      </w:r>
      <w:r>
        <w:rPr>
          <w:sz w:val="20"/>
          <w:szCs w:val="20"/>
        </w:rPr>
        <w:t xml:space="preserve"> </w:t>
      </w:r>
      <w:r>
        <w:rPr>
          <w:spacing w:val="9"/>
          <w:sz w:val="20"/>
          <w:szCs w:val="20"/>
        </w:rPr>
        <w:t>议后</w:t>
      </w:r>
      <w:r>
        <w:rPr>
          <w:rFonts w:ascii="Times New Roman" w:hAnsi="Times New Roman" w:eastAsia="Times New Roman" w:cs="Times New Roman"/>
          <w:spacing w:val="9"/>
          <w:sz w:val="20"/>
          <w:szCs w:val="20"/>
        </w:rPr>
        <w:t>7</w:t>
      </w:r>
      <w:r>
        <w:rPr>
          <w:spacing w:val="9"/>
          <w:sz w:val="20"/>
          <w:szCs w:val="20"/>
        </w:rPr>
        <w:t>天内予以答复。任何情况下，发包人不得压缩合理工期。</w:t>
      </w:r>
    </w:p>
    <w:p w14:paraId="23FFA3FD">
      <w:pPr>
        <w:pStyle w:val="2"/>
        <w:spacing w:before="163" w:line="302" w:lineRule="auto"/>
        <w:ind w:left="885" w:right="68" w:firstLine="402"/>
        <w:rPr>
          <w:sz w:val="20"/>
          <w:szCs w:val="20"/>
        </w:rPr>
      </w:pPr>
      <w:r>
        <w:rPr>
          <w:rFonts w:ascii="Times New Roman" w:hAnsi="Times New Roman" w:eastAsia="Times New Roman" w:cs="Times New Roman"/>
          <w:spacing w:val="12"/>
          <w:sz w:val="20"/>
          <w:szCs w:val="20"/>
        </w:rPr>
        <w:t xml:space="preserve">7.9.2  </w:t>
      </w:r>
      <w:r>
        <w:rPr>
          <w:spacing w:val="12"/>
          <w:sz w:val="20"/>
          <w:szCs w:val="20"/>
        </w:rPr>
        <w:t>发包人要求承包人提前竣工，或承包人提出提前竣工的建议能够给发包人带来效益</w:t>
      </w:r>
      <w:r>
        <w:rPr>
          <w:sz w:val="20"/>
          <w:szCs w:val="20"/>
        </w:rPr>
        <w:t xml:space="preserve"> </w:t>
      </w:r>
      <w:r>
        <w:rPr>
          <w:spacing w:val="8"/>
          <w:sz w:val="20"/>
          <w:szCs w:val="20"/>
        </w:rPr>
        <w:t>的，合同当事人可以在专用合同条款中约定提前竣工的奖励。</w:t>
      </w:r>
    </w:p>
    <w:p w14:paraId="609E27F2">
      <w:pPr>
        <w:pStyle w:val="2"/>
        <w:spacing w:before="165" w:line="219" w:lineRule="auto"/>
        <w:ind w:left="868"/>
      </w:pPr>
      <w:r>
        <w:rPr>
          <w:rFonts w:ascii="Times New Roman" w:hAnsi="Times New Roman" w:eastAsia="Times New Roman" w:cs="Times New Roman"/>
          <w:b/>
          <w:bCs/>
          <w:spacing w:val="-2"/>
        </w:rPr>
        <w:t xml:space="preserve">8.  </w:t>
      </w:r>
      <w:r>
        <w:rPr>
          <w:b/>
          <w:bCs/>
          <w:spacing w:val="-2"/>
        </w:rPr>
        <w:t>材料与设备</w:t>
      </w:r>
    </w:p>
    <w:p w14:paraId="6C84234B">
      <w:pPr>
        <w:pStyle w:val="2"/>
        <w:spacing w:before="183" w:line="219" w:lineRule="auto"/>
        <w:ind w:left="868"/>
      </w:pPr>
      <w:r>
        <w:rPr>
          <w:rFonts w:ascii="Times New Roman" w:hAnsi="Times New Roman" w:eastAsia="Times New Roman" w:cs="Times New Roman"/>
          <w:b/>
          <w:bCs/>
          <w:spacing w:val="-2"/>
        </w:rPr>
        <w:t xml:space="preserve">8.1  </w:t>
      </w:r>
      <w:r>
        <w:rPr>
          <w:b/>
          <w:bCs/>
          <w:spacing w:val="-2"/>
        </w:rPr>
        <w:t>发包人供应材料与工程设备</w:t>
      </w:r>
    </w:p>
    <w:p w14:paraId="6FDCBBD4">
      <w:pPr>
        <w:pStyle w:val="2"/>
        <w:spacing w:before="179" w:line="227" w:lineRule="auto"/>
        <w:ind w:left="1291"/>
        <w:rPr>
          <w:sz w:val="20"/>
          <w:szCs w:val="20"/>
        </w:rPr>
      </w:pPr>
      <w:r>
        <w:rPr>
          <w:spacing w:val="11"/>
          <w:sz w:val="20"/>
          <w:szCs w:val="20"/>
        </w:rPr>
        <w:t>发包人自行供应材料、工程设备的，应在签订合同</w:t>
      </w:r>
      <w:r>
        <w:rPr>
          <w:spacing w:val="10"/>
          <w:sz w:val="20"/>
          <w:szCs w:val="20"/>
        </w:rPr>
        <w:t>时在专用合同条款的附件《发包人供应</w:t>
      </w:r>
    </w:p>
    <w:p w14:paraId="3FA4E0E0">
      <w:pPr>
        <w:spacing w:line="227" w:lineRule="auto"/>
        <w:rPr>
          <w:sz w:val="20"/>
          <w:szCs w:val="20"/>
        </w:rPr>
        <w:sectPr>
          <w:headerReference r:id="rId43" w:type="default"/>
          <w:footerReference r:id="rId44" w:type="default"/>
          <w:pgSz w:w="12240" w:h="15840"/>
          <w:pgMar w:top="400" w:right="1729" w:bottom="432" w:left="937" w:header="0" w:footer="194" w:gutter="0"/>
          <w:pgNumType w:fmt="decimal"/>
          <w:cols w:space="720" w:num="1"/>
        </w:sectPr>
      </w:pPr>
    </w:p>
    <w:p w14:paraId="3C4DE721">
      <w:pPr>
        <w:spacing w:line="249" w:lineRule="auto"/>
        <w:rPr>
          <w:rFonts w:ascii="Arial"/>
          <w:sz w:val="21"/>
        </w:rPr>
      </w:pPr>
    </w:p>
    <w:p w14:paraId="377DE40E">
      <w:pPr>
        <w:spacing w:line="250" w:lineRule="auto"/>
        <w:rPr>
          <w:rFonts w:ascii="Arial"/>
          <w:sz w:val="21"/>
        </w:rPr>
      </w:pPr>
    </w:p>
    <w:p w14:paraId="4145B11A">
      <w:pPr>
        <w:spacing w:line="250" w:lineRule="auto"/>
        <w:rPr>
          <w:rFonts w:ascii="Arial"/>
          <w:sz w:val="21"/>
        </w:rPr>
      </w:pPr>
    </w:p>
    <w:p w14:paraId="30202E66">
      <w:pPr>
        <w:spacing w:line="250" w:lineRule="auto"/>
        <w:rPr>
          <w:rFonts w:ascii="Arial"/>
          <w:sz w:val="21"/>
        </w:rPr>
      </w:pPr>
    </w:p>
    <w:p w14:paraId="76847FF9">
      <w:pPr>
        <w:pStyle w:val="2"/>
        <w:spacing w:before="65" w:line="364" w:lineRule="auto"/>
        <w:ind w:left="867" w:right="52"/>
        <w:rPr>
          <w:sz w:val="20"/>
          <w:szCs w:val="20"/>
        </w:rPr>
      </w:pPr>
      <w:r>
        <w:rPr>
          <w:spacing w:val="10"/>
          <w:sz w:val="20"/>
          <w:szCs w:val="20"/>
        </w:rPr>
        <w:t>材料设备一览表》</w:t>
      </w:r>
      <w:r>
        <w:rPr>
          <w:spacing w:val="-59"/>
          <w:sz w:val="20"/>
          <w:szCs w:val="20"/>
        </w:rPr>
        <w:t xml:space="preserve"> </w:t>
      </w:r>
      <w:r>
        <w:rPr>
          <w:spacing w:val="10"/>
          <w:sz w:val="20"/>
          <w:szCs w:val="20"/>
        </w:rPr>
        <w:t>中明确材料、工程设备的品种、规格、</w:t>
      </w:r>
      <w:r>
        <w:rPr>
          <w:spacing w:val="9"/>
          <w:sz w:val="20"/>
          <w:szCs w:val="20"/>
        </w:rPr>
        <w:t>型号、数量、单价、质量等级和送达</w:t>
      </w:r>
      <w:r>
        <w:rPr>
          <w:sz w:val="20"/>
          <w:szCs w:val="20"/>
        </w:rPr>
        <w:t xml:space="preserve"> </w:t>
      </w:r>
      <w:r>
        <w:rPr>
          <w:spacing w:val="3"/>
          <w:sz w:val="20"/>
          <w:szCs w:val="20"/>
        </w:rPr>
        <w:t>地点。</w:t>
      </w:r>
    </w:p>
    <w:p w14:paraId="3DB262A3">
      <w:pPr>
        <w:pStyle w:val="2"/>
        <w:spacing w:before="28" w:line="367" w:lineRule="auto"/>
        <w:ind w:left="867" w:right="52" w:firstLine="420"/>
        <w:jc w:val="both"/>
        <w:rPr>
          <w:sz w:val="20"/>
          <w:szCs w:val="20"/>
        </w:rPr>
      </w:pPr>
      <w:r>
        <w:rPr>
          <w:spacing w:val="10"/>
          <w:sz w:val="20"/>
          <w:szCs w:val="20"/>
        </w:rPr>
        <w:t>承包人应提前</w:t>
      </w:r>
      <w:r>
        <w:rPr>
          <w:rFonts w:ascii="Times New Roman" w:hAnsi="Times New Roman" w:eastAsia="Times New Roman" w:cs="Times New Roman"/>
          <w:spacing w:val="10"/>
          <w:sz w:val="20"/>
          <w:szCs w:val="20"/>
        </w:rPr>
        <w:t>30</w:t>
      </w:r>
      <w:r>
        <w:rPr>
          <w:spacing w:val="10"/>
          <w:sz w:val="20"/>
          <w:szCs w:val="20"/>
        </w:rPr>
        <w:t>天通过监理人以书面形式通知发包人供应材料与工程设备进场。承包人按</w:t>
      </w:r>
      <w:r>
        <w:rPr>
          <w:spacing w:val="15"/>
          <w:sz w:val="20"/>
          <w:szCs w:val="20"/>
        </w:rPr>
        <w:t xml:space="preserve"> </w:t>
      </w:r>
      <w:r>
        <w:rPr>
          <w:spacing w:val="10"/>
          <w:sz w:val="20"/>
          <w:szCs w:val="20"/>
        </w:rPr>
        <w:t>照第</w:t>
      </w:r>
      <w:r>
        <w:rPr>
          <w:rFonts w:ascii="Times New Roman" w:hAnsi="Times New Roman" w:eastAsia="Times New Roman" w:cs="Times New Roman"/>
          <w:spacing w:val="10"/>
          <w:sz w:val="20"/>
          <w:szCs w:val="20"/>
        </w:rPr>
        <w:t>7.2.2</w:t>
      </w:r>
      <w:r>
        <w:rPr>
          <w:spacing w:val="10"/>
          <w:sz w:val="20"/>
          <w:szCs w:val="20"/>
        </w:rPr>
        <w:t>项〔施工进度计划的修订〕约定修订施工进度计划时，需同时提交经修订</w:t>
      </w:r>
      <w:r>
        <w:rPr>
          <w:spacing w:val="9"/>
          <w:sz w:val="20"/>
          <w:szCs w:val="20"/>
        </w:rPr>
        <w:t>后的发包人</w:t>
      </w:r>
      <w:r>
        <w:rPr>
          <w:sz w:val="20"/>
          <w:szCs w:val="20"/>
        </w:rPr>
        <w:t xml:space="preserve"> </w:t>
      </w:r>
      <w:r>
        <w:rPr>
          <w:spacing w:val="8"/>
          <w:sz w:val="20"/>
          <w:szCs w:val="20"/>
        </w:rPr>
        <w:t>供应材料与工程设备的进场计划。</w:t>
      </w:r>
    </w:p>
    <w:p w14:paraId="4261A6B0">
      <w:pPr>
        <w:pStyle w:val="2"/>
        <w:spacing w:before="36" w:line="219" w:lineRule="auto"/>
        <w:ind w:left="868"/>
      </w:pPr>
      <w:r>
        <w:rPr>
          <w:rFonts w:ascii="Times New Roman" w:hAnsi="Times New Roman" w:eastAsia="Times New Roman" w:cs="Times New Roman"/>
          <w:b/>
          <w:bCs/>
          <w:spacing w:val="-2"/>
        </w:rPr>
        <w:t xml:space="preserve">8.2  </w:t>
      </w:r>
      <w:r>
        <w:rPr>
          <w:b/>
          <w:bCs/>
          <w:spacing w:val="-2"/>
        </w:rPr>
        <w:t>承包人采购材料与工程设备</w:t>
      </w:r>
    </w:p>
    <w:p w14:paraId="15005DF0">
      <w:pPr>
        <w:pStyle w:val="2"/>
        <w:spacing w:before="179" w:line="370" w:lineRule="auto"/>
        <w:ind w:left="869" w:right="52" w:firstLine="418"/>
        <w:jc w:val="both"/>
        <w:rPr>
          <w:sz w:val="20"/>
          <w:szCs w:val="20"/>
        </w:rPr>
      </w:pPr>
      <w:r>
        <w:rPr>
          <w:spacing w:val="11"/>
          <w:sz w:val="20"/>
          <w:szCs w:val="20"/>
        </w:rPr>
        <w:t>承包人负责采购材料、工程设备的，应按照设计和有关标</w:t>
      </w:r>
      <w:r>
        <w:rPr>
          <w:spacing w:val="10"/>
          <w:sz w:val="20"/>
          <w:szCs w:val="20"/>
        </w:rPr>
        <w:t>准要求采购，并提供产品合格证</w:t>
      </w:r>
      <w:r>
        <w:rPr>
          <w:sz w:val="20"/>
          <w:szCs w:val="20"/>
        </w:rPr>
        <w:t xml:space="preserve"> </w:t>
      </w:r>
      <w:r>
        <w:rPr>
          <w:spacing w:val="11"/>
          <w:sz w:val="20"/>
          <w:szCs w:val="20"/>
        </w:rPr>
        <w:t>明及出厂证明，对材料、工程设备质量负责。合同约</w:t>
      </w:r>
      <w:r>
        <w:rPr>
          <w:spacing w:val="10"/>
          <w:sz w:val="20"/>
          <w:szCs w:val="20"/>
        </w:rPr>
        <w:t>定由承包人采购的材料、工程设备，发包</w:t>
      </w:r>
      <w:r>
        <w:rPr>
          <w:sz w:val="20"/>
          <w:szCs w:val="20"/>
        </w:rPr>
        <w:t xml:space="preserve"> </w:t>
      </w:r>
      <w:r>
        <w:rPr>
          <w:spacing w:val="11"/>
          <w:sz w:val="20"/>
          <w:szCs w:val="20"/>
        </w:rPr>
        <w:t>人不得指定生产厂家或供应商，发包人违反本款约定</w:t>
      </w:r>
      <w:r>
        <w:rPr>
          <w:spacing w:val="10"/>
          <w:sz w:val="20"/>
          <w:szCs w:val="20"/>
        </w:rPr>
        <w:t>指定生产厂家或供应商的，承包人有权拒</w:t>
      </w:r>
      <w:r>
        <w:rPr>
          <w:sz w:val="20"/>
          <w:szCs w:val="20"/>
        </w:rPr>
        <w:t xml:space="preserve"> </w:t>
      </w:r>
      <w:r>
        <w:rPr>
          <w:spacing w:val="8"/>
          <w:sz w:val="20"/>
          <w:szCs w:val="20"/>
        </w:rPr>
        <w:t>绝，并由发包人承担相应责任。</w:t>
      </w:r>
    </w:p>
    <w:p w14:paraId="376A9F51">
      <w:pPr>
        <w:pStyle w:val="2"/>
        <w:spacing w:before="35" w:line="219" w:lineRule="auto"/>
        <w:ind w:left="868"/>
      </w:pPr>
      <w:r>
        <w:rPr>
          <w:rFonts w:ascii="Times New Roman" w:hAnsi="Times New Roman" w:eastAsia="Times New Roman" w:cs="Times New Roman"/>
          <w:b/>
          <w:bCs/>
          <w:spacing w:val="-2"/>
        </w:rPr>
        <w:t xml:space="preserve">8.3  </w:t>
      </w:r>
      <w:r>
        <w:rPr>
          <w:b/>
          <w:bCs/>
          <w:spacing w:val="-2"/>
        </w:rPr>
        <w:t>材料与工程设备的接收与拒收</w:t>
      </w:r>
    </w:p>
    <w:p w14:paraId="24B082D3">
      <w:pPr>
        <w:pStyle w:val="2"/>
        <w:spacing w:before="175" w:line="368" w:lineRule="auto"/>
        <w:ind w:left="867" w:right="52" w:firstLine="424"/>
        <w:rPr>
          <w:sz w:val="20"/>
          <w:szCs w:val="20"/>
        </w:rPr>
      </w:pPr>
      <w:r>
        <w:rPr>
          <w:rFonts w:ascii="Times New Roman" w:hAnsi="Times New Roman" w:eastAsia="Times New Roman" w:cs="Times New Roman"/>
          <w:spacing w:val="7"/>
          <w:sz w:val="20"/>
          <w:szCs w:val="20"/>
        </w:rPr>
        <w:t xml:space="preserve">8.3.1  </w:t>
      </w:r>
      <w:r>
        <w:rPr>
          <w:spacing w:val="7"/>
          <w:sz w:val="20"/>
          <w:szCs w:val="20"/>
        </w:rPr>
        <w:t>发包人应按《发包人供应材料设备一览表》约定的内容提供材料和工程设备，并向承</w:t>
      </w:r>
      <w:r>
        <w:rPr>
          <w:spacing w:val="3"/>
          <w:sz w:val="20"/>
          <w:szCs w:val="20"/>
        </w:rPr>
        <w:t xml:space="preserve"> </w:t>
      </w:r>
      <w:r>
        <w:rPr>
          <w:spacing w:val="10"/>
          <w:sz w:val="20"/>
          <w:szCs w:val="20"/>
        </w:rPr>
        <w:t>包人提供产品合格证明及出厂证明，对其质量负责。发包人应提前</w:t>
      </w:r>
      <w:r>
        <w:rPr>
          <w:rFonts w:ascii="Times New Roman" w:hAnsi="Times New Roman" w:eastAsia="Times New Roman" w:cs="Times New Roman"/>
          <w:spacing w:val="10"/>
          <w:sz w:val="20"/>
          <w:szCs w:val="20"/>
        </w:rPr>
        <w:t>24</w:t>
      </w:r>
      <w:r>
        <w:rPr>
          <w:spacing w:val="10"/>
          <w:sz w:val="20"/>
          <w:szCs w:val="20"/>
        </w:rPr>
        <w:t>小时以书面形式通知承包</w:t>
      </w:r>
      <w:r>
        <w:rPr>
          <w:spacing w:val="15"/>
          <w:sz w:val="20"/>
          <w:szCs w:val="20"/>
        </w:rPr>
        <w:t xml:space="preserve"> </w:t>
      </w:r>
      <w:r>
        <w:rPr>
          <w:spacing w:val="9"/>
          <w:sz w:val="20"/>
          <w:szCs w:val="20"/>
        </w:rPr>
        <w:t>人、监理人材料和工程设备到货时间，承包人负责材料和工程设备的清点、检验和接收。</w:t>
      </w:r>
    </w:p>
    <w:p w14:paraId="5844208D">
      <w:pPr>
        <w:pStyle w:val="2"/>
        <w:spacing w:before="30" w:line="362" w:lineRule="auto"/>
        <w:ind w:left="867" w:right="52" w:firstLine="423"/>
        <w:rPr>
          <w:sz w:val="20"/>
          <w:szCs w:val="20"/>
        </w:rPr>
      </w:pPr>
      <w:r>
        <w:rPr>
          <w:spacing w:val="11"/>
          <w:sz w:val="20"/>
          <w:szCs w:val="20"/>
        </w:rPr>
        <w:t>发包人提供的材料和工程设备的规格、数量或质量</w:t>
      </w:r>
      <w:r>
        <w:rPr>
          <w:spacing w:val="10"/>
          <w:sz w:val="20"/>
          <w:szCs w:val="20"/>
        </w:rPr>
        <w:t>不符合合同约定的，或因发包人原因导</w:t>
      </w:r>
      <w:r>
        <w:rPr>
          <w:sz w:val="20"/>
          <w:szCs w:val="20"/>
        </w:rPr>
        <w:t xml:space="preserve"> </w:t>
      </w:r>
      <w:r>
        <w:rPr>
          <w:spacing w:val="8"/>
          <w:sz w:val="20"/>
          <w:szCs w:val="20"/>
        </w:rPr>
        <w:t>致交货日期延误或交货地点变更等情况的，按照第</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8"/>
          <w:sz w:val="20"/>
          <w:szCs w:val="20"/>
        </w:rPr>
        <w:t>1</w:t>
      </w:r>
      <w:r>
        <w:rPr>
          <w:spacing w:val="8"/>
          <w:sz w:val="20"/>
          <w:szCs w:val="20"/>
        </w:rPr>
        <w:t>款〔发包人违约〕约定办理。</w:t>
      </w:r>
    </w:p>
    <w:p w14:paraId="5C00532F">
      <w:pPr>
        <w:pStyle w:val="2"/>
        <w:spacing w:before="31" w:line="371" w:lineRule="auto"/>
        <w:ind w:left="869" w:right="52" w:firstLine="422"/>
        <w:rPr>
          <w:sz w:val="20"/>
          <w:szCs w:val="20"/>
        </w:rPr>
      </w:pPr>
      <w:r>
        <w:rPr>
          <w:rFonts w:ascii="Times New Roman" w:hAnsi="Times New Roman" w:eastAsia="Times New Roman" w:cs="Times New Roman"/>
          <w:spacing w:val="7"/>
          <w:sz w:val="20"/>
          <w:szCs w:val="20"/>
        </w:rPr>
        <w:t xml:space="preserve">8.3.2  </w:t>
      </w:r>
      <w:r>
        <w:rPr>
          <w:spacing w:val="7"/>
          <w:sz w:val="20"/>
          <w:szCs w:val="20"/>
        </w:rPr>
        <w:t>承包人采购的材料和工程设备，应保证产品质量合格，承包人应在材料和工程设备到</w:t>
      </w:r>
      <w:r>
        <w:rPr>
          <w:spacing w:val="3"/>
          <w:sz w:val="20"/>
          <w:szCs w:val="20"/>
        </w:rPr>
        <w:t xml:space="preserve"> </w:t>
      </w:r>
      <w:r>
        <w:rPr>
          <w:spacing w:val="10"/>
          <w:sz w:val="20"/>
          <w:szCs w:val="20"/>
        </w:rPr>
        <w:t>货前</w:t>
      </w:r>
      <w:r>
        <w:rPr>
          <w:rFonts w:ascii="Times New Roman" w:hAnsi="Times New Roman" w:eastAsia="Times New Roman" w:cs="Times New Roman"/>
          <w:spacing w:val="10"/>
          <w:sz w:val="20"/>
          <w:szCs w:val="20"/>
        </w:rPr>
        <w:t>24</w:t>
      </w:r>
      <w:r>
        <w:rPr>
          <w:spacing w:val="10"/>
          <w:sz w:val="20"/>
          <w:szCs w:val="20"/>
        </w:rPr>
        <w:t>小时通知监理人检验。承包人进行永久设备、材料的制造和生产的，应符合相关质量标</w:t>
      </w:r>
      <w:r>
        <w:rPr>
          <w:spacing w:val="11"/>
          <w:sz w:val="20"/>
          <w:szCs w:val="20"/>
        </w:rPr>
        <w:t xml:space="preserve"> 准，并向监理人提交材料的样本以及有关资料，并应</w:t>
      </w:r>
      <w:r>
        <w:rPr>
          <w:spacing w:val="10"/>
          <w:sz w:val="20"/>
          <w:szCs w:val="20"/>
        </w:rPr>
        <w:t>在使用该材料或工程设备之前获得监理人</w:t>
      </w:r>
      <w:r>
        <w:rPr>
          <w:sz w:val="20"/>
          <w:szCs w:val="20"/>
        </w:rPr>
        <w:t xml:space="preserve"> </w:t>
      </w:r>
      <w:r>
        <w:rPr>
          <w:spacing w:val="2"/>
          <w:sz w:val="20"/>
          <w:szCs w:val="20"/>
        </w:rPr>
        <w:t>同意。</w:t>
      </w:r>
    </w:p>
    <w:p w14:paraId="121A9074">
      <w:pPr>
        <w:pStyle w:val="2"/>
        <w:spacing w:before="29" w:line="227" w:lineRule="auto"/>
        <w:ind w:left="1391"/>
        <w:rPr>
          <w:sz w:val="20"/>
          <w:szCs w:val="20"/>
        </w:rPr>
      </w:pPr>
      <w:r>
        <w:rPr>
          <w:spacing w:val="8"/>
          <w:sz w:val="20"/>
          <w:szCs w:val="20"/>
        </w:rPr>
        <w:t>承包人采购的材料和工程设备不符合设计或有关标准要求时，承包人应在监理人要求</w:t>
      </w:r>
      <w:r>
        <w:rPr>
          <w:spacing w:val="7"/>
          <w:sz w:val="20"/>
          <w:szCs w:val="20"/>
        </w:rPr>
        <w:t>的合</w:t>
      </w:r>
    </w:p>
    <w:p w14:paraId="45517776">
      <w:pPr>
        <w:pStyle w:val="2"/>
        <w:spacing w:before="162" w:line="227" w:lineRule="auto"/>
        <w:ind w:left="870"/>
        <w:rPr>
          <w:sz w:val="20"/>
          <w:szCs w:val="20"/>
        </w:rPr>
      </w:pPr>
      <w:r>
        <w:rPr>
          <w:spacing w:val="11"/>
          <w:sz w:val="20"/>
          <w:szCs w:val="20"/>
        </w:rPr>
        <w:t>理期限内将不符合设计或有关标准要求的材料、工</w:t>
      </w:r>
      <w:r>
        <w:rPr>
          <w:spacing w:val="10"/>
          <w:sz w:val="20"/>
          <w:szCs w:val="20"/>
        </w:rPr>
        <w:t>程设备运出施工现场，并重新采购符合要求</w:t>
      </w:r>
    </w:p>
    <w:p w14:paraId="7D850810">
      <w:pPr>
        <w:pStyle w:val="2"/>
        <w:spacing w:before="164" w:line="227" w:lineRule="auto"/>
        <w:ind w:left="885"/>
        <w:rPr>
          <w:sz w:val="20"/>
          <w:szCs w:val="20"/>
        </w:rPr>
      </w:pPr>
      <w:r>
        <w:rPr>
          <w:spacing w:val="7"/>
          <w:sz w:val="20"/>
          <w:szCs w:val="20"/>
        </w:rPr>
        <w:t>的材料、工程设备，由此增加的费用和（或）延误的工期，</w:t>
      </w:r>
      <w:r>
        <w:rPr>
          <w:spacing w:val="-40"/>
          <w:sz w:val="20"/>
          <w:szCs w:val="20"/>
        </w:rPr>
        <w:t xml:space="preserve"> </w:t>
      </w:r>
      <w:r>
        <w:rPr>
          <w:spacing w:val="7"/>
          <w:sz w:val="20"/>
          <w:szCs w:val="20"/>
        </w:rPr>
        <w:t>由承包人承担。</w:t>
      </w:r>
    </w:p>
    <w:p w14:paraId="173CBC82">
      <w:pPr>
        <w:pStyle w:val="2"/>
        <w:spacing w:before="166" w:line="219" w:lineRule="auto"/>
        <w:ind w:left="868"/>
        <w:rPr>
          <w:rFonts w:ascii="Times New Roman" w:hAnsi="Times New Roman" w:eastAsia="Times New Roman" w:cs="Times New Roman"/>
          <w:spacing w:val="7"/>
          <w:sz w:val="20"/>
          <w:szCs w:val="20"/>
        </w:rPr>
      </w:pPr>
      <w:r>
        <w:rPr>
          <w:rFonts w:ascii="Times New Roman" w:hAnsi="Times New Roman" w:eastAsia="Times New Roman" w:cs="Times New Roman"/>
          <w:b/>
          <w:bCs/>
          <w:spacing w:val="-2"/>
        </w:rPr>
        <w:t xml:space="preserve">8.4  </w:t>
      </w:r>
      <w:r>
        <w:rPr>
          <w:b/>
          <w:bCs/>
          <w:spacing w:val="-2"/>
        </w:rPr>
        <w:t>材料与工程设备的保管与使用</w:t>
      </w:r>
    </w:p>
    <w:p w14:paraId="69377F89">
      <w:pPr>
        <w:pStyle w:val="2"/>
        <w:spacing w:before="177" w:line="227" w:lineRule="auto"/>
        <w:ind w:left="1292"/>
        <w:rPr>
          <w:sz w:val="20"/>
          <w:szCs w:val="20"/>
        </w:rPr>
      </w:pPr>
      <w:r>
        <w:rPr>
          <w:rFonts w:ascii="Times New Roman" w:hAnsi="Times New Roman" w:eastAsia="Times New Roman" w:cs="Times New Roman"/>
          <w:spacing w:val="7"/>
          <w:sz w:val="20"/>
          <w:szCs w:val="20"/>
        </w:rPr>
        <w:t xml:space="preserve">8.4.1  </w:t>
      </w:r>
      <w:r>
        <w:rPr>
          <w:spacing w:val="7"/>
          <w:sz w:val="20"/>
          <w:szCs w:val="20"/>
        </w:rPr>
        <w:t>发包人供应材料与工程设备的保管与使用</w:t>
      </w:r>
    </w:p>
    <w:p w14:paraId="60457A7C">
      <w:pPr>
        <w:pStyle w:val="2"/>
        <w:spacing w:before="162" w:line="227" w:lineRule="auto"/>
        <w:jc w:val="right"/>
        <w:rPr>
          <w:sz w:val="20"/>
          <w:szCs w:val="20"/>
        </w:rPr>
      </w:pPr>
      <w:r>
        <w:rPr>
          <w:spacing w:val="7"/>
          <w:sz w:val="20"/>
          <w:szCs w:val="20"/>
        </w:rPr>
        <w:t>发包人供应的材料和工程设备，承包人清点后由承包人</w:t>
      </w:r>
      <w:r>
        <w:rPr>
          <w:spacing w:val="6"/>
          <w:sz w:val="20"/>
          <w:szCs w:val="20"/>
        </w:rPr>
        <w:t>妥善保管，保管费用由发包人承担，</w:t>
      </w:r>
    </w:p>
    <w:p w14:paraId="56D6341E">
      <w:pPr>
        <w:pStyle w:val="2"/>
        <w:spacing w:before="165" w:line="226" w:lineRule="auto"/>
        <w:ind w:left="866"/>
        <w:rPr>
          <w:sz w:val="20"/>
          <w:szCs w:val="20"/>
        </w:rPr>
      </w:pPr>
      <w:r>
        <w:rPr>
          <w:spacing w:val="11"/>
          <w:sz w:val="20"/>
          <w:szCs w:val="20"/>
        </w:rPr>
        <w:t>但已标价工程量清单或预算书已经列支或专用合同条款另有约</w:t>
      </w:r>
      <w:r>
        <w:rPr>
          <w:spacing w:val="10"/>
          <w:sz w:val="20"/>
          <w:szCs w:val="20"/>
        </w:rPr>
        <w:t>定除外。因承包人原因发生丢失</w:t>
      </w:r>
    </w:p>
    <w:p w14:paraId="252F0504">
      <w:pPr>
        <w:pStyle w:val="2"/>
        <w:spacing w:before="163" w:line="362" w:lineRule="auto"/>
        <w:ind w:left="872" w:right="52"/>
        <w:rPr>
          <w:sz w:val="20"/>
          <w:szCs w:val="20"/>
        </w:rPr>
      </w:pPr>
      <w:r>
        <w:rPr>
          <w:spacing w:val="11"/>
          <w:sz w:val="20"/>
          <w:szCs w:val="20"/>
        </w:rPr>
        <w:t>毁损的，由承包人负责赔偿；监理人未通知承包</w:t>
      </w:r>
      <w:r>
        <w:rPr>
          <w:spacing w:val="10"/>
          <w:sz w:val="20"/>
          <w:szCs w:val="20"/>
        </w:rPr>
        <w:t>人清点的，承包人不负责材料和工程设备的保</w:t>
      </w:r>
      <w:r>
        <w:rPr>
          <w:sz w:val="20"/>
          <w:szCs w:val="20"/>
        </w:rPr>
        <w:t xml:space="preserve"> </w:t>
      </w:r>
      <w:r>
        <w:rPr>
          <w:spacing w:val="6"/>
          <w:sz w:val="20"/>
          <w:szCs w:val="20"/>
        </w:rPr>
        <w:t>管，</w:t>
      </w:r>
      <w:r>
        <w:rPr>
          <w:spacing w:val="-54"/>
          <w:sz w:val="20"/>
          <w:szCs w:val="20"/>
        </w:rPr>
        <w:t xml:space="preserve"> </w:t>
      </w:r>
      <w:r>
        <w:rPr>
          <w:spacing w:val="6"/>
          <w:sz w:val="20"/>
          <w:szCs w:val="20"/>
        </w:rPr>
        <w:t>由此导致丢失毁损的由发包人负责。</w:t>
      </w:r>
    </w:p>
    <w:p w14:paraId="5A538EE5">
      <w:pPr>
        <w:pStyle w:val="2"/>
        <w:spacing w:before="34" w:line="362" w:lineRule="auto"/>
        <w:ind w:left="867" w:right="52" w:firstLine="423"/>
        <w:rPr>
          <w:sz w:val="20"/>
          <w:szCs w:val="20"/>
        </w:rPr>
      </w:pPr>
      <w:r>
        <w:rPr>
          <w:spacing w:val="9"/>
          <w:sz w:val="20"/>
          <w:szCs w:val="20"/>
        </w:rPr>
        <w:t>发包人供应的材料和工程设备使用前，</w:t>
      </w:r>
      <w:r>
        <w:rPr>
          <w:spacing w:val="-39"/>
          <w:sz w:val="20"/>
          <w:szCs w:val="20"/>
        </w:rPr>
        <w:t xml:space="preserve"> </w:t>
      </w:r>
      <w:r>
        <w:rPr>
          <w:spacing w:val="9"/>
          <w:sz w:val="20"/>
          <w:szCs w:val="20"/>
        </w:rPr>
        <w:t>由承包人负责检验，检验费用由发包人承担，不合</w:t>
      </w:r>
      <w:r>
        <w:rPr>
          <w:sz w:val="20"/>
          <w:szCs w:val="20"/>
        </w:rPr>
        <w:t xml:space="preserve"> </w:t>
      </w:r>
      <w:r>
        <w:rPr>
          <w:spacing w:val="7"/>
          <w:sz w:val="20"/>
          <w:szCs w:val="20"/>
        </w:rPr>
        <w:t>格的不得使用。</w:t>
      </w:r>
    </w:p>
    <w:p w14:paraId="7BDF043C">
      <w:pPr>
        <w:spacing w:line="362" w:lineRule="auto"/>
        <w:rPr>
          <w:sz w:val="20"/>
          <w:szCs w:val="20"/>
        </w:rPr>
        <w:sectPr>
          <w:headerReference r:id="rId45" w:type="default"/>
          <w:footerReference r:id="rId46" w:type="default"/>
          <w:pgSz w:w="12240" w:h="15840"/>
          <w:pgMar w:top="400" w:right="1745" w:bottom="430" w:left="937" w:header="0" w:footer="194" w:gutter="0"/>
          <w:pgNumType w:fmt="decimal"/>
          <w:cols w:space="720" w:num="1"/>
        </w:sectPr>
      </w:pPr>
    </w:p>
    <w:p w14:paraId="765116D2">
      <w:pPr>
        <w:spacing w:line="249" w:lineRule="auto"/>
        <w:rPr>
          <w:rFonts w:ascii="Arial"/>
          <w:sz w:val="21"/>
        </w:rPr>
      </w:pPr>
    </w:p>
    <w:p w14:paraId="623EDB05">
      <w:pPr>
        <w:spacing w:line="250" w:lineRule="auto"/>
        <w:rPr>
          <w:rFonts w:ascii="Arial"/>
          <w:sz w:val="21"/>
        </w:rPr>
      </w:pPr>
    </w:p>
    <w:p w14:paraId="4A39A68F">
      <w:pPr>
        <w:spacing w:line="250" w:lineRule="auto"/>
        <w:rPr>
          <w:rFonts w:ascii="Arial"/>
          <w:sz w:val="21"/>
        </w:rPr>
      </w:pPr>
    </w:p>
    <w:p w14:paraId="323BA01B">
      <w:pPr>
        <w:spacing w:line="250" w:lineRule="auto"/>
        <w:rPr>
          <w:rFonts w:ascii="Arial"/>
          <w:sz w:val="21"/>
        </w:rPr>
      </w:pPr>
    </w:p>
    <w:p w14:paraId="3D4B462A">
      <w:pPr>
        <w:pStyle w:val="2"/>
        <w:spacing w:before="65" w:line="227" w:lineRule="auto"/>
        <w:ind w:left="1292"/>
        <w:rPr>
          <w:sz w:val="20"/>
          <w:szCs w:val="20"/>
        </w:rPr>
      </w:pPr>
      <w:r>
        <w:rPr>
          <w:rFonts w:ascii="Times New Roman" w:hAnsi="Times New Roman" w:eastAsia="Times New Roman" w:cs="Times New Roman"/>
          <w:spacing w:val="7"/>
          <w:sz w:val="20"/>
          <w:szCs w:val="20"/>
        </w:rPr>
        <w:t xml:space="preserve">8.4.2  </w:t>
      </w:r>
      <w:r>
        <w:rPr>
          <w:spacing w:val="7"/>
          <w:sz w:val="20"/>
          <w:szCs w:val="20"/>
        </w:rPr>
        <w:t>承包人采购材料与工程设备的保管与使用</w:t>
      </w:r>
    </w:p>
    <w:p w14:paraId="01C057C1">
      <w:pPr>
        <w:pStyle w:val="2"/>
        <w:spacing w:before="161" w:line="368" w:lineRule="auto"/>
        <w:ind w:left="867" w:right="32" w:firstLine="420"/>
        <w:rPr>
          <w:sz w:val="20"/>
          <w:szCs w:val="20"/>
        </w:rPr>
      </w:pPr>
      <w:r>
        <w:rPr>
          <w:spacing w:val="11"/>
          <w:sz w:val="20"/>
          <w:szCs w:val="20"/>
        </w:rPr>
        <w:t>承包人采购的材料和工程设备由承包人妥善保管，保管费</w:t>
      </w:r>
      <w:r>
        <w:rPr>
          <w:spacing w:val="10"/>
          <w:sz w:val="20"/>
          <w:szCs w:val="20"/>
        </w:rPr>
        <w:t>用由承包人承担。法律规定材料</w:t>
      </w:r>
      <w:r>
        <w:rPr>
          <w:sz w:val="20"/>
          <w:szCs w:val="20"/>
        </w:rPr>
        <w:t xml:space="preserve"> </w:t>
      </w:r>
      <w:r>
        <w:rPr>
          <w:spacing w:val="11"/>
          <w:sz w:val="20"/>
          <w:szCs w:val="20"/>
        </w:rPr>
        <w:t>和工程设备使用前必须进行检验或试验的，承包人应按监</w:t>
      </w:r>
      <w:r>
        <w:rPr>
          <w:spacing w:val="10"/>
          <w:sz w:val="20"/>
          <w:szCs w:val="20"/>
        </w:rPr>
        <w:t>理人的要求进行检验或试验，检验或</w:t>
      </w:r>
      <w:r>
        <w:rPr>
          <w:sz w:val="20"/>
          <w:szCs w:val="20"/>
        </w:rPr>
        <w:t xml:space="preserve"> </w:t>
      </w:r>
      <w:r>
        <w:rPr>
          <w:spacing w:val="9"/>
          <w:sz w:val="20"/>
          <w:szCs w:val="20"/>
        </w:rPr>
        <w:t>试验费用由承包人承担，不合格的不得使用。</w:t>
      </w:r>
    </w:p>
    <w:p w14:paraId="7B869597">
      <w:pPr>
        <w:pStyle w:val="2"/>
        <w:spacing w:before="29" w:line="362" w:lineRule="auto"/>
        <w:ind w:left="869" w:right="32" w:firstLine="421"/>
        <w:rPr>
          <w:sz w:val="20"/>
          <w:szCs w:val="20"/>
        </w:rPr>
      </w:pPr>
      <w:r>
        <w:rPr>
          <w:spacing w:val="11"/>
          <w:sz w:val="20"/>
          <w:szCs w:val="20"/>
        </w:rPr>
        <w:t>发包人或监理人发现承包人使用不符合设计或有关</w:t>
      </w:r>
      <w:r>
        <w:rPr>
          <w:spacing w:val="10"/>
          <w:sz w:val="20"/>
          <w:szCs w:val="20"/>
        </w:rPr>
        <w:t>标准要求的材料和工程设备时，有权要</w:t>
      </w:r>
      <w:r>
        <w:rPr>
          <w:sz w:val="20"/>
          <w:szCs w:val="20"/>
        </w:rPr>
        <w:t xml:space="preserve"> </w:t>
      </w:r>
      <w:r>
        <w:rPr>
          <w:spacing w:val="8"/>
          <w:sz w:val="20"/>
          <w:szCs w:val="20"/>
        </w:rPr>
        <w:t>求承包人进行修复、拆除或重新采购，由此增加的费用和（或）延误的工期，</w:t>
      </w:r>
      <w:r>
        <w:rPr>
          <w:spacing w:val="-42"/>
          <w:sz w:val="20"/>
          <w:szCs w:val="20"/>
        </w:rPr>
        <w:t xml:space="preserve"> </w:t>
      </w:r>
      <w:r>
        <w:rPr>
          <w:spacing w:val="8"/>
          <w:sz w:val="20"/>
          <w:szCs w:val="20"/>
        </w:rPr>
        <w:t>由承包人承担。</w:t>
      </w:r>
    </w:p>
    <w:p w14:paraId="1753CFAD">
      <w:pPr>
        <w:pStyle w:val="2"/>
        <w:spacing w:before="39" w:line="219" w:lineRule="auto"/>
        <w:ind w:left="868"/>
      </w:pPr>
      <w:r>
        <w:rPr>
          <w:rFonts w:ascii="Times New Roman" w:hAnsi="Times New Roman" w:eastAsia="Times New Roman" w:cs="Times New Roman"/>
          <w:b/>
          <w:bCs/>
          <w:spacing w:val="-2"/>
        </w:rPr>
        <w:t xml:space="preserve">8.5  </w:t>
      </w:r>
      <w:r>
        <w:rPr>
          <w:b/>
          <w:bCs/>
          <w:spacing w:val="-2"/>
        </w:rPr>
        <w:t>禁止使用不合格的材料和工程设备</w:t>
      </w:r>
    </w:p>
    <w:p w14:paraId="0AEE5BC0">
      <w:pPr>
        <w:pStyle w:val="2"/>
        <w:spacing w:before="177" w:line="302" w:lineRule="auto"/>
        <w:ind w:left="868" w:firstLine="423"/>
        <w:rPr>
          <w:sz w:val="20"/>
          <w:szCs w:val="20"/>
        </w:rPr>
      </w:pPr>
      <w:r>
        <w:rPr>
          <w:rFonts w:ascii="Times New Roman" w:hAnsi="Times New Roman" w:eastAsia="Times New Roman" w:cs="Times New Roman"/>
          <w:spacing w:val="8"/>
          <w:sz w:val="20"/>
          <w:szCs w:val="20"/>
        </w:rPr>
        <w:t xml:space="preserve">8.5.1  </w:t>
      </w:r>
      <w:r>
        <w:rPr>
          <w:spacing w:val="8"/>
          <w:sz w:val="20"/>
          <w:szCs w:val="20"/>
        </w:rPr>
        <w:t>监理人有权拒绝承包人提供的不合格材料或工程设备，并要求承</w:t>
      </w:r>
      <w:r>
        <w:rPr>
          <w:spacing w:val="7"/>
          <w:sz w:val="20"/>
          <w:szCs w:val="20"/>
        </w:rPr>
        <w:t>包人立即进行更换。</w:t>
      </w:r>
      <w:r>
        <w:rPr>
          <w:sz w:val="20"/>
          <w:szCs w:val="20"/>
        </w:rPr>
        <w:t xml:space="preserve"> </w:t>
      </w:r>
      <w:r>
        <w:rPr>
          <w:spacing w:val="8"/>
          <w:sz w:val="20"/>
          <w:szCs w:val="20"/>
        </w:rPr>
        <w:t>监理人应在更换后再次进行检查和检验，</w:t>
      </w:r>
      <w:r>
        <w:rPr>
          <w:spacing w:val="-41"/>
          <w:sz w:val="20"/>
          <w:szCs w:val="20"/>
        </w:rPr>
        <w:t xml:space="preserve"> </w:t>
      </w:r>
      <w:r>
        <w:rPr>
          <w:spacing w:val="8"/>
          <w:sz w:val="20"/>
          <w:szCs w:val="20"/>
        </w:rPr>
        <w:t>由此增加的费用和（或）延误的工期由承包人承担。</w:t>
      </w:r>
    </w:p>
    <w:p w14:paraId="0DCD5C07">
      <w:pPr>
        <w:pStyle w:val="2"/>
        <w:spacing w:before="163" w:line="302" w:lineRule="auto"/>
        <w:ind w:left="875" w:right="34" w:firstLine="417"/>
        <w:rPr>
          <w:sz w:val="20"/>
          <w:szCs w:val="20"/>
        </w:rPr>
      </w:pPr>
      <w:r>
        <w:rPr>
          <w:rFonts w:ascii="Times New Roman" w:hAnsi="Times New Roman" w:eastAsia="Times New Roman" w:cs="Times New Roman"/>
          <w:spacing w:val="7"/>
          <w:sz w:val="20"/>
          <w:szCs w:val="20"/>
        </w:rPr>
        <w:t xml:space="preserve">8.5.2  </w:t>
      </w:r>
      <w:r>
        <w:rPr>
          <w:spacing w:val="7"/>
          <w:sz w:val="20"/>
          <w:szCs w:val="20"/>
        </w:rPr>
        <w:t>监理人发现承包人使用了不合格的材料和工程设备，承包人应按照监理人的指示立即</w:t>
      </w:r>
      <w:r>
        <w:rPr>
          <w:sz w:val="20"/>
          <w:szCs w:val="20"/>
        </w:rPr>
        <w:t xml:space="preserve"> </w:t>
      </w:r>
      <w:r>
        <w:rPr>
          <w:spacing w:val="9"/>
          <w:sz w:val="20"/>
          <w:szCs w:val="20"/>
        </w:rPr>
        <w:t>改正，并禁止在工程中继续使用不合格的材料和工程设</w:t>
      </w:r>
      <w:r>
        <w:rPr>
          <w:spacing w:val="8"/>
          <w:sz w:val="20"/>
          <w:szCs w:val="20"/>
        </w:rPr>
        <w:t>备。</w:t>
      </w:r>
    </w:p>
    <w:p w14:paraId="65CEEC9B">
      <w:pPr>
        <w:pStyle w:val="2"/>
        <w:spacing w:before="162" w:line="302" w:lineRule="auto"/>
        <w:ind w:left="870" w:right="32" w:firstLine="422"/>
        <w:rPr>
          <w:sz w:val="20"/>
          <w:szCs w:val="20"/>
        </w:rPr>
      </w:pPr>
      <w:r>
        <w:rPr>
          <w:rFonts w:ascii="Times New Roman" w:hAnsi="Times New Roman" w:eastAsia="Times New Roman" w:cs="Times New Roman"/>
          <w:spacing w:val="7"/>
          <w:sz w:val="20"/>
          <w:szCs w:val="20"/>
        </w:rPr>
        <w:t xml:space="preserve">8.5.3  </w:t>
      </w:r>
      <w:r>
        <w:rPr>
          <w:spacing w:val="7"/>
          <w:sz w:val="20"/>
          <w:szCs w:val="20"/>
        </w:rPr>
        <w:t>发包人提供的材料或工程设备不符合合同要求的，承包人有权拒绝，并可要求发包人</w:t>
      </w:r>
      <w:r>
        <w:rPr>
          <w:spacing w:val="3"/>
          <w:sz w:val="20"/>
          <w:szCs w:val="20"/>
        </w:rPr>
        <w:t xml:space="preserve"> </w:t>
      </w:r>
      <w:r>
        <w:rPr>
          <w:spacing w:val="9"/>
          <w:sz w:val="20"/>
          <w:szCs w:val="20"/>
        </w:rPr>
        <w:t>更换，由此增加的费用和（或）延误的工期由发包人承担，并支付承包人合理的利润。</w:t>
      </w:r>
    </w:p>
    <w:p w14:paraId="42C6EC8F">
      <w:pPr>
        <w:pStyle w:val="2"/>
        <w:spacing w:before="166" w:line="219" w:lineRule="auto"/>
        <w:ind w:left="868"/>
      </w:pPr>
      <w:r>
        <w:rPr>
          <w:rFonts w:ascii="Times New Roman" w:hAnsi="Times New Roman" w:eastAsia="Times New Roman" w:cs="Times New Roman"/>
          <w:b/>
          <w:bCs/>
          <w:spacing w:val="-5"/>
        </w:rPr>
        <w:t>8.6</w:t>
      </w:r>
      <w:r>
        <w:rPr>
          <w:rFonts w:ascii="Times New Roman" w:hAnsi="Times New Roman" w:eastAsia="Times New Roman" w:cs="Times New Roman"/>
          <w:b/>
          <w:bCs/>
          <w:spacing w:val="5"/>
        </w:rPr>
        <w:t xml:space="preserve">  </w:t>
      </w:r>
      <w:r>
        <w:rPr>
          <w:b/>
          <w:bCs/>
          <w:spacing w:val="-5"/>
        </w:rPr>
        <w:t>样品</w:t>
      </w:r>
    </w:p>
    <w:p w14:paraId="6A246649">
      <w:pPr>
        <w:pStyle w:val="2"/>
        <w:spacing w:before="178" w:line="228" w:lineRule="auto"/>
        <w:ind w:left="1292"/>
        <w:rPr>
          <w:sz w:val="20"/>
          <w:szCs w:val="20"/>
        </w:rPr>
      </w:pPr>
      <w:r>
        <w:rPr>
          <w:rFonts w:ascii="Times New Roman" w:hAnsi="Times New Roman" w:eastAsia="Times New Roman" w:cs="Times New Roman"/>
          <w:spacing w:val="5"/>
          <w:sz w:val="20"/>
          <w:szCs w:val="20"/>
        </w:rPr>
        <w:t xml:space="preserve">8.6.1  </w:t>
      </w:r>
      <w:r>
        <w:rPr>
          <w:spacing w:val="5"/>
          <w:sz w:val="20"/>
          <w:szCs w:val="20"/>
        </w:rPr>
        <w:t>样品的报送与封存</w:t>
      </w:r>
    </w:p>
    <w:p w14:paraId="6358709B">
      <w:pPr>
        <w:pStyle w:val="2"/>
        <w:spacing w:before="162" w:line="362" w:lineRule="auto"/>
        <w:ind w:left="869" w:right="32" w:firstLine="429"/>
        <w:rPr>
          <w:sz w:val="20"/>
          <w:szCs w:val="20"/>
        </w:rPr>
      </w:pPr>
      <w:r>
        <w:rPr>
          <w:spacing w:val="10"/>
          <w:sz w:val="20"/>
          <w:szCs w:val="20"/>
        </w:rPr>
        <w:t>需要承包人报送样品的材料或工程设备，样品的种类、名称、规格、数量等要求均应在专</w:t>
      </w:r>
      <w:r>
        <w:rPr>
          <w:spacing w:val="13"/>
          <w:sz w:val="20"/>
          <w:szCs w:val="20"/>
        </w:rPr>
        <w:t xml:space="preserve"> </w:t>
      </w:r>
      <w:r>
        <w:rPr>
          <w:spacing w:val="8"/>
          <w:sz w:val="20"/>
          <w:szCs w:val="20"/>
        </w:rPr>
        <w:t>用合同条款中约定。样品的报送程序如下：</w:t>
      </w:r>
    </w:p>
    <w:p w14:paraId="5B372211">
      <w:pPr>
        <w:pStyle w:val="2"/>
        <w:spacing w:before="34" w:line="327" w:lineRule="auto"/>
        <w:ind w:left="868" w:right="32" w:firstLine="429"/>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）承包人应在计划采购前</w:t>
      </w:r>
      <w:r>
        <w:rPr>
          <w:rFonts w:ascii="Times New Roman" w:hAnsi="Times New Roman" w:eastAsia="Times New Roman" w:cs="Times New Roman"/>
          <w:spacing w:val="7"/>
          <w:sz w:val="20"/>
          <w:szCs w:val="20"/>
        </w:rPr>
        <w:t>28</w:t>
      </w:r>
      <w:r>
        <w:rPr>
          <w:spacing w:val="7"/>
          <w:sz w:val="20"/>
          <w:szCs w:val="20"/>
        </w:rPr>
        <w:t>天向监理人报送样品。承包人报送的样品均应来自供应材料</w:t>
      </w:r>
      <w:r>
        <w:rPr>
          <w:spacing w:val="16"/>
          <w:sz w:val="20"/>
          <w:szCs w:val="20"/>
        </w:rPr>
        <w:t xml:space="preserve"> </w:t>
      </w:r>
      <w:r>
        <w:rPr>
          <w:spacing w:val="11"/>
          <w:sz w:val="20"/>
          <w:szCs w:val="20"/>
        </w:rPr>
        <w:t>的实际生产地，且提供的样品的规格、数量足以表明材</w:t>
      </w:r>
      <w:r>
        <w:rPr>
          <w:spacing w:val="10"/>
          <w:sz w:val="20"/>
          <w:szCs w:val="20"/>
        </w:rPr>
        <w:t>料或工程设备的质量、型号、颜色、表</w:t>
      </w:r>
      <w:r>
        <w:rPr>
          <w:sz w:val="20"/>
          <w:szCs w:val="20"/>
        </w:rPr>
        <w:t xml:space="preserve"> </w:t>
      </w:r>
      <w:r>
        <w:rPr>
          <w:spacing w:val="8"/>
          <w:sz w:val="20"/>
          <w:szCs w:val="20"/>
        </w:rPr>
        <w:t>面处理、质地、误差和其他要求的特征。</w:t>
      </w:r>
    </w:p>
    <w:p w14:paraId="5D8A16CD">
      <w:pPr>
        <w:pStyle w:val="2"/>
        <w:spacing w:before="160" w:line="328" w:lineRule="auto"/>
        <w:ind w:left="868" w:right="32" w:firstLine="429"/>
        <w:rPr>
          <w:spacing w:val="8"/>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）承包人每次报送样品时应随附申报单，申报单应载</w:t>
      </w:r>
      <w:r>
        <w:rPr>
          <w:spacing w:val="7"/>
          <w:sz w:val="20"/>
          <w:szCs w:val="20"/>
        </w:rPr>
        <w:t>明报送样品的相关数据和资料，并</w:t>
      </w:r>
      <w:r>
        <w:rPr>
          <w:sz w:val="20"/>
          <w:szCs w:val="20"/>
        </w:rPr>
        <w:t xml:space="preserve"> </w:t>
      </w:r>
      <w:r>
        <w:rPr>
          <w:spacing w:val="13"/>
          <w:sz w:val="20"/>
          <w:szCs w:val="20"/>
        </w:rPr>
        <w:t>标明每件样品对应的图纸号，预留监理人批复意见栏。监理人应在收到承包人报送的样品后</w:t>
      </w:r>
      <w:r>
        <w:rPr>
          <w:rFonts w:ascii="Times New Roman" w:hAnsi="Times New Roman" w:eastAsia="Times New Roman" w:cs="Times New Roman"/>
          <w:spacing w:val="13"/>
          <w:sz w:val="20"/>
          <w:szCs w:val="20"/>
        </w:rPr>
        <w:t>7</w:t>
      </w:r>
      <w:r>
        <w:rPr>
          <w:rFonts w:ascii="Times New Roman" w:hAnsi="Times New Roman" w:eastAsia="Times New Roman" w:cs="Times New Roman"/>
          <w:sz w:val="20"/>
          <w:szCs w:val="20"/>
        </w:rPr>
        <w:t xml:space="preserve"> </w:t>
      </w:r>
      <w:r>
        <w:rPr>
          <w:spacing w:val="9"/>
          <w:sz w:val="20"/>
          <w:szCs w:val="20"/>
        </w:rPr>
        <w:t>天向承包人回复经发包人签认的样品审批意</w:t>
      </w:r>
      <w:r>
        <w:rPr>
          <w:spacing w:val="8"/>
          <w:sz w:val="20"/>
          <w:szCs w:val="20"/>
        </w:rPr>
        <w:t>见。</w:t>
      </w:r>
    </w:p>
    <w:p w14:paraId="4D9ABA20">
      <w:pPr>
        <w:pStyle w:val="2"/>
        <w:spacing w:before="161" w:line="302" w:lineRule="auto"/>
        <w:ind w:left="871" w:right="34" w:firstLine="426"/>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）经发包人和监理人审批确认的样品应按约定的</w:t>
      </w:r>
      <w:r>
        <w:rPr>
          <w:spacing w:val="7"/>
          <w:sz w:val="20"/>
          <w:szCs w:val="20"/>
        </w:rPr>
        <w:t>方法封样，封存的样品作为检验工程相</w:t>
      </w:r>
      <w:r>
        <w:rPr>
          <w:sz w:val="20"/>
          <w:szCs w:val="20"/>
        </w:rPr>
        <w:t xml:space="preserve"> </w:t>
      </w:r>
      <w:r>
        <w:rPr>
          <w:spacing w:val="9"/>
          <w:sz w:val="20"/>
          <w:szCs w:val="20"/>
        </w:rPr>
        <w:t>关部分的标准之一。承包人在施工过程中不得使用与样品不符的材料或工程设备。</w:t>
      </w:r>
    </w:p>
    <w:p w14:paraId="69923EBD">
      <w:pPr>
        <w:pStyle w:val="2"/>
        <w:spacing w:before="164" w:line="327" w:lineRule="auto"/>
        <w:ind w:left="867" w:right="32" w:firstLine="430"/>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）发包人和监理人对样品的审批确认仅为确认相</w:t>
      </w:r>
      <w:r>
        <w:rPr>
          <w:spacing w:val="7"/>
          <w:sz w:val="20"/>
          <w:szCs w:val="20"/>
        </w:rPr>
        <w:t>关材料或工程设备的特征或用途，不得</w:t>
      </w:r>
      <w:r>
        <w:rPr>
          <w:sz w:val="20"/>
          <w:szCs w:val="20"/>
        </w:rPr>
        <w:t xml:space="preserve"> </w:t>
      </w:r>
      <w:r>
        <w:rPr>
          <w:spacing w:val="11"/>
          <w:sz w:val="20"/>
          <w:szCs w:val="20"/>
        </w:rPr>
        <w:t>被理解为对合同的修改或改变，也并不减轻或免除承包人</w:t>
      </w:r>
      <w:r>
        <w:rPr>
          <w:spacing w:val="10"/>
          <w:sz w:val="20"/>
          <w:szCs w:val="20"/>
        </w:rPr>
        <w:t>任何的责任和义务。如果封存的样品</w:t>
      </w:r>
      <w:r>
        <w:rPr>
          <w:sz w:val="20"/>
          <w:szCs w:val="20"/>
        </w:rPr>
        <w:t xml:space="preserve"> </w:t>
      </w:r>
      <w:r>
        <w:rPr>
          <w:spacing w:val="9"/>
          <w:sz w:val="20"/>
          <w:szCs w:val="20"/>
        </w:rPr>
        <w:t>修改或改变了合同约定，合同当事人应当以书面协议予以确认。</w:t>
      </w:r>
    </w:p>
    <w:p w14:paraId="521AF135">
      <w:pPr>
        <w:pStyle w:val="2"/>
        <w:spacing w:before="161" w:line="228" w:lineRule="auto"/>
        <w:ind w:left="1292"/>
        <w:rPr>
          <w:sz w:val="20"/>
          <w:szCs w:val="20"/>
        </w:rPr>
      </w:pPr>
      <w:r>
        <w:rPr>
          <w:rFonts w:ascii="Times New Roman" w:hAnsi="Times New Roman" w:eastAsia="Times New Roman" w:cs="Times New Roman"/>
          <w:spacing w:val="4"/>
          <w:sz w:val="20"/>
          <w:szCs w:val="20"/>
        </w:rPr>
        <w:t xml:space="preserve">8.6.2  </w:t>
      </w:r>
      <w:r>
        <w:rPr>
          <w:spacing w:val="4"/>
          <w:sz w:val="20"/>
          <w:szCs w:val="20"/>
        </w:rPr>
        <w:t>样品的保管</w:t>
      </w:r>
    </w:p>
    <w:p w14:paraId="2AAA22BD">
      <w:pPr>
        <w:pStyle w:val="2"/>
        <w:spacing w:before="162" w:line="362" w:lineRule="auto"/>
        <w:ind w:left="867" w:right="32" w:firstLine="422"/>
        <w:rPr>
          <w:sz w:val="20"/>
          <w:szCs w:val="20"/>
        </w:rPr>
      </w:pPr>
      <w:r>
        <w:rPr>
          <w:spacing w:val="11"/>
          <w:sz w:val="20"/>
          <w:szCs w:val="20"/>
        </w:rPr>
        <w:t>经批准的样品应由监理人负责封存于现场，承包人应</w:t>
      </w:r>
      <w:r>
        <w:rPr>
          <w:spacing w:val="10"/>
          <w:sz w:val="20"/>
          <w:szCs w:val="20"/>
        </w:rPr>
        <w:t>在现场为保存样品提供适当和固定的</w:t>
      </w:r>
      <w:r>
        <w:rPr>
          <w:sz w:val="20"/>
          <w:szCs w:val="20"/>
        </w:rPr>
        <w:t xml:space="preserve"> </w:t>
      </w:r>
      <w:r>
        <w:rPr>
          <w:spacing w:val="8"/>
          <w:sz w:val="20"/>
          <w:szCs w:val="20"/>
        </w:rPr>
        <w:t>场所并保持适当和良好的存储环境条件。</w:t>
      </w:r>
    </w:p>
    <w:p w14:paraId="1C2F593E">
      <w:pPr>
        <w:spacing w:line="276" w:lineRule="auto"/>
        <w:rPr>
          <w:rFonts w:ascii="Arial"/>
          <w:sz w:val="21"/>
        </w:rPr>
      </w:pPr>
    </w:p>
    <w:p w14:paraId="1B3C7A8A">
      <w:pPr>
        <w:spacing w:line="276" w:lineRule="auto"/>
        <w:rPr>
          <w:rFonts w:ascii="Arial"/>
          <w:sz w:val="21"/>
        </w:rPr>
      </w:pPr>
    </w:p>
    <w:p w14:paraId="2ACFA559">
      <w:pPr>
        <w:spacing w:line="276" w:lineRule="auto"/>
        <w:rPr>
          <w:rFonts w:ascii="Arial"/>
          <w:sz w:val="21"/>
        </w:rPr>
      </w:pPr>
    </w:p>
    <w:p w14:paraId="7C3BEF0B">
      <w:pPr>
        <w:spacing w:line="276" w:lineRule="auto"/>
        <w:rPr>
          <w:rFonts w:ascii="Arial"/>
          <w:sz w:val="18"/>
          <w:szCs w:val="18"/>
        </w:rPr>
      </w:pPr>
    </w:p>
    <w:p w14:paraId="3A3DEE59">
      <w:pPr>
        <w:spacing w:line="240" w:lineRule="auto"/>
        <w:jc w:val="center"/>
        <w:rPr>
          <w:rFonts w:hint="default" w:eastAsia="宋体"/>
          <w:sz w:val="18"/>
          <w:szCs w:val="18"/>
          <w:lang w:val="en-US" w:eastAsia="zh-CN"/>
        </w:rPr>
        <w:sectPr>
          <w:headerReference r:id="rId47" w:type="default"/>
          <w:footerReference r:id="rId48" w:type="default"/>
          <w:pgSz w:w="12240" w:h="15840"/>
          <w:pgMar w:top="400" w:right="1765" w:bottom="265" w:left="937" w:header="0" w:footer="0" w:gutter="0"/>
          <w:pgNumType w:fmt="decimal"/>
          <w:cols w:space="720" w:num="1"/>
        </w:sectPr>
      </w:pPr>
      <w:r>
        <w:rPr>
          <w:rFonts w:hint="eastAsia" w:eastAsia="宋体"/>
          <w:sz w:val="18"/>
          <w:szCs w:val="18"/>
          <w:lang w:val="en-US" w:eastAsia="zh-CN"/>
        </w:rPr>
        <w:t>31</w:t>
      </w:r>
    </w:p>
    <w:p w14:paraId="34A3005D">
      <w:pPr>
        <w:spacing w:line="247" w:lineRule="auto"/>
        <w:rPr>
          <w:rFonts w:ascii="Arial"/>
          <w:sz w:val="21"/>
        </w:rPr>
      </w:pPr>
    </w:p>
    <w:p w14:paraId="62F3FC38">
      <w:pPr>
        <w:spacing w:line="247" w:lineRule="auto"/>
        <w:rPr>
          <w:rFonts w:ascii="Arial"/>
          <w:sz w:val="21"/>
        </w:rPr>
      </w:pPr>
    </w:p>
    <w:p w14:paraId="3DB2D586">
      <w:pPr>
        <w:spacing w:line="248" w:lineRule="auto"/>
        <w:rPr>
          <w:rFonts w:ascii="Arial"/>
          <w:sz w:val="21"/>
        </w:rPr>
      </w:pPr>
    </w:p>
    <w:p w14:paraId="4E57A6DD">
      <w:pPr>
        <w:spacing w:line="248" w:lineRule="auto"/>
        <w:rPr>
          <w:rFonts w:ascii="Arial"/>
          <w:sz w:val="21"/>
        </w:rPr>
      </w:pPr>
    </w:p>
    <w:p w14:paraId="3D531300">
      <w:pPr>
        <w:pStyle w:val="2"/>
        <w:spacing w:before="78" w:line="219" w:lineRule="auto"/>
        <w:ind w:left="868"/>
      </w:pPr>
      <w:r>
        <w:rPr>
          <w:rFonts w:ascii="Times New Roman" w:hAnsi="Times New Roman" w:eastAsia="Times New Roman" w:cs="Times New Roman"/>
          <w:b/>
          <w:bCs/>
          <w:spacing w:val="-2"/>
        </w:rPr>
        <w:t xml:space="preserve">8.7  </w:t>
      </w:r>
      <w:r>
        <w:rPr>
          <w:b/>
          <w:bCs/>
          <w:spacing w:val="-2"/>
        </w:rPr>
        <w:t>材料与工程设备的替代</w:t>
      </w:r>
    </w:p>
    <w:p w14:paraId="66906A2D">
      <w:pPr>
        <w:pStyle w:val="2"/>
        <w:spacing w:before="180" w:line="302" w:lineRule="auto"/>
        <w:ind w:left="871" w:firstLine="421"/>
        <w:rPr>
          <w:sz w:val="20"/>
          <w:szCs w:val="20"/>
        </w:rPr>
      </w:pPr>
      <w:r>
        <w:rPr>
          <w:rFonts w:ascii="Times New Roman" w:hAnsi="Times New Roman" w:eastAsia="Times New Roman" w:cs="Times New Roman"/>
          <w:spacing w:val="6"/>
          <w:sz w:val="20"/>
          <w:szCs w:val="20"/>
        </w:rPr>
        <w:t>8.7.1</w:t>
      </w:r>
      <w:r>
        <w:rPr>
          <w:rFonts w:ascii="Times New Roman" w:hAnsi="Times New Roman" w:eastAsia="Times New Roman" w:cs="Times New Roman"/>
          <w:spacing w:val="20"/>
          <w:w w:val="101"/>
          <w:sz w:val="20"/>
          <w:szCs w:val="20"/>
        </w:rPr>
        <w:t xml:space="preserve">  </w:t>
      </w:r>
      <w:r>
        <w:rPr>
          <w:spacing w:val="6"/>
          <w:sz w:val="20"/>
          <w:szCs w:val="20"/>
        </w:rPr>
        <w:t>出现下列情况需要使用替代材料和工程设备的，承包人应按照第</w:t>
      </w:r>
      <w:r>
        <w:rPr>
          <w:rFonts w:ascii="Times New Roman" w:hAnsi="Times New Roman" w:eastAsia="Times New Roman" w:cs="Times New Roman"/>
          <w:spacing w:val="6"/>
          <w:sz w:val="20"/>
          <w:szCs w:val="20"/>
        </w:rPr>
        <w:t>8.7.2</w:t>
      </w:r>
      <w:r>
        <w:rPr>
          <w:spacing w:val="6"/>
          <w:sz w:val="20"/>
          <w:szCs w:val="20"/>
        </w:rPr>
        <w:t>项约定的程序执</w:t>
      </w:r>
      <w:r>
        <w:rPr>
          <w:sz w:val="20"/>
          <w:szCs w:val="20"/>
        </w:rPr>
        <w:t xml:space="preserve"> </w:t>
      </w:r>
      <w:r>
        <w:rPr>
          <w:spacing w:val="-2"/>
          <w:sz w:val="20"/>
          <w:szCs w:val="20"/>
        </w:rPr>
        <w:t>行：</w:t>
      </w:r>
    </w:p>
    <w:p w14:paraId="3F4E6238">
      <w:pPr>
        <w:pStyle w:val="2"/>
        <w:spacing w:before="160"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）基准日期后生效的法律规定禁止使用的；</w:t>
      </w:r>
    </w:p>
    <w:p w14:paraId="190569FE">
      <w:pPr>
        <w:pStyle w:val="2"/>
        <w:spacing w:before="160"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）发包人要求使用替代品的；</w:t>
      </w:r>
    </w:p>
    <w:p w14:paraId="35DBEB40">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）因其他原因必须使用替代品的。</w:t>
      </w:r>
    </w:p>
    <w:p w14:paraId="6D5F1F8C">
      <w:pPr>
        <w:pStyle w:val="2"/>
        <w:spacing w:before="163" w:line="227" w:lineRule="auto"/>
        <w:ind w:left="1292"/>
        <w:rPr>
          <w:sz w:val="20"/>
          <w:szCs w:val="20"/>
        </w:rPr>
      </w:pPr>
      <w:r>
        <w:rPr>
          <w:rFonts w:ascii="Times New Roman" w:hAnsi="Times New Roman" w:eastAsia="Times New Roman" w:cs="Times New Roman"/>
          <w:spacing w:val="8"/>
          <w:sz w:val="20"/>
          <w:szCs w:val="20"/>
        </w:rPr>
        <w:t xml:space="preserve">8.7.2  </w:t>
      </w:r>
      <w:r>
        <w:rPr>
          <w:spacing w:val="8"/>
          <w:sz w:val="20"/>
          <w:szCs w:val="20"/>
        </w:rPr>
        <w:t>承包人应在使用替代材料和工程设备</w:t>
      </w:r>
      <w:r>
        <w:rPr>
          <w:rFonts w:ascii="Times New Roman" w:hAnsi="Times New Roman" w:eastAsia="Times New Roman" w:cs="Times New Roman"/>
          <w:spacing w:val="8"/>
          <w:sz w:val="20"/>
          <w:szCs w:val="20"/>
        </w:rPr>
        <w:t>28</w:t>
      </w:r>
      <w:r>
        <w:rPr>
          <w:spacing w:val="8"/>
          <w:sz w:val="20"/>
          <w:szCs w:val="20"/>
        </w:rPr>
        <w:t>天前书面通知监理人，并附下列文件：</w:t>
      </w:r>
    </w:p>
    <w:p w14:paraId="05433F8A">
      <w:pPr>
        <w:pStyle w:val="2"/>
        <w:spacing w:before="163" w:line="302" w:lineRule="auto"/>
        <w:ind w:left="876" w:firstLine="421"/>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）被替代的材料和工程设备的名称、数量、规格、型</w:t>
      </w:r>
      <w:r>
        <w:rPr>
          <w:spacing w:val="7"/>
          <w:sz w:val="20"/>
          <w:szCs w:val="20"/>
        </w:rPr>
        <w:t>号、品牌、性能、价格及其他相关</w:t>
      </w:r>
      <w:r>
        <w:rPr>
          <w:sz w:val="20"/>
          <w:szCs w:val="20"/>
        </w:rPr>
        <w:t xml:space="preserve"> 资料；</w:t>
      </w:r>
    </w:p>
    <w:p w14:paraId="3DE75597">
      <w:pPr>
        <w:pStyle w:val="2"/>
        <w:spacing w:before="163" w:line="226"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）替代品的名称、数量、规格、型号、品牌、性能、价格及其他相关</w:t>
      </w:r>
      <w:r>
        <w:rPr>
          <w:spacing w:val="8"/>
          <w:sz w:val="20"/>
          <w:szCs w:val="20"/>
        </w:rPr>
        <w:t>资料；</w:t>
      </w:r>
    </w:p>
    <w:p w14:paraId="767EDD48">
      <w:pPr>
        <w:pStyle w:val="2"/>
        <w:spacing w:before="163"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）替代品与被替代产品之间的差异以及使用替代品可能对工程产生的</w:t>
      </w:r>
      <w:r>
        <w:rPr>
          <w:spacing w:val="8"/>
          <w:sz w:val="20"/>
          <w:szCs w:val="20"/>
        </w:rPr>
        <w:t>影响；</w:t>
      </w:r>
    </w:p>
    <w:p w14:paraId="29321DCC">
      <w:pPr>
        <w:pStyle w:val="2"/>
        <w:spacing w:before="162"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）替代品与被替代产品的价格差异；</w:t>
      </w:r>
    </w:p>
    <w:p w14:paraId="2C81E084">
      <w:pPr>
        <w:pStyle w:val="2"/>
        <w:spacing w:before="162"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5</w:t>
      </w:r>
      <w:r>
        <w:rPr>
          <w:spacing w:val="7"/>
          <w:sz w:val="20"/>
          <w:szCs w:val="20"/>
        </w:rPr>
        <w:t>）使用替代品的理由和原因说明；</w:t>
      </w:r>
    </w:p>
    <w:p w14:paraId="6D128357">
      <w:pPr>
        <w:pStyle w:val="2"/>
        <w:spacing w:before="164"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6</w:t>
      </w:r>
      <w:r>
        <w:rPr>
          <w:spacing w:val="7"/>
          <w:sz w:val="20"/>
          <w:szCs w:val="20"/>
        </w:rPr>
        <w:t>）监理人要求的其他文件。</w:t>
      </w:r>
    </w:p>
    <w:p w14:paraId="7B68A60B">
      <w:pPr>
        <w:pStyle w:val="2"/>
        <w:spacing w:before="161" w:line="362" w:lineRule="auto"/>
        <w:ind w:left="868" w:right="2" w:firstLine="420"/>
        <w:rPr>
          <w:sz w:val="20"/>
          <w:szCs w:val="20"/>
        </w:rPr>
      </w:pPr>
      <w:r>
        <w:rPr>
          <w:spacing w:val="10"/>
          <w:sz w:val="20"/>
          <w:szCs w:val="20"/>
        </w:rPr>
        <w:t>监理人应在收到通知后</w:t>
      </w:r>
      <w:r>
        <w:rPr>
          <w:rFonts w:ascii="Times New Roman" w:hAnsi="Times New Roman" w:eastAsia="Times New Roman" w:cs="Times New Roman"/>
          <w:spacing w:val="10"/>
          <w:sz w:val="20"/>
          <w:szCs w:val="20"/>
        </w:rPr>
        <w:t>14</w:t>
      </w:r>
      <w:r>
        <w:rPr>
          <w:spacing w:val="10"/>
          <w:sz w:val="20"/>
          <w:szCs w:val="20"/>
        </w:rPr>
        <w:t>天内向承包人发出经发包人签认的书面指示；监理人逾期发出书</w:t>
      </w:r>
      <w:r>
        <w:rPr>
          <w:spacing w:val="12"/>
          <w:sz w:val="20"/>
          <w:szCs w:val="20"/>
        </w:rPr>
        <w:t xml:space="preserve"> </w:t>
      </w:r>
      <w:r>
        <w:rPr>
          <w:spacing w:val="9"/>
          <w:sz w:val="20"/>
          <w:szCs w:val="20"/>
        </w:rPr>
        <w:t>面指示的，视为发包人和监理人同意使用替代品。</w:t>
      </w:r>
    </w:p>
    <w:p w14:paraId="08DA70BF">
      <w:pPr>
        <w:pStyle w:val="2"/>
        <w:spacing w:before="30" w:line="370" w:lineRule="auto"/>
        <w:ind w:left="867" w:firstLine="425"/>
        <w:rPr>
          <w:sz w:val="20"/>
          <w:szCs w:val="20"/>
        </w:rPr>
      </w:pPr>
      <w:r>
        <w:rPr>
          <w:rFonts w:ascii="Times New Roman" w:hAnsi="Times New Roman" w:eastAsia="Times New Roman" w:cs="Times New Roman"/>
          <w:spacing w:val="7"/>
          <w:sz w:val="20"/>
          <w:szCs w:val="20"/>
        </w:rPr>
        <w:t xml:space="preserve">8.7.3  </w:t>
      </w:r>
      <w:r>
        <w:rPr>
          <w:spacing w:val="7"/>
          <w:sz w:val="20"/>
          <w:szCs w:val="20"/>
        </w:rPr>
        <w:t>发包人认可使用替代材料和工程设备的，替代材料和工程设备的价格，按照已标价工</w:t>
      </w:r>
      <w:r>
        <w:rPr>
          <w:sz w:val="20"/>
          <w:szCs w:val="20"/>
        </w:rPr>
        <w:t xml:space="preserve"> </w:t>
      </w:r>
      <w:r>
        <w:rPr>
          <w:spacing w:val="11"/>
          <w:sz w:val="20"/>
          <w:szCs w:val="20"/>
        </w:rPr>
        <w:t>程量清单或预算书相同项目的价格认定；无相同项目的，参</w:t>
      </w:r>
      <w:r>
        <w:rPr>
          <w:spacing w:val="10"/>
          <w:sz w:val="20"/>
          <w:szCs w:val="20"/>
        </w:rPr>
        <w:t>考相似项目价格认定；既无相同项</w:t>
      </w:r>
      <w:r>
        <w:rPr>
          <w:sz w:val="20"/>
          <w:szCs w:val="20"/>
        </w:rPr>
        <w:t xml:space="preserve"> </w:t>
      </w:r>
      <w:r>
        <w:rPr>
          <w:spacing w:val="9"/>
          <w:sz w:val="20"/>
          <w:szCs w:val="20"/>
        </w:rPr>
        <w:t>目也无相似项目的，按照合理的成本与利润构成的原则，由合同当事人按照第</w:t>
      </w:r>
      <w:r>
        <w:rPr>
          <w:rFonts w:ascii="Times New Roman" w:hAnsi="Times New Roman" w:eastAsia="Times New Roman" w:cs="Times New Roman"/>
          <w:spacing w:val="9"/>
          <w:sz w:val="20"/>
          <w:szCs w:val="20"/>
        </w:rPr>
        <w:t>4.4</w:t>
      </w:r>
      <w:r>
        <w:rPr>
          <w:spacing w:val="9"/>
          <w:sz w:val="20"/>
          <w:szCs w:val="20"/>
        </w:rPr>
        <w:t>款〔商</w:t>
      </w:r>
      <w:r>
        <w:rPr>
          <w:spacing w:val="8"/>
          <w:sz w:val="20"/>
          <w:szCs w:val="20"/>
        </w:rPr>
        <w:t>定或确</w:t>
      </w:r>
      <w:r>
        <w:rPr>
          <w:sz w:val="20"/>
          <w:szCs w:val="20"/>
        </w:rPr>
        <w:t xml:space="preserve"> </w:t>
      </w:r>
      <w:r>
        <w:rPr>
          <w:spacing w:val="7"/>
          <w:sz w:val="20"/>
          <w:szCs w:val="20"/>
        </w:rPr>
        <w:t>定〕确定价格。</w:t>
      </w:r>
    </w:p>
    <w:p w14:paraId="538454C8">
      <w:pPr>
        <w:pStyle w:val="2"/>
        <w:spacing w:before="38" w:line="219" w:lineRule="auto"/>
        <w:ind w:left="868"/>
      </w:pPr>
      <w:r>
        <w:rPr>
          <w:rFonts w:ascii="Times New Roman" w:hAnsi="Times New Roman" w:eastAsia="Times New Roman" w:cs="Times New Roman"/>
          <w:b/>
          <w:bCs/>
          <w:spacing w:val="-2"/>
        </w:rPr>
        <w:t xml:space="preserve">8.8  </w:t>
      </w:r>
      <w:r>
        <w:rPr>
          <w:b/>
          <w:bCs/>
          <w:spacing w:val="-2"/>
        </w:rPr>
        <w:t>施工设备和临时设施</w:t>
      </w:r>
    </w:p>
    <w:p w14:paraId="1DE65EF5">
      <w:pPr>
        <w:pStyle w:val="2"/>
        <w:spacing w:before="175" w:line="227" w:lineRule="auto"/>
        <w:ind w:left="1292"/>
        <w:rPr>
          <w:sz w:val="20"/>
          <w:szCs w:val="20"/>
        </w:rPr>
      </w:pPr>
      <w:r>
        <w:rPr>
          <w:rFonts w:ascii="Times New Roman" w:hAnsi="Times New Roman" w:eastAsia="Times New Roman" w:cs="Times New Roman"/>
          <w:spacing w:val="7"/>
          <w:sz w:val="20"/>
          <w:szCs w:val="20"/>
        </w:rPr>
        <w:t xml:space="preserve">8.8.1  </w:t>
      </w:r>
      <w:r>
        <w:rPr>
          <w:spacing w:val="7"/>
          <w:sz w:val="20"/>
          <w:szCs w:val="20"/>
        </w:rPr>
        <w:t>承包人提供的施工设备和临时设施</w:t>
      </w:r>
    </w:p>
    <w:p w14:paraId="254F2418">
      <w:pPr>
        <w:pStyle w:val="2"/>
        <w:spacing w:before="166" w:line="367" w:lineRule="auto"/>
        <w:ind w:left="867" w:firstLine="420"/>
        <w:rPr>
          <w:sz w:val="20"/>
          <w:szCs w:val="20"/>
        </w:rPr>
      </w:pPr>
      <w:r>
        <w:rPr>
          <w:spacing w:val="11"/>
          <w:sz w:val="20"/>
          <w:szCs w:val="20"/>
        </w:rPr>
        <w:t>承包人应按合同进度计划的要求，及时配置施工设备和修</w:t>
      </w:r>
      <w:r>
        <w:rPr>
          <w:spacing w:val="10"/>
          <w:sz w:val="20"/>
          <w:szCs w:val="20"/>
        </w:rPr>
        <w:t>建临时设施。进入施工场地的承</w:t>
      </w:r>
      <w:r>
        <w:rPr>
          <w:sz w:val="20"/>
          <w:szCs w:val="20"/>
        </w:rPr>
        <w:t xml:space="preserve"> </w:t>
      </w:r>
      <w:r>
        <w:rPr>
          <w:spacing w:val="11"/>
          <w:sz w:val="20"/>
          <w:szCs w:val="20"/>
        </w:rPr>
        <w:t>包人设备需经监理人核查后才能投入使用。承包人更换合同</w:t>
      </w:r>
      <w:r>
        <w:rPr>
          <w:spacing w:val="10"/>
          <w:sz w:val="20"/>
          <w:szCs w:val="20"/>
        </w:rPr>
        <w:t>约定的承包人设备的，应报监理人</w:t>
      </w:r>
      <w:r>
        <w:rPr>
          <w:sz w:val="20"/>
          <w:szCs w:val="20"/>
        </w:rPr>
        <w:t xml:space="preserve"> </w:t>
      </w:r>
      <w:r>
        <w:rPr>
          <w:spacing w:val="3"/>
          <w:sz w:val="20"/>
          <w:szCs w:val="20"/>
        </w:rPr>
        <w:t>批准。</w:t>
      </w:r>
    </w:p>
    <w:p w14:paraId="30D98B29">
      <w:pPr>
        <w:pStyle w:val="2"/>
        <w:spacing w:before="31" w:line="364" w:lineRule="auto"/>
        <w:ind w:left="867" w:right="51" w:firstLine="432"/>
        <w:rPr>
          <w:sz w:val="20"/>
          <w:szCs w:val="20"/>
        </w:rPr>
      </w:pPr>
      <w:r>
        <w:rPr>
          <w:spacing w:val="9"/>
          <w:sz w:val="20"/>
          <w:szCs w:val="20"/>
        </w:rPr>
        <w:t>除专用合同条款另有约定外，承包人应自行承担修建临时设施的费用，需要临时占地的，</w:t>
      </w:r>
      <w:r>
        <w:rPr>
          <w:sz w:val="20"/>
          <w:szCs w:val="20"/>
        </w:rPr>
        <w:t xml:space="preserve"> </w:t>
      </w:r>
      <w:r>
        <w:rPr>
          <w:spacing w:val="8"/>
          <w:sz w:val="20"/>
          <w:szCs w:val="20"/>
        </w:rPr>
        <w:t>应由发包人办理申请手续并承担相应费用。</w:t>
      </w:r>
    </w:p>
    <w:p w14:paraId="5DAB9096">
      <w:pPr>
        <w:pStyle w:val="2"/>
        <w:spacing w:before="29" w:line="227" w:lineRule="auto"/>
        <w:ind w:left="1292"/>
        <w:rPr>
          <w:sz w:val="20"/>
          <w:szCs w:val="20"/>
        </w:rPr>
      </w:pPr>
      <w:r>
        <w:rPr>
          <w:rFonts w:ascii="Times New Roman" w:hAnsi="Times New Roman" w:eastAsia="Times New Roman" w:cs="Times New Roman"/>
          <w:spacing w:val="7"/>
          <w:sz w:val="20"/>
          <w:szCs w:val="20"/>
        </w:rPr>
        <w:t xml:space="preserve">8.8.2  </w:t>
      </w:r>
      <w:r>
        <w:rPr>
          <w:spacing w:val="7"/>
          <w:sz w:val="20"/>
          <w:szCs w:val="20"/>
        </w:rPr>
        <w:t>发包人提供的施工设备和临时设施</w:t>
      </w:r>
    </w:p>
    <w:p w14:paraId="12211539">
      <w:pPr>
        <w:pStyle w:val="2"/>
        <w:spacing w:before="162" w:line="227" w:lineRule="auto"/>
        <w:ind w:left="1291"/>
        <w:rPr>
          <w:sz w:val="20"/>
          <w:szCs w:val="20"/>
        </w:rPr>
      </w:pPr>
      <w:r>
        <w:rPr>
          <w:spacing w:val="9"/>
          <w:sz w:val="20"/>
          <w:szCs w:val="20"/>
        </w:rPr>
        <w:t>发包人提供的施工设备或临时设施在专用合同条款中约定。</w:t>
      </w:r>
    </w:p>
    <w:p w14:paraId="69C53D7B">
      <w:pPr>
        <w:pStyle w:val="2"/>
        <w:spacing w:before="162" w:line="228" w:lineRule="auto"/>
        <w:ind w:left="1292"/>
        <w:rPr>
          <w:sz w:val="20"/>
          <w:szCs w:val="20"/>
        </w:rPr>
      </w:pPr>
      <w:r>
        <w:rPr>
          <w:rFonts w:ascii="Times New Roman" w:hAnsi="Times New Roman" w:eastAsia="Times New Roman" w:cs="Times New Roman"/>
          <w:spacing w:val="7"/>
          <w:sz w:val="20"/>
          <w:szCs w:val="20"/>
        </w:rPr>
        <w:t xml:space="preserve">8.8.3  </w:t>
      </w:r>
      <w:r>
        <w:rPr>
          <w:spacing w:val="7"/>
          <w:sz w:val="20"/>
          <w:szCs w:val="20"/>
        </w:rPr>
        <w:t>要求承包人增加或更换施工设备</w:t>
      </w:r>
    </w:p>
    <w:p w14:paraId="730BB588">
      <w:pPr>
        <w:pStyle w:val="2"/>
        <w:spacing w:before="161" w:line="228" w:lineRule="auto"/>
        <w:jc w:val="right"/>
        <w:rPr>
          <w:sz w:val="20"/>
          <w:szCs w:val="20"/>
        </w:rPr>
      </w:pPr>
      <w:r>
        <w:rPr>
          <w:spacing w:val="11"/>
          <w:sz w:val="20"/>
          <w:szCs w:val="20"/>
        </w:rPr>
        <w:t>承包人使用的施工设备不能满足合同进度计划和（或）质</w:t>
      </w:r>
      <w:r>
        <w:rPr>
          <w:spacing w:val="10"/>
          <w:sz w:val="20"/>
          <w:szCs w:val="20"/>
        </w:rPr>
        <w:t>量要求时，监理人有权要求承包</w:t>
      </w:r>
    </w:p>
    <w:p w14:paraId="7932CDEC">
      <w:pPr>
        <w:spacing w:line="246" w:lineRule="auto"/>
        <w:rPr>
          <w:rFonts w:ascii="Arial"/>
          <w:sz w:val="21"/>
        </w:rPr>
      </w:pPr>
    </w:p>
    <w:p w14:paraId="3EA2FB91">
      <w:pPr>
        <w:spacing w:line="246" w:lineRule="auto"/>
        <w:rPr>
          <w:rFonts w:ascii="Arial"/>
          <w:sz w:val="21"/>
        </w:rPr>
      </w:pPr>
    </w:p>
    <w:p w14:paraId="3753F6A0">
      <w:pPr>
        <w:spacing w:line="247" w:lineRule="auto"/>
        <w:rPr>
          <w:rFonts w:ascii="Arial"/>
          <w:sz w:val="21"/>
        </w:rPr>
      </w:pPr>
    </w:p>
    <w:p w14:paraId="2CC8AEA8">
      <w:pPr>
        <w:spacing w:line="247" w:lineRule="auto"/>
        <w:rPr>
          <w:rFonts w:ascii="Arial"/>
          <w:sz w:val="21"/>
        </w:rPr>
      </w:pPr>
    </w:p>
    <w:p w14:paraId="2433449C">
      <w:pPr>
        <w:spacing w:line="247" w:lineRule="auto"/>
        <w:rPr>
          <w:rFonts w:ascii="Arial"/>
          <w:sz w:val="21"/>
        </w:rPr>
      </w:pPr>
    </w:p>
    <w:p w14:paraId="37439988">
      <w:pPr>
        <w:spacing w:line="249" w:lineRule="auto"/>
        <w:jc w:val="center"/>
        <w:rPr>
          <w:rFonts w:hint="default" w:ascii="Arial" w:eastAsia="宋体"/>
          <w:sz w:val="18"/>
          <w:szCs w:val="18"/>
          <w:lang w:val="en-US" w:eastAsia="zh-CN"/>
        </w:rPr>
      </w:pPr>
      <w:r>
        <w:rPr>
          <w:rFonts w:hint="eastAsia" w:eastAsia="宋体"/>
          <w:sz w:val="18"/>
          <w:szCs w:val="18"/>
          <w:lang w:val="en-US" w:eastAsia="zh-CN"/>
        </w:rPr>
        <w:t>32</w:t>
      </w:r>
    </w:p>
    <w:p w14:paraId="79C23442">
      <w:pPr>
        <w:spacing w:line="249" w:lineRule="auto"/>
        <w:rPr>
          <w:rFonts w:ascii="Arial"/>
          <w:sz w:val="21"/>
        </w:rPr>
      </w:pPr>
    </w:p>
    <w:p w14:paraId="5FAF231D">
      <w:pPr>
        <w:spacing w:line="250" w:lineRule="auto"/>
        <w:rPr>
          <w:rFonts w:ascii="Arial"/>
          <w:sz w:val="21"/>
        </w:rPr>
      </w:pPr>
    </w:p>
    <w:p w14:paraId="112B7FDE">
      <w:pPr>
        <w:spacing w:line="250" w:lineRule="auto"/>
        <w:rPr>
          <w:rFonts w:ascii="Arial"/>
          <w:sz w:val="21"/>
        </w:rPr>
      </w:pPr>
    </w:p>
    <w:p w14:paraId="42D30645">
      <w:pPr>
        <w:pStyle w:val="2"/>
        <w:spacing w:before="65" w:line="362" w:lineRule="auto"/>
        <w:ind w:left="867" w:right="32" w:firstLine="1"/>
        <w:rPr>
          <w:sz w:val="20"/>
          <w:szCs w:val="20"/>
        </w:rPr>
      </w:pPr>
      <w:r>
        <w:rPr>
          <w:spacing w:val="10"/>
          <w:sz w:val="20"/>
          <w:szCs w:val="20"/>
        </w:rPr>
        <w:t>人增加或更换施工设备，承包人应及时增加或更换</w:t>
      </w:r>
      <w:r>
        <w:rPr>
          <w:spacing w:val="9"/>
          <w:sz w:val="20"/>
          <w:szCs w:val="20"/>
        </w:rPr>
        <w:t>，</w:t>
      </w:r>
      <w:r>
        <w:rPr>
          <w:spacing w:val="-58"/>
          <w:sz w:val="20"/>
          <w:szCs w:val="20"/>
        </w:rPr>
        <w:t xml:space="preserve"> </w:t>
      </w:r>
      <w:r>
        <w:rPr>
          <w:spacing w:val="9"/>
          <w:sz w:val="20"/>
          <w:szCs w:val="20"/>
        </w:rPr>
        <w:t>由此增加的费用和（或）延误的工期由承</w:t>
      </w:r>
      <w:r>
        <w:rPr>
          <w:sz w:val="20"/>
          <w:szCs w:val="20"/>
        </w:rPr>
        <w:t xml:space="preserve"> </w:t>
      </w:r>
      <w:r>
        <w:rPr>
          <w:spacing w:val="5"/>
          <w:sz w:val="20"/>
          <w:szCs w:val="20"/>
        </w:rPr>
        <w:t>包人承担。</w:t>
      </w:r>
    </w:p>
    <w:p w14:paraId="7352A310">
      <w:pPr>
        <w:pStyle w:val="2"/>
        <w:spacing w:before="38" w:line="219" w:lineRule="auto"/>
        <w:ind w:left="868"/>
      </w:pPr>
      <w:r>
        <w:rPr>
          <w:rFonts w:ascii="Times New Roman" w:hAnsi="Times New Roman" w:eastAsia="Times New Roman" w:cs="Times New Roman"/>
          <w:b/>
          <w:bCs/>
          <w:spacing w:val="-2"/>
        </w:rPr>
        <w:t xml:space="preserve">8.9  </w:t>
      </w:r>
      <w:r>
        <w:rPr>
          <w:b/>
          <w:bCs/>
          <w:spacing w:val="-2"/>
        </w:rPr>
        <w:t>材料与设备专用要求</w:t>
      </w:r>
    </w:p>
    <w:p w14:paraId="33F006F7">
      <w:pPr>
        <w:pStyle w:val="2"/>
        <w:spacing w:before="176" w:line="367" w:lineRule="auto"/>
        <w:ind w:left="867" w:right="32" w:firstLine="420"/>
        <w:jc w:val="both"/>
        <w:rPr>
          <w:sz w:val="20"/>
          <w:szCs w:val="20"/>
        </w:rPr>
      </w:pPr>
      <w:r>
        <w:rPr>
          <w:spacing w:val="11"/>
          <w:sz w:val="20"/>
          <w:szCs w:val="20"/>
        </w:rPr>
        <w:t>承包人运入施工现场的材料、工程设备、施工设备以及在</w:t>
      </w:r>
      <w:r>
        <w:rPr>
          <w:spacing w:val="10"/>
          <w:sz w:val="20"/>
          <w:szCs w:val="20"/>
        </w:rPr>
        <w:t>施工场地建设的临时设施，包括</w:t>
      </w:r>
      <w:r>
        <w:rPr>
          <w:sz w:val="20"/>
          <w:szCs w:val="20"/>
        </w:rPr>
        <w:t xml:space="preserve"> </w:t>
      </w:r>
      <w:r>
        <w:rPr>
          <w:spacing w:val="11"/>
          <w:sz w:val="20"/>
          <w:szCs w:val="20"/>
        </w:rPr>
        <w:t>备品备件、安装工具与资料，必须专用于工程。未经发包人</w:t>
      </w:r>
      <w:r>
        <w:rPr>
          <w:spacing w:val="10"/>
          <w:sz w:val="20"/>
          <w:szCs w:val="20"/>
        </w:rPr>
        <w:t>批准，承包人不得运出施工现场或</w:t>
      </w:r>
      <w:r>
        <w:rPr>
          <w:sz w:val="20"/>
          <w:szCs w:val="20"/>
        </w:rPr>
        <w:t xml:space="preserve"> </w:t>
      </w:r>
      <w:r>
        <w:rPr>
          <w:spacing w:val="10"/>
          <w:sz w:val="20"/>
          <w:szCs w:val="20"/>
        </w:rPr>
        <w:t>挪作他用；经发包人批准，承包人可以根据施</w:t>
      </w:r>
      <w:r>
        <w:rPr>
          <w:spacing w:val="9"/>
          <w:sz w:val="20"/>
          <w:szCs w:val="20"/>
        </w:rPr>
        <w:t>工进度计划撤走闲置的施工设备和其他物品。</w:t>
      </w:r>
    </w:p>
    <w:p w14:paraId="57248872">
      <w:pPr>
        <w:pStyle w:val="2"/>
        <w:spacing w:before="39" w:line="219" w:lineRule="auto"/>
        <w:ind w:left="867"/>
      </w:pPr>
      <w:r>
        <w:rPr>
          <w:rFonts w:ascii="Times New Roman" w:hAnsi="Times New Roman" w:eastAsia="Times New Roman" w:cs="Times New Roman"/>
          <w:b/>
          <w:bCs/>
          <w:spacing w:val="-2"/>
        </w:rPr>
        <w:t xml:space="preserve">9.  </w:t>
      </w:r>
      <w:r>
        <w:rPr>
          <w:b/>
          <w:bCs/>
          <w:spacing w:val="-2"/>
        </w:rPr>
        <w:t>试验与检验</w:t>
      </w:r>
    </w:p>
    <w:p w14:paraId="575CBBE1">
      <w:pPr>
        <w:pStyle w:val="2"/>
        <w:spacing w:before="180" w:line="221" w:lineRule="auto"/>
        <w:ind w:left="867"/>
      </w:pPr>
      <w:r>
        <w:rPr>
          <w:rFonts w:ascii="Times New Roman" w:hAnsi="Times New Roman" w:eastAsia="Times New Roman" w:cs="Times New Roman"/>
          <w:b/>
          <w:bCs/>
          <w:spacing w:val="-2"/>
        </w:rPr>
        <w:t xml:space="preserve">9.1  </w:t>
      </w:r>
      <w:r>
        <w:rPr>
          <w:b/>
          <w:bCs/>
          <w:spacing w:val="-2"/>
        </w:rPr>
        <w:t>试验设备与试验人员</w:t>
      </w:r>
    </w:p>
    <w:p w14:paraId="3AE00B8A">
      <w:pPr>
        <w:pStyle w:val="2"/>
        <w:spacing w:before="174" w:line="340" w:lineRule="auto"/>
        <w:ind w:left="867" w:firstLine="420"/>
        <w:rPr>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7"/>
          <w:sz w:val="20"/>
          <w:szCs w:val="20"/>
        </w:rPr>
        <w:t xml:space="preserve">1.1  </w:t>
      </w:r>
      <w:r>
        <w:rPr>
          <w:spacing w:val="7"/>
          <w:sz w:val="20"/>
          <w:szCs w:val="20"/>
        </w:rPr>
        <w:t>承包人根据合同约定或监理人指示进行的现场材料试验，应由承包人提供试验场所、</w:t>
      </w:r>
      <w:r>
        <w:rPr>
          <w:sz w:val="20"/>
          <w:szCs w:val="20"/>
        </w:rPr>
        <w:t xml:space="preserve"> </w:t>
      </w:r>
      <w:r>
        <w:rPr>
          <w:spacing w:val="11"/>
          <w:sz w:val="20"/>
          <w:szCs w:val="20"/>
        </w:rPr>
        <w:t>试验人员、试验设备以及其他必要的试验条件。监理人在</w:t>
      </w:r>
      <w:r>
        <w:rPr>
          <w:spacing w:val="10"/>
          <w:sz w:val="20"/>
          <w:szCs w:val="20"/>
        </w:rPr>
        <w:t>必要时可以使用承包人提供的试验场</w:t>
      </w:r>
      <w:r>
        <w:rPr>
          <w:sz w:val="20"/>
          <w:szCs w:val="20"/>
        </w:rPr>
        <w:t xml:space="preserve"> </w:t>
      </w:r>
      <w:r>
        <w:rPr>
          <w:spacing w:val="11"/>
          <w:sz w:val="20"/>
          <w:szCs w:val="20"/>
        </w:rPr>
        <w:t>所、试验设备以及其他试验条件，进行以工程质量检查为</w:t>
      </w:r>
      <w:r>
        <w:rPr>
          <w:spacing w:val="10"/>
          <w:sz w:val="20"/>
          <w:szCs w:val="20"/>
        </w:rPr>
        <w:t>目的的材料复核试验，承包人应予以</w:t>
      </w:r>
      <w:r>
        <w:rPr>
          <w:sz w:val="20"/>
          <w:szCs w:val="20"/>
        </w:rPr>
        <w:t xml:space="preserve"> </w:t>
      </w:r>
      <w:r>
        <w:rPr>
          <w:spacing w:val="3"/>
          <w:sz w:val="20"/>
          <w:szCs w:val="20"/>
        </w:rPr>
        <w:t>协助。</w:t>
      </w:r>
    </w:p>
    <w:p w14:paraId="23C5A125">
      <w:pPr>
        <w:pStyle w:val="2"/>
        <w:spacing w:before="164" w:line="302" w:lineRule="auto"/>
        <w:ind w:left="889" w:right="32" w:firstLine="398"/>
        <w:rPr>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1.2  </w:t>
      </w:r>
      <w:r>
        <w:rPr>
          <w:spacing w:val="7"/>
          <w:sz w:val="20"/>
          <w:szCs w:val="20"/>
        </w:rPr>
        <w:t>承包人应按专用合同条款的约定提供试验设</w:t>
      </w:r>
      <w:r>
        <w:rPr>
          <w:spacing w:val="6"/>
          <w:sz w:val="20"/>
          <w:szCs w:val="20"/>
        </w:rPr>
        <w:t>备、取样装置、试验场所和试验条件，并</w:t>
      </w:r>
      <w:r>
        <w:rPr>
          <w:sz w:val="20"/>
          <w:szCs w:val="20"/>
        </w:rPr>
        <w:t xml:space="preserve"> </w:t>
      </w:r>
      <w:r>
        <w:rPr>
          <w:spacing w:val="7"/>
          <w:sz w:val="20"/>
          <w:szCs w:val="20"/>
        </w:rPr>
        <w:t>向监理人提交相应进场计划表。</w:t>
      </w:r>
    </w:p>
    <w:p w14:paraId="0451F751">
      <w:pPr>
        <w:pStyle w:val="2"/>
        <w:spacing w:before="160" w:line="362" w:lineRule="auto"/>
        <w:ind w:left="872" w:right="32" w:firstLine="415"/>
        <w:rPr>
          <w:sz w:val="20"/>
          <w:szCs w:val="20"/>
        </w:rPr>
      </w:pPr>
      <w:r>
        <w:rPr>
          <w:spacing w:val="11"/>
          <w:sz w:val="20"/>
          <w:szCs w:val="20"/>
        </w:rPr>
        <w:t>承包人配置的试验设备要符合相应试验规程的要求并经过</w:t>
      </w:r>
      <w:r>
        <w:rPr>
          <w:spacing w:val="10"/>
          <w:sz w:val="20"/>
          <w:szCs w:val="20"/>
        </w:rPr>
        <w:t>具有资质的检测单位检测，且在</w:t>
      </w:r>
      <w:r>
        <w:rPr>
          <w:sz w:val="20"/>
          <w:szCs w:val="20"/>
        </w:rPr>
        <w:t xml:space="preserve"> </w:t>
      </w:r>
      <w:r>
        <w:rPr>
          <w:spacing w:val="9"/>
          <w:sz w:val="20"/>
          <w:szCs w:val="20"/>
        </w:rPr>
        <w:t>正式使用该试验设备前，需要经过监理人与承包人共同校定。</w:t>
      </w:r>
    </w:p>
    <w:p w14:paraId="0B407B10">
      <w:pPr>
        <w:pStyle w:val="2"/>
        <w:spacing w:before="35" w:line="362" w:lineRule="auto"/>
        <w:ind w:left="867" w:right="32" w:firstLine="421"/>
        <w:rPr>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承包人应向监理人提交试验人员的名单及其</w:t>
      </w:r>
      <w:r>
        <w:rPr>
          <w:spacing w:val="6"/>
          <w:sz w:val="20"/>
          <w:szCs w:val="20"/>
        </w:rPr>
        <w:t>岗位、资格等证明资料，试验人员必须能</w:t>
      </w:r>
      <w:r>
        <w:rPr>
          <w:sz w:val="20"/>
          <w:szCs w:val="20"/>
        </w:rPr>
        <w:t xml:space="preserve"> </w:t>
      </w:r>
      <w:r>
        <w:rPr>
          <w:spacing w:val="9"/>
          <w:sz w:val="20"/>
          <w:szCs w:val="20"/>
        </w:rPr>
        <w:t>够熟练进行相应的检测试验，承包人对试验人员的试验程序和试验结果的正确性负责。</w:t>
      </w:r>
    </w:p>
    <w:p w14:paraId="71E287DE">
      <w:pPr>
        <w:pStyle w:val="2"/>
        <w:spacing w:before="36" w:line="219" w:lineRule="auto"/>
        <w:ind w:left="867"/>
      </w:pPr>
      <w:r>
        <w:rPr>
          <w:rFonts w:ascii="Times New Roman" w:hAnsi="Times New Roman" w:eastAsia="Times New Roman" w:cs="Times New Roman"/>
          <w:b/>
          <w:bCs/>
          <w:spacing w:val="-5"/>
        </w:rPr>
        <w:t>9.2</w:t>
      </w:r>
      <w:r>
        <w:rPr>
          <w:rFonts w:ascii="Times New Roman" w:hAnsi="Times New Roman" w:eastAsia="Times New Roman" w:cs="Times New Roman"/>
          <w:b/>
          <w:bCs/>
          <w:spacing w:val="6"/>
        </w:rPr>
        <w:t xml:space="preserve">  </w:t>
      </w:r>
      <w:r>
        <w:rPr>
          <w:b/>
          <w:bCs/>
          <w:spacing w:val="-5"/>
        </w:rPr>
        <w:t>取样</w:t>
      </w:r>
    </w:p>
    <w:p w14:paraId="4CD3EECD">
      <w:pPr>
        <w:pStyle w:val="2"/>
        <w:spacing w:before="178" w:line="362" w:lineRule="auto"/>
        <w:ind w:left="867" w:right="32" w:firstLine="420"/>
        <w:rPr>
          <w:sz w:val="20"/>
          <w:szCs w:val="20"/>
        </w:rPr>
      </w:pPr>
      <w:r>
        <w:rPr>
          <w:spacing w:val="11"/>
          <w:sz w:val="20"/>
          <w:szCs w:val="20"/>
        </w:rPr>
        <w:t>试验属于自检性质的，承包人可以单独取样。试验属于监</w:t>
      </w:r>
      <w:r>
        <w:rPr>
          <w:spacing w:val="10"/>
          <w:sz w:val="20"/>
          <w:szCs w:val="20"/>
        </w:rPr>
        <w:t>理人抽检性质的，可由监理人取</w:t>
      </w:r>
      <w:r>
        <w:rPr>
          <w:sz w:val="20"/>
          <w:szCs w:val="20"/>
        </w:rPr>
        <w:t xml:space="preserve"> </w:t>
      </w:r>
      <w:r>
        <w:rPr>
          <w:spacing w:val="9"/>
          <w:sz w:val="20"/>
          <w:szCs w:val="20"/>
        </w:rPr>
        <w:t>样，也可由承包人的试验人员在监理人的监督下取样。</w:t>
      </w:r>
    </w:p>
    <w:p w14:paraId="4FC021A1">
      <w:pPr>
        <w:pStyle w:val="2"/>
        <w:spacing w:before="36" w:line="219" w:lineRule="auto"/>
        <w:ind w:left="867"/>
      </w:pPr>
      <w:r>
        <w:rPr>
          <w:rFonts w:ascii="Times New Roman" w:hAnsi="Times New Roman" w:eastAsia="Times New Roman" w:cs="Times New Roman"/>
          <w:b/>
          <w:bCs/>
          <w:spacing w:val="-2"/>
        </w:rPr>
        <w:t xml:space="preserve">9.3  </w:t>
      </w:r>
      <w:r>
        <w:rPr>
          <w:b/>
          <w:bCs/>
          <w:spacing w:val="-2"/>
        </w:rPr>
        <w:t>材料、工程设备和工程的试验和检验</w:t>
      </w:r>
    </w:p>
    <w:p w14:paraId="560ED366">
      <w:pPr>
        <w:pStyle w:val="2"/>
        <w:spacing w:before="179" w:line="327" w:lineRule="auto"/>
        <w:ind w:left="867" w:right="32" w:firstLine="420"/>
        <w:rPr>
          <w:rFonts w:ascii="Times New Roman" w:hAnsi="Times New Roman" w:eastAsia="Times New Roman" w:cs="Times New Roman"/>
          <w:spacing w:val="7"/>
          <w:sz w:val="20"/>
          <w:szCs w:val="20"/>
        </w:rPr>
      </w:pPr>
      <w:r>
        <w:rPr>
          <w:rFonts w:ascii="Times New Roman" w:hAnsi="Times New Roman" w:eastAsia="Times New Roman" w:cs="Times New Roman"/>
          <w:spacing w:val="7"/>
          <w:sz w:val="20"/>
          <w:szCs w:val="20"/>
        </w:rPr>
        <w:t xml:space="preserve">9.3.1  </w:t>
      </w:r>
      <w:r>
        <w:rPr>
          <w:spacing w:val="7"/>
          <w:sz w:val="20"/>
          <w:szCs w:val="20"/>
        </w:rPr>
        <w:t xml:space="preserve">承包人应按合同约定进行材料、工程设备和工程的试验和检验，并为监理人对上述材 </w:t>
      </w:r>
      <w:r>
        <w:rPr>
          <w:spacing w:val="11"/>
          <w:sz w:val="20"/>
          <w:szCs w:val="20"/>
        </w:rPr>
        <w:t>料、工程设备和工程的质量检查提供必要的试验资料和原</w:t>
      </w:r>
      <w:r>
        <w:rPr>
          <w:spacing w:val="10"/>
          <w:sz w:val="20"/>
          <w:szCs w:val="20"/>
        </w:rPr>
        <w:t>始记录。按合同约定应由监理人与承</w:t>
      </w:r>
      <w:r>
        <w:rPr>
          <w:sz w:val="20"/>
          <w:szCs w:val="20"/>
        </w:rPr>
        <w:t xml:space="preserve"> </w:t>
      </w:r>
      <w:r>
        <w:rPr>
          <w:spacing w:val="9"/>
          <w:sz w:val="20"/>
          <w:szCs w:val="20"/>
        </w:rPr>
        <w:t>包人共同进行试验和检验的，由承包人负责提供必要的试验资料和原始记录。</w:t>
      </w:r>
    </w:p>
    <w:p w14:paraId="753496BC">
      <w:pPr>
        <w:pStyle w:val="2"/>
        <w:spacing w:before="161" w:line="340" w:lineRule="auto"/>
        <w:ind w:left="869" w:right="32" w:firstLine="418"/>
        <w:rPr>
          <w:sz w:val="20"/>
          <w:szCs w:val="20"/>
        </w:rPr>
      </w:pPr>
      <w:r>
        <w:rPr>
          <w:rFonts w:ascii="Times New Roman" w:hAnsi="Times New Roman" w:eastAsia="Times New Roman" w:cs="Times New Roman"/>
          <w:spacing w:val="7"/>
          <w:sz w:val="20"/>
          <w:szCs w:val="20"/>
        </w:rPr>
        <w:t xml:space="preserve">9.3.2  </w:t>
      </w:r>
      <w:r>
        <w:rPr>
          <w:spacing w:val="7"/>
          <w:sz w:val="20"/>
          <w:szCs w:val="20"/>
        </w:rPr>
        <w:t>试验属于自检性质的，承包人可以单独进行试验。试验属于监理人抽检性质的，监理</w:t>
      </w:r>
      <w:r>
        <w:rPr>
          <w:spacing w:val="5"/>
          <w:sz w:val="20"/>
          <w:szCs w:val="20"/>
        </w:rPr>
        <w:t xml:space="preserve"> </w:t>
      </w:r>
      <w:r>
        <w:rPr>
          <w:spacing w:val="11"/>
          <w:sz w:val="20"/>
          <w:szCs w:val="20"/>
        </w:rPr>
        <w:t>人可以单独进行试验，也可由承包人与监理人共同进</w:t>
      </w:r>
      <w:r>
        <w:rPr>
          <w:spacing w:val="10"/>
          <w:sz w:val="20"/>
          <w:szCs w:val="20"/>
        </w:rPr>
        <w:t>行。承包人对由监理人单独进行的试验结</w:t>
      </w:r>
      <w:r>
        <w:rPr>
          <w:sz w:val="20"/>
          <w:szCs w:val="20"/>
        </w:rPr>
        <w:t xml:space="preserve"> </w:t>
      </w:r>
      <w:r>
        <w:rPr>
          <w:spacing w:val="11"/>
          <w:sz w:val="20"/>
          <w:szCs w:val="20"/>
        </w:rPr>
        <w:t>果有异议的，可以申请重新共同进行试验。约定共同</w:t>
      </w:r>
      <w:r>
        <w:rPr>
          <w:spacing w:val="10"/>
          <w:sz w:val="20"/>
          <w:szCs w:val="20"/>
        </w:rPr>
        <w:t>进行试验的，监理人未按照约定参加试验</w:t>
      </w:r>
      <w:r>
        <w:rPr>
          <w:sz w:val="20"/>
          <w:szCs w:val="20"/>
        </w:rPr>
        <w:t xml:space="preserve"> </w:t>
      </w:r>
      <w:r>
        <w:rPr>
          <w:spacing w:val="9"/>
          <w:sz w:val="20"/>
          <w:szCs w:val="20"/>
        </w:rPr>
        <w:t>的，承包人可自行试验，并将试验结果报送监理人，监理人应承认该试验结果。</w:t>
      </w:r>
    </w:p>
    <w:p w14:paraId="6AF2D934">
      <w:pPr>
        <w:pStyle w:val="2"/>
        <w:spacing w:before="162" w:line="302" w:lineRule="auto"/>
        <w:ind w:left="870" w:right="32" w:firstLine="417"/>
        <w:rPr>
          <w:sz w:val="20"/>
          <w:szCs w:val="20"/>
        </w:rPr>
      </w:pPr>
      <w:r>
        <w:rPr>
          <w:rFonts w:ascii="Times New Roman" w:hAnsi="Times New Roman" w:eastAsia="Times New Roman" w:cs="Times New Roman"/>
          <w:spacing w:val="7"/>
          <w:sz w:val="20"/>
          <w:szCs w:val="20"/>
        </w:rPr>
        <w:t xml:space="preserve">9.3.3  </w:t>
      </w:r>
      <w:r>
        <w:rPr>
          <w:spacing w:val="7"/>
          <w:sz w:val="20"/>
          <w:szCs w:val="20"/>
        </w:rPr>
        <w:t xml:space="preserve">监理人对承包人的试验和检验结果有异议的，或为查清承包人试验和检验成果的可靠 </w:t>
      </w:r>
      <w:r>
        <w:rPr>
          <w:spacing w:val="11"/>
          <w:sz w:val="20"/>
          <w:szCs w:val="20"/>
        </w:rPr>
        <w:t>性要求承包人重新试验和检验的，可由监理人与承</w:t>
      </w:r>
      <w:r>
        <w:rPr>
          <w:spacing w:val="10"/>
          <w:sz w:val="20"/>
          <w:szCs w:val="20"/>
        </w:rPr>
        <w:t>包人共同进行。重新试验和检验的结果证明</w:t>
      </w:r>
    </w:p>
    <w:p w14:paraId="423DC135">
      <w:pPr>
        <w:spacing w:line="264" w:lineRule="auto"/>
        <w:rPr>
          <w:rFonts w:ascii="Arial"/>
          <w:sz w:val="21"/>
        </w:rPr>
      </w:pPr>
    </w:p>
    <w:p w14:paraId="24841C0A">
      <w:pPr>
        <w:spacing w:line="265" w:lineRule="auto"/>
        <w:rPr>
          <w:rFonts w:ascii="Arial"/>
          <w:sz w:val="21"/>
        </w:rPr>
      </w:pPr>
    </w:p>
    <w:p w14:paraId="52FF4C76">
      <w:pPr>
        <w:spacing w:line="265" w:lineRule="auto"/>
        <w:rPr>
          <w:rFonts w:ascii="Arial"/>
          <w:sz w:val="21"/>
        </w:rPr>
      </w:pPr>
    </w:p>
    <w:p w14:paraId="3989D7A2">
      <w:pPr>
        <w:spacing w:line="265" w:lineRule="auto"/>
        <w:rPr>
          <w:rFonts w:ascii="Arial"/>
          <w:sz w:val="21"/>
        </w:rPr>
      </w:pPr>
    </w:p>
    <w:p w14:paraId="126268BE">
      <w:pPr>
        <w:spacing w:line="157" w:lineRule="exact"/>
      </w:pPr>
    </w:p>
    <w:p w14:paraId="10B8297E">
      <w:pPr>
        <w:spacing w:line="240" w:lineRule="auto"/>
        <w:jc w:val="center"/>
        <w:rPr>
          <w:rFonts w:hint="default" w:eastAsia="宋体"/>
          <w:sz w:val="18"/>
          <w:szCs w:val="18"/>
          <w:lang w:val="en-US" w:eastAsia="zh-CN"/>
        </w:rPr>
        <w:sectPr>
          <w:headerReference r:id="rId49" w:type="default"/>
          <w:pgSz w:w="12240" w:h="15840"/>
          <w:pgMar w:top="400" w:right="1765" w:bottom="265" w:left="937" w:header="0" w:footer="0" w:gutter="0"/>
          <w:pgNumType w:fmt="decimal"/>
          <w:cols w:space="720" w:num="1"/>
        </w:sectPr>
      </w:pPr>
      <w:r>
        <w:rPr>
          <w:rFonts w:hint="eastAsia" w:eastAsia="宋体"/>
          <w:sz w:val="18"/>
          <w:szCs w:val="18"/>
          <w:lang w:val="en-US" w:eastAsia="zh-CN"/>
        </w:rPr>
        <w:t>33</w:t>
      </w:r>
    </w:p>
    <w:p w14:paraId="0C8B3F13">
      <w:pPr>
        <w:spacing w:line="249" w:lineRule="auto"/>
        <w:rPr>
          <w:rFonts w:ascii="Arial"/>
          <w:sz w:val="21"/>
        </w:rPr>
      </w:pPr>
    </w:p>
    <w:p w14:paraId="7F45CFDF">
      <w:pPr>
        <w:spacing w:line="249" w:lineRule="auto"/>
        <w:rPr>
          <w:rFonts w:ascii="Arial"/>
          <w:sz w:val="21"/>
        </w:rPr>
      </w:pPr>
    </w:p>
    <w:p w14:paraId="7D9F8C86">
      <w:pPr>
        <w:spacing w:line="250" w:lineRule="auto"/>
        <w:rPr>
          <w:rFonts w:ascii="Arial"/>
          <w:sz w:val="21"/>
        </w:rPr>
      </w:pPr>
    </w:p>
    <w:p w14:paraId="4EE24797">
      <w:pPr>
        <w:spacing w:line="250" w:lineRule="auto"/>
        <w:rPr>
          <w:rFonts w:ascii="Arial"/>
          <w:sz w:val="21"/>
        </w:rPr>
      </w:pPr>
    </w:p>
    <w:p w14:paraId="78DBF973">
      <w:pPr>
        <w:pStyle w:val="2"/>
        <w:spacing w:before="65" w:line="368" w:lineRule="auto"/>
        <w:ind w:left="867" w:right="51" w:firstLine="3"/>
        <w:jc w:val="both"/>
        <w:rPr>
          <w:sz w:val="20"/>
          <w:szCs w:val="20"/>
        </w:rPr>
      </w:pPr>
      <w:r>
        <w:rPr>
          <w:spacing w:val="10"/>
          <w:sz w:val="20"/>
          <w:szCs w:val="20"/>
        </w:rPr>
        <w:t>该项材料、工程设备或工程的质量不符合合同</w:t>
      </w:r>
      <w:r>
        <w:rPr>
          <w:spacing w:val="9"/>
          <w:sz w:val="20"/>
          <w:szCs w:val="20"/>
        </w:rPr>
        <w:t>要求的，</w:t>
      </w:r>
      <w:r>
        <w:rPr>
          <w:spacing w:val="-57"/>
          <w:sz w:val="20"/>
          <w:szCs w:val="20"/>
        </w:rPr>
        <w:t xml:space="preserve"> </w:t>
      </w:r>
      <w:r>
        <w:rPr>
          <w:spacing w:val="9"/>
          <w:sz w:val="20"/>
          <w:szCs w:val="20"/>
        </w:rPr>
        <w:t>由此增加的费用和（或）延误的工期由</w:t>
      </w:r>
      <w:r>
        <w:rPr>
          <w:sz w:val="20"/>
          <w:szCs w:val="20"/>
        </w:rPr>
        <w:t xml:space="preserve"> </w:t>
      </w:r>
      <w:r>
        <w:rPr>
          <w:spacing w:val="10"/>
          <w:sz w:val="20"/>
          <w:szCs w:val="20"/>
        </w:rPr>
        <w:t>承包人承担；重新试验和检验结果证明该项材料、工程</w:t>
      </w:r>
      <w:r>
        <w:rPr>
          <w:spacing w:val="9"/>
          <w:sz w:val="20"/>
          <w:szCs w:val="20"/>
        </w:rPr>
        <w:t>设备和工程符合合同要求的，</w:t>
      </w:r>
      <w:r>
        <w:rPr>
          <w:spacing w:val="-58"/>
          <w:sz w:val="20"/>
          <w:szCs w:val="20"/>
        </w:rPr>
        <w:t xml:space="preserve"> </w:t>
      </w:r>
      <w:r>
        <w:rPr>
          <w:spacing w:val="9"/>
          <w:sz w:val="20"/>
          <w:szCs w:val="20"/>
        </w:rPr>
        <w:t>由此增加</w:t>
      </w:r>
      <w:r>
        <w:rPr>
          <w:sz w:val="20"/>
          <w:szCs w:val="20"/>
        </w:rPr>
        <w:t xml:space="preserve"> </w:t>
      </w:r>
      <w:r>
        <w:rPr>
          <w:spacing w:val="8"/>
          <w:sz w:val="20"/>
          <w:szCs w:val="20"/>
        </w:rPr>
        <w:t>的费用和（或）延误的工期由发包人承担。</w:t>
      </w:r>
    </w:p>
    <w:p w14:paraId="1ED0EC4E">
      <w:pPr>
        <w:pStyle w:val="2"/>
        <w:spacing w:before="35" w:line="220" w:lineRule="auto"/>
        <w:ind w:left="867"/>
      </w:pPr>
      <w:r>
        <w:rPr>
          <w:rFonts w:ascii="Times New Roman" w:hAnsi="Times New Roman" w:eastAsia="Times New Roman" w:cs="Times New Roman"/>
          <w:b/>
          <w:bCs/>
          <w:spacing w:val="-2"/>
        </w:rPr>
        <w:t xml:space="preserve">9.4  </w:t>
      </w:r>
      <w:r>
        <w:rPr>
          <w:b/>
          <w:bCs/>
          <w:spacing w:val="-2"/>
        </w:rPr>
        <w:t>现场工艺试验</w:t>
      </w:r>
    </w:p>
    <w:p w14:paraId="1FF8BB53">
      <w:pPr>
        <w:pStyle w:val="2"/>
        <w:spacing w:before="176" w:line="370" w:lineRule="auto"/>
        <w:ind w:left="870" w:right="51" w:firstLine="417"/>
        <w:jc w:val="both"/>
        <w:rPr>
          <w:sz w:val="20"/>
          <w:szCs w:val="20"/>
        </w:rPr>
      </w:pPr>
      <w:r>
        <w:rPr>
          <w:spacing w:val="11"/>
          <w:sz w:val="20"/>
          <w:szCs w:val="20"/>
        </w:rPr>
        <w:t>承包人应按合同约定或监理人指示进行现场工艺试验。对</w:t>
      </w:r>
      <w:r>
        <w:rPr>
          <w:spacing w:val="10"/>
          <w:sz w:val="20"/>
          <w:szCs w:val="20"/>
        </w:rPr>
        <w:t>大型的现场工艺试验，监理人认</w:t>
      </w:r>
      <w:r>
        <w:rPr>
          <w:sz w:val="20"/>
          <w:szCs w:val="20"/>
        </w:rPr>
        <w:t xml:space="preserve"> </w:t>
      </w:r>
      <w:r>
        <w:rPr>
          <w:spacing w:val="11"/>
          <w:sz w:val="20"/>
          <w:szCs w:val="20"/>
        </w:rPr>
        <w:t>为必要时，承包人应根据监理人提出的工艺试验要</w:t>
      </w:r>
      <w:r>
        <w:rPr>
          <w:spacing w:val="10"/>
          <w:sz w:val="20"/>
          <w:szCs w:val="20"/>
        </w:rPr>
        <w:t>求，编制工艺试验措施计划，报送监理人审</w:t>
      </w:r>
      <w:r>
        <w:rPr>
          <w:sz w:val="20"/>
          <w:szCs w:val="20"/>
        </w:rPr>
        <w:t xml:space="preserve"> </w:t>
      </w:r>
      <w:r>
        <w:rPr>
          <w:spacing w:val="-1"/>
          <w:sz w:val="20"/>
          <w:szCs w:val="20"/>
        </w:rPr>
        <w:t>查。</w:t>
      </w:r>
    </w:p>
    <w:p w14:paraId="36019708">
      <w:pPr>
        <w:pStyle w:val="2"/>
        <w:spacing w:before="27" w:line="221" w:lineRule="auto"/>
        <w:ind w:left="875"/>
      </w:pPr>
      <w:r>
        <w:rPr>
          <w:rFonts w:ascii="Times New Roman" w:hAnsi="Times New Roman" w:eastAsia="Times New Roman" w:cs="Times New Roman"/>
          <w:b/>
          <w:bCs/>
          <w:spacing w:val="-7"/>
        </w:rPr>
        <w:t>10.</w:t>
      </w:r>
      <w:r>
        <w:rPr>
          <w:rFonts w:ascii="Times New Roman" w:hAnsi="Times New Roman" w:eastAsia="Times New Roman" w:cs="Times New Roman"/>
          <w:b/>
          <w:bCs/>
          <w:spacing w:val="6"/>
        </w:rPr>
        <w:t xml:space="preserve">  </w:t>
      </w:r>
      <w:r>
        <w:rPr>
          <w:b/>
          <w:bCs/>
          <w:spacing w:val="-7"/>
        </w:rPr>
        <w:t>变更</w:t>
      </w:r>
    </w:p>
    <w:p w14:paraId="2A437FA5">
      <w:pPr>
        <w:pStyle w:val="2"/>
        <w:spacing w:before="178" w:line="220" w:lineRule="auto"/>
        <w:ind w:left="875"/>
      </w:pPr>
      <w:r>
        <w:rPr>
          <w:rFonts w:ascii="Times New Roman" w:hAnsi="Times New Roman" w:eastAsia="Times New Roman" w:cs="Times New Roman"/>
          <w:b/>
          <w:bCs/>
          <w:spacing w:val="-3"/>
        </w:rPr>
        <w:t xml:space="preserve">10.1  </w:t>
      </w:r>
      <w:r>
        <w:rPr>
          <w:b/>
          <w:bCs/>
          <w:spacing w:val="-3"/>
        </w:rPr>
        <w:t>变更的范围</w:t>
      </w:r>
    </w:p>
    <w:p w14:paraId="51AF0CF2">
      <w:pPr>
        <w:pStyle w:val="2"/>
        <w:spacing w:before="177" w:line="227" w:lineRule="auto"/>
        <w:jc w:val="right"/>
        <w:rPr>
          <w:sz w:val="20"/>
          <w:szCs w:val="20"/>
        </w:rPr>
      </w:pPr>
      <w:r>
        <w:rPr>
          <w:spacing w:val="6"/>
          <w:sz w:val="20"/>
          <w:szCs w:val="20"/>
        </w:rPr>
        <w:t>除专用合同条款另有约定外，合同履行过程中发生以下情形的，应按照本条约定进行变更：</w:t>
      </w:r>
    </w:p>
    <w:p w14:paraId="55E23228">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）增加或减少合同中任何工作，或追加额外的工作；</w:t>
      </w:r>
    </w:p>
    <w:p w14:paraId="7B06A87A">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）取消合同中任何工作，但转由他人实施的工作除外；</w:t>
      </w:r>
    </w:p>
    <w:p w14:paraId="16A92D40">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）改变合同中任何工作的质量标准或其他特性；</w:t>
      </w:r>
    </w:p>
    <w:p w14:paraId="0DCE9E1F">
      <w:pPr>
        <w:pStyle w:val="2"/>
        <w:spacing w:before="161"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）改变工程的基线、标高、位置和尺寸；</w:t>
      </w:r>
    </w:p>
    <w:p w14:paraId="69CA119C">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）改变工程的时间安排或实施顺序。</w:t>
      </w:r>
    </w:p>
    <w:p w14:paraId="75DF287C">
      <w:pPr>
        <w:pStyle w:val="2"/>
        <w:spacing w:before="166" w:line="219" w:lineRule="auto"/>
        <w:ind w:left="875"/>
      </w:pPr>
      <w:r>
        <w:rPr>
          <w:rFonts w:ascii="Times New Roman" w:hAnsi="Times New Roman" w:eastAsia="Times New Roman" w:cs="Times New Roman"/>
          <w:b/>
          <w:bCs/>
          <w:spacing w:val="-5"/>
        </w:rPr>
        <w:t>10.2</w:t>
      </w:r>
      <w:r>
        <w:rPr>
          <w:rFonts w:ascii="Times New Roman" w:hAnsi="Times New Roman" w:eastAsia="Times New Roman" w:cs="Times New Roman"/>
          <w:b/>
          <w:bCs/>
          <w:spacing w:val="6"/>
        </w:rPr>
        <w:t xml:space="preserve">  </w:t>
      </w:r>
      <w:r>
        <w:rPr>
          <w:b/>
          <w:bCs/>
          <w:spacing w:val="-5"/>
        </w:rPr>
        <w:t>变更权</w:t>
      </w:r>
    </w:p>
    <w:p w14:paraId="6FAD0EDA">
      <w:pPr>
        <w:pStyle w:val="2"/>
        <w:spacing w:before="178" w:line="367" w:lineRule="auto"/>
        <w:ind w:left="870" w:right="51" w:firstLine="420"/>
        <w:jc w:val="both"/>
        <w:rPr>
          <w:sz w:val="20"/>
          <w:szCs w:val="20"/>
        </w:rPr>
      </w:pPr>
      <w:r>
        <w:rPr>
          <w:spacing w:val="11"/>
          <w:sz w:val="20"/>
          <w:szCs w:val="20"/>
        </w:rPr>
        <w:t>发包人和监理人均可以提出变更。变更指示均通过</w:t>
      </w:r>
      <w:r>
        <w:rPr>
          <w:spacing w:val="10"/>
          <w:sz w:val="20"/>
          <w:szCs w:val="20"/>
        </w:rPr>
        <w:t>监理人发出，监理人发出变更指示前应</w:t>
      </w:r>
      <w:r>
        <w:rPr>
          <w:sz w:val="20"/>
          <w:szCs w:val="20"/>
        </w:rPr>
        <w:t xml:space="preserve"> </w:t>
      </w:r>
      <w:r>
        <w:rPr>
          <w:spacing w:val="11"/>
          <w:sz w:val="20"/>
          <w:szCs w:val="20"/>
        </w:rPr>
        <w:t>征得发包人同意。承包人收到经发包人签认的变更</w:t>
      </w:r>
      <w:r>
        <w:rPr>
          <w:spacing w:val="10"/>
          <w:sz w:val="20"/>
          <w:szCs w:val="20"/>
        </w:rPr>
        <w:t>指示后，方可实施变更。未经许可，承包人</w:t>
      </w:r>
      <w:r>
        <w:rPr>
          <w:sz w:val="20"/>
          <w:szCs w:val="20"/>
        </w:rPr>
        <w:t xml:space="preserve"> </w:t>
      </w:r>
      <w:r>
        <w:rPr>
          <w:spacing w:val="8"/>
          <w:sz w:val="20"/>
          <w:szCs w:val="20"/>
        </w:rPr>
        <w:t>不得擅自对工程的任何部分进行变更。</w:t>
      </w:r>
    </w:p>
    <w:p w14:paraId="7D761FD5">
      <w:pPr>
        <w:pStyle w:val="2"/>
        <w:spacing w:before="34" w:line="362" w:lineRule="auto"/>
        <w:ind w:left="870" w:right="51" w:firstLine="419"/>
        <w:rPr>
          <w:sz w:val="20"/>
          <w:szCs w:val="20"/>
        </w:rPr>
      </w:pPr>
      <w:r>
        <w:rPr>
          <w:spacing w:val="11"/>
          <w:sz w:val="20"/>
          <w:szCs w:val="20"/>
        </w:rPr>
        <w:t>涉及设计变更的，应由设计人提供变更后的图纸和说</w:t>
      </w:r>
      <w:r>
        <w:rPr>
          <w:spacing w:val="10"/>
          <w:sz w:val="20"/>
          <w:szCs w:val="20"/>
        </w:rPr>
        <w:t>明。如变更超过原设计标准或批准的</w:t>
      </w:r>
      <w:r>
        <w:rPr>
          <w:sz w:val="20"/>
          <w:szCs w:val="20"/>
        </w:rPr>
        <w:t xml:space="preserve"> </w:t>
      </w:r>
      <w:r>
        <w:rPr>
          <w:spacing w:val="9"/>
          <w:sz w:val="20"/>
          <w:szCs w:val="20"/>
        </w:rPr>
        <w:t>建设规模时，发包人应及时办理规划、设计变更等审批手续。</w:t>
      </w:r>
    </w:p>
    <w:p w14:paraId="09A64307">
      <w:pPr>
        <w:pStyle w:val="2"/>
        <w:spacing w:before="37" w:line="220" w:lineRule="auto"/>
        <w:ind w:left="875"/>
      </w:pPr>
      <w:r>
        <w:rPr>
          <w:rFonts w:ascii="Times New Roman" w:hAnsi="Times New Roman" w:eastAsia="Times New Roman" w:cs="Times New Roman"/>
          <w:b/>
          <w:bCs/>
          <w:spacing w:val="-3"/>
        </w:rPr>
        <w:t xml:space="preserve">10.3  </w:t>
      </w:r>
      <w:r>
        <w:rPr>
          <w:b/>
          <w:bCs/>
          <w:spacing w:val="-3"/>
        </w:rPr>
        <w:t>变更程序</w:t>
      </w:r>
    </w:p>
    <w:p w14:paraId="4395D21A">
      <w:pPr>
        <w:pStyle w:val="2"/>
        <w:spacing w:before="177" w:line="228" w:lineRule="auto"/>
        <w:ind w:left="1304"/>
        <w:rPr>
          <w:sz w:val="20"/>
          <w:szCs w:val="20"/>
        </w:rPr>
      </w:pPr>
      <w:r>
        <w:rPr>
          <w:rFonts w:ascii="Times New Roman" w:hAnsi="Times New Roman" w:eastAsia="Times New Roman" w:cs="Times New Roman"/>
          <w:spacing w:val="3"/>
          <w:sz w:val="20"/>
          <w:szCs w:val="20"/>
        </w:rPr>
        <w:t>10.3.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发包人提出变更</w:t>
      </w:r>
    </w:p>
    <w:p w14:paraId="4214278E">
      <w:pPr>
        <w:pStyle w:val="2"/>
        <w:spacing w:before="161" w:line="362" w:lineRule="auto"/>
        <w:ind w:left="867" w:right="51" w:firstLine="424"/>
        <w:rPr>
          <w:sz w:val="20"/>
          <w:szCs w:val="20"/>
        </w:rPr>
      </w:pPr>
      <w:r>
        <w:rPr>
          <w:spacing w:val="11"/>
          <w:sz w:val="20"/>
          <w:szCs w:val="20"/>
        </w:rPr>
        <w:t>发包人提出变更的，应通过监理人向承包人发出变</w:t>
      </w:r>
      <w:r>
        <w:rPr>
          <w:spacing w:val="10"/>
          <w:sz w:val="20"/>
          <w:szCs w:val="20"/>
        </w:rPr>
        <w:t>更指示，变更指示应说明计划变更的工</w:t>
      </w:r>
      <w:r>
        <w:rPr>
          <w:sz w:val="20"/>
          <w:szCs w:val="20"/>
        </w:rPr>
        <w:t xml:space="preserve"> </w:t>
      </w:r>
      <w:r>
        <w:rPr>
          <w:spacing w:val="8"/>
          <w:sz w:val="20"/>
          <w:szCs w:val="20"/>
        </w:rPr>
        <w:t>程范围和变更的内容。</w:t>
      </w:r>
    </w:p>
    <w:p w14:paraId="1953E6CA">
      <w:pPr>
        <w:pStyle w:val="2"/>
        <w:spacing w:before="32" w:line="228" w:lineRule="auto"/>
        <w:ind w:left="1304"/>
        <w:rPr>
          <w:sz w:val="20"/>
          <w:szCs w:val="20"/>
        </w:rPr>
      </w:pPr>
      <w:r>
        <w:rPr>
          <w:rFonts w:ascii="Times New Roman" w:hAnsi="Times New Roman" w:eastAsia="Times New Roman" w:cs="Times New Roman"/>
          <w:spacing w:val="5"/>
          <w:sz w:val="20"/>
          <w:szCs w:val="20"/>
        </w:rPr>
        <w:t xml:space="preserve">10.3.2  </w:t>
      </w:r>
      <w:r>
        <w:rPr>
          <w:spacing w:val="5"/>
          <w:sz w:val="20"/>
          <w:szCs w:val="20"/>
        </w:rPr>
        <w:t>监理人提出变更建议</w:t>
      </w:r>
    </w:p>
    <w:p w14:paraId="2E4AC5A5">
      <w:pPr>
        <w:pStyle w:val="2"/>
        <w:spacing w:before="163" w:line="367" w:lineRule="auto"/>
        <w:ind w:left="868" w:right="51" w:firstLine="420"/>
        <w:rPr>
          <w:sz w:val="20"/>
          <w:szCs w:val="20"/>
        </w:rPr>
      </w:pPr>
      <w:r>
        <w:rPr>
          <w:spacing w:val="11"/>
          <w:sz w:val="20"/>
          <w:szCs w:val="20"/>
        </w:rPr>
        <w:t>监理人提出变更建议的，需要向发包人以书面形式提出</w:t>
      </w:r>
      <w:r>
        <w:rPr>
          <w:spacing w:val="10"/>
          <w:sz w:val="20"/>
          <w:szCs w:val="20"/>
        </w:rPr>
        <w:t>变更计划，说明计划变更工程范围</w:t>
      </w:r>
      <w:r>
        <w:rPr>
          <w:sz w:val="20"/>
          <w:szCs w:val="20"/>
        </w:rPr>
        <w:t xml:space="preserve"> </w:t>
      </w:r>
      <w:r>
        <w:rPr>
          <w:spacing w:val="9"/>
          <w:sz w:val="20"/>
          <w:szCs w:val="20"/>
        </w:rPr>
        <w:t>和变更的内容、理由，</w:t>
      </w:r>
      <w:r>
        <w:rPr>
          <w:spacing w:val="-59"/>
          <w:sz w:val="20"/>
          <w:szCs w:val="20"/>
        </w:rPr>
        <w:t xml:space="preserve"> </w:t>
      </w:r>
      <w:r>
        <w:rPr>
          <w:spacing w:val="9"/>
          <w:sz w:val="20"/>
          <w:szCs w:val="20"/>
        </w:rPr>
        <w:t>以及实施该变更对合同价格和</w:t>
      </w:r>
      <w:r>
        <w:rPr>
          <w:spacing w:val="8"/>
          <w:sz w:val="20"/>
          <w:szCs w:val="20"/>
        </w:rPr>
        <w:t>工期的影响。发包人同意变更的，</w:t>
      </w:r>
      <w:r>
        <w:rPr>
          <w:spacing w:val="-58"/>
          <w:sz w:val="20"/>
          <w:szCs w:val="20"/>
        </w:rPr>
        <w:t xml:space="preserve"> </w:t>
      </w:r>
      <w:r>
        <w:rPr>
          <w:spacing w:val="8"/>
          <w:sz w:val="20"/>
          <w:szCs w:val="20"/>
        </w:rPr>
        <w:t>由监理</w:t>
      </w:r>
      <w:r>
        <w:rPr>
          <w:sz w:val="20"/>
          <w:szCs w:val="20"/>
        </w:rPr>
        <w:t xml:space="preserve"> </w:t>
      </w:r>
      <w:r>
        <w:rPr>
          <w:spacing w:val="9"/>
          <w:sz w:val="20"/>
          <w:szCs w:val="20"/>
        </w:rPr>
        <w:t>人向承包人发出变更指示。发包人不同意变更的，监理人无权擅自发出变更指示。</w:t>
      </w:r>
    </w:p>
    <w:p w14:paraId="44C562F1">
      <w:pPr>
        <w:pStyle w:val="2"/>
        <w:spacing w:before="31" w:line="228" w:lineRule="auto"/>
        <w:ind w:left="1304"/>
        <w:rPr>
          <w:sz w:val="20"/>
          <w:szCs w:val="20"/>
        </w:rPr>
      </w:pPr>
      <w:r>
        <w:rPr>
          <w:rFonts w:ascii="Times New Roman" w:hAnsi="Times New Roman" w:eastAsia="Times New Roman" w:cs="Times New Roman"/>
          <w:spacing w:val="3"/>
          <w:sz w:val="20"/>
          <w:szCs w:val="20"/>
        </w:rPr>
        <w:t xml:space="preserve">10.3.3  </w:t>
      </w:r>
      <w:r>
        <w:rPr>
          <w:spacing w:val="3"/>
          <w:sz w:val="20"/>
          <w:szCs w:val="20"/>
        </w:rPr>
        <w:t>变更执行</w:t>
      </w:r>
    </w:p>
    <w:p w14:paraId="46DEDC5F">
      <w:pPr>
        <w:pStyle w:val="2"/>
        <w:spacing w:before="161" w:line="228" w:lineRule="auto"/>
        <w:ind w:left="1287"/>
        <w:rPr>
          <w:sz w:val="20"/>
          <w:szCs w:val="20"/>
        </w:rPr>
      </w:pPr>
      <w:r>
        <w:rPr>
          <w:spacing w:val="11"/>
          <w:sz w:val="20"/>
          <w:szCs w:val="20"/>
        </w:rPr>
        <w:t>承包人收到监理人下达的变更指示后，认为不能执行，应</w:t>
      </w:r>
      <w:r>
        <w:rPr>
          <w:spacing w:val="10"/>
          <w:sz w:val="20"/>
          <w:szCs w:val="20"/>
        </w:rPr>
        <w:t>立即提出不能执行该变更指示的</w:t>
      </w:r>
    </w:p>
    <w:p w14:paraId="69EAFD45">
      <w:pPr>
        <w:spacing w:line="264" w:lineRule="auto"/>
        <w:rPr>
          <w:rFonts w:ascii="Arial"/>
          <w:sz w:val="21"/>
        </w:rPr>
      </w:pPr>
    </w:p>
    <w:p w14:paraId="0E48B1D5">
      <w:pPr>
        <w:spacing w:line="264" w:lineRule="auto"/>
        <w:rPr>
          <w:rFonts w:ascii="Arial"/>
          <w:sz w:val="21"/>
        </w:rPr>
      </w:pPr>
    </w:p>
    <w:p w14:paraId="2731E836">
      <w:pPr>
        <w:spacing w:line="265" w:lineRule="auto"/>
        <w:rPr>
          <w:rFonts w:ascii="Arial"/>
          <w:sz w:val="21"/>
        </w:rPr>
      </w:pPr>
    </w:p>
    <w:p w14:paraId="5348528C">
      <w:pPr>
        <w:spacing w:line="265" w:lineRule="auto"/>
        <w:rPr>
          <w:rFonts w:ascii="Arial"/>
          <w:sz w:val="21"/>
        </w:rPr>
      </w:pPr>
    </w:p>
    <w:p w14:paraId="3AD50551">
      <w:pPr>
        <w:spacing w:line="240" w:lineRule="auto"/>
        <w:jc w:val="center"/>
        <w:rPr>
          <w:rFonts w:hint="default" w:eastAsia="宋体"/>
          <w:sz w:val="18"/>
          <w:szCs w:val="18"/>
          <w:lang w:val="en-US" w:eastAsia="zh-CN"/>
        </w:rPr>
        <w:sectPr>
          <w:headerReference r:id="rId50" w:type="default"/>
          <w:pgSz w:w="12240" w:h="15840"/>
          <w:pgMar w:top="400" w:right="1746" w:bottom="265" w:left="937" w:header="0" w:footer="0" w:gutter="0"/>
          <w:pgNumType w:fmt="decimal"/>
          <w:cols w:space="720" w:num="1"/>
        </w:sectPr>
      </w:pPr>
      <w:r>
        <w:rPr>
          <w:rFonts w:hint="eastAsia" w:eastAsia="宋体"/>
          <w:sz w:val="18"/>
          <w:szCs w:val="18"/>
          <w:lang w:val="en-US" w:eastAsia="zh-CN"/>
        </w:rPr>
        <w:t>34</w:t>
      </w:r>
    </w:p>
    <w:p w14:paraId="73C620EE">
      <w:pPr>
        <w:spacing w:line="249" w:lineRule="auto"/>
        <w:rPr>
          <w:rFonts w:ascii="Arial"/>
          <w:sz w:val="21"/>
        </w:rPr>
      </w:pPr>
    </w:p>
    <w:p w14:paraId="5C77E383">
      <w:pPr>
        <w:spacing w:line="250" w:lineRule="auto"/>
        <w:rPr>
          <w:rFonts w:ascii="Arial"/>
          <w:sz w:val="21"/>
        </w:rPr>
      </w:pPr>
    </w:p>
    <w:p w14:paraId="6DA54E06">
      <w:pPr>
        <w:spacing w:line="250" w:lineRule="auto"/>
        <w:rPr>
          <w:rFonts w:ascii="Arial"/>
          <w:sz w:val="21"/>
        </w:rPr>
      </w:pPr>
    </w:p>
    <w:p w14:paraId="496E9984">
      <w:pPr>
        <w:spacing w:line="250" w:lineRule="auto"/>
        <w:rPr>
          <w:rFonts w:ascii="Arial"/>
          <w:sz w:val="21"/>
        </w:rPr>
      </w:pPr>
    </w:p>
    <w:p w14:paraId="08F9C647">
      <w:pPr>
        <w:pStyle w:val="2"/>
        <w:spacing w:before="65" w:line="361" w:lineRule="auto"/>
        <w:ind w:left="867" w:right="119" w:firstLine="2"/>
        <w:rPr>
          <w:sz w:val="20"/>
          <w:szCs w:val="20"/>
        </w:rPr>
      </w:pPr>
      <w:r>
        <w:rPr>
          <w:spacing w:val="9"/>
          <w:sz w:val="20"/>
          <w:szCs w:val="20"/>
        </w:rPr>
        <w:t>理由。承包人认为可以执行变更的，应当书面说明实施该变更指示对合同价格和工期的影响，</w:t>
      </w:r>
      <w:r>
        <w:rPr>
          <w:spacing w:val="12"/>
          <w:sz w:val="20"/>
          <w:szCs w:val="20"/>
        </w:rPr>
        <w:t xml:space="preserve"> </w:t>
      </w:r>
      <w:r>
        <w:rPr>
          <w:spacing w:val="8"/>
          <w:sz w:val="20"/>
          <w:szCs w:val="20"/>
        </w:rPr>
        <w:t>且合同当事人应当按照第</w:t>
      </w:r>
      <w:r>
        <w:rPr>
          <w:rFonts w:ascii="Times New Roman" w:hAnsi="Times New Roman" w:eastAsia="Times New Roman" w:cs="Times New Roman"/>
          <w:spacing w:val="8"/>
          <w:sz w:val="20"/>
          <w:szCs w:val="20"/>
        </w:rPr>
        <w:t>10.4</w:t>
      </w:r>
      <w:r>
        <w:rPr>
          <w:spacing w:val="8"/>
          <w:sz w:val="20"/>
          <w:szCs w:val="20"/>
        </w:rPr>
        <w:t>款〔变更估价〕约定确定变更估价。</w:t>
      </w:r>
    </w:p>
    <w:p w14:paraId="2E70C543">
      <w:pPr>
        <w:pStyle w:val="2"/>
        <w:spacing w:before="40" w:line="218" w:lineRule="auto"/>
        <w:ind w:left="875"/>
      </w:pPr>
      <w:r>
        <w:rPr>
          <w:rFonts w:ascii="Times New Roman" w:hAnsi="Times New Roman" w:eastAsia="Times New Roman" w:cs="Times New Roman"/>
          <w:b/>
          <w:bCs/>
          <w:spacing w:val="-3"/>
        </w:rPr>
        <w:t xml:space="preserve">10.4  </w:t>
      </w:r>
      <w:r>
        <w:rPr>
          <w:b/>
          <w:bCs/>
          <w:spacing w:val="-3"/>
        </w:rPr>
        <w:t>变更估价</w:t>
      </w:r>
    </w:p>
    <w:p w14:paraId="09ABB2D5">
      <w:pPr>
        <w:pStyle w:val="2"/>
        <w:spacing w:before="177" w:line="226" w:lineRule="auto"/>
        <w:ind w:left="1304"/>
        <w:rPr>
          <w:sz w:val="20"/>
          <w:szCs w:val="20"/>
        </w:rPr>
      </w:pPr>
      <w:r>
        <w:rPr>
          <w:rFonts w:ascii="Times New Roman" w:hAnsi="Times New Roman" w:eastAsia="Times New Roman" w:cs="Times New Roman"/>
          <w:spacing w:val="2"/>
          <w:sz w:val="20"/>
          <w:szCs w:val="20"/>
        </w:rPr>
        <w:t>10.4.</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变更估价原则</w:t>
      </w:r>
    </w:p>
    <w:p w14:paraId="59C544FE">
      <w:pPr>
        <w:pStyle w:val="2"/>
        <w:spacing w:before="163" w:line="226" w:lineRule="auto"/>
        <w:ind w:left="1300"/>
        <w:rPr>
          <w:sz w:val="20"/>
          <w:szCs w:val="20"/>
        </w:rPr>
      </w:pPr>
      <w:r>
        <w:rPr>
          <w:spacing w:val="9"/>
          <w:sz w:val="20"/>
          <w:szCs w:val="20"/>
        </w:rPr>
        <w:t>除专用合同条款另有约定外，变更估价按照</w:t>
      </w:r>
      <w:r>
        <w:rPr>
          <w:spacing w:val="8"/>
          <w:sz w:val="20"/>
          <w:szCs w:val="20"/>
        </w:rPr>
        <w:t>本款约定处理：</w:t>
      </w:r>
    </w:p>
    <w:p w14:paraId="76515BF8">
      <w:pPr>
        <w:pStyle w:val="2"/>
        <w:spacing w:before="163"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w:t>
      </w:r>
      <w:r>
        <w:rPr>
          <w:spacing w:val="-59"/>
          <w:sz w:val="20"/>
          <w:szCs w:val="20"/>
        </w:rPr>
        <w:t xml:space="preserve"> </w:t>
      </w:r>
      <w:r>
        <w:rPr>
          <w:spacing w:val="8"/>
          <w:sz w:val="20"/>
          <w:szCs w:val="20"/>
        </w:rPr>
        <w:t>已标价工程量清单或预算书有相同项目</w:t>
      </w:r>
      <w:r>
        <w:rPr>
          <w:spacing w:val="7"/>
          <w:sz w:val="20"/>
          <w:szCs w:val="20"/>
        </w:rPr>
        <w:t>的，按照相同项目单价认定；</w:t>
      </w:r>
    </w:p>
    <w:p w14:paraId="2C113FE8">
      <w:pPr>
        <w:pStyle w:val="2"/>
        <w:spacing w:before="166" w:line="302" w:lineRule="auto"/>
        <w:ind w:left="872" w:right="70"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）已标价工程量清单或预算书中无相同项目，但</w:t>
      </w:r>
      <w:r>
        <w:rPr>
          <w:spacing w:val="7"/>
          <w:sz w:val="20"/>
          <w:szCs w:val="20"/>
        </w:rPr>
        <w:t>有类似项目的，参照类似项目的单价认</w:t>
      </w:r>
      <w:r>
        <w:rPr>
          <w:sz w:val="20"/>
          <w:szCs w:val="20"/>
        </w:rPr>
        <w:t xml:space="preserve"> </w:t>
      </w:r>
      <w:r>
        <w:rPr>
          <w:spacing w:val="-3"/>
          <w:sz w:val="20"/>
          <w:szCs w:val="20"/>
        </w:rPr>
        <w:t>定；</w:t>
      </w:r>
    </w:p>
    <w:p w14:paraId="2776BAAC">
      <w:pPr>
        <w:pStyle w:val="2"/>
        <w:spacing w:before="161" w:line="327" w:lineRule="auto"/>
        <w:ind w:left="868" w:firstLine="429"/>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）变更导致实际完成的变更工程量与已标价工程量清</w:t>
      </w:r>
      <w:r>
        <w:rPr>
          <w:spacing w:val="7"/>
          <w:sz w:val="20"/>
          <w:szCs w:val="20"/>
        </w:rPr>
        <w:t>单或预算书中列明的该项目工程量</w:t>
      </w:r>
      <w:r>
        <w:rPr>
          <w:sz w:val="20"/>
          <w:szCs w:val="20"/>
        </w:rPr>
        <w:t xml:space="preserve"> </w:t>
      </w:r>
      <w:r>
        <w:rPr>
          <w:spacing w:val="11"/>
          <w:sz w:val="20"/>
          <w:szCs w:val="20"/>
        </w:rPr>
        <w:t>的变化幅度超过</w:t>
      </w:r>
      <w:r>
        <w:rPr>
          <w:rFonts w:ascii="Times New Roman" w:hAnsi="Times New Roman" w:eastAsia="Times New Roman" w:cs="Times New Roman"/>
          <w:spacing w:val="11"/>
          <w:sz w:val="20"/>
          <w:szCs w:val="20"/>
        </w:rPr>
        <w:t>15%</w:t>
      </w:r>
      <w:r>
        <w:rPr>
          <w:spacing w:val="11"/>
          <w:sz w:val="20"/>
          <w:szCs w:val="20"/>
        </w:rPr>
        <w:t>的，或已标价工程量清单或预算书中无相同项目及类似项目单价的，按照</w:t>
      </w:r>
      <w:r>
        <w:rPr>
          <w:spacing w:val="3"/>
          <w:sz w:val="20"/>
          <w:szCs w:val="20"/>
        </w:rPr>
        <w:t xml:space="preserve"> </w:t>
      </w:r>
      <w:r>
        <w:rPr>
          <w:spacing w:val="6"/>
          <w:sz w:val="20"/>
          <w:szCs w:val="20"/>
        </w:rPr>
        <w:t>合理的成本与利润构成的原则，由合同当事人按照第</w:t>
      </w:r>
      <w:r>
        <w:rPr>
          <w:rFonts w:ascii="Times New Roman" w:hAnsi="Times New Roman" w:eastAsia="Times New Roman" w:cs="Times New Roman"/>
          <w:spacing w:val="6"/>
          <w:sz w:val="20"/>
          <w:szCs w:val="20"/>
        </w:rPr>
        <w:t>4.4</w:t>
      </w:r>
      <w:r>
        <w:rPr>
          <w:spacing w:val="6"/>
          <w:sz w:val="20"/>
          <w:szCs w:val="20"/>
        </w:rPr>
        <w:t>款〔商定或确定</w:t>
      </w:r>
      <w:r>
        <w:rPr>
          <w:spacing w:val="5"/>
          <w:sz w:val="20"/>
          <w:szCs w:val="20"/>
        </w:rPr>
        <w:t>〕确定变更工作的单价。</w:t>
      </w:r>
    </w:p>
    <w:p w14:paraId="3CDFD2C9">
      <w:pPr>
        <w:pStyle w:val="2"/>
        <w:spacing w:before="163" w:line="226" w:lineRule="auto"/>
        <w:ind w:left="1304"/>
        <w:rPr>
          <w:sz w:val="20"/>
          <w:szCs w:val="20"/>
        </w:rPr>
      </w:pPr>
      <w:r>
        <w:rPr>
          <w:rFonts w:ascii="Times New Roman" w:hAnsi="Times New Roman" w:eastAsia="Times New Roman" w:cs="Times New Roman"/>
          <w:spacing w:val="4"/>
          <w:sz w:val="20"/>
          <w:szCs w:val="20"/>
        </w:rPr>
        <w:t xml:space="preserve">10.4.2  </w:t>
      </w:r>
      <w:r>
        <w:rPr>
          <w:spacing w:val="4"/>
          <w:sz w:val="20"/>
          <w:szCs w:val="20"/>
        </w:rPr>
        <w:t>变更估价程序</w:t>
      </w:r>
    </w:p>
    <w:p w14:paraId="55EE4598">
      <w:pPr>
        <w:pStyle w:val="2"/>
        <w:spacing w:before="162" w:line="370" w:lineRule="auto"/>
        <w:ind w:left="868" w:right="70" w:firstLine="419"/>
        <w:jc w:val="both"/>
        <w:rPr>
          <w:sz w:val="20"/>
          <w:szCs w:val="20"/>
        </w:rPr>
      </w:pPr>
      <w:r>
        <w:rPr>
          <w:spacing w:val="10"/>
          <w:sz w:val="20"/>
          <w:szCs w:val="20"/>
        </w:rPr>
        <w:t>承包人应在收到变更指示后</w:t>
      </w:r>
      <w:r>
        <w:rPr>
          <w:rFonts w:ascii="Times New Roman" w:hAnsi="Times New Roman" w:eastAsia="Times New Roman" w:cs="Times New Roman"/>
          <w:spacing w:val="10"/>
          <w:sz w:val="20"/>
          <w:szCs w:val="20"/>
        </w:rPr>
        <w:t>14</w:t>
      </w:r>
      <w:r>
        <w:rPr>
          <w:spacing w:val="10"/>
          <w:sz w:val="20"/>
          <w:szCs w:val="20"/>
        </w:rPr>
        <w:t>天内，向监理人提交变更估价申请。监理人应在收到承包人</w:t>
      </w:r>
      <w:r>
        <w:rPr>
          <w:spacing w:val="13"/>
          <w:sz w:val="20"/>
          <w:szCs w:val="20"/>
        </w:rPr>
        <w:t xml:space="preserve"> </w:t>
      </w:r>
      <w:r>
        <w:rPr>
          <w:spacing w:val="8"/>
          <w:sz w:val="20"/>
          <w:szCs w:val="20"/>
        </w:rPr>
        <w:t>提交的变更估价申请后</w:t>
      </w:r>
      <w:r>
        <w:rPr>
          <w:rFonts w:ascii="Times New Roman" w:hAnsi="Times New Roman" w:eastAsia="Times New Roman" w:cs="Times New Roman"/>
          <w:spacing w:val="8"/>
          <w:sz w:val="20"/>
          <w:szCs w:val="20"/>
        </w:rPr>
        <w:t>7</w:t>
      </w:r>
      <w:r>
        <w:rPr>
          <w:spacing w:val="8"/>
          <w:sz w:val="20"/>
          <w:szCs w:val="20"/>
        </w:rPr>
        <w:t>天内审查完毕并报送发包人，监理人对变更估价申请有异议，</w:t>
      </w:r>
      <w:r>
        <w:rPr>
          <w:spacing w:val="7"/>
          <w:sz w:val="20"/>
          <w:szCs w:val="20"/>
        </w:rPr>
        <w:t>通知承包</w:t>
      </w:r>
      <w:r>
        <w:rPr>
          <w:sz w:val="20"/>
          <w:szCs w:val="20"/>
        </w:rPr>
        <w:t xml:space="preserve"> </w:t>
      </w:r>
      <w:r>
        <w:rPr>
          <w:spacing w:val="10"/>
          <w:sz w:val="20"/>
          <w:szCs w:val="20"/>
        </w:rPr>
        <w:t>人修改后重新提交。发包人应在承包人提交变更估价申请后</w:t>
      </w:r>
      <w:r>
        <w:rPr>
          <w:rFonts w:ascii="Times New Roman" w:hAnsi="Times New Roman" w:eastAsia="Times New Roman" w:cs="Times New Roman"/>
          <w:spacing w:val="10"/>
          <w:sz w:val="20"/>
          <w:szCs w:val="20"/>
        </w:rPr>
        <w:t>14</w:t>
      </w:r>
      <w:r>
        <w:rPr>
          <w:spacing w:val="10"/>
          <w:sz w:val="20"/>
          <w:szCs w:val="20"/>
        </w:rPr>
        <w:t>天内审批完毕。发包人逾期未完</w:t>
      </w:r>
      <w:r>
        <w:rPr>
          <w:spacing w:val="12"/>
          <w:sz w:val="20"/>
          <w:szCs w:val="20"/>
        </w:rPr>
        <w:t xml:space="preserve"> </w:t>
      </w:r>
      <w:r>
        <w:rPr>
          <w:spacing w:val="9"/>
          <w:sz w:val="20"/>
          <w:szCs w:val="20"/>
        </w:rPr>
        <w:t>成审批或未提出异议的，视为认可承包人提交的变更估价申请。</w:t>
      </w:r>
    </w:p>
    <w:p w14:paraId="1B1452F3">
      <w:pPr>
        <w:pStyle w:val="2"/>
        <w:spacing w:before="33" w:line="226" w:lineRule="auto"/>
        <w:ind w:left="1304"/>
        <w:rPr>
          <w:sz w:val="20"/>
          <w:szCs w:val="20"/>
        </w:rPr>
      </w:pPr>
      <w:r>
        <w:rPr>
          <w:spacing w:val="8"/>
          <w:sz w:val="20"/>
          <w:szCs w:val="20"/>
        </w:rPr>
        <w:t>因变更引起的价格调整应计入最近一期的进度款中支付。</w:t>
      </w:r>
    </w:p>
    <w:p w14:paraId="0F5EC600">
      <w:pPr>
        <w:pStyle w:val="2"/>
        <w:spacing w:before="168" w:line="219" w:lineRule="auto"/>
        <w:ind w:left="875"/>
      </w:pPr>
      <w:r>
        <w:rPr>
          <w:rFonts w:ascii="Times New Roman" w:hAnsi="Times New Roman" w:eastAsia="Times New Roman" w:cs="Times New Roman"/>
          <w:b/>
          <w:bCs/>
          <w:spacing w:val="-3"/>
        </w:rPr>
        <w:t xml:space="preserve">10.5  </w:t>
      </w:r>
      <w:r>
        <w:rPr>
          <w:b/>
          <w:bCs/>
          <w:spacing w:val="-3"/>
        </w:rPr>
        <w:t>承包人的合理化建议</w:t>
      </w:r>
    </w:p>
    <w:p w14:paraId="49BAB278">
      <w:pPr>
        <w:pStyle w:val="2"/>
        <w:spacing w:before="178" w:line="361" w:lineRule="auto"/>
        <w:ind w:left="867" w:right="68" w:firstLine="420"/>
        <w:rPr>
          <w:sz w:val="20"/>
          <w:szCs w:val="20"/>
        </w:rPr>
      </w:pPr>
      <w:r>
        <w:rPr>
          <w:spacing w:val="10"/>
          <w:sz w:val="20"/>
          <w:szCs w:val="20"/>
        </w:rPr>
        <w:t>承包人提出合理化建议的，应向监理人提交合理化建</w:t>
      </w:r>
      <w:r>
        <w:rPr>
          <w:spacing w:val="9"/>
          <w:sz w:val="20"/>
          <w:szCs w:val="20"/>
        </w:rPr>
        <w:t>议说明，说明建议的内容和理由，</w:t>
      </w:r>
      <w:r>
        <w:rPr>
          <w:spacing w:val="-59"/>
          <w:sz w:val="20"/>
          <w:szCs w:val="20"/>
        </w:rPr>
        <w:t xml:space="preserve"> </w:t>
      </w:r>
      <w:r>
        <w:rPr>
          <w:spacing w:val="9"/>
          <w:sz w:val="20"/>
          <w:szCs w:val="20"/>
        </w:rPr>
        <w:t>以</w:t>
      </w:r>
      <w:r>
        <w:rPr>
          <w:sz w:val="20"/>
          <w:szCs w:val="20"/>
        </w:rPr>
        <w:t xml:space="preserve"> </w:t>
      </w:r>
      <w:r>
        <w:rPr>
          <w:spacing w:val="8"/>
          <w:sz w:val="20"/>
          <w:szCs w:val="20"/>
        </w:rPr>
        <w:t>及实施该建议对合同价格和工期的影响。</w:t>
      </w:r>
    </w:p>
    <w:p w14:paraId="682D86EC">
      <w:pPr>
        <w:pStyle w:val="2"/>
        <w:spacing w:before="35" w:line="371" w:lineRule="auto"/>
        <w:ind w:left="866" w:right="68" w:firstLine="434"/>
        <w:jc w:val="both"/>
        <w:rPr>
          <w:sz w:val="20"/>
          <w:szCs w:val="20"/>
        </w:rPr>
      </w:pPr>
      <w:r>
        <w:rPr>
          <w:spacing w:val="8"/>
          <w:sz w:val="20"/>
          <w:szCs w:val="20"/>
        </w:rPr>
        <w:t>除专用合同条款另有约定外，监理人应在收到承包人</w:t>
      </w:r>
      <w:r>
        <w:rPr>
          <w:spacing w:val="7"/>
          <w:sz w:val="20"/>
          <w:szCs w:val="20"/>
        </w:rPr>
        <w:t>提交的合理化建议后</w:t>
      </w:r>
      <w:r>
        <w:rPr>
          <w:rFonts w:ascii="Times New Roman" w:hAnsi="Times New Roman" w:eastAsia="Times New Roman" w:cs="Times New Roman"/>
          <w:spacing w:val="7"/>
          <w:sz w:val="20"/>
          <w:szCs w:val="20"/>
        </w:rPr>
        <w:t>7</w:t>
      </w:r>
      <w:r>
        <w:rPr>
          <w:spacing w:val="7"/>
          <w:sz w:val="20"/>
          <w:szCs w:val="20"/>
        </w:rPr>
        <w:t>天内审查完毕并</w:t>
      </w:r>
      <w:r>
        <w:rPr>
          <w:sz w:val="20"/>
          <w:szCs w:val="20"/>
        </w:rPr>
        <w:t xml:space="preserve"> </w:t>
      </w:r>
      <w:r>
        <w:rPr>
          <w:spacing w:val="11"/>
          <w:sz w:val="20"/>
          <w:szCs w:val="20"/>
        </w:rPr>
        <w:t>报送发包人，发现其中存在技术上的缺陷，应通知承包人修改</w:t>
      </w:r>
      <w:r>
        <w:rPr>
          <w:spacing w:val="10"/>
          <w:sz w:val="20"/>
          <w:szCs w:val="20"/>
        </w:rPr>
        <w:t>。发包人应在收到监理人报送的</w:t>
      </w:r>
      <w:r>
        <w:rPr>
          <w:sz w:val="20"/>
          <w:szCs w:val="20"/>
        </w:rPr>
        <w:t xml:space="preserve"> </w:t>
      </w:r>
      <w:r>
        <w:rPr>
          <w:spacing w:val="8"/>
          <w:sz w:val="20"/>
          <w:szCs w:val="20"/>
        </w:rPr>
        <w:t>合理化建议后</w:t>
      </w:r>
      <w:r>
        <w:rPr>
          <w:rFonts w:ascii="Times New Roman" w:hAnsi="Times New Roman" w:eastAsia="Times New Roman" w:cs="Times New Roman"/>
          <w:spacing w:val="8"/>
          <w:sz w:val="20"/>
          <w:szCs w:val="20"/>
        </w:rPr>
        <w:t>7</w:t>
      </w:r>
      <w:r>
        <w:rPr>
          <w:spacing w:val="8"/>
          <w:sz w:val="20"/>
          <w:szCs w:val="20"/>
        </w:rPr>
        <w:t>天内审批完毕。合理化建议经发包人批准的，监理人应及时发出变更指示，由此</w:t>
      </w:r>
      <w:r>
        <w:rPr>
          <w:sz w:val="20"/>
          <w:szCs w:val="20"/>
        </w:rPr>
        <w:t xml:space="preserve"> </w:t>
      </w:r>
      <w:r>
        <w:rPr>
          <w:spacing w:val="11"/>
          <w:sz w:val="20"/>
          <w:szCs w:val="20"/>
        </w:rPr>
        <w:t>引起的合同价格调整按照第</w:t>
      </w:r>
      <w:r>
        <w:rPr>
          <w:rFonts w:ascii="Times New Roman" w:hAnsi="Times New Roman" w:eastAsia="Times New Roman" w:cs="Times New Roman"/>
          <w:spacing w:val="11"/>
          <w:sz w:val="20"/>
          <w:szCs w:val="20"/>
        </w:rPr>
        <w:t>10.4</w:t>
      </w:r>
      <w:r>
        <w:rPr>
          <w:spacing w:val="11"/>
          <w:sz w:val="20"/>
          <w:szCs w:val="20"/>
        </w:rPr>
        <w:t xml:space="preserve">款〔变更估价〕约定执行。发包人不同意变更的，监理人应书 </w:t>
      </w:r>
      <w:r>
        <w:rPr>
          <w:spacing w:val="7"/>
          <w:sz w:val="20"/>
          <w:szCs w:val="20"/>
        </w:rPr>
        <w:t>面通知承包人。</w:t>
      </w:r>
    </w:p>
    <w:p w14:paraId="6DAA9A78">
      <w:pPr>
        <w:pStyle w:val="2"/>
        <w:spacing w:before="32" w:line="364" w:lineRule="auto"/>
        <w:ind w:left="867" w:right="68" w:firstLine="421"/>
        <w:rPr>
          <w:sz w:val="20"/>
          <w:szCs w:val="20"/>
        </w:rPr>
      </w:pPr>
      <w:r>
        <w:rPr>
          <w:spacing w:val="11"/>
          <w:sz w:val="20"/>
          <w:szCs w:val="20"/>
        </w:rPr>
        <w:t>合理化建议降低了合同价格或者提高了工程经济效益的</w:t>
      </w:r>
      <w:r>
        <w:rPr>
          <w:spacing w:val="10"/>
          <w:sz w:val="20"/>
          <w:szCs w:val="20"/>
        </w:rPr>
        <w:t>，发包人可对承包人给予奖励，奖</w:t>
      </w:r>
      <w:r>
        <w:rPr>
          <w:sz w:val="20"/>
          <w:szCs w:val="20"/>
        </w:rPr>
        <w:t xml:space="preserve"> </w:t>
      </w:r>
      <w:r>
        <w:rPr>
          <w:spacing w:val="8"/>
          <w:sz w:val="20"/>
          <w:szCs w:val="20"/>
        </w:rPr>
        <w:t>励的方法和金额在专用合同条款中约定。</w:t>
      </w:r>
    </w:p>
    <w:p w14:paraId="7E452906">
      <w:pPr>
        <w:pStyle w:val="2"/>
        <w:spacing w:before="34" w:line="220" w:lineRule="auto"/>
        <w:ind w:left="875"/>
      </w:pPr>
      <w:r>
        <w:rPr>
          <w:rFonts w:ascii="Times New Roman" w:hAnsi="Times New Roman" w:eastAsia="Times New Roman" w:cs="Times New Roman"/>
          <w:b/>
          <w:bCs/>
          <w:spacing w:val="-3"/>
        </w:rPr>
        <w:t xml:space="preserve">10.6  </w:t>
      </w:r>
      <w:r>
        <w:rPr>
          <w:b/>
          <w:bCs/>
          <w:spacing w:val="-3"/>
        </w:rPr>
        <w:t>变更引起的工期调整</w:t>
      </w:r>
    </w:p>
    <w:p w14:paraId="3B94510E">
      <w:pPr>
        <w:pStyle w:val="2"/>
        <w:spacing w:before="175" w:line="364" w:lineRule="auto"/>
        <w:ind w:left="872" w:right="68" w:firstLine="431"/>
        <w:rPr>
          <w:sz w:val="20"/>
          <w:szCs w:val="20"/>
        </w:rPr>
      </w:pPr>
      <w:r>
        <w:rPr>
          <w:spacing w:val="4"/>
          <w:sz w:val="20"/>
          <w:szCs w:val="20"/>
        </w:rPr>
        <w:t>因变更引起工期变化的，合同当事人均可要求调整合</w:t>
      </w:r>
      <w:r>
        <w:rPr>
          <w:spacing w:val="3"/>
          <w:sz w:val="20"/>
          <w:szCs w:val="20"/>
        </w:rPr>
        <w:t>同工期，由合同当事人按照第</w:t>
      </w:r>
      <w:r>
        <w:rPr>
          <w:rFonts w:ascii="Times New Roman" w:hAnsi="Times New Roman" w:eastAsia="Times New Roman" w:cs="Times New Roman"/>
          <w:spacing w:val="3"/>
          <w:sz w:val="20"/>
          <w:szCs w:val="20"/>
        </w:rPr>
        <w:t>4.4</w:t>
      </w:r>
      <w:r>
        <w:rPr>
          <w:spacing w:val="3"/>
          <w:sz w:val="20"/>
          <w:szCs w:val="20"/>
        </w:rPr>
        <w:t>款〔商</w:t>
      </w:r>
      <w:r>
        <w:rPr>
          <w:sz w:val="20"/>
          <w:szCs w:val="20"/>
        </w:rPr>
        <w:t xml:space="preserve"> </w:t>
      </w:r>
      <w:r>
        <w:rPr>
          <w:spacing w:val="9"/>
          <w:sz w:val="20"/>
          <w:szCs w:val="20"/>
        </w:rPr>
        <w:t>定或确定〕并参考工程所在地的工期定额标准确定增减工期天数。</w:t>
      </w:r>
    </w:p>
    <w:p w14:paraId="65CFD38B">
      <w:pPr>
        <w:spacing w:line="241" w:lineRule="auto"/>
        <w:rPr>
          <w:rFonts w:ascii="Arial"/>
          <w:sz w:val="21"/>
        </w:rPr>
      </w:pPr>
    </w:p>
    <w:p w14:paraId="317FEA4F">
      <w:pPr>
        <w:spacing w:line="241" w:lineRule="auto"/>
        <w:rPr>
          <w:rFonts w:ascii="Arial"/>
          <w:sz w:val="21"/>
        </w:rPr>
      </w:pPr>
    </w:p>
    <w:p w14:paraId="4927923E">
      <w:pPr>
        <w:spacing w:line="241" w:lineRule="auto"/>
        <w:rPr>
          <w:rFonts w:ascii="Arial"/>
          <w:sz w:val="21"/>
        </w:rPr>
      </w:pPr>
    </w:p>
    <w:p w14:paraId="1C593C8D">
      <w:pPr>
        <w:spacing w:line="241" w:lineRule="auto"/>
        <w:rPr>
          <w:rFonts w:ascii="Arial"/>
          <w:sz w:val="21"/>
        </w:rPr>
      </w:pPr>
    </w:p>
    <w:p w14:paraId="02B5E7C4">
      <w:pPr>
        <w:spacing w:line="241" w:lineRule="auto"/>
        <w:rPr>
          <w:rFonts w:ascii="Arial"/>
          <w:sz w:val="21"/>
        </w:rPr>
      </w:pPr>
    </w:p>
    <w:p w14:paraId="5231531C">
      <w:pPr>
        <w:spacing w:line="242" w:lineRule="auto"/>
        <w:rPr>
          <w:rFonts w:ascii="Arial"/>
          <w:sz w:val="21"/>
        </w:rPr>
      </w:pPr>
    </w:p>
    <w:p w14:paraId="6CD0E1B4">
      <w:pPr>
        <w:spacing w:line="240" w:lineRule="auto"/>
        <w:jc w:val="center"/>
        <w:rPr>
          <w:rFonts w:hint="default" w:eastAsia="宋体"/>
          <w:sz w:val="18"/>
          <w:szCs w:val="18"/>
          <w:lang w:val="en-US" w:eastAsia="zh-CN"/>
        </w:rPr>
        <w:sectPr>
          <w:headerReference r:id="rId51" w:type="default"/>
          <w:pgSz w:w="12240" w:h="15840"/>
          <w:pgMar w:top="400" w:right="1729" w:bottom="265" w:left="937" w:header="0" w:footer="0" w:gutter="0"/>
          <w:pgNumType w:fmt="decimal"/>
          <w:cols w:space="720" w:num="1"/>
        </w:sectPr>
      </w:pPr>
      <w:r>
        <w:rPr>
          <w:rFonts w:hint="eastAsia" w:eastAsia="宋体"/>
          <w:sz w:val="18"/>
          <w:szCs w:val="18"/>
          <w:lang w:val="en-US" w:eastAsia="zh-CN"/>
        </w:rPr>
        <w:t>35</w:t>
      </w:r>
    </w:p>
    <w:p w14:paraId="3B352FA8">
      <w:pPr>
        <w:spacing w:line="247" w:lineRule="auto"/>
        <w:rPr>
          <w:rFonts w:ascii="Arial"/>
          <w:sz w:val="21"/>
        </w:rPr>
      </w:pPr>
    </w:p>
    <w:p w14:paraId="7681B9C5">
      <w:pPr>
        <w:spacing w:line="247" w:lineRule="auto"/>
        <w:rPr>
          <w:rFonts w:ascii="Arial"/>
          <w:sz w:val="21"/>
        </w:rPr>
      </w:pPr>
    </w:p>
    <w:p w14:paraId="38E47F8A">
      <w:pPr>
        <w:spacing w:line="248" w:lineRule="auto"/>
        <w:rPr>
          <w:rFonts w:ascii="Arial"/>
          <w:sz w:val="21"/>
        </w:rPr>
      </w:pPr>
    </w:p>
    <w:p w14:paraId="0A4791FA">
      <w:pPr>
        <w:spacing w:line="248" w:lineRule="auto"/>
        <w:rPr>
          <w:rFonts w:ascii="Arial"/>
          <w:sz w:val="21"/>
        </w:rPr>
      </w:pPr>
    </w:p>
    <w:p w14:paraId="4F1D2EF9">
      <w:pPr>
        <w:pStyle w:val="2"/>
        <w:spacing w:before="78" w:line="218" w:lineRule="auto"/>
        <w:ind w:left="875"/>
      </w:pPr>
      <w:r>
        <w:rPr>
          <w:rFonts w:ascii="Times New Roman" w:hAnsi="Times New Roman" w:eastAsia="Times New Roman" w:cs="Times New Roman"/>
          <w:b/>
          <w:bCs/>
          <w:spacing w:val="-6"/>
        </w:rPr>
        <w:t>10.7</w:t>
      </w:r>
      <w:r>
        <w:rPr>
          <w:rFonts w:ascii="Times New Roman" w:hAnsi="Times New Roman" w:eastAsia="Times New Roman" w:cs="Times New Roman"/>
          <w:b/>
          <w:bCs/>
          <w:spacing w:val="9"/>
        </w:rPr>
        <w:t xml:space="preserve">  </w:t>
      </w:r>
      <w:r>
        <w:rPr>
          <w:b/>
          <w:bCs/>
          <w:spacing w:val="-6"/>
        </w:rPr>
        <w:t>暂估价</w:t>
      </w:r>
    </w:p>
    <w:p w14:paraId="733ECB18">
      <w:pPr>
        <w:pStyle w:val="2"/>
        <w:spacing w:before="180" w:line="226" w:lineRule="auto"/>
        <w:jc w:val="right"/>
        <w:rPr>
          <w:sz w:val="20"/>
          <w:szCs w:val="20"/>
        </w:rPr>
      </w:pPr>
      <w:r>
        <w:rPr>
          <w:spacing w:val="7"/>
          <w:sz w:val="20"/>
          <w:szCs w:val="20"/>
        </w:rPr>
        <w:t>暂估价专业分包工程、服务、材料和工程设备的明细由合同当事人在专用合同条款中</w:t>
      </w:r>
      <w:r>
        <w:rPr>
          <w:spacing w:val="6"/>
          <w:sz w:val="20"/>
          <w:szCs w:val="20"/>
        </w:rPr>
        <w:t>约定。</w:t>
      </w:r>
    </w:p>
    <w:p w14:paraId="66448D80">
      <w:pPr>
        <w:pStyle w:val="2"/>
        <w:spacing w:before="163" w:line="226" w:lineRule="auto"/>
        <w:ind w:left="1304"/>
        <w:rPr>
          <w:sz w:val="20"/>
          <w:szCs w:val="20"/>
        </w:rPr>
      </w:pPr>
      <w:r>
        <w:rPr>
          <w:rFonts w:ascii="Times New Roman" w:hAnsi="Times New Roman" w:eastAsia="Times New Roman" w:cs="Times New Roman"/>
          <w:spacing w:val="4"/>
          <w:sz w:val="20"/>
          <w:szCs w:val="20"/>
        </w:rPr>
        <w:t>10.7.</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依法必须招标的暂估价项目</w:t>
      </w:r>
    </w:p>
    <w:p w14:paraId="6827D68B">
      <w:pPr>
        <w:pStyle w:val="2"/>
        <w:spacing w:before="162" w:line="362" w:lineRule="auto"/>
        <w:ind w:left="869" w:right="68" w:firstLine="417"/>
        <w:rPr>
          <w:sz w:val="20"/>
          <w:szCs w:val="20"/>
        </w:rPr>
      </w:pPr>
      <w:r>
        <w:rPr>
          <w:spacing w:val="8"/>
          <w:sz w:val="20"/>
          <w:szCs w:val="20"/>
        </w:rPr>
        <w:t>对于依法必须招标的暂估价项目，采取以下第</w:t>
      </w:r>
      <w:r>
        <w:rPr>
          <w:rFonts w:ascii="Times New Roman" w:hAnsi="Times New Roman" w:eastAsia="Times New Roman" w:cs="Times New Roman"/>
          <w:spacing w:val="8"/>
          <w:sz w:val="20"/>
          <w:szCs w:val="20"/>
        </w:rPr>
        <w:t>1</w:t>
      </w:r>
      <w:r>
        <w:rPr>
          <w:spacing w:val="8"/>
          <w:sz w:val="20"/>
          <w:szCs w:val="20"/>
        </w:rPr>
        <w:t>种方式确定。合同当事人也可以在</w:t>
      </w:r>
      <w:r>
        <w:rPr>
          <w:spacing w:val="7"/>
          <w:sz w:val="20"/>
          <w:szCs w:val="20"/>
        </w:rPr>
        <w:t>专用合同</w:t>
      </w:r>
      <w:r>
        <w:rPr>
          <w:sz w:val="20"/>
          <w:szCs w:val="20"/>
        </w:rPr>
        <w:t xml:space="preserve"> </w:t>
      </w:r>
      <w:r>
        <w:rPr>
          <w:spacing w:val="8"/>
          <w:sz w:val="20"/>
          <w:szCs w:val="20"/>
        </w:rPr>
        <w:t>条款中选择其他招标方式。</w:t>
      </w:r>
    </w:p>
    <w:p w14:paraId="165C1AEC">
      <w:pPr>
        <w:pStyle w:val="2"/>
        <w:spacing w:before="32" w:line="364" w:lineRule="auto"/>
        <w:ind w:left="869" w:right="70" w:firstLine="418"/>
        <w:rPr>
          <w:sz w:val="20"/>
          <w:szCs w:val="20"/>
        </w:rPr>
      </w:pPr>
      <w:r>
        <w:rPr>
          <w:spacing w:val="8"/>
          <w:sz w:val="20"/>
          <w:szCs w:val="20"/>
        </w:rPr>
        <w:t>第</w:t>
      </w:r>
      <w:r>
        <w:rPr>
          <w:rFonts w:ascii="Times New Roman" w:hAnsi="Times New Roman" w:eastAsia="Times New Roman" w:cs="Times New Roman"/>
          <w:spacing w:val="8"/>
          <w:sz w:val="20"/>
          <w:szCs w:val="20"/>
        </w:rPr>
        <w:t>1</w:t>
      </w:r>
      <w:r>
        <w:rPr>
          <w:spacing w:val="8"/>
          <w:sz w:val="20"/>
          <w:szCs w:val="20"/>
        </w:rPr>
        <w:t>种方式：对于依法必须招标的暂估价项目，由承包人招标，对该暂估价</w:t>
      </w:r>
      <w:r>
        <w:rPr>
          <w:spacing w:val="7"/>
          <w:sz w:val="20"/>
          <w:szCs w:val="20"/>
        </w:rPr>
        <w:t>项目的确认和批</w:t>
      </w:r>
      <w:r>
        <w:rPr>
          <w:sz w:val="20"/>
          <w:szCs w:val="20"/>
        </w:rPr>
        <w:t xml:space="preserve"> </w:t>
      </w:r>
      <w:r>
        <w:rPr>
          <w:spacing w:val="7"/>
          <w:sz w:val="20"/>
          <w:szCs w:val="20"/>
        </w:rPr>
        <w:t>准按照以下约定执行：</w:t>
      </w:r>
    </w:p>
    <w:p w14:paraId="05EF9A1B">
      <w:pPr>
        <w:pStyle w:val="2"/>
        <w:spacing w:before="28" w:line="328" w:lineRule="auto"/>
        <w:ind w:left="867" w:right="68" w:firstLine="430"/>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）承包人应当根据施工进度计划，在招标工作启动前</w:t>
      </w:r>
      <w:r>
        <w:rPr>
          <w:rFonts w:ascii="Times New Roman" w:hAnsi="Times New Roman" w:eastAsia="Times New Roman" w:cs="Times New Roman"/>
          <w:spacing w:val="7"/>
          <w:sz w:val="20"/>
          <w:szCs w:val="20"/>
        </w:rPr>
        <w:t>14</w:t>
      </w:r>
      <w:r>
        <w:rPr>
          <w:spacing w:val="7"/>
          <w:sz w:val="20"/>
          <w:szCs w:val="20"/>
        </w:rPr>
        <w:t>天将招标方案通过监理人报送发</w:t>
      </w:r>
      <w:r>
        <w:rPr>
          <w:spacing w:val="16"/>
          <w:sz w:val="20"/>
          <w:szCs w:val="20"/>
        </w:rPr>
        <w:t xml:space="preserve"> </w:t>
      </w:r>
      <w:r>
        <w:rPr>
          <w:spacing w:val="8"/>
          <w:sz w:val="20"/>
          <w:szCs w:val="20"/>
        </w:rPr>
        <w:t>包人审查，发包人应当在收到承包人报送的招标方案后</w:t>
      </w:r>
      <w:r>
        <w:rPr>
          <w:rFonts w:ascii="Times New Roman" w:hAnsi="Times New Roman" w:eastAsia="Times New Roman" w:cs="Times New Roman"/>
          <w:spacing w:val="8"/>
          <w:sz w:val="20"/>
          <w:szCs w:val="20"/>
        </w:rPr>
        <w:t>7</w:t>
      </w:r>
      <w:r>
        <w:rPr>
          <w:spacing w:val="8"/>
          <w:sz w:val="20"/>
          <w:szCs w:val="20"/>
        </w:rPr>
        <w:t>天内批准或提出修改意见。承包人应当</w:t>
      </w:r>
      <w:r>
        <w:rPr>
          <w:sz w:val="20"/>
          <w:szCs w:val="20"/>
        </w:rPr>
        <w:t xml:space="preserve"> </w:t>
      </w:r>
      <w:r>
        <w:rPr>
          <w:spacing w:val="9"/>
          <w:sz w:val="20"/>
          <w:szCs w:val="20"/>
        </w:rPr>
        <w:t>按照经过发包人批准的招标方案开展招标工作；</w:t>
      </w:r>
    </w:p>
    <w:p w14:paraId="798DAD72">
      <w:pPr>
        <w:pStyle w:val="2"/>
        <w:spacing w:before="163" w:line="326" w:lineRule="auto"/>
        <w:ind w:left="867" w:right="68" w:firstLine="430"/>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）承包人应当根据施工进度计划，提前</w:t>
      </w:r>
      <w:r>
        <w:rPr>
          <w:rFonts w:ascii="Times New Roman" w:hAnsi="Times New Roman" w:eastAsia="Times New Roman" w:cs="Times New Roman"/>
          <w:spacing w:val="7"/>
          <w:sz w:val="20"/>
          <w:szCs w:val="20"/>
        </w:rPr>
        <w:t>14</w:t>
      </w:r>
      <w:r>
        <w:rPr>
          <w:spacing w:val="7"/>
          <w:sz w:val="20"/>
          <w:szCs w:val="20"/>
        </w:rPr>
        <w:t>天将招标文件通过监理人报送发包人审批，发</w:t>
      </w:r>
      <w:r>
        <w:rPr>
          <w:spacing w:val="18"/>
          <w:sz w:val="20"/>
          <w:szCs w:val="20"/>
        </w:rPr>
        <w:t xml:space="preserve"> </w:t>
      </w:r>
      <w:r>
        <w:rPr>
          <w:spacing w:val="8"/>
          <w:sz w:val="20"/>
          <w:szCs w:val="20"/>
        </w:rPr>
        <w:t>包人应当在收到承包人报送的相关文件后</w:t>
      </w:r>
      <w:r>
        <w:rPr>
          <w:rFonts w:ascii="Times New Roman" w:hAnsi="Times New Roman" w:eastAsia="Times New Roman" w:cs="Times New Roman"/>
          <w:spacing w:val="8"/>
          <w:sz w:val="20"/>
          <w:szCs w:val="20"/>
        </w:rPr>
        <w:t>7</w:t>
      </w:r>
      <w:r>
        <w:rPr>
          <w:spacing w:val="8"/>
          <w:sz w:val="20"/>
          <w:szCs w:val="20"/>
        </w:rPr>
        <w:t>天内完成审批或提出修改意见；发包人有权确定招标</w:t>
      </w:r>
      <w:r>
        <w:rPr>
          <w:sz w:val="20"/>
          <w:szCs w:val="20"/>
        </w:rPr>
        <w:t xml:space="preserve"> </w:t>
      </w:r>
      <w:r>
        <w:rPr>
          <w:spacing w:val="8"/>
          <w:sz w:val="20"/>
          <w:szCs w:val="20"/>
        </w:rPr>
        <w:t>控制价并按照法律规定参加评标；</w:t>
      </w:r>
    </w:p>
    <w:p w14:paraId="139F7934">
      <w:pPr>
        <w:pStyle w:val="2"/>
        <w:spacing w:before="167" w:line="326" w:lineRule="auto"/>
        <w:ind w:left="869" w:right="68" w:firstLine="428"/>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）承包人与供应商、分包人在签订暂估价合同前，应当提前</w:t>
      </w:r>
      <w:r>
        <w:rPr>
          <w:rFonts w:ascii="Times New Roman" w:hAnsi="Times New Roman" w:eastAsia="Times New Roman" w:cs="Times New Roman"/>
          <w:spacing w:val="10"/>
          <w:sz w:val="20"/>
          <w:szCs w:val="20"/>
        </w:rPr>
        <w:t>7</w:t>
      </w:r>
      <w:r>
        <w:rPr>
          <w:spacing w:val="10"/>
          <w:sz w:val="20"/>
          <w:szCs w:val="20"/>
        </w:rPr>
        <w:t>天将确定的中标候选供应</w:t>
      </w:r>
      <w:r>
        <w:rPr>
          <w:spacing w:val="5"/>
          <w:sz w:val="20"/>
          <w:szCs w:val="20"/>
        </w:rPr>
        <w:t xml:space="preserve"> </w:t>
      </w:r>
      <w:r>
        <w:rPr>
          <w:spacing w:val="13"/>
          <w:sz w:val="20"/>
          <w:szCs w:val="20"/>
        </w:rPr>
        <w:t>商或中标候选分包人的资料报送发包人，发包人应在收到资料后</w:t>
      </w:r>
      <w:r>
        <w:rPr>
          <w:rFonts w:ascii="Times New Roman" w:hAnsi="Times New Roman" w:eastAsia="Times New Roman" w:cs="Times New Roman"/>
          <w:spacing w:val="13"/>
          <w:sz w:val="20"/>
          <w:szCs w:val="20"/>
        </w:rPr>
        <w:t>3</w:t>
      </w:r>
      <w:r>
        <w:rPr>
          <w:spacing w:val="13"/>
          <w:sz w:val="20"/>
          <w:szCs w:val="20"/>
        </w:rPr>
        <w:t>天内与承包人共同确定中标</w:t>
      </w:r>
      <w:r>
        <w:rPr>
          <w:spacing w:val="1"/>
          <w:sz w:val="20"/>
          <w:szCs w:val="20"/>
        </w:rPr>
        <w:t xml:space="preserve"> </w:t>
      </w:r>
      <w:r>
        <w:rPr>
          <w:spacing w:val="9"/>
          <w:sz w:val="20"/>
          <w:szCs w:val="20"/>
        </w:rPr>
        <w:t>人；承包人应当在签订合同后</w:t>
      </w:r>
      <w:r>
        <w:rPr>
          <w:rFonts w:ascii="Times New Roman" w:hAnsi="Times New Roman" w:eastAsia="Times New Roman" w:cs="Times New Roman"/>
          <w:spacing w:val="9"/>
          <w:sz w:val="20"/>
          <w:szCs w:val="20"/>
        </w:rPr>
        <w:t>7</w:t>
      </w:r>
      <w:r>
        <w:rPr>
          <w:spacing w:val="9"/>
          <w:sz w:val="20"/>
          <w:szCs w:val="20"/>
        </w:rPr>
        <w:t>天内，将暂估价合同副本报送发包人留存。</w:t>
      </w:r>
    </w:p>
    <w:p w14:paraId="278A3D98">
      <w:pPr>
        <w:pStyle w:val="2"/>
        <w:spacing w:before="161" w:line="370" w:lineRule="auto"/>
        <w:ind w:left="868" w:right="68" w:firstLine="419"/>
        <w:rPr>
          <w:sz w:val="20"/>
          <w:szCs w:val="20"/>
        </w:rPr>
      </w:pPr>
      <w:r>
        <w:rPr>
          <w:spacing w:val="8"/>
          <w:sz w:val="20"/>
          <w:szCs w:val="20"/>
        </w:rPr>
        <w:t>第</w:t>
      </w:r>
      <w:r>
        <w:rPr>
          <w:rFonts w:ascii="Times New Roman" w:hAnsi="Times New Roman" w:eastAsia="Times New Roman" w:cs="Times New Roman"/>
          <w:spacing w:val="8"/>
          <w:sz w:val="20"/>
          <w:szCs w:val="20"/>
        </w:rPr>
        <w:t>2</w:t>
      </w:r>
      <w:r>
        <w:rPr>
          <w:spacing w:val="8"/>
          <w:sz w:val="20"/>
          <w:szCs w:val="20"/>
        </w:rPr>
        <w:t>种方式：对于依法必须招标的暂估价项目，由发包人和承包人共同招标确定</w:t>
      </w:r>
      <w:r>
        <w:rPr>
          <w:spacing w:val="7"/>
          <w:sz w:val="20"/>
          <w:szCs w:val="20"/>
        </w:rPr>
        <w:t>暂估价供应</w:t>
      </w:r>
      <w:r>
        <w:rPr>
          <w:sz w:val="20"/>
          <w:szCs w:val="20"/>
        </w:rPr>
        <w:t xml:space="preserve"> </w:t>
      </w:r>
      <w:r>
        <w:rPr>
          <w:spacing w:val="10"/>
          <w:sz w:val="20"/>
          <w:szCs w:val="20"/>
        </w:rPr>
        <w:t>商或分包人的，承包人应按照施工进度计划，在招标工作启动前</w:t>
      </w:r>
      <w:r>
        <w:rPr>
          <w:rFonts w:ascii="Times New Roman" w:hAnsi="Times New Roman" w:eastAsia="Times New Roman" w:cs="Times New Roman"/>
          <w:spacing w:val="10"/>
          <w:sz w:val="20"/>
          <w:szCs w:val="20"/>
        </w:rPr>
        <w:t>14</w:t>
      </w:r>
      <w:r>
        <w:rPr>
          <w:spacing w:val="10"/>
          <w:sz w:val="20"/>
          <w:szCs w:val="20"/>
        </w:rPr>
        <w:t>天通知发包人，并提交暂估</w:t>
      </w:r>
      <w:r>
        <w:rPr>
          <w:spacing w:val="14"/>
          <w:sz w:val="20"/>
          <w:szCs w:val="20"/>
        </w:rPr>
        <w:t xml:space="preserve"> </w:t>
      </w:r>
      <w:r>
        <w:rPr>
          <w:spacing w:val="8"/>
          <w:sz w:val="20"/>
          <w:szCs w:val="20"/>
        </w:rPr>
        <w:t>价招标方案和工作分工。发包人应在收到后</w:t>
      </w:r>
      <w:r>
        <w:rPr>
          <w:rFonts w:ascii="Times New Roman" w:hAnsi="Times New Roman" w:eastAsia="Times New Roman" w:cs="Times New Roman"/>
          <w:spacing w:val="8"/>
          <w:sz w:val="20"/>
          <w:szCs w:val="20"/>
        </w:rPr>
        <w:t>7</w:t>
      </w:r>
      <w:r>
        <w:rPr>
          <w:spacing w:val="8"/>
          <w:sz w:val="20"/>
          <w:szCs w:val="20"/>
        </w:rPr>
        <w:t>天内确认。确定中标人后，由发包人、承包人</w:t>
      </w:r>
      <w:r>
        <w:rPr>
          <w:spacing w:val="7"/>
          <w:sz w:val="20"/>
          <w:szCs w:val="20"/>
        </w:rPr>
        <w:t>与中</w:t>
      </w:r>
      <w:r>
        <w:rPr>
          <w:sz w:val="20"/>
          <w:szCs w:val="20"/>
        </w:rPr>
        <w:t xml:space="preserve"> </w:t>
      </w:r>
      <w:r>
        <w:rPr>
          <w:spacing w:val="8"/>
          <w:sz w:val="20"/>
          <w:szCs w:val="20"/>
        </w:rPr>
        <w:t>标人共同签订暂估价合同。</w:t>
      </w:r>
    </w:p>
    <w:p w14:paraId="123E45D0">
      <w:pPr>
        <w:pStyle w:val="2"/>
        <w:spacing w:before="33" w:line="226" w:lineRule="auto"/>
        <w:ind w:left="1304"/>
        <w:rPr>
          <w:sz w:val="20"/>
          <w:szCs w:val="20"/>
        </w:rPr>
      </w:pPr>
      <w:r>
        <w:rPr>
          <w:rFonts w:ascii="Times New Roman" w:hAnsi="Times New Roman" w:eastAsia="Times New Roman" w:cs="Times New Roman"/>
          <w:spacing w:val="6"/>
          <w:sz w:val="20"/>
          <w:szCs w:val="20"/>
        </w:rPr>
        <w:t xml:space="preserve">10.7.2  </w:t>
      </w:r>
      <w:r>
        <w:rPr>
          <w:spacing w:val="6"/>
          <w:sz w:val="20"/>
          <w:szCs w:val="20"/>
        </w:rPr>
        <w:t>不属于依法必须招标的暂估价项目</w:t>
      </w:r>
    </w:p>
    <w:p w14:paraId="70D8E3B9">
      <w:pPr>
        <w:pStyle w:val="2"/>
        <w:spacing w:before="164" w:line="362" w:lineRule="auto"/>
        <w:ind w:left="867" w:right="68" w:firstLine="432"/>
        <w:rPr>
          <w:sz w:val="20"/>
          <w:szCs w:val="20"/>
        </w:rPr>
      </w:pPr>
      <w:r>
        <w:rPr>
          <w:spacing w:val="8"/>
          <w:sz w:val="20"/>
          <w:szCs w:val="20"/>
        </w:rPr>
        <w:t>除专用合同条款另有约定外，对于不属于依法必须招</w:t>
      </w:r>
      <w:r>
        <w:rPr>
          <w:spacing w:val="7"/>
          <w:sz w:val="20"/>
          <w:szCs w:val="20"/>
        </w:rPr>
        <w:t>标的暂估价项目，采取以下第</w:t>
      </w:r>
      <w:r>
        <w:rPr>
          <w:rFonts w:ascii="Times New Roman" w:hAnsi="Times New Roman" w:eastAsia="Times New Roman" w:cs="Times New Roman"/>
          <w:spacing w:val="7"/>
          <w:sz w:val="20"/>
          <w:szCs w:val="20"/>
        </w:rPr>
        <w:t>1</w:t>
      </w:r>
      <w:r>
        <w:rPr>
          <w:spacing w:val="7"/>
          <w:sz w:val="20"/>
          <w:szCs w:val="20"/>
        </w:rPr>
        <w:t>种方式</w:t>
      </w:r>
      <w:r>
        <w:rPr>
          <w:sz w:val="20"/>
          <w:szCs w:val="20"/>
        </w:rPr>
        <w:t xml:space="preserve"> </w:t>
      </w:r>
      <w:r>
        <w:rPr>
          <w:spacing w:val="3"/>
          <w:sz w:val="20"/>
          <w:szCs w:val="20"/>
        </w:rPr>
        <w:t>确定：</w:t>
      </w:r>
    </w:p>
    <w:p w14:paraId="62A0E6DD">
      <w:pPr>
        <w:pStyle w:val="2"/>
        <w:spacing w:before="33" w:line="226" w:lineRule="auto"/>
        <w:ind w:left="1287"/>
        <w:rPr>
          <w:sz w:val="20"/>
          <w:szCs w:val="20"/>
        </w:rPr>
      </w:pPr>
      <w:r>
        <w:rPr>
          <w:spacing w:val="9"/>
          <w:sz w:val="20"/>
          <w:szCs w:val="20"/>
        </w:rPr>
        <w:t>第</w:t>
      </w:r>
      <w:r>
        <w:rPr>
          <w:rFonts w:ascii="Times New Roman" w:hAnsi="Times New Roman" w:eastAsia="Times New Roman" w:cs="Times New Roman"/>
          <w:spacing w:val="9"/>
          <w:sz w:val="20"/>
          <w:szCs w:val="20"/>
        </w:rPr>
        <w:t>1</w:t>
      </w:r>
      <w:r>
        <w:rPr>
          <w:spacing w:val="9"/>
          <w:sz w:val="20"/>
          <w:szCs w:val="20"/>
        </w:rPr>
        <w:t>种方式：对于不属于依法必须招标的暂估价项目，按本项约定确认和批准：</w:t>
      </w:r>
    </w:p>
    <w:p w14:paraId="761CB2CC">
      <w:pPr>
        <w:pStyle w:val="2"/>
        <w:spacing w:before="163" w:line="340" w:lineRule="auto"/>
        <w:ind w:left="868" w:right="68" w:firstLine="429"/>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）承包人应根据施工进度计划，在签订暂估价项目的采购合同、分包合同前</w:t>
      </w:r>
      <w:r>
        <w:rPr>
          <w:rFonts w:ascii="Times New Roman" w:hAnsi="Times New Roman" w:eastAsia="Times New Roman" w:cs="Times New Roman"/>
          <w:spacing w:val="7"/>
          <w:sz w:val="20"/>
          <w:szCs w:val="20"/>
        </w:rPr>
        <w:t>28</w:t>
      </w:r>
      <w:r>
        <w:rPr>
          <w:spacing w:val="7"/>
          <w:sz w:val="20"/>
          <w:szCs w:val="20"/>
        </w:rPr>
        <w:t>天向监理</w:t>
      </w:r>
      <w:r>
        <w:rPr>
          <w:spacing w:val="16"/>
          <w:sz w:val="20"/>
          <w:szCs w:val="20"/>
        </w:rPr>
        <w:t xml:space="preserve"> </w:t>
      </w:r>
      <w:r>
        <w:rPr>
          <w:spacing w:val="8"/>
          <w:sz w:val="20"/>
          <w:szCs w:val="20"/>
        </w:rPr>
        <w:t>人提出书面申请。监理人应当在收到申请后</w:t>
      </w:r>
      <w:r>
        <w:rPr>
          <w:rFonts w:ascii="Times New Roman" w:hAnsi="Times New Roman" w:eastAsia="Times New Roman" w:cs="Times New Roman"/>
          <w:spacing w:val="8"/>
          <w:sz w:val="20"/>
          <w:szCs w:val="20"/>
        </w:rPr>
        <w:t>3</w:t>
      </w:r>
      <w:r>
        <w:rPr>
          <w:spacing w:val="8"/>
          <w:sz w:val="20"/>
          <w:szCs w:val="20"/>
        </w:rPr>
        <w:t>天内报送发包人，发包人</w:t>
      </w:r>
      <w:r>
        <w:rPr>
          <w:spacing w:val="7"/>
          <w:sz w:val="20"/>
          <w:szCs w:val="20"/>
        </w:rPr>
        <w:t>应当在收到申请后</w:t>
      </w:r>
      <w:r>
        <w:rPr>
          <w:rFonts w:ascii="Times New Roman" w:hAnsi="Times New Roman" w:eastAsia="Times New Roman" w:cs="Times New Roman"/>
          <w:spacing w:val="7"/>
          <w:sz w:val="20"/>
          <w:szCs w:val="20"/>
        </w:rPr>
        <w:t>14</w:t>
      </w:r>
      <w:r>
        <w:rPr>
          <w:spacing w:val="7"/>
          <w:sz w:val="20"/>
          <w:szCs w:val="20"/>
        </w:rPr>
        <w:t>天内</w:t>
      </w:r>
      <w:r>
        <w:rPr>
          <w:sz w:val="20"/>
          <w:szCs w:val="20"/>
        </w:rPr>
        <w:t xml:space="preserve"> </w:t>
      </w:r>
      <w:r>
        <w:rPr>
          <w:spacing w:val="11"/>
          <w:sz w:val="20"/>
          <w:szCs w:val="20"/>
        </w:rPr>
        <w:t>给予批准或提出修改意见，发包人逾期未予批准或提出</w:t>
      </w:r>
      <w:r>
        <w:rPr>
          <w:spacing w:val="10"/>
          <w:sz w:val="20"/>
          <w:szCs w:val="20"/>
        </w:rPr>
        <w:t>修改意见的，视为该书面申请已获得同</w:t>
      </w:r>
      <w:r>
        <w:rPr>
          <w:sz w:val="20"/>
          <w:szCs w:val="20"/>
        </w:rPr>
        <w:t xml:space="preserve"> 意；</w:t>
      </w:r>
    </w:p>
    <w:p w14:paraId="3F996811">
      <w:pPr>
        <w:pStyle w:val="2"/>
        <w:spacing w:before="158" w:line="303" w:lineRule="auto"/>
        <w:ind w:left="891" w:right="70" w:firstLine="406"/>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）发包人认为承包人确定的供应商、分包人无法</w:t>
      </w:r>
      <w:r>
        <w:rPr>
          <w:spacing w:val="7"/>
          <w:sz w:val="20"/>
          <w:szCs w:val="20"/>
        </w:rPr>
        <w:t>满足工程质量或合同要求的，发包人可</w:t>
      </w:r>
      <w:r>
        <w:rPr>
          <w:sz w:val="20"/>
          <w:szCs w:val="20"/>
        </w:rPr>
        <w:t xml:space="preserve"> </w:t>
      </w:r>
      <w:r>
        <w:rPr>
          <w:spacing w:val="8"/>
          <w:sz w:val="20"/>
          <w:szCs w:val="20"/>
        </w:rPr>
        <w:t>以要求承包人重新确定暂估价项目的供应商、分包人；</w:t>
      </w:r>
    </w:p>
    <w:p w14:paraId="0B56181F">
      <w:pPr>
        <w:pStyle w:val="2"/>
        <w:spacing w:before="163" w:line="226" w:lineRule="auto"/>
        <w:ind w:left="1298"/>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）承包人应当在签订暂估价合同后</w:t>
      </w:r>
      <w:r>
        <w:rPr>
          <w:rFonts w:ascii="Times New Roman" w:hAnsi="Times New Roman" w:eastAsia="Times New Roman" w:cs="Times New Roman"/>
          <w:spacing w:val="9"/>
          <w:sz w:val="20"/>
          <w:szCs w:val="20"/>
        </w:rPr>
        <w:t>7</w:t>
      </w:r>
      <w:r>
        <w:rPr>
          <w:spacing w:val="9"/>
          <w:sz w:val="20"/>
          <w:szCs w:val="20"/>
        </w:rPr>
        <w:t>天内，将暂估价合同副本报送</w:t>
      </w:r>
      <w:r>
        <w:rPr>
          <w:spacing w:val="8"/>
          <w:sz w:val="20"/>
          <w:szCs w:val="20"/>
        </w:rPr>
        <w:t>发包人留存。</w:t>
      </w:r>
    </w:p>
    <w:p w14:paraId="571ED671">
      <w:pPr>
        <w:spacing w:line="258" w:lineRule="auto"/>
        <w:rPr>
          <w:rFonts w:ascii="Arial"/>
          <w:sz w:val="21"/>
        </w:rPr>
      </w:pPr>
    </w:p>
    <w:p w14:paraId="7B654C2E">
      <w:pPr>
        <w:spacing w:line="258" w:lineRule="auto"/>
        <w:rPr>
          <w:rFonts w:ascii="Arial"/>
          <w:sz w:val="21"/>
        </w:rPr>
      </w:pPr>
    </w:p>
    <w:p w14:paraId="111E2891">
      <w:pPr>
        <w:spacing w:line="258" w:lineRule="auto"/>
        <w:rPr>
          <w:rFonts w:ascii="Arial"/>
          <w:sz w:val="21"/>
        </w:rPr>
      </w:pPr>
    </w:p>
    <w:p w14:paraId="40742A37">
      <w:pPr>
        <w:spacing w:line="259" w:lineRule="auto"/>
        <w:rPr>
          <w:rFonts w:ascii="Arial"/>
          <w:sz w:val="21"/>
        </w:rPr>
      </w:pPr>
    </w:p>
    <w:p w14:paraId="573AD48B">
      <w:pPr>
        <w:spacing w:line="259" w:lineRule="auto"/>
        <w:rPr>
          <w:rFonts w:ascii="Arial"/>
          <w:sz w:val="21"/>
        </w:rPr>
      </w:pPr>
    </w:p>
    <w:p w14:paraId="05470860">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36</w:t>
      </w:r>
    </w:p>
    <w:p w14:paraId="04731CAD">
      <w:pPr>
        <w:spacing w:line="249" w:lineRule="auto"/>
        <w:rPr>
          <w:rFonts w:ascii="Arial"/>
          <w:sz w:val="21"/>
        </w:rPr>
      </w:pPr>
    </w:p>
    <w:p w14:paraId="112E6C99">
      <w:pPr>
        <w:spacing w:line="250" w:lineRule="auto"/>
        <w:rPr>
          <w:rFonts w:ascii="Arial"/>
          <w:sz w:val="21"/>
        </w:rPr>
      </w:pPr>
    </w:p>
    <w:p w14:paraId="0E5FE11E">
      <w:pPr>
        <w:spacing w:line="250" w:lineRule="auto"/>
        <w:rPr>
          <w:rFonts w:ascii="Arial"/>
          <w:sz w:val="21"/>
        </w:rPr>
      </w:pPr>
    </w:p>
    <w:p w14:paraId="315802E2">
      <w:pPr>
        <w:spacing w:line="250" w:lineRule="auto"/>
        <w:rPr>
          <w:rFonts w:ascii="Arial"/>
          <w:sz w:val="21"/>
        </w:rPr>
      </w:pPr>
    </w:p>
    <w:p w14:paraId="46F72F93">
      <w:pPr>
        <w:pStyle w:val="2"/>
        <w:spacing w:before="65" w:line="361" w:lineRule="auto"/>
        <w:ind w:left="867" w:right="2" w:firstLine="420"/>
        <w:rPr>
          <w:sz w:val="20"/>
          <w:szCs w:val="20"/>
        </w:rPr>
      </w:pPr>
      <w:r>
        <w:rPr>
          <w:spacing w:val="7"/>
          <w:sz w:val="20"/>
          <w:szCs w:val="20"/>
        </w:rPr>
        <w:t>第</w:t>
      </w:r>
      <w:r>
        <w:rPr>
          <w:rFonts w:ascii="Times New Roman" w:hAnsi="Times New Roman" w:eastAsia="Times New Roman" w:cs="Times New Roman"/>
          <w:spacing w:val="7"/>
          <w:sz w:val="20"/>
          <w:szCs w:val="20"/>
        </w:rPr>
        <w:t>2</w:t>
      </w:r>
      <w:r>
        <w:rPr>
          <w:spacing w:val="7"/>
          <w:sz w:val="20"/>
          <w:szCs w:val="20"/>
        </w:rPr>
        <w:t>种方式：承包人按照第</w:t>
      </w:r>
      <w:r>
        <w:rPr>
          <w:rFonts w:ascii="Times New Roman" w:hAnsi="Times New Roman" w:eastAsia="Times New Roman" w:cs="Times New Roman"/>
          <w:spacing w:val="7"/>
          <w:sz w:val="20"/>
          <w:szCs w:val="20"/>
        </w:rPr>
        <w:t>10.7.</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1</w:t>
      </w:r>
      <w:r>
        <w:rPr>
          <w:spacing w:val="7"/>
          <w:sz w:val="20"/>
          <w:szCs w:val="20"/>
        </w:rPr>
        <w:t>项〔依法必须招标</w:t>
      </w:r>
      <w:r>
        <w:rPr>
          <w:spacing w:val="6"/>
          <w:sz w:val="20"/>
          <w:szCs w:val="20"/>
        </w:rPr>
        <w:t>的暂估价项目〕约定的第</w:t>
      </w:r>
      <w:r>
        <w:rPr>
          <w:rFonts w:ascii="Times New Roman" w:hAnsi="Times New Roman" w:eastAsia="Times New Roman" w:cs="Times New Roman"/>
          <w:spacing w:val="6"/>
          <w:sz w:val="20"/>
          <w:szCs w:val="20"/>
        </w:rPr>
        <w:t>1</w:t>
      </w:r>
      <w:r>
        <w:rPr>
          <w:spacing w:val="6"/>
          <w:sz w:val="20"/>
          <w:szCs w:val="20"/>
        </w:rPr>
        <w:t>种方式确定暂</w:t>
      </w:r>
      <w:r>
        <w:rPr>
          <w:sz w:val="20"/>
          <w:szCs w:val="20"/>
        </w:rPr>
        <w:t xml:space="preserve"> </w:t>
      </w:r>
      <w:r>
        <w:rPr>
          <w:spacing w:val="5"/>
          <w:sz w:val="20"/>
          <w:szCs w:val="20"/>
        </w:rPr>
        <w:t>估价项目。</w:t>
      </w:r>
    </w:p>
    <w:p w14:paraId="6AB2132C">
      <w:pPr>
        <w:pStyle w:val="2"/>
        <w:spacing w:before="35" w:line="226" w:lineRule="auto"/>
        <w:ind w:left="1287"/>
        <w:rPr>
          <w:sz w:val="20"/>
          <w:szCs w:val="20"/>
        </w:rPr>
      </w:pPr>
      <w:r>
        <w:rPr>
          <w:spacing w:val="9"/>
          <w:sz w:val="20"/>
          <w:szCs w:val="20"/>
        </w:rPr>
        <w:t>第</w:t>
      </w:r>
      <w:r>
        <w:rPr>
          <w:rFonts w:ascii="Times New Roman" w:hAnsi="Times New Roman" w:eastAsia="Times New Roman" w:cs="Times New Roman"/>
          <w:spacing w:val="9"/>
          <w:sz w:val="20"/>
          <w:szCs w:val="20"/>
        </w:rPr>
        <w:t>3</w:t>
      </w:r>
      <w:r>
        <w:rPr>
          <w:spacing w:val="9"/>
          <w:sz w:val="20"/>
          <w:szCs w:val="20"/>
        </w:rPr>
        <w:t>种方式：承包人直接实施的暂估价项目</w:t>
      </w:r>
    </w:p>
    <w:p w14:paraId="501A1DD0">
      <w:pPr>
        <w:pStyle w:val="2"/>
        <w:spacing w:before="163" w:line="361" w:lineRule="auto"/>
        <w:ind w:left="902" w:firstLine="385"/>
        <w:rPr>
          <w:sz w:val="20"/>
          <w:szCs w:val="20"/>
        </w:rPr>
      </w:pPr>
      <w:r>
        <w:rPr>
          <w:spacing w:val="11"/>
          <w:sz w:val="20"/>
          <w:szCs w:val="20"/>
        </w:rPr>
        <w:t>承包人具备实施暂估价项目的资格和条件的，经发包人和</w:t>
      </w:r>
      <w:r>
        <w:rPr>
          <w:spacing w:val="10"/>
          <w:sz w:val="20"/>
          <w:szCs w:val="20"/>
        </w:rPr>
        <w:t>承包人协商一致后，可由承包人</w:t>
      </w:r>
      <w:r>
        <w:rPr>
          <w:sz w:val="20"/>
          <w:szCs w:val="20"/>
        </w:rPr>
        <w:t xml:space="preserve"> </w:t>
      </w:r>
      <w:r>
        <w:rPr>
          <w:spacing w:val="8"/>
          <w:sz w:val="20"/>
          <w:szCs w:val="20"/>
        </w:rPr>
        <w:t>自行实施暂估价项目，合同当事人可以在专用合同条款约定具体事项。</w:t>
      </w:r>
    </w:p>
    <w:p w14:paraId="24379E8F">
      <w:pPr>
        <w:pStyle w:val="2"/>
        <w:spacing w:before="33" w:line="368" w:lineRule="auto"/>
        <w:ind w:left="870" w:firstLine="433"/>
        <w:rPr>
          <w:sz w:val="20"/>
          <w:szCs w:val="20"/>
        </w:rPr>
      </w:pPr>
      <w:r>
        <w:rPr>
          <w:rFonts w:ascii="Times New Roman" w:hAnsi="Times New Roman" w:eastAsia="Times New Roman" w:cs="Times New Roman"/>
          <w:spacing w:val="8"/>
          <w:sz w:val="20"/>
          <w:szCs w:val="20"/>
        </w:rPr>
        <w:t>10.7.3</w:t>
      </w:r>
      <w:r>
        <w:rPr>
          <w:rFonts w:ascii="Times New Roman" w:hAnsi="Times New Roman" w:eastAsia="Times New Roman" w:cs="Times New Roman"/>
          <w:spacing w:val="15"/>
          <w:w w:val="101"/>
          <w:sz w:val="20"/>
          <w:szCs w:val="20"/>
        </w:rPr>
        <w:t xml:space="preserve">  </w:t>
      </w:r>
      <w:r>
        <w:rPr>
          <w:spacing w:val="8"/>
          <w:sz w:val="20"/>
          <w:szCs w:val="20"/>
        </w:rPr>
        <w:t>因发包人原因导致暂估价合同订立和履行迟延的，</w:t>
      </w:r>
      <w:r>
        <w:rPr>
          <w:spacing w:val="-57"/>
          <w:sz w:val="20"/>
          <w:szCs w:val="20"/>
        </w:rPr>
        <w:t xml:space="preserve"> </w:t>
      </w:r>
      <w:r>
        <w:rPr>
          <w:spacing w:val="8"/>
          <w:sz w:val="20"/>
          <w:szCs w:val="20"/>
        </w:rPr>
        <w:t>由此增</w:t>
      </w:r>
      <w:r>
        <w:rPr>
          <w:spacing w:val="7"/>
          <w:sz w:val="20"/>
          <w:szCs w:val="20"/>
        </w:rPr>
        <w:t>加的费用和（或）延误的</w:t>
      </w:r>
      <w:r>
        <w:rPr>
          <w:sz w:val="20"/>
          <w:szCs w:val="20"/>
        </w:rPr>
        <w:t xml:space="preserve"> </w:t>
      </w:r>
      <w:r>
        <w:rPr>
          <w:spacing w:val="11"/>
          <w:sz w:val="20"/>
          <w:szCs w:val="20"/>
        </w:rPr>
        <w:t>工期由发包人承担，并支付承包人合理的利润。因</w:t>
      </w:r>
      <w:r>
        <w:rPr>
          <w:spacing w:val="10"/>
          <w:sz w:val="20"/>
          <w:szCs w:val="20"/>
        </w:rPr>
        <w:t>承包人原因导致暂估价合同订立和履行迟延</w:t>
      </w:r>
      <w:r>
        <w:rPr>
          <w:sz w:val="20"/>
          <w:szCs w:val="20"/>
        </w:rPr>
        <w:t xml:space="preserve"> </w:t>
      </w:r>
      <w:r>
        <w:rPr>
          <w:spacing w:val="7"/>
          <w:sz w:val="20"/>
          <w:szCs w:val="20"/>
        </w:rPr>
        <w:t>的，</w:t>
      </w:r>
      <w:r>
        <w:rPr>
          <w:spacing w:val="-50"/>
          <w:sz w:val="20"/>
          <w:szCs w:val="20"/>
        </w:rPr>
        <w:t xml:space="preserve"> </w:t>
      </w:r>
      <w:r>
        <w:rPr>
          <w:spacing w:val="7"/>
          <w:sz w:val="20"/>
          <w:szCs w:val="20"/>
        </w:rPr>
        <w:t>由此增加的费用和（或）延误的工期由承包人承担。</w:t>
      </w:r>
    </w:p>
    <w:p w14:paraId="726476A5">
      <w:pPr>
        <w:pStyle w:val="2"/>
        <w:spacing w:before="35" w:line="219" w:lineRule="auto"/>
        <w:ind w:left="875"/>
      </w:pPr>
      <w:r>
        <w:rPr>
          <w:rFonts w:ascii="Times New Roman" w:hAnsi="Times New Roman" w:eastAsia="Times New Roman" w:cs="Times New Roman"/>
          <w:b/>
          <w:bCs/>
          <w:spacing w:val="-6"/>
        </w:rPr>
        <w:t>10.8</w:t>
      </w:r>
      <w:r>
        <w:rPr>
          <w:rFonts w:ascii="Times New Roman" w:hAnsi="Times New Roman" w:eastAsia="Times New Roman" w:cs="Times New Roman"/>
          <w:b/>
          <w:bCs/>
          <w:spacing w:val="11"/>
        </w:rPr>
        <w:t xml:space="preserve">  </w:t>
      </w:r>
      <w:r>
        <w:rPr>
          <w:b/>
          <w:bCs/>
          <w:spacing w:val="-6"/>
        </w:rPr>
        <w:t>暂列金额</w:t>
      </w:r>
    </w:p>
    <w:p w14:paraId="0DA29B70">
      <w:pPr>
        <w:pStyle w:val="2"/>
        <w:spacing w:before="178" w:line="362" w:lineRule="auto"/>
        <w:ind w:left="868" w:firstLine="425"/>
        <w:rPr>
          <w:sz w:val="20"/>
          <w:szCs w:val="20"/>
        </w:rPr>
      </w:pPr>
      <w:r>
        <w:rPr>
          <w:spacing w:val="10"/>
          <w:sz w:val="20"/>
          <w:szCs w:val="20"/>
        </w:rPr>
        <w:t>暂列金额应按照发包人的要求使用，发包人的要求应通过监理人发出。合同当事人可以在</w:t>
      </w:r>
      <w:r>
        <w:rPr>
          <w:spacing w:val="18"/>
          <w:sz w:val="20"/>
          <w:szCs w:val="20"/>
        </w:rPr>
        <w:t xml:space="preserve"> </w:t>
      </w:r>
      <w:r>
        <w:rPr>
          <w:spacing w:val="8"/>
          <w:sz w:val="20"/>
          <w:szCs w:val="20"/>
        </w:rPr>
        <w:t>专用合同条款中协商确定有关事项。</w:t>
      </w:r>
    </w:p>
    <w:p w14:paraId="3EDD682B">
      <w:pPr>
        <w:pStyle w:val="2"/>
        <w:spacing w:before="36" w:line="221" w:lineRule="auto"/>
        <w:ind w:left="875"/>
      </w:pPr>
      <w:r>
        <w:rPr>
          <w:rFonts w:ascii="Times New Roman" w:hAnsi="Times New Roman" w:eastAsia="Times New Roman" w:cs="Times New Roman"/>
          <w:b/>
          <w:bCs/>
          <w:spacing w:val="-5"/>
        </w:rPr>
        <w:t>10.9</w:t>
      </w:r>
      <w:r>
        <w:rPr>
          <w:rFonts w:ascii="Times New Roman" w:hAnsi="Times New Roman" w:eastAsia="Times New Roman" w:cs="Times New Roman"/>
          <w:b/>
          <w:bCs/>
          <w:spacing w:val="6"/>
        </w:rPr>
        <w:t xml:space="preserve">  </w:t>
      </w:r>
      <w:r>
        <w:rPr>
          <w:b/>
          <w:bCs/>
          <w:spacing w:val="-5"/>
        </w:rPr>
        <w:t>计日工</w:t>
      </w:r>
    </w:p>
    <w:p w14:paraId="20C3B6D4">
      <w:pPr>
        <w:pStyle w:val="2"/>
        <w:spacing w:before="173" w:line="370" w:lineRule="auto"/>
        <w:ind w:left="867" w:firstLine="431"/>
        <w:rPr>
          <w:sz w:val="20"/>
          <w:szCs w:val="20"/>
        </w:rPr>
      </w:pPr>
      <w:r>
        <w:rPr>
          <w:spacing w:val="9"/>
          <w:sz w:val="20"/>
          <w:szCs w:val="20"/>
        </w:rPr>
        <w:t>需要采用计日工方式的，经发包人同意后，</w:t>
      </w:r>
      <w:r>
        <w:rPr>
          <w:spacing w:val="-48"/>
          <w:sz w:val="20"/>
          <w:szCs w:val="20"/>
        </w:rPr>
        <w:t xml:space="preserve"> </w:t>
      </w:r>
      <w:r>
        <w:rPr>
          <w:spacing w:val="9"/>
          <w:sz w:val="20"/>
          <w:szCs w:val="20"/>
        </w:rPr>
        <w:t>由监理人通知承包人以计日工计价方式实施相</w:t>
      </w:r>
      <w:r>
        <w:rPr>
          <w:sz w:val="20"/>
          <w:szCs w:val="20"/>
        </w:rPr>
        <w:t xml:space="preserve"> </w:t>
      </w:r>
      <w:r>
        <w:rPr>
          <w:spacing w:val="10"/>
          <w:sz w:val="20"/>
          <w:szCs w:val="20"/>
        </w:rPr>
        <w:t>应的工作，其价款按列入已标价工程量清单或预算书中的计日工计价项目及其单价进行计算；</w:t>
      </w:r>
      <w:r>
        <w:rPr>
          <w:spacing w:val="14"/>
          <w:sz w:val="20"/>
          <w:szCs w:val="20"/>
        </w:rPr>
        <w:t xml:space="preserve"> </w:t>
      </w:r>
      <w:r>
        <w:rPr>
          <w:spacing w:val="10"/>
          <w:sz w:val="20"/>
          <w:szCs w:val="20"/>
        </w:rPr>
        <w:t>已标价工程量清单或预算书中无相应的计日工单价的，</w:t>
      </w:r>
      <w:r>
        <w:rPr>
          <w:spacing w:val="9"/>
          <w:sz w:val="20"/>
          <w:szCs w:val="20"/>
        </w:rPr>
        <w:t>按照合理的成本与利润构成的原则，</w:t>
      </w:r>
      <w:r>
        <w:rPr>
          <w:spacing w:val="-58"/>
          <w:sz w:val="20"/>
          <w:szCs w:val="20"/>
        </w:rPr>
        <w:t xml:space="preserve"> </w:t>
      </w:r>
      <w:r>
        <w:rPr>
          <w:spacing w:val="9"/>
          <w:sz w:val="20"/>
          <w:szCs w:val="20"/>
        </w:rPr>
        <w:t>由</w:t>
      </w:r>
      <w:r>
        <w:rPr>
          <w:sz w:val="20"/>
          <w:szCs w:val="20"/>
        </w:rPr>
        <w:t xml:space="preserve"> </w:t>
      </w:r>
      <w:r>
        <w:rPr>
          <w:spacing w:val="8"/>
          <w:sz w:val="20"/>
          <w:szCs w:val="20"/>
        </w:rPr>
        <w:t>合同当事人按照第</w:t>
      </w:r>
      <w:r>
        <w:rPr>
          <w:rFonts w:ascii="Times New Roman" w:hAnsi="Times New Roman" w:eastAsia="Times New Roman" w:cs="Times New Roman"/>
          <w:spacing w:val="8"/>
          <w:sz w:val="20"/>
          <w:szCs w:val="20"/>
        </w:rPr>
        <w:t>4.4</w:t>
      </w:r>
      <w:r>
        <w:rPr>
          <w:spacing w:val="8"/>
          <w:sz w:val="20"/>
          <w:szCs w:val="20"/>
        </w:rPr>
        <w:t>款〔商定或确定〕确定计日工的单价。</w:t>
      </w:r>
    </w:p>
    <w:p w14:paraId="229AE343">
      <w:pPr>
        <w:pStyle w:val="2"/>
        <w:spacing w:before="33" w:line="364" w:lineRule="auto"/>
        <w:ind w:left="868" w:firstLine="418"/>
        <w:rPr>
          <w:sz w:val="20"/>
          <w:szCs w:val="20"/>
        </w:rPr>
      </w:pPr>
      <w:r>
        <w:rPr>
          <w:spacing w:val="11"/>
          <w:sz w:val="20"/>
          <w:szCs w:val="20"/>
        </w:rPr>
        <w:t>采用计日工计价的任何一项工作，承包人应在该项工作实施</w:t>
      </w:r>
      <w:r>
        <w:rPr>
          <w:spacing w:val="10"/>
          <w:sz w:val="20"/>
          <w:szCs w:val="20"/>
        </w:rPr>
        <w:t>过程中，每天提交以下报表和</w:t>
      </w:r>
      <w:r>
        <w:rPr>
          <w:sz w:val="20"/>
          <w:szCs w:val="20"/>
        </w:rPr>
        <w:t xml:space="preserve"> </w:t>
      </w:r>
      <w:r>
        <w:rPr>
          <w:spacing w:val="8"/>
          <w:sz w:val="20"/>
          <w:szCs w:val="20"/>
        </w:rPr>
        <w:t>有关凭证报送监理人审查：</w:t>
      </w:r>
    </w:p>
    <w:p w14:paraId="27DC4206">
      <w:pPr>
        <w:pStyle w:val="2"/>
        <w:spacing w:before="29" w:line="228" w:lineRule="auto"/>
        <w:ind w:left="1298"/>
        <w:rPr>
          <w:sz w:val="20"/>
          <w:szCs w:val="20"/>
        </w:rPr>
      </w:pPr>
      <w:r>
        <w:rPr>
          <w:spacing w:val="4"/>
          <w:sz w:val="20"/>
          <w:szCs w:val="20"/>
        </w:rPr>
        <w:t>（</w:t>
      </w:r>
      <w:r>
        <w:rPr>
          <w:rFonts w:ascii="Times New Roman" w:hAnsi="Times New Roman" w:eastAsia="Times New Roman" w:cs="Times New Roman"/>
          <w:spacing w:val="4"/>
          <w:sz w:val="20"/>
          <w:szCs w:val="20"/>
        </w:rPr>
        <w:t>1</w:t>
      </w:r>
      <w:r>
        <w:rPr>
          <w:spacing w:val="4"/>
          <w:sz w:val="20"/>
          <w:szCs w:val="20"/>
        </w:rPr>
        <w:t>）工作名称、</w:t>
      </w:r>
      <w:r>
        <w:rPr>
          <w:spacing w:val="-52"/>
          <w:sz w:val="20"/>
          <w:szCs w:val="20"/>
        </w:rPr>
        <w:t xml:space="preserve"> </w:t>
      </w:r>
      <w:r>
        <w:rPr>
          <w:spacing w:val="4"/>
          <w:sz w:val="20"/>
          <w:szCs w:val="20"/>
        </w:rPr>
        <w:t>内容和数量；</w:t>
      </w:r>
    </w:p>
    <w:p w14:paraId="37BA5E2C">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）投入该工作的所有人员的姓名、专业、工种、级</w:t>
      </w:r>
      <w:r>
        <w:rPr>
          <w:spacing w:val="8"/>
          <w:sz w:val="20"/>
          <w:szCs w:val="20"/>
        </w:rPr>
        <w:t>别和耗用工时；</w:t>
      </w:r>
    </w:p>
    <w:p w14:paraId="237C52D4">
      <w:pPr>
        <w:pStyle w:val="2"/>
        <w:spacing w:before="161"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）投入该工作的材料类别和数量；</w:t>
      </w:r>
    </w:p>
    <w:p w14:paraId="4BCE9219">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）投入该工作的施工设备型号、台数和耗用台时；</w:t>
      </w:r>
    </w:p>
    <w:p w14:paraId="3C70F0EC">
      <w:pPr>
        <w:pStyle w:val="2"/>
        <w:spacing w:before="163"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5</w:t>
      </w:r>
      <w:r>
        <w:rPr>
          <w:spacing w:val="7"/>
          <w:sz w:val="20"/>
          <w:szCs w:val="20"/>
        </w:rPr>
        <w:t>）其他有关资料和凭证。</w:t>
      </w:r>
    </w:p>
    <w:p w14:paraId="2AC42885">
      <w:pPr>
        <w:pStyle w:val="2"/>
        <w:spacing w:before="162" w:line="362" w:lineRule="auto"/>
        <w:ind w:left="872" w:right="2" w:firstLine="519"/>
        <w:rPr>
          <w:sz w:val="20"/>
          <w:szCs w:val="20"/>
        </w:rPr>
      </w:pPr>
      <w:r>
        <w:rPr>
          <w:spacing w:val="8"/>
          <w:sz w:val="20"/>
          <w:szCs w:val="20"/>
        </w:rPr>
        <w:t>计日工由承包人汇总后，列入最近一期进度付款申请单，由监理人审查并经发包人批</w:t>
      </w:r>
      <w:r>
        <w:rPr>
          <w:spacing w:val="7"/>
          <w:sz w:val="20"/>
          <w:szCs w:val="20"/>
        </w:rPr>
        <w:t>准后</w:t>
      </w:r>
      <w:r>
        <w:rPr>
          <w:sz w:val="20"/>
          <w:szCs w:val="20"/>
        </w:rPr>
        <w:t xml:space="preserve"> </w:t>
      </w:r>
      <w:r>
        <w:rPr>
          <w:spacing w:val="6"/>
          <w:sz w:val="20"/>
          <w:szCs w:val="20"/>
        </w:rPr>
        <w:t>列入进度付款。</w:t>
      </w:r>
    </w:p>
    <w:p w14:paraId="3E5FE7D1">
      <w:pPr>
        <w:pStyle w:val="2"/>
        <w:spacing w:before="36" w:line="218" w:lineRule="auto"/>
        <w:ind w:left="875"/>
      </w:pPr>
      <w:r>
        <w:rPr>
          <w:rFonts w:ascii="Times New Roman" w:hAnsi="Times New Roman" w:eastAsia="Times New Roman" w:cs="Times New Roman"/>
          <w:b/>
          <w:bCs/>
          <w:spacing w:val="-5"/>
        </w:rPr>
        <w:t xml:space="preserve">11.  </w:t>
      </w:r>
      <w:r>
        <w:rPr>
          <w:b/>
          <w:bCs/>
          <w:spacing w:val="-5"/>
        </w:rPr>
        <w:t>价格调整</w:t>
      </w:r>
    </w:p>
    <w:p w14:paraId="7F3FE3E9">
      <w:pPr>
        <w:pStyle w:val="2"/>
        <w:spacing w:before="184" w:line="218" w:lineRule="auto"/>
        <w:ind w:left="875"/>
      </w:pPr>
      <w:r>
        <w:rPr>
          <w:rFonts w:ascii="Times New Roman" w:hAnsi="Times New Roman" w:eastAsia="Times New Roman" w:cs="Times New Roman"/>
          <w:b/>
          <w:bCs/>
          <w:spacing w:val="-3"/>
        </w:rPr>
        <w:t xml:space="preserve">11.1  </w:t>
      </w:r>
      <w:r>
        <w:rPr>
          <w:b/>
          <w:bCs/>
          <w:spacing w:val="-3"/>
        </w:rPr>
        <w:t>市场价格波动引起的调整</w:t>
      </w:r>
    </w:p>
    <w:p w14:paraId="66AD0F48">
      <w:pPr>
        <w:pStyle w:val="2"/>
        <w:spacing w:before="179" w:line="361" w:lineRule="auto"/>
        <w:ind w:left="868" w:firstLine="431"/>
        <w:rPr>
          <w:sz w:val="20"/>
          <w:szCs w:val="20"/>
        </w:rPr>
      </w:pPr>
      <w:r>
        <w:rPr>
          <w:spacing w:val="10"/>
          <w:sz w:val="20"/>
          <w:szCs w:val="20"/>
        </w:rPr>
        <w:t>除专用合同条款另有约定外，市场价格波动超过合同当事人约定的范围，合同价格应当调</w:t>
      </w:r>
      <w:r>
        <w:rPr>
          <w:spacing w:val="13"/>
          <w:sz w:val="20"/>
          <w:szCs w:val="20"/>
        </w:rPr>
        <w:t xml:space="preserve"> </w:t>
      </w:r>
      <w:r>
        <w:rPr>
          <w:spacing w:val="9"/>
          <w:sz w:val="20"/>
          <w:szCs w:val="20"/>
        </w:rPr>
        <w:t>整。合同当事人可以在专用合同条款中约定选择以下一种方式对合同价格进行调整：</w:t>
      </w:r>
    </w:p>
    <w:p w14:paraId="4686F08D">
      <w:pPr>
        <w:pStyle w:val="2"/>
        <w:spacing w:before="36" w:line="226" w:lineRule="auto"/>
        <w:ind w:left="1287"/>
        <w:rPr>
          <w:sz w:val="20"/>
          <w:szCs w:val="20"/>
        </w:rPr>
      </w:pPr>
      <w:r>
        <w:rPr>
          <w:spacing w:val="8"/>
          <w:sz w:val="20"/>
          <w:szCs w:val="20"/>
        </w:rPr>
        <w:t>第</w:t>
      </w:r>
      <w:r>
        <w:rPr>
          <w:rFonts w:ascii="Times New Roman" w:hAnsi="Times New Roman" w:eastAsia="Times New Roman" w:cs="Times New Roman"/>
          <w:spacing w:val="8"/>
          <w:sz w:val="20"/>
          <w:szCs w:val="20"/>
        </w:rPr>
        <w:t>1</w:t>
      </w:r>
      <w:r>
        <w:rPr>
          <w:spacing w:val="8"/>
          <w:sz w:val="20"/>
          <w:szCs w:val="20"/>
        </w:rPr>
        <w:t>种方式：采用价格指数进行价格调整。</w:t>
      </w:r>
    </w:p>
    <w:p w14:paraId="04040D15">
      <w:pPr>
        <w:pStyle w:val="2"/>
        <w:spacing w:before="163" w:line="226" w:lineRule="auto"/>
        <w:ind w:left="129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）价格调整公式</w:t>
      </w:r>
    </w:p>
    <w:p w14:paraId="6810DD03">
      <w:pPr>
        <w:spacing w:line="279" w:lineRule="auto"/>
        <w:rPr>
          <w:rFonts w:ascii="Arial"/>
          <w:sz w:val="21"/>
        </w:rPr>
      </w:pPr>
    </w:p>
    <w:p w14:paraId="10C09918">
      <w:pPr>
        <w:spacing w:line="279" w:lineRule="auto"/>
        <w:rPr>
          <w:rFonts w:ascii="Arial"/>
          <w:sz w:val="21"/>
        </w:rPr>
      </w:pPr>
    </w:p>
    <w:p w14:paraId="6F69DCFD">
      <w:pPr>
        <w:spacing w:line="279" w:lineRule="auto"/>
        <w:rPr>
          <w:rFonts w:ascii="Arial"/>
          <w:sz w:val="21"/>
        </w:rPr>
      </w:pPr>
    </w:p>
    <w:p w14:paraId="7FBB72D2">
      <w:pPr>
        <w:spacing w:line="280" w:lineRule="auto"/>
        <w:rPr>
          <w:rFonts w:ascii="Arial"/>
          <w:sz w:val="21"/>
        </w:rPr>
      </w:pPr>
    </w:p>
    <w:p w14:paraId="2CFD7D6E">
      <w:pPr>
        <w:spacing w:line="240" w:lineRule="auto"/>
        <w:jc w:val="center"/>
        <w:rPr>
          <w:rFonts w:hint="default" w:eastAsia="宋体"/>
          <w:sz w:val="18"/>
          <w:szCs w:val="18"/>
          <w:lang w:val="en-US" w:eastAsia="zh-CN"/>
        </w:rPr>
        <w:sectPr>
          <w:headerReference r:id="rId52" w:type="default"/>
          <w:pgSz w:w="12240" w:h="15840"/>
          <w:pgMar w:top="400" w:right="1797" w:bottom="265" w:left="937" w:header="0" w:footer="0" w:gutter="0"/>
          <w:pgNumType w:fmt="decimal"/>
          <w:cols w:space="720" w:num="1"/>
        </w:sectPr>
      </w:pPr>
      <w:r>
        <w:rPr>
          <w:rFonts w:hint="eastAsia" w:eastAsia="宋体"/>
          <w:sz w:val="18"/>
          <w:szCs w:val="18"/>
          <w:lang w:val="en-US" w:eastAsia="zh-CN"/>
        </w:rPr>
        <w:t>37</w:t>
      </w:r>
    </w:p>
    <w:p w14:paraId="3537CD2E">
      <w:pPr>
        <w:spacing w:line="249" w:lineRule="auto"/>
        <w:rPr>
          <w:rFonts w:ascii="Arial"/>
          <w:sz w:val="21"/>
        </w:rPr>
      </w:pPr>
    </w:p>
    <w:p w14:paraId="41E345E1">
      <w:pPr>
        <w:spacing w:line="250" w:lineRule="auto"/>
        <w:rPr>
          <w:rFonts w:ascii="Arial"/>
          <w:sz w:val="21"/>
        </w:rPr>
      </w:pPr>
    </w:p>
    <w:p w14:paraId="2420BE60">
      <w:pPr>
        <w:spacing w:line="250" w:lineRule="auto"/>
        <w:rPr>
          <w:rFonts w:ascii="Arial"/>
          <w:sz w:val="21"/>
        </w:rPr>
      </w:pPr>
    </w:p>
    <w:p w14:paraId="2F08DD7F">
      <w:pPr>
        <w:spacing w:line="250" w:lineRule="auto"/>
        <w:rPr>
          <w:rFonts w:ascii="Arial"/>
          <w:sz w:val="21"/>
        </w:rPr>
      </w:pPr>
    </w:p>
    <w:p w14:paraId="330D92BD">
      <w:pPr>
        <w:pStyle w:val="2"/>
        <w:spacing w:before="65" w:line="361" w:lineRule="auto"/>
        <w:ind w:left="874" w:right="68" w:firstLine="429"/>
        <w:rPr>
          <w:sz w:val="20"/>
          <w:szCs w:val="20"/>
        </w:rPr>
      </w:pPr>
      <w:r>
        <w:rPr>
          <w:spacing w:val="10"/>
          <w:sz w:val="20"/>
          <w:szCs w:val="20"/>
        </w:rPr>
        <w:t>因人工、材料和设备等价格波动影响合同价格时，根据专用合同条款中约定的数据，按以</w:t>
      </w:r>
      <w:r>
        <w:rPr>
          <w:spacing w:val="9"/>
          <w:sz w:val="20"/>
          <w:szCs w:val="20"/>
        </w:rPr>
        <w:t xml:space="preserve"> </w:t>
      </w:r>
      <w:r>
        <w:rPr>
          <w:spacing w:val="8"/>
          <w:sz w:val="20"/>
          <w:szCs w:val="20"/>
        </w:rPr>
        <w:t>下公式计算差额并调整合同价格：</w:t>
      </w:r>
    </w:p>
    <w:p w14:paraId="7BF54371">
      <w:pPr>
        <w:spacing w:before="3" w:line="1113" w:lineRule="exact"/>
        <w:ind w:firstLine="1279"/>
      </w:pPr>
      <w:r>
        <w:rPr>
          <w:position w:val="-22"/>
        </w:rPr>
        <w:drawing>
          <wp:inline distT="0" distB="0" distL="0" distR="0">
            <wp:extent cx="4448175" cy="706755"/>
            <wp:effectExtent l="0" t="0" r="9525" b="17145"/>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56"/>
                    <a:stretch>
                      <a:fillRect/>
                    </a:stretch>
                  </pic:blipFill>
                  <pic:spPr>
                    <a:xfrm>
                      <a:off x="0" y="0"/>
                      <a:ext cx="4448555" cy="707135"/>
                    </a:xfrm>
                    <a:prstGeom prst="rect">
                      <a:avLst/>
                    </a:prstGeom>
                  </pic:spPr>
                </pic:pic>
              </a:graphicData>
            </a:graphic>
          </wp:inline>
        </w:drawing>
      </w:r>
    </w:p>
    <w:p w14:paraId="63C4DA76">
      <w:pPr>
        <w:pStyle w:val="2"/>
        <w:spacing w:before="179" w:line="226" w:lineRule="auto"/>
        <w:ind w:left="1294"/>
        <w:rPr>
          <w:sz w:val="20"/>
          <w:szCs w:val="20"/>
        </w:rPr>
      </w:pPr>
      <w:r>
        <w:rPr>
          <w:spacing w:val="7"/>
          <w:sz w:val="20"/>
          <w:szCs w:val="20"/>
        </w:rPr>
        <w:t>公式中：</w:t>
      </w:r>
      <w:r>
        <w:rPr>
          <w:rFonts w:ascii="Times New Roman" w:hAnsi="Times New Roman" w:eastAsia="Times New Roman" w:cs="Times New Roman"/>
          <w:spacing w:val="7"/>
          <w:sz w:val="20"/>
          <w:szCs w:val="20"/>
        </w:rPr>
        <w:t>ΔP——</w:t>
      </w:r>
      <w:r>
        <w:rPr>
          <w:spacing w:val="7"/>
          <w:sz w:val="20"/>
          <w:szCs w:val="20"/>
        </w:rPr>
        <w:t>需调整的价格差额；</w:t>
      </w:r>
    </w:p>
    <w:p w14:paraId="694A3848">
      <w:pPr>
        <w:pStyle w:val="2"/>
        <w:spacing w:before="164" w:line="367" w:lineRule="auto"/>
        <w:ind w:left="867" w:right="68" w:firstLine="415"/>
        <w:rPr>
          <w:sz w:val="20"/>
          <w:szCs w:val="20"/>
        </w:rPr>
      </w:pPr>
      <w:r>
        <w:rPr>
          <w:rFonts w:ascii="Times New Roman" w:hAnsi="Times New Roman" w:eastAsia="Times New Roman" w:cs="Times New Roman"/>
          <w:spacing w:val="11"/>
          <w:sz w:val="20"/>
          <w:szCs w:val="20"/>
        </w:rPr>
        <w:t>P</w:t>
      </w:r>
      <w:r>
        <w:rPr>
          <w:rFonts w:ascii="Times New Roman" w:hAnsi="Times New Roman" w:eastAsia="Times New Roman" w:cs="Times New Roman"/>
          <w:spacing w:val="11"/>
          <w:position w:val="-1"/>
          <w:sz w:val="13"/>
          <w:szCs w:val="13"/>
        </w:rPr>
        <w:t>0</w:t>
      </w:r>
      <w:r>
        <w:rPr>
          <w:rFonts w:ascii="Times New Roman" w:hAnsi="Times New Roman" w:eastAsia="Times New Roman" w:cs="Times New Roman"/>
          <w:spacing w:val="11"/>
          <w:sz w:val="20"/>
          <w:szCs w:val="20"/>
        </w:rPr>
        <w:t>——</w:t>
      </w:r>
      <w:r>
        <w:rPr>
          <w:spacing w:val="11"/>
          <w:sz w:val="20"/>
          <w:szCs w:val="20"/>
        </w:rPr>
        <w:t>约定的付款证书中承包人应得到的已完成工程量的金额。此项金额应不包括价格调</w:t>
      </w:r>
      <w:r>
        <w:rPr>
          <w:spacing w:val="1"/>
          <w:sz w:val="20"/>
          <w:szCs w:val="20"/>
        </w:rPr>
        <w:t xml:space="preserve"> </w:t>
      </w:r>
      <w:r>
        <w:rPr>
          <w:spacing w:val="11"/>
          <w:sz w:val="20"/>
          <w:szCs w:val="20"/>
        </w:rPr>
        <w:t>整、不计质量保证金的扣留和支付、预付款的支付和扣回</w:t>
      </w:r>
      <w:r>
        <w:rPr>
          <w:spacing w:val="10"/>
          <w:sz w:val="20"/>
          <w:szCs w:val="20"/>
        </w:rPr>
        <w:t>。约定的变更及其他金额已按现行价</w:t>
      </w:r>
      <w:r>
        <w:rPr>
          <w:sz w:val="20"/>
          <w:szCs w:val="20"/>
        </w:rPr>
        <w:t xml:space="preserve"> </w:t>
      </w:r>
      <w:r>
        <w:rPr>
          <w:spacing w:val="8"/>
          <w:sz w:val="20"/>
          <w:szCs w:val="20"/>
        </w:rPr>
        <w:t>格计价的，也不计在内；</w:t>
      </w:r>
    </w:p>
    <w:p w14:paraId="4A88CCD5">
      <w:pPr>
        <w:pStyle w:val="2"/>
        <w:spacing w:before="31" w:line="228" w:lineRule="auto"/>
        <w:ind w:left="1281"/>
        <w:rPr>
          <w:sz w:val="20"/>
          <w:szCs w:val="20"/>
        </w:rPr>
      </w:pPr>
      <w:r>
        <w:rPr>
          <w:rFonts w:ascii="Times New Roman" w:hAnsi="Times New Roman" w:eastAsia="Times New Roman" w:cs="Times New Roman"/>
          <w:spacing w:val="9"/>
          <w:sz w:val="20"/>
          <w:szCs w:val="20"/>
        </w:rPr>
        <w:t>A——</w:t>
      </w:r>
      <w:r>
        <w:rPr>
          <w:spacing w:val="9"/>
          <w:sz w:val="20"/>
          <w:szCs w:val="20"/>
        </w:rPr>
        <w:t>定值权重（即不调部分的权重</w:t>
      </w:r>
      <w:r>
        <w:rPr>
          <w:spacing w:val="4"/>
          <w:sz w:val="20"/>
          <w:szCs w:val="20"/>
        </w:rPr>
        <w:t>）；</w:t>
      </w:r>
    </w:p>
    <w:p w14:paraId="681126DD">
      <w:pPr>
        <w:pStyle w:val="2"/>
        <w:spacing w:before="162" w:line="361" w:lineRule="auto"/>
        <w:ind w:left="867" w:right="71" w:firstLine="415"/>
        <w:rPr>
          <w:sz w:val="20"/>
          <w:szCs w:val="20"/>
        </w:rPr>
      </w:pPr>
      <w:r>
        <w:rPr>
          <w:rFonts w:ascii="Times New Roman" w:hAnsi="Times New Roman" w:eastAsia="Times New Roman" w:cs="Times New Roman"/>
          <w:spacing w:val="8"/>
          <w:sz w:val="20"/>
          <w:szCs w:val="20"/>
        </w:rPr>
        <w:t>B</w:t>
      </w:r>
      <w:r>
        <w:rPr>
          <w:rFonts w:ascii="Times New Roman" w:hAnsi="Times New Roman" w:eastAsia="Times New Roman" w:cs="Times New Roman"/>
          <w:spacing w:val="8"/>
          <w:position w:val="-1"/>
          <w:sz w:val="13"/>
          <w:szCs w:val="13"/>
        </w:rPr>
        <w:t>1</w:t>
      </w:r>
      <w:r>
        <w:rPr>
          <w:rFonts w:ascii="Times New Roman" w:hAnsi="Times New Roman" w:eastAsia="Times New Roman" w:cs="Times New Roman"/>
          <w:spacing w:val="-4"/>
          <w:position w:val="-1"/>
          <w:sz w:val="13"/>
          <w:szCs w:val="13"/>
        </w:rPr>
        <w:t xml:space="preserve"> </w:t>
      </w:r>
      <w:r>
        <w:rPr>
          <w:spacing w:val="8"/>
          <w:sz w:val="20"/>
          <w:szCs w:val="20"/>
        </w:rPr>
        <w:t>；</w:t>
      </w:r>
      <w:r>
        <w:rPr>
          <w:rFonts w:ascii="Times New Roman" w:hAnsi="Times New Roman" w:eastAsia="Times New Roman" w:cs="Times New Roman"/>
          <w:spacing w:val="8"/>
          <w:sz w:val="20"/>
          <w:szCs w:val="20"/>
        </w:rPr>
        <w:t>B</w:t>
      </w:r>
      <w:r>
        <w:rPr>
          <w:rFonts w:ascii="Times New Roman" w:hAnsi="Times New Roman" w:eastAsia="Times New Roman" w:cs="Times New Roman"/>
          <w:spacing w:val="8"/>
          <w:position w:val="-1"/>
          <w:sz w:val="13"/>
          <w:szCs w:val="13"/>
        </w:rPr>
        <w:t xml:space="preserve">2 </w:t>
      </w:r>
      <w:r>
        <w:rPr>
          <w:spacing w:val="8"/>
          <w:sz w:val="20"/>
          <w:szCs w:val="20"/>
        </w:rPr>
        <w:t>；</w:t>
      </w:r>
      <w:r>
        <w:rPr>
          <w:rFonts w:ascii="Times New Roman" w:hAnsi="Times New Roman" w:eastAsia="Times New Roman" w:cs="Times New Roman"/>
          <w:spacing w:val="8"/>
          <w:sz w:val="20"/>
          <w:szCs w:val="20"/>
        </w:rPr>
        <w:t>B</w:t>
      </w:r>
      <w:r>
        <w:rPr>
          <w:rFonts w:ascii="Times New Roman" w:hAnsi="Times New Roman" w:eastAsia="Times New Roman" w:cs="Times New Roman"/>
          <w:spacing w:val="8"/>
          <w:position w:val="-1"/>
          <w:sz w:val="13"/>
          <w:szCs w:val="13"/>
        </w:rPr>
        <w:t xml:space="preserve">3 </w:t>
      </w:r>
      <w:r>
        <w:rPr>
          <w:spacing w:val="8"/>
          <w:sz w:val="20"/>
          <w:szCs w:val="20"/>
        </w:rPr>
        <w:t>；</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B</w:t>
      </w:r>
      <w:r>
        <w:rPr>
          <w:rFonts w:ascii="Times New Roman" w:hAnsi="Times New Roman" w:eastAsia="Times New Roman" w:cs="Times New Roman"/>
          <w:position w:val="-1"/>
          <w:sz w:val="13"/>
          <w:szCs w:val="13"/>
        </w:rPr>
        <w:t>n</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w:t>
      </w:r>
      <w:r>
        <w:rPr>
          <w:spacing w:val="7"/>
          <w:sz w:val="20"/>
          <w:szCs w:val="20"/>
        </w:rPr>
        <w:t>各可调因子的变值权重（即可调部分的权重</w:t>
      </w:r>
      <w:r>
        <w:rPr>
          <w:spacing w:val="-2"/>
          <w:sz w:val="20"/>
          <w:szCs w:val="20"/>
        </w:rPr>
        <w:t>）</w:t>
      </w:r>
      <w:r>
        <w:rPr>
          <w:spacing w:val="-57"/>
          <w:sz w:val="20"/>
          <w:szCs w:val="20"/>
        </w:rPr>
        <w:t xml:space="preserve"> </w:t>
      </w:r>
      <w:r>
        <w:rPr>
          <w:spacing w:val="-2"/>
          <w:sz w:val="20"/>
          <w:szCs w:val="20"/>
        </w:rPr>
        <w:t>，</w:t>
      </w:r>
      <w:r>
        <w:rPr>
          <w:spacing w:val="7"/>
          <w:sz w:val="20"/>
          <w:szCs w:val="20"/>
        </w:rPr>
        <w:t>为各可调因子在</w:t>
      </w:r>
      <w:r>
        <w:rPr>
          <w:sz w:val="20"/>
          <w:szCs w:val="20"/>
        </w:rPr>
        <w:t xml:space="preserve"> </w:t>
      </w:r>
      <w:r>
        <w:rPr>
          <w:spacing w:val="8"/>
          <w:sz w:val="20"/>
          <w:szCs w:val="20"/>
        </w:rPr>
        <w:t>签约合同价中所占的比例；</w:t>
      </w:r>
    </w:p>
    <w:p w14:paraId="1F733131">
      <w:pPr>
        <w:pStyle w:val="2"/>
        <w:spacing w:before="36" w:line="361" w:lineRule="auto"/>
        <w:ind w:left="872" w:right="71" w:firstLine="411"/>
        <w:rPr>
          <w:sz w:val="20"/>
          <w:szCs w:val="20"/>
        </w:rPr>
      </w:pPr>
      <w:r>
        <w:rPr>
          <w:rFonts w:ascii="Times New Roman" w:hAnsi="Times New Roman" w:eastAsia="Times New Roman" w:cs="Times New Roman"/>
          <w:sz w:val="20"/>
          <w:szCs w:val="20"/>
        </w:rPr>
        <w:t>F</w:t>
      </w:r>
      <w:r>
        <w:rPr>
          <w:rFonts w:ascii="Times New Roman" w:hAnsi="Times New Roman" w:eastAsia="Times New Roman" w:cs="Times New Roman"/>
          <w:position w:val="-1"/>
          <w:sz w:val="13"/>
          <w:szCs w:val="13"/>
        </w:rPr>
        <w:t>t</w:t>
      </w:r>
      <w:r>
        <w:rPr>
          <w:rFonts w:ascii="Times New Roman" w:hAnsi="Times New Roman" w:eastAsia="Times New Roman" w:cs="Times New Roman"/>
          <w:spacing w:val="10"/>
          <w:position w:val="-1"/>
          <w:sz w:val="13"/>
          <w:szCs w:val="13"/>
        </w:rPr>
        <w:t>1</w:t>
      </w:r>
      <w:r>
        <w:rPr>
          <w:spacing w:val="10"/>
          <w:sz w:val="20"/>
          <w:szCs w:val="20"/>
        </w:rPr>
        <w:t>；</w:t>
      </w:r>
      <w:r>
        <w:rPr>
          <w:rFonts w:ascii="Times New Roman" w:hAnsi="Times New Roman" w:eastAsia="Times New Roman" w:cs="Times New Roman"/>
          <w:sz w:val="20"/>
          <w:szCs w:val="20"/>
        </w:rPr>
        <w:t>F</w:t>
      </w:r>
      <w:r>
        <w:rPr>
          <w:rFonts w:ascii="Times New Roman" w:hAnsi="Times New Roman" w:eastAsia="Times New Roman" w:cs="Times New Roman"/>
          <w:position w:val="-1"/>
          <w:sz w:val="13"/>
          <w:szCs w:val="13"/>
        </w:rPr>
        <w:t>t</w:t>
      </w:r>
      <w:r>
        <w:rPr>
          <w:rFonts w:ascii="Times New Roman" w:hAnsi="Times New Roman" w:eastAsia="Times New Roman" w:cs="Times New Roman"/>
          <w:spacing w:val="10"/>
          <w:position w:val="-1"/>
          <w:sz w:val="13"/>
          <w:szCs w:val="13"/>
        </w:rPr>
        <w:t>2</w:t>
      </w:r>
      <w:r>
        <w:rPr>
          <w:spacing w:val="10"/>
          <w:sz w:val="20"/>
          <w:szCs w:val="20"/>
        </w:rPr>
        <w:t>；</w:t>
      </w:r>
      <w:r>
        <w:rPr>
          <w:rFonts w:ascii="Times New Roman" w:hAnsi="Times New Roman" w:eastAsia="Times New Roman" w:cs="Times New Roman"/>
          <w:sz w:val="20"/>
          <w:szCs w:val="20"/>
        </w:rPr>
        <w:t>F</w:t>
      </w:r>
      <w:r>
        <w:rPr>
          <w:rFonts w:ascii="Times New Roman" w:hAnsi="Times New Roman" w:eastAsia="Times New Roman" w:cs="Times New Roman"/>
          <w:position w:val="-1"/>
          <w:sz w:val="13"/>
          <w:szCs w:val="13"/>
        </w:rPr>
        <w:t>t</w:t>
      </w:r>
      <w:r>
        <w:rPr>
          <w:rFonts w:ascii="Times New Roman" w:hAnsi="Times New Roman" w:eastAsia="Times New Roman" w:cs="Times New Roman"/>
          <w:spacing w:val="10"/>
          <w:position w:val="-1"/>
          <w:sz w:val="13"/>
          <w:szCs w:val="13"/>
        </w:rPr>
        <w:t>3</w:t>
      </w:r>
      <w:r>
        <w:rPr>
          <w:spacing w:val="10"/>
          <w:sz w:val="20"/>
          <w:szCs w:val="20"/>
        </w:rPr>
        <w:t>；</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F</w:t>
      </w:r>
      <w:r>
        <w:rPr>
          <w:rFonts w:ascii="Times New Roman" w:hAnsi="Times New Roman" w:eastAsia="Times New Roman" w:cs="Times New Roman"/>
          <w:position w:val="-1"/>
          <w:sz w:val="13"/>
          <w:szCs w:val="13"/>
        </w:rPr>
        <w:t>tn</w:t>
      </w:r>
      <w:r>
        <w:rPr>
          <w:rFonts w:ascii="Times New Roman" w:hAnsi="Times New Roman" w:eastAsia="Times New Roman" w:cs="Times New Roman"/>
          <w:spacing w:val="10"/>
          <w:sz w:val="20"/>
          <w:szCs w:val="20"/>
        </w:rPr>
        <w:t>——</w:t>
      </w:r>
      <w:r>
        <w:rPr>
          <w:spacing w:val="10"/>
          <w:sz w:val="20"/>
          <w:szCs w:val="20"/>
        </w:rPr>
        <w:t>各可调因子的现行价格指数，指约定</w:t>
      </w:r>
      <w:r>
        <w:rPr>
          <w:spacing w:val="9"/>
          <w:sz w:val="20"/>
          <w:szCs w:val="20"/>
        </w:rPr>
        <w:t>的付款证书相关周期最后一</w:t>
      </w:r>
      <w:r>
        <w:rPr>
          <w:sz w:val="20"/>
          <w:szCs w:val="20"/>
        </w:rPr>
        <w:t xml:space="preserve"> </w:t>
      </w:r>
      <w:r>
        <w:rPr>
          <w:spacing w:val="8"/>
          <w:sz w:val="20"/>
          <w:szCs w:val="20"/>
        </w:rPr>
        <w:t>天的前</w:t>
      </w:r>
      <w:r>
        <w:rPr>
          <w:rFonts w:ascii="Times New Roman" w:hAnsi="Times New Roman" w:eastAsia="Times New Roman" w:cs="Times New Roman"/>
          <w:spacing w:val="8"/>
          <w:sz w:val="20"/>
          <w:szCs w:val="20"/>
        </w:rPr>
        <w:t>42</w:t>
      </w:r>
      <w:r>
        <w:rPr>
          <w:spacing w:val="8"/>
          <w:sz w:val="20"/>
          <w:szCs w:val="20"/>
        </w:rPr>
        <w:t>天的各可调因子的价格指数；</w:t>
      </w:r>
    </w:p>
    <w:p w14:paraId="185D9596">
      <w:pPr>
        <w:pStyle w:val="2"/>
        <w:spacing w:before="34" w:line="362" w:lineRule="auto"/>
        <w:ind w:left="869" w:right="68" w:firstLine="413"/>
        <w:rPr>
          <w:sz w:val="20"/>
          <w:szCs w:val="20"/>
        </w:rPr>
      </w:pPr>
      <w:r>
        <w:rPr>
          <w:rFonts w:ascii="Times New Roman" w:hAnsi="Times New Roman" w:eastAsia="Times New Roman" w:cs="Times New Roman"/>
          <w:spacing w:val="6"/>
          <w:sz w:val="20"/>
          <w:szCs w:val="20"/>
        </w:rPr>
        <w:t>F</w:t>
      </w:r>
      <w:r>
        <w:rPr>
          <w:rFonts w:ascii="Times New Roman" w:hAnsi="Times New Roman" w:eastAsia="Times New Roman" w:cs="Times New Roman"/>
          <w:spacing w:val="6"/>
          <w:position w:val="-1"/>
          <w:sz w:val="13"/>
          <w:szCs w:val="13"/>
        </w:rPr>
        <w:t>01</w:t>
      </w:r>
      <w:r>
        <w:rPr>
          <w:spacing w:val="6"/>
          <w:sz w:val="20"/>
          <w:szCs w:val="20"/>
        </w:rPr>
        <w:t>；</w:t>
      </w:r>
      <w:r>
        <w:rPr>
          <w:rFonts w:ascii="Times New Roman" w:hAnsi="Times New Roman" w:eastAsia="Times New Roman" w:cs="Times New Roman"/>
          <w:spacing w:val="6"/>
          <w:sz w:val="20"/>
          <w:szCs w:val="20"/>
        </w:rPr>
        <w:t>F</w:t>
      </w:r>
      <w:r>
        <w:rPr>
          <w:rFonts w:ascii="Times New Roman" w:hAnsi="Times New Roman" w:eastAsia="Times New Roman" w:cs="Times New Roman"/>
          <w:spacing w:val="6"/>
          <w:position w:val="-1"/>
          <w:sz w:val="13"/>
          <w:szCs w:val="13"/>
        </w:rPr>
        <w:t>02</w:t>
      </w:r>
      <w:r>
        <w:rPr>
          <w:spacing w:val="6"/>
          <w:sz w:val="20"/>
          <w:szCs w:val="20"/>
        </w:rPr>
        <w:t>；</w:t>
      </w:r>
      <w:r>
        <w:rPr>
          <w:rFonts w:ascii="Times New Roman" w:hAnsi="Times New Roman" w:eastAsia="Times New Roman" w:cs="Times New Roman"/>
          <w:spacing w:val="6"/>
          <w:sz w:val="20"/>
          <w:szCs w:val="20"/>
        </w:rPr>
        <w:t>F</w:t>
      </w:r>
      <w:r>
        <w:rPr>
          <w:rFonts w:ascii="Times New Roman" w:hAnsi="Times New Roman" w:eastAsia="Times New Roman" w:cs="Times New Roman"/>
          <w:spacing w:val="6"/>
          <w:position w:val="-1"/>
          <w:sz w:val="13"/>
          <w:szCs w:val="13"/>
        </w:rPr>
        <w:t>03</w:t>
      </w:r>
      <w:r>
        <w:rPr>
          <w:spacing w:val="6"/>
          <w:sz w:val="20"/>
          <w:szCs w:val="20"/>
        </w:rPr>
        <w:t>；</w:t>
      </w:r>
      <w:r>
        <w:rPr>
          <w:rFonts w:ascii="Times New Roman" w:hAnsi="Times New Roman" w:eastAsia="Times New Roman" w:cs="Times New Roman"/>
          <w:spacing w:val="6"/>
          <w:sz w:val="20"/>
          <w:szCs w:val="20"/>
        </w:rPr>
        <w:t>.......F</w:t>
      </w:r>
      <w:r>
        <w:rPr>
          <w:rFonts w:ascii="Times New Roman" w:hAnsi="Times New Roman" w:eastAsia="Times New Roman" w:cs="Times New Roman"/>
          <w:spacing w:val="6"/>
          <w:position w:val="-1"/>
          <w:sz w:val="13"/>
          <w:szCs w:val="13"/>
        </w:rPr>
        <w:t>0n</w:t>
      </w:r>
      <w:r>
        <w:rPr>
          <w:rFonts w:ascii="Times New Roman" w:hAnsi="Times New Roman" w:eastAsia="Times New Roman" w:cs="Times New Roman"/>
          <w:spacing w:val="6"/>
          <w:sz w:val="20"/>
          <w:szCs w:val="20"/>
        </w:rPr>
        <w:t>——</w:t>
      </w:r>
      <w:r>
        <w:rPr>
          <w:spacing w:val="6"/>
          <w:sz w:val="20"/>
          <w:szCs w:val="20"/>
        </w:rPr>
        <w:t>各可调因子的基本价格指数，指基准日期的各可</w:t>
      </w:r>
      <w:r>
        <w:rPr>
          <w:spacing w:val="5"/>
          <w:sz w:val="20"/>
          <w:szCs w:val="20"/>
        </w:rPr>
        <w:t>调因子的价格指</w:t>
      </w:r>
      <w:r>
        <w:rPr>
          <w:sz w:val="20"/>
          <w:szCs w:val="20"/>
        </w:rPr>
        <w:t xml:space="preserve"> </w:t>
      </w:r>
      <w:r>
        <w:rPr>
          <w:spacing w:val="-1"/>
          <w:sz w:val="20"/>
          <w:szCs w:val="20"/>
        </w:rPr>
        <w:t>数。</w:t>
      </w:r>
    </w:p>
    <w:p w14:paraId="400B4683">
      <w:pPr>
        <w:pStyle w:val="2"/>
        <w:spacing w:before="30" w:line="370" w:lineRule="auto"/>
        <w:ind w:left="868" w:right="68" w:firstLine="442"/>
        <w:rPr>
          <w:spacing w:val="8"/>
          <w:sz w:val="20"/>
          <w:szCs w:val="20"/>
        </w:rPr>
      </w:pPr>
      <w:r>
        <w:rPr>
          <w:spacing w:val="10"/>
          <w:sz w:val="20"/>
          <w:szCs w:val="20"/>
        </w:rPr>
        <w:t>以上价格调整公式中的各可调因子、定值和变值权重，以及基本价格指数及其来源在投标</w:t>
      </w:r>
      <w:r>
        <w:rPr>
          <w:spacing w:val="1"/>
          <w:sz w:val="20"/>
          <w:szCs w:val="20"/>
        </w:rPr>
        <w:t xml:space="preserve"> </w:t>
      </w:r>
      <w:r>
        <w:rPr>
          <w:spacing w:val="10"/>
          <w:sz w:val="20"/>
          <w:szCs w:val="20"/>
        </w:rPr>
        <w:t>函附录价格指数和权重表中约定，非招标订立的合同</w:t>
      </w:r>
      <w:r>
        <w:rPr>
          <w:spacing w:val="9"/>
          <w:sz w:val="20"/>
          <w:szCs w:val="20"/>
        </w:rPr>
        <w:t>，</w:t>
      </w:r>
      <w:r>
        <w:rPr>
          <w:spacing w:val="-58"/>
          <w:sz w:val="20"/>
          <w:szCs w:val="20"/>
        </w:rPr>
        <w:t xml:space="preserve"> </w:t>
      </w:r>
      <w:r>
        <w:rPr>
          <w:spacing w:val="9"/>
          <w:sz w:val="20"/>
          <w:szCs w:val="20"/>
        </w:rPr>
        <w:t>由合同当事人在专用合同条款中约定。</w:t>
      </w:r>
      <w:r>
        <w:rPr>
          <w:sz w:val="20"/>
          <w:szCs w:val="20"/>
        </w:rPr>
        <w:t xml:space="preserve"> </w:t>
      </w:r>
      <w:r>
        <w:rPr>
          <w:spacing w:val="11"/>
          <w:sz w:val="20"/>
          <w:szCs w:val="20"/>
        </w:rPr>
        <w:t>价格指数应首先采用工程造价管理机构发布的价格指数</w:t>
      </w:r>
      <w:r>
        <w:rPr>
          <w:spacing w:val="10"/>
          <w:sz w:val="20"/>
          <w:szCs w:val="20"/>
        </w:rPr>
        <w:t>，无前述价格指数时，可采用工程造价</w:t>
      </w:r>
      <w:r>
        <w:rPr>
          <w:sz w:val="20"/>
          <w:szCs w:val="20"/>
        </w:rPr>
        <w:t xml:space="preserve"> </w:t>
      </w:r>
      <w:r>
        <w:rPr>
          <w:spacing w:val="8"/>
          <w:sz w:val="20"/>
          <w:szCs w:val="20"/>
        </w:rPr>
        <w:t>管理机构发布的价格代替。</w:t>
      </w:r>
    </w:p>
    <w:p w14:paraId="26DBA973">
      <w:pPr>
        <w:pStyle w:val="2"/>
        <w:spacing w:before="19" w:line="228" w:lineRule="auto"/>
        <w:ind w:left="447" w:firstLine="428" w:firstLineChars="200"/>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）暂时确定调整差额</w:t>
      </w:r>
    </w:p>
    <w:p w14:paraId="20C414D6">
      <w:pPr>
        <w:pStyle w:val="2"/>
        <w:spacing w:before="164" w:line="226" w:lineRule="auto"/>
        <w:ind w:right="20"/>
        <w:jc w:val="right"/>
        <w:rPr>
          <w:sz w:val="20"/>
          <w:szCs w:val="20"/>
        </w:rPr>
      </w:pPr>
      <w:r>
        <w:rPr>
          <w:spacing w:val="11"/>
          <w:sz w:val="20"/>
          <w:szCs w:val="20"/>
        </w:rPr>
        <w:t>在计算调整差额时无现行价格指数的，合同当事人同意暂用</w:t>
      </w:r>
      <w:r>
        <w:rPr>
          <w:spacing w:val="10"/>
          <w:sz w:val="20"/>
          <w:szCs w:val="20"/>
        </w:rPr>
        <w:t>前次价格指数计算。实际价格</w:t>
      </w:r>
    </w:p>
    <w:p w14:paraId="27F82D7E">
      <w:pPr>
        <w:pStyle w:val="2"/>
        <w:spacing w:before="162" w:line="228" w:lineRule="auto"/>
        <w:ind w:left="20" w:firstLine="864" w:firstLineChars="400"/>
        <w:rPr>
          <w:sz w:val="20"/>
          <w:szCs w:val="20"/>
        </w:rPr>
      </w:pPr>
      <w:r>
        <w:rPr>
          <w:spacing w:val="8"/>
          <w:sz w:val="20"/>
          <w:szCs w:val="20"/>
        </w:rPr>
        <w:t>指数有调整的，合同当事人进行相应调整。</w:t>
      </w:r>
    </w:p>
    <w:p w14:paraId="06C126BB">
      <w:pPr>
        <w:pStyle w:val="2"/>
        <w:spacing w:before="161" w:line="228" w:lineRule="auto"/>
        <w:ind w:left="447" w:firstLine="424" w:firstLineChars="200"/>
        <w:rPr>
          <w:spacing w:val="8"/>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）权重的调整</w:t>
      </w:r>
    </w:p>
    <w:p w14:paraId="5AD67DE6">
      <w:pPr>
        <w:pStyle w:val="2"/>
        <w:spacing w:before="161" w:line="228" w:lineRule="auto"/>
        <w:ind w:left="453" w:firstLine="432" w:firstLineChars="200"/>
        <w:rPr>
          <w:sz w:val="20"/>
          <w:szCs w:val="20"/>
        </w:rPr>
      </w:pPr>
      <w:r>
        <w:rPr>
          <w:spacing w:val="8"/>
          <w:sz w:val="20"/>
          <w:szCs w:val="20"/>
        </w:rPr>
        <w:t>因变更导致合同约定的权重不合理时，按照第</w:t>
      </w:r>
      <w:r>
        <w:rPr>
          <w:rFonts w:ascii="Times New Roman" w:hAnsi="Times New Roman" w:eastAsia="Times New Roman" w:cs="Times New Roman"/>
          <w:spacing w:val="8"/>
          <w:sz w:val="20"/>
          <w:szCs w:val="20"/>
        </w:rPr>
        <w:t>4.4</w:t>
      </w:r>
      <w:r>
        <w:rPr>
          <w:spacing w:val="8"/>
          <w:sz w:val="20"/>
          <w:szCs w:val="20"/>
        </w:rPr>
        <w:t>款〔商定或确定〕执行。</w:t>
      </w:r>
    </w:p>
    <w:p w14:paraId="793F0E25">
      <w:pPr>
        <w:pStyle w:val="2"/>
        <w:spacing w:before="161" w:line="226" w:lineRule="auto"/>
        <w:ind w:left="447" w:firstLine="432" w:firstLineChars="200"/>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）因承包人原因工期延误后的价格调整</w:t>
      </w:r>
    </w:p>
    <w:p w14:paraId="5E3D4CF2">
      <w:pPr>
        <w:pStyle w:val="2"/>
        <w:spacing w:before="163" w:line="226" w:lineRule="auto"/>
        <w:ind w:right="20"/>
        <w:jc w:val="center"/>
        <w:rPr>
          <w:sz w:val="20"/>
          <w:szCs w:val="20"/>
        </w:rPr>
      </w:pPr>
      <w:r>
        <w:rPr>
          <w:rFonts w:hint="eastAsia"/>
          <w:spacing w:val="10"/>
          <w:sz w:val="20"/>
          <w:szCs w:val="20"/>
          <w:lang w:val="en-US" w:eastAsia="zh-CN"/>
        </w:rPr>
        <w:t xml:space="preserve">    </w:t>
      </w:r>
      <w:r>
        <w:rPr>
          <w:spacing w:val="10"/>
          <w:sz w:val="20"/>
          <w:szCs w:val="20"/>
        </w:rPr>
        <w:t>因承包人原因未按期竣工的，对合同约定的竣工日期后继续施工的工程，在使用价格调整</w:t>
      </w:r>
    </w:p>
    <w:p w14:paraId="741FFCEE">
      <w:pPr>
        <w:spacing w:line="255" w:lineRule="auto"/>
        <w:rPr>
          <w:rFonts w:ascii="Arial"/>
          <w:sz w:val="21"/>
        </w:rPr>
      </w:pPr>
    </w:p>
    <w:p w14:paraId="578973F6">
      <w:pPr>
        <w:pStyle w:val="2"/>
        <w:spacing w:before="65" w:line="361" w:lineRule="auto"/>
        <w:ind w:left="1287" w:hanging="413"/>
        <w:rPr>
          <w:sz w:val="20"/>
          <w:szCs w:val="20"/>
        </w:rPr>
      </w:pPr>
      <w:r>
        <w:rPr>
          <w:spacing w:val="7"/>
          <w:sz w:val="20"/>
          <w:szCs w:val="20"/>
        </w:rPr>
        <w:t>公式时，应采用计划竣工日期与实际竣工日期的两个价格指数中较低的一个作为现行价格指数。</w:t>
      </w:r>
      <w:r>
        <w:rPr>
          <w:spacing w:val="3"/>
          <w:sz w:val="20"/>
          <w:szCs w:val="20"/>
        </w:rPr>
        <w:t xml:space="preserve"> </w:t>
      </w:r>
      <w:r>
        <w:rPr>
          <w:spacing w:val="8"/>
          <w:sz w:val="20"/>
          <w:szCs w:val="20"/>
        </w:rPr>
        <w:t>第</w:t>
      </w:r>
      <w:r>
        <w:rPr>
          <w:rFonts w:ascii="Times New Roman" w:hAnsi="Times New Roman" w:eastAsia="Times New Roman" w:cs="Times New Roman"/>
          <w:spacing w:val="8"/>
          <w:sz w:val="20"/>
          <w:szCs w:val="20"/>
        </w:rPr>
        <w:t>2</w:t>
      </w:r>
      <w:r>
        <w:rPr>
          <w:spacing w:val="8"/>
          <w:sz w:val="20"/>
          <w:szCs w:val="20"/>
        </w:rPr>
        <w:t>种方式：采用造价信息进行价格调整。</w:t>
      </w:r>
    </w:p>
    <w:p w14:paraId="572B697F">
      <w:pPr>
        <w:pStyle w:val="2"/>
        <w:spacing w:before="33" w:line="362" w:lineRule="auto"/>
        <w:ind w:left="867" w:right="68" w:firstLine="421"/>
        <w:rPr>
          <w:sz w:val="20"/>
          <w:szCs w:val="20"/>
        </w:rPr>
      </w:pPr>
      <w:r>
        <w:rPr>
          <w:spacing w:val="11"/>
          <w:sz w:val="20"/>
          <w:szCs w:val="20"/>
        </w:rPr>
        <w:t>合同履行期间，因人工、材料、工程设备和机械台班价</w:t>
      </w:r>
      <w:r>
        <w:rPr>
          <w:spacing w:val="10"/>
          <w:sz w:val="20"/>
          <w:szCs w:val="20"/>
        </w:rPr>
        <w:t>格波动影响合同价格时，人工、机</w:t>
      </w:r>
      <w:r>
        <w:rPr>
          <w:sz w:val="20"/>
          <w:szCs w:val="20"/>
        </w:rPr>
        <w:t xml:space="preserve"> </w:t>
      </w:r>
      <w:r>
        <w:rPr>
          <w:spacing w:val="9"/>
          <w:sz w:val="20"/>
          <w:szCs w:val="20"/>
        </w:rPr>
        <w:t>械使用费按照国家或省、</w:t>
      </w:r>
      <w:r>
        <w:rPr>
          <w:spacing w:val="-33"/>
          <w:sz w:val="20"/>
          <w:szCs w:val="20"/>
        </w:rPr>
        <w:t xml:space="preserve"> </w:t>
      </w:r>
      <w:r>
        <w:rPr>
          <w:spacing w:val="9"/>
          <w:sz w:val="20"/>
          <w:szCs w:val="20"/>
        </w:rPr>
        <w:t>自治区、直辖市建设行政管理部门、行业建设管理部门或其授权的工</w:t>
      </w:r>
    </w:p>
    <w:p w14:paraId="6B205E65">
      <w:pPr>
        <w:spacing w:line="362" w:lineRule="auto"/>
        <w:rPr>
          <w:sz w:val="20"/>
          <w:szCs w:val="20"/>
        </w:rPr>
        <w:sectPr>
          <w:headerReference r:id="rId53" w:type="default"/>
          <w:footerReference r:id="rId54" w:type="default"/>
          <w:pgSz w:w="12240" w:h="15840"/>
          <w:pgMar w:top="400" w:right="1729" w:bottom="432" w:left="937" w:header="0" w:footer="194" w:gutter="0"/>
          <w:pgNumType w:fmt="decimal"/>
          <w:cols w:space="720" w:num="1"/>
        </w:sectPr>
      </w:pPr>
    </w:p>
    <w:p w14:paraId="1A667B44">
      <w:pPr>
        <w:spacing w:line="249" w:lineRule="auto"/>
        <w:rPr>
          <w:rFonts w:ascii="Arial"/>
          <w:sz w:val="21"/>
        </w:rPr>
      </w:pPr>
    </w:p>
    <w:p w14:paraId="6B45D428">
      <w:pPr>
        <w:spacing w:line="250" w:lineRule="auto"/>
        <w:rPr>
          <w:rFonts w:ascii="Arial"/>
          <w:sz w:val="21"/>
        </w:rPr>
      </w:pPr>
    </w:p>
    <w:p w14:paraId="2ECB8346">
      <w:pPr>
        <w:spacing w:line="250" w:lineRule="auto"/>
        <w:rPr>
          <w:rFonts w:ascii="Arial"/>
          <w:sz w:val="21"/>
        </w:rPr>
      </w:pPr>
    </w:p>
    <w:p w14:paraId="47DA8DF9">
      <w:pPr>
        <w:spacing w:line="250" w:lineRule="auto"/>
        <w:rPr>
          <w:rFonts w:ascii="Arial"/>
          <w:sz w:val="21"/>
        </w:rPr>
      </w:pPr>
    </w:p>
    <w:p w14:paraId="76AA62FD">
      <w:pPr>
        <w:pStyle w:val="2"/>
        <w:spacing w:before="65" w:line="361" w:lineRule="auto"/>
        <w:ind w:left="867"/>
        <w:rPr>
          <w:sz w:val="20"/>
          <w:szCs w:val="20"/>
        </w:rPr>
      </w:pPr>
      <w:r>
        <w:rPr>
          <w:spacing w:val="11"/>
          <w:sz w:val="20"/>
          <w:szCs w:val="20"/>
        </w:rPr>
        <w:t>程造价管理机构发布的人工、机械使用费系数进行调整；需</w:t>
      </w:r>
      <w:r>
        <w:rPr>
          <w:spacing w:val="10"/>
          <w:sz w:val="20"/>
          <w:szCs w:val="20"/>
        </w:rPr>
        <w:t>要进行价格调整的材料，其单价和</w:t>
      </w:r>
      <w:r>
        <w:rPr>
          <w:sz w:val="20"/>
          <w:szCs w:val="20"/>
        </w:rPr>
        <w:t xml:space="preserve"> </w:t>
      </w:r>
      <w:r>
        <w:rPr>
          <w:spacing w:val="10"/>
          <w:sz w:val="20"/>
          <w:szCs w:val="20"/>
        </w:rPr>
        <w:t>采购数量应由发包人审批，发包人确认需调整</w:t>
      </w:r>
      <w:r>
        <w:rPr>
          <w:spacing w:val="9"/>
          <w:sz w:val="20"/>
          <w:szCs w:val="20"/>
        </w:rPr>
        <w:t>的材料单价及数量，作为调整合同价格的依据。</w:t>
      </w:r>
    </w:p>
    <w:p w14:paraId="3D94CC1D">
      <w:pPr>
        <w:pStyle w:val="2"/>
        <w:spacing w:before="37" w:line="326" w:lineRule="auto"/>
        <w:ind w:left="867" w:firstLine="430"/>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）人工单价发生变化且符合省级或行业建设主管</w:t>
      </w:r>
      <w:r>
        <w:rPr>
          <w:spacing w:val="7"/>
          <w:sz w:val="20"/>
          <w:szCs w:val="20"/>
        </w:rPr>
        <w:t>部门发布的人工费调整规定，合同当事</w:t>
      </w:r>
      <w:r>
        <w:rPr>
          <w:sz w:val="20"/>
          <w:szCs w:val="20"/>
        </w:rPr>
        <w:t xml:space="preserve"> </w:t>
      </w:r>
      <w:r>
        <w:rPr>
          <w:spacing w:val="11"/>
          <w:sz w:val="20"/>
          <w:szCs w:val="20"/>
        </w:rPr>
        <w:t>人应按省级或行业建设主管部门或其授权的工程造价管理</w:t>
      </w:r>
      <w:r>
        <w:rPr>
          <w:spacing w:val="10"/>
          <w:sz w:val="20"/>
          <w:szCs w:val="20"/>
        </w:rPr>
        <w:t>机构发布的人工费等文件调整合同价</w:t>
      </w:r>
      <w:r>
        <w:rPr>
          <w:sz w:val="20"/>
          <w:szCs w:val="20"/>
        </w:rPr>
        <w:t xml:space="preserve"> </w:t>
      </w:r>
      <w:r>
        <w:rPr>
          <w:spacing w:val="9"/>
          <w:sz w:val="20"/>
          <w:szCs w:val="20"/>
        </w:rPr>
        <w:t>格，但承包人对人工费或人工单价的报价高于发布价格的除外。</w:t>
      </w:r>
    </w:p>
    <w:p w14:paraId="469E54CB">
      <w:pPr>
        <w:pStyle w:val="2"/>
        <w:spacing w:before="163" w:line="303" w:lineRule="auto"/>
        <w:ind w:left="872" w:right="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）材料、工程设备价格变化的价款调整按照发包</w:t>
      </w:r>
      <w:r>
        <w:rPr>
          <w:spacing w:val="7"/>
          <w:sz w:val="20"/>
          <w:szCs w:val="20"/>
        </w:rPr>
        <w:t>人提供的基准价格，按以下风险范围规</w:t>
      </w:r>
      <w:r>
        <w:rPr>
          <w:sz w:val="20"/>
          <w:szCs w:val="20"/>
        </w:rPr>
        <w:t xml:space="preserve"> </w:t>
      </w:r>
      <w:r>
        <w:rPr>
          <w:spacing w:val="3"/>
          <w:sz w:val="20"/>
          <w:szCs w:val="20"/>
        </w:rPr>
        <w:t>定执行：</w:t>
      </w:r>
    </w:p>
    <w:p w14:paraId="4E2B1919">
      <w:pPr>
        <w:pStyle w:val="2"/>
        <w:spacing w:before="162" w:line="326" w:lineRule="auto"/>
        <w:ind w:left="868" w:right="2" w:firstLine="418"/>
        <w:rPr>
          <w:sz w:val="20"/>
          <w:szCs w:val="20"/>
        </w:rPr>
      </w:pPr>
      <w:r>
        <w:rPr>
          <w:spacing w:val="11"/>
          <w:sz w:val="20"/>
          <w:szCs w:val="20"/>
        </w:rPr>
        <w:t>①承包人在已标价工程量清单或预算书中载明材料单</w:t>
      </w:r>
      <w:r>
        <w:rPr>
          <w:spacing w:val="10"/>
          <w:sz w:val="20"/>
          <w:szCs w:val="20"/>
        </w:rPr>
        <w:t>价低于基准价格的：除专用合同条款</w:t>
      </w:r>
      <w:r>
        <w:rPr>
          <w:sz w:val="20"/>
          <w:szCs w:val="20"/>
        </w:rPr>
        <w:t xml:space="preserve"> </w:t>
      </w:r>
      <w:r>
        <w:rPr>
          <w:spacing w:val="9"/>
          <w:sz w:val="20"/>
          <w:szCs w:val="20"/>
        </w:rPr>
        <w:t>另有约定外，合同履行期间材料单价涨幅以基准价格为基础超过</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8"/>
          <w:sz w:val="20"/>
          <w:szCs w:val="20"/>
        </w:rPr>
        <w:t>%</w:t>
      </w:r>
      <w:r>
        <w:rPr>
          <w:spacing w:val="8"/>
          <w:sz w:val="20"/>
          <w:szCs w:val="20"/>
        </w:rPr>
        <w:t>时，或材料单价跌幅以在已</w:t>
      </w:r>
      <w:r>
        <w:rPr>
          <w:sz w:val="20"/>
          <w:szCs w:val="20"/>
        </w:rPr>
        <w:t xml:space="preserve"> </w:t>
      </w:r>
      <w:r>
        <w:rPr>
          <w:spacing w:val="9"/>
          <w:sz w:val="20"/>
          <w:szCs w:val="20"/>
        </w:rPr>
        <w:t>标价工程量清单或预算书中载明材料单价为基础超过</w:t>
      </w:r>
      <w:r>
        <w:rPr>
          <w:rFonts w:ascii="Times New Roman" w:hAnsi="Times New Roman" w:eastAsia="Times New Roman" w:cs="Times New Roman"/>
          <w:spacing w:val="9"/>
          <w:sz w:val="20"/>
          <w:szCs w:val="20"/>
        </w:rPr>
        <w:t>5%</w:t>
      </w:r>
      <w:r>
        <w:rPr>
          <w:spacing w:val="9"/>
          <w:sz w:val="20"/>
          <w:szCs w:val="20"/>
        </w:rPr>
        <w:t>时，其超过部分据实调整。</w:t>
      </w:r>
    </w:p>
    <w:p w14:paraId="5D04F912">
      <w:pPr>
        <w:pStyle w:val="2"/>
        <w:spacing w:before="167" w:line="326" w:lineRule="auto"/>
        <w:ind w:left="868" w:right="2" w:firstLine="417"/>
        <w:rPr>
          <w:sz w:val="20"/>
          <w:szCs w:val="20"/>
        </w:rPr>
      </w:pPr>
      <w:r>
        <w:rPr>
          <w:spacing w:val="11"/>
          <w:sz w:val="20"/>
          <w:szCs w:val="20"/>
        </w:rPr>
        <w:t>②承包人在已标价工程量清单或预算书中载明材料单价</w:t>
      </w:r>
      <w:r>
        <w:rPr>
          <w:spacing w:val="10"/>
          <w:sz w:val="20"/>
          <w:szCs w:val="20"/>
        </w:rPr>
        <w:t>高于基准价格的：除专用合同条款</w:t>
      </w:r>
      <w:r>
        <w:rPr>
          <w:sz w:val="20"/>
          <w:szCs w:val="20"/>
        </w:rPr>
        <w:t xml:space="preserve"> </w:t>
      </w:r>
      <w:r>
        <w:rPr>
          <w:spacing w:val="9"/>
          <w:sz w:val="20"/>
          <w:szCs w:val="20"/>
        </w:rPr>
        <w:t>另有约定外，合同履行期间材料单价跌幅以基准价格为基础超过</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8"/>
          <w:sz w:val="20"/>
          <w:szCs w:val="20"/>
        </w:rPr>
        <w:t>%</w:t>
      </w:r>
      <w:r>
        <w:rPr>
          <w:spacing w:val="8"/>
          <w:sz w:val="20"/>
          <w:szCs w:val="20"/>
        </w:rPr>
        <w:t>时，材料单价涨幅以在已标</w:t>
      </w:r>
      <w:r>
        <w:rPr>
          <w:sz w:val="20"/>
          <w:szCs w:val="20"/>
        </w:rPr>
        <w:t xml:space="preserve"> </w:t>
      </w:r>
      <w:r>
        <w:rPr>
          <w:spacing w:val="9"/>
          <w:sz w:val="20"/>
          <w:szCs w:val="20"/>
        </w:rPr>
        <w:t>价工程量清单或预算书中载明材料单价为基础超过</w:t>
      </w:r>
      <w:r>
        <w:rPr>
          <w:rFonts w:ascii="Times New Roman" w:hAnsi="Times New Roman" w:eastAsia="Times New Roman" w:cs="Times New Roman"/>
          <w:spacing w:val="9"/>
          <w:sz w:val="20"/>
          <w:szCs w:val="20"/>
        </w:rPr>
        <w:t>5%</w:t>
      </w:r>
      <w:r>
        <w:rPr>
          <w:spacing w:val="9"/>
          <w:sz w:val="20"/>
          <w:szCs w:val="20"/>
        </w:rPr>
        <w:t>时，其超过部分据实调整。</w:t>
      </w:r>
    </w:p>
    <w:p w14:paraId="6F07221A">
      <w:pPr>
        <w:pStyle w:val="2"/>
        <w:spacing w:before="164" w:line="329" w:lineRule="auto"/>
        <w:ind w:left="868" w:right="2" w:firstLine="417"/>
        <w:rPr>
          <w:sz w:val="20"/>
          <w:szCs w:val="20"/>
        </w:rPr>
      </w:pPr>
      <w:r>
        <w:rPr>
          <w:spacing w:val="11"/>
          <w:sz w:val="20"/>
          <w:szCs w:val="20"/>
        </w:rPr>
        <w:t>③承包人在已标价工程量清单或预算书中载明材料单价</w:t>
      </w:r>
      <w:r>
        <w:rPr>
          <w:spacing w:val="10"/>
          <w:sz w:val="20"/>
          <w:szCs w:val="20"/>
        </w:rPr>
        <w:t>等于基准价格的：除专用合同条款</w:t>
      </w:r>
      <w:r>
        <w:rPr>
          <w:sz w:val="20"/>
          <w:szCs w:val="20"/>
        </w:rPr>
        <w:t xml:space="preserve"> </w:t>
      </w:r>
      <w:r>
        <w:rPr>
          <w:spacing w:val="11"/>
          <w:sz w:val="20"/>
          <w:szCs w:val="20"/>
        </w:rPr>
        <w:t>另有约定外，合同履行期间材料单价涨跌幅以基准价格为基础超过</w:t>
      </w:r>
      <w:r>
        <w:rPr>
          <w:rFonts w:ascii="Times New Roman" w:hAnsi="Times New Roman" w:eastAsia="Times New Roman" w:cs="Times New Roman"/>
          <w:spacing w:val="11"/>
          <w:sz w:val="20"/>
          <w:szCs w:val="20"/>
        </w:rPr>
        <w:t>±5%</w:t>
      </w:r>
      <w:r>
        <w:rPr>
          <w:spacing w:val="11"/>
          <w:sz w:val="20"/>
          <w:szCs w:val="20"/>
        </w:rPr>
        <w:t>时，其超</w:t>
      </w:r>
      <w:r>
        <w:rPr>
          <w:spacing w:val="10"/>
          <w:sz w:val="20"/>
          <w:szCs w:val="20"/>
        </w:rPr>
        <w:t>过部分据实调</w:t>
      </w:r>
      <w:r>
        <w:rPr>
          <w:sz w:val="20"/>
          <w:szCs w:val="20"/>
        </w:rPr>
        <w:t xml:space="preserve"> 整。</w:t>
      </w:r>
    </w:p>
    <w:p w14:paraId="39741ACA">
      <w:pPr>
        <w:pStyle w:val="2"/>
        <w:spacing w:before="156" w:line="339" w:lineRule="auto"/>
        <w:ind w:left="867" w:firstLine="418"/>
        <w:rPr>
          <w:sz w:val="20"/>
          <w:szCs w:val="20"/>
        </w:rPr>
      </w:pPr>
      <w:r>
        <w:rPr>
          <w:spacing w:val="11"/>
          <w:sz w:val="20"/>
          <w:szCs w:val="20"/>
        </w:rPr>
        <w:t>④承包人应在采购材料前将采购数量和新的材料单价报</w:t>
      </w:r>
      <w:r>
        <w:rPr>
          <w:spacing w:val="10"/>
          <w:sz w:val="20"/>
          <w:szCs w:val="20"/>
        </w:rPr>
        <w:t>发包人核对，发包人确认用于工程</w:t>
      </w:r>
      <w:r>
        <w:rPr>
          <w:sz w:val="20"/>
          <w:szCs w:val="20"/>
        </w:rPr>
        <w:t xml:space="preserve"> </w:t>
      </w:r>
      <w:r>
        <w:rPr>
          <w:spacing w:val="8"/>
          <w:sz w:val="20"/>
          <w:szCs w:val="20"/>
        </w:rPr>
        <w:t>时，发包人应确认采购材料的数量和单价。发包人在收到承包人报送的确认资料后</w:t>
      </w:r>
      <w:r>
        <w:rPr>
          <w:rFonts w:ascii="Times New Roman" w:hAnsi="Times New Roman" w:eastAsia="Times New Roman" w:cs="Times New Roman"/>
          <w:spacing w:val="8"/>
          <w:sz w:val="20"/>
          <w:szCs w:val="20"/>
        </w:rPr>
        <w:t>5</w:t>
      </w:r>
      <w:r>
        <w:rPr>
          <w:spacing w:val="8"/>
          <w:sz w:val="20"/>
          <w:szCs w:val="20"/>
        </w:rPr>
        <w:t>天内不予答</w:t>
      </w:r>
      <w:r>
        <w:rPr>
          <w:sz w:val="20"/>
          <w:szCs w:val="20"/>
        </w:rPr>
        <w:t xml:space="preserve"> </w:t>
      </w:r>
      <w:r>
        <w:rPr>
          <w:spacing w:val="11"/>
          <w:sz w:val="20"/>
          <w:szCs w:val="20"/>
        </w:rPr>
        <w:t>复的视为认可，作为调整合同价格的依据。未经发包人事</w:t>
      </w:r>
      <w:r>
        <w:rPr>
          <w:spacing w:val="10"/>
          <w:sz w:val="20"/>
          <w:szCs w:val="20"/>
        </w:rPr>
        <w:t>先核对，承包人自行采购材料的，发</w:t>
      </w:r>
      <w:r>
        <w:rPr>
          <w:sz w:val="20"/>
          <w:szCs w:val="20"/>
        </w:rPr>
        <w:t xml:space="preserve"> </w:t>
      </w:r>
      <w:r>
        <w:rPr>
          <w:spacing w:val="9"/>
          <w:sz w:val="20"/>
          <w:szCs w:val="20"/>
        </w:rPr>
        <w:t>包人有权不予调整合同价格。发包人同意的，可以调整合同价格。</w:t>
      </w:r>
    </w:p>
    <w:p w14:paraId="6AFC1CBB">
      <w:pPr>
        <w:pStyle w:val="2"/>
        <w:spacing w:before="165" w:line="367" w:lineRule="auto"/>
        <w:ind w:left="868" w:firstLine="422"/>
        <w:rPr>
          <w:sz w:val="20"/>
          <w:szCs w:val="20"/>
        </w:rPr>
      </w:pPr>
      <w:r>
        <w:rPr>
          <w:spacing w:val="11"/>
          <w:sz w:val="20"/>
          <w:szCs w:val="20"/>
        </w:rPr>
        <w:t>前述基准价格是指由发包人在招标文件或专用合同</w:t>
      </w:r>
      <w:r>
        <w:rPr>
          <w:spacing w:val="10"/>
          <w:sz w:val="20"/>
          <w:szCs w:val="20"/>
        </w:rPr>
        <w:t>条款中给定的材料、工程设备的价格，</w:t>
      </w:r>
      <w:r>
        <w:rPr>
          <w:sz w:val="20"/>
          <w:szCs w:val="20"/>
        </w:rPr>
        <w:t xml:space="preserve"> </w:t>
      </w:r>
      <w:r>
        <w:rPr>
          <w:spacing w:val="11"/>
          <w:sz w:val="20"/>
          <w:szCs w:val="20"/>
        </w:rPr>
        <w:t>该价格原则上应当按照省级或行业建设主管部门或其授</w:t>
      </w:r>
      <w:r>
        <w:rPr>
          <w:spacing w:val="10"/>
          <w:sz w:val="20"/>
          <w:szCs w:val="20"/>
        </w:rPr>
        <w:t>权的工程造价管理机构发布的信息价编</w:t>
      </w:r>
      <w:r>
        <w:rPr>
          <w:sz w:val="20"/>
          <w:szCs w:val="20"/>
        </w:rPr>
        <w:t xml:space="preserve"> 制。</w:t>
      </w:r>
    </w:p>
    <w:p w14:paraId="0027915B">
      <w:pPr>
        <w:pStyle w:val="2"/>
        <w:spacing w:before="32" w:line="361" w:lineRule="auto"/>
        <w:ind w:left="885" w:firstLine="413"/>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）施工机械台班单价或施工机械使用费发生变化超过</w:t>
      </w:r>
      <w:r>
        <w:rPr>
          <w:spacing w:val="7"/>
          <w:sz w:val="20"/>
          <w:szCs w:val="20"/>
        </w:rPr>
        <w:t>省级或行业建设主管部门或其授权</w:t>
      </w:r>
      <w:r>
        <w:rPr>
          <w:sz w:val="20"/>
          <w:szCs w:val="20"/>
        </w:rPr>
        <w:t xml:space="preserve"> </w:t>
      </w:r>
      <w:r>
        <w:rPr>
          <w:spacing w:val="8"/>
          <w:sz w:val="20"/>
          <w:szCs w:val="20"/>
        </w:rPr>
        <w:t>的工程造价管理机构规定的范围时，按规定调整合同价格。</w:t>
      </w:r>
    </w:p>
    <w:p w14:paraId="3242FBE1">
      <w:pPr>
        <w:pStyle w:val="2"/>
        <w:spacing w:before="33" w:line="228" w:lineRule="auto"/>
        <w:ind w:left="1287"/>
        <w:rPr>
          <w:sz w:val="20"/>
          <w:szCs w:val="20"/>
        </w:rPr>
      </w:pPr>
      <w:r>
        <w:rPr>
          <w:spacing w:val="8"/>
          <w:sz w:val="20"/>
          <w:szCs w:val="20"/>
        </w:rPr>
        <w:t>第</w:t>
      </w:r>
      <w:r>
        <w:rPr>
          <w:rFonts w:ascii="Times New Roman" w:hAnsi="Times New Roman" w:eastAsia="Times New Roman" w:cs="Times New Roman"/>
          <w:spacing w:val="8"/>
          <w:sz w:val="20"/>
          <w:szCs w:val="20"/>
        </w:rPr>
        <w:t>3</w:t>
      </w:r>
      <w:r>
        <w:rPr>
          <w:spacing w:val="8"/>
          <w:sz w:val="20"/>
          <w:szCs w:val="20"/>
        </w:rPr>
        <w:t>种方式：专用合同条款约定的其他方式。</w:t>
      </w:r>
    </w:p>
    <w:p w14:paraId="7F847763">
      <w:pPr>
        <w:pStyle w:val="2"/>
        <w:spacing w:before="169" w:line="219" w:lineRule="auto"/>
        <w:ind w:left="875"/>
      </w:pPr>
      <w:r>
        <w:rPr>
          <w:rFonts w:ascii="Times New Roman" w:hAnsi="Times New Roman" w:eastAsia="Times New Roman" w:cs="Times New Roman"/>
          <w:b/>
          <w:bCs/>
          <w:spacing w:val="-4"/>
        </w:rPr>
        <w:t xml:space="preserve">11.2  </w:t>
      </w:r>
      <w:r>
        <w:rPr>
          <w:b/>
          <w:bCs/>
          <w:spacing w:val="-4"/>
        </w:rPr>
        <w:t>法律变化引起的调整</w:t>
      </w:r>
    </w:p>
    <w:p w14:paraId="1F741201">
      <w:pPr>
        <w:pStyle w:val="2"/>
        <w:spacing w:before="177" w:line="367" w:lineRule="auto"/>
        <w:ind w:left="868" w:firstLine="419"/>
        <w:jc w:val="both"/>
        <w:rPr>
          <w:sz w:val="20"/>
          <w:szCs w:val="20"/>
        </w:rPr>
      </w:pPr>
      <w:r>
        <w:rPr>
          <w:spacing w:val="11"/>
          <w:sz w:val="20"/>
          <w:szCs w:val="20"/>
        </w:rPr>
        <w:t>基准日期后，法律变化导致承包人在合同履行过程中所需要的费</w:t>
      </w:r>
      <w:r>
        <w:rPr>
          <w:spacing w:val="10"/>
          <w:sz w:val="20"/>
          <w:szCs w:val="20"/>
        </w:rPr>
        <w:t>用发生除第</w:t>
      </w:r>
      <w:r>
        <w:rPr>
          <w:rFonts w:ascii="Times New Roman" w:hAnsi="Times New Roman" w:eastAsia="Times New Roman" w:cs="Times New Roman"/>
          <w:spacing w:val="10"/>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1</w:t>
      </w:r>
      <w:r>
        <w:rPr>
          <w:spacing w:val="10"/>
          <w:sz w:val="20"/>
          <w:szCs w:val="20"/>
        </w:rPr>
        <w:t>款〔市场</w:t>
      </w:r>
      <w:r>
        <w:rPr>
          <w:sz w:val="20"/>
          <w:szCs w:val="20"/>
        </w:rPr>
        <w:t xml:space="preserve"> </w:t>
      </w:r>
      <w:r>
        <w:rPr>
          <w:spacing w:val="10"/>
          <w:sz w:val="20"/>
          <w:szCs w:val="20"/>
        </w:rPr>
        <w:t>价格波动引起的调整〕约定以外的增加时，</w:t>
      </w:r>
      <w:r>
        <w:rPr>
          <w:spacing w:val="-58"/>
          <w:sz w:val="20"/>
          <w:szCs w:val="20"/>
        </w:rPr>
        <w:t xml:space="preserve"> </w:t>
      </w:r>
      <w:r>
        <w:rPr>
          <w:spacing w:val="10"/>
          <w:sz w:val="20"/>
          <w:szCs w:val="20"/>
        </w:rPr>
        <w:t>由发包人</w:t>
      </w:r>
      <w:r>
        <w:rPr>
          <w:spacing w:val="9"/>
          <w:sz w:val="20"/>
          <w:szCs w:val="20"/>
        </w:rPr>
        <w:t>承担由此增加的费用；减少时，应从合同</w:t>
      </w:r>
      <w:r>
        <w:rPr>
          <w:sz w:val="20"/>
          <w:szCs w:val="20"/>
        </w:rPr>
        <w:t xml:space="preserve"> </w:t>
      </w:r>
      <w:r>
        <w:rPr>
          <w:spacing w:val="9"/>
          <w:sz w:val="20"/>
          <w:szCs w:val="20"/>
        </w:rPr>
        <w:t>价格中予以扣减。基准日期后，因法律变化造成工期延误时，工期应予以顺延。</w:t>
      </w:r>
    </w:p>
    <w:p w14:paraId="26972906">
      <w:pPr>
        <w:pStyle w:val="2"/>
        <w:spacing w:before="32" w:line="226" w:lineRule="auto"/>
        <w:jc w:val="right"/>
        <w:rPr>
          <w:sz w:val="20"/>
          <w:szCs w:val="20"/>
        </w:rPr>
      </w:pPr>
      <w:r>
        <w:rPr>
          <w:spacing w:val="9"/>
          <w:sz w:val="20"/>
          <w:szCs w:val="20"/>
        </w:rPr>
        <w:t>因法律变化引起的合同价格和工期调整，合同当事人无法达成一致的，</w:t>
      </w:r>
      <w:r>
        <w:rPr>
          <w:spacing w:val="-52"/>
          <w:sz w:val="20"/>
          <w:szCs w:val="20"/>
        </w:rPr>
        <w:t xml:space="preserve"> </w:t>
      </w:r>
      <w:r>
        <w:rPr>
          <w:spacing w:val="9"/>
          <w:sz w:val="20"/>
          <w:szCs w:val="20"/>
        </w:rPr>
        <w:t>由总监理工程师按</w:t>
      </w:r>
    </w:p>
    <w:p w14:paraId="1C4C5A73">
      <w:pPr>
        <w:spacing w:line="258" w:lineRule="auto"/>
        <w:rPr>
          <w:rFonts w:ascii="Arial"/>
          <w:sz w:val="21"/>
        </w:rPr>
      </w:pPr>
    </w:p>
    <w:p w14:paraId="1AAFC160">
      <w:pPr>
        <w:spacing w:line="258" w:lineRule="auto"/>
        <w:rPr>
          <w:rFonts w:ascii="Arial"/>
          <w:sz w:val="21"/>
        </w:rPr>
      </w:pPr>
    </w:p>
    <w:p w14:paraId="323A2D64">
      <w:pPr>
        <w:spacing w:line="258" w:lineRule="auto"/>
        <w:rPr>
          <w:rFonts w:ascii="Arial"/>
          <w:sz w:val="21"/>
        </w:rPr>
      </w:pPr>
    </w:p>
    <w:p w14:paraId="24A8AB28">
      <w:pPr>
        <w:spacing w:line="259" w:lineRule="auto"/>
        <w:rPr>
          <w:rFonts w:ascii="Arial"/>
          <w:sz w:val="21"/>
        </w:rPr>
      </w:pPr>
    </w:p>
    <w:p w14:paraId="0E865C18">
      <w:pPr>
        <w:spacing w:line="259" w:lineRule="auto"/>
        <w:rPr>
          <w:rFonts w:ascii="Arial"/>
          <w:sz w:val="21"/>
        </w:rPr>
      </w:pPr>
    </w:p>
    <w:p w14:paraId="138A0B26">
      <w:pPr>
        <w:spacing w:line="240" w:lineRule="auto"/>
        <w:jc w:val="center"/>
        <w:rPr>
          <w:rFonts w:hint="default" w:eastAsia="宋体"/>
          <w:sz w:val="18"/>
          <w:szCs w:val="18"/>
          <w:lang w:val="en-US" w:eastAsia="zh-CN"/>
        </w:rPr>
        <w:sectPr>
          <w:headerReference r:id="rId55" w:type="default"/>
          <w:footerReference r:id="rId56" w:type="default"/>
          <w:pgSz w:w="12240" w:h="15840"/>
          <w:pgMar w:top="400" w:right="1797" w:bottom="265" w:left="937" w:header="0" w:footer="0" w:gutter="0"/>
          <w:pgNumType w:fmt="decimal"/>
          <w:cols w:space="720" w:num="1"/>
        </w:sectPr>
      </w:pPr>
      <w:r>
        <w:rPr>
          <w:rFonts w:hint="eastAsia" w:eastAsia="宋体"/>
          <w:sz w:val="18"/>
          <w:szCs w:val="18"/>
          <w:lang w:val="en-US" w:eastAsia="zh-CN"/>
        </w:rPr>
        <w:t>39</w:t>
      </w:r>
    </w:p>
    <w:p w14:paraId="65F78F15">
      <w:pPr>
        <w:spacing w:line="249" w:lineRule="auto"/>
        <w:rPr>
          <w:rFonts w:ascii="Arial"/>
          <w:sz w:val="21"/>
        </w:rPr>
      </w:pPr>
    </w:p>
    <w:p w14:paraId="085F3E7F">
      <w:pPr>
        <w:spacing w:line="249" w:lineRule="auto"/>
        <w:rPr>
          <w:rFonts w:ascii="Arial"/>
          <w:sz w:val="21"/>
        </w:rPr>
      </w:pPr>
    </w:p>
    <w:p w14:paraId="5F047559">
      <w:pPr>
        <w:spacing w:line="250" w:lineRule="auto"/>
        <w:rPr>
          <w:rFonts w:ascii="Arial"/>
          <w:sz w:val="21"/>
        </w:rPr>
      </w:pPr>
    </w:p>
    <w:p w14:paraId="4FCFE58D">
      <w:pPr>
        <w:spacing w:line="250" w:lineRule="auto"/>
        <w:rPr>
          <w:rFonts w:ascii="Arial"/>
          <w:sz w:val="21"/>
        </w:rPr>
      </w:pPr>
    </w:p>
    <w:p w14:paraId="3596A542">
      <w:pPr>
        <w:pStyle w:val="2"/>
        <w:spacing w:before="65" w:line="228" w:lineRule="auto"/>
        <w:ind w:left="867"/>
        <w:rPr>
          <w:sz w:val="20"/>
          <w:szCs w:val="20"/>
        </w:rPr>
      </w:pPr>
      <w:r>
        <w:rPr>
          <w:spacing w:val="7"/>
          <w:sz w:val="20"/>
          <w:szCs w:val="20"/>
        </w:rPr>
        <w:t>第</w:t>
      </w:r>
      <w:r>
        <w:rPr>
          <w:rFonts w:ascii="Times New Roman" w:hAnsi="Times New Roman" w:eastAsia="Times New Roman" w:cs="Times New Roman"/>
          <w:spacing w:val="7"/>
          <w:sz w:val="20"/>
          <w:szCs w:val="20"/>
        </w:rPr>
        <w:t>4.4</w:t>
      </w:r>
      <w:r>
        <w:rPr>
          <w:spacing w:val="7"/>
          <w:sz w:val="20"/>
          <w:szCs w:val="20"/>
        </w:rPr>
        <w:t>款〔商定或确定〕的约定处理。</w:t>
      </w:r>
    </w:p>
    <w:p w14:paraId="506668B3">
      <w:pPr>
        <w:pStyle w:val="2"/>
        <w:spacing w:before="161" w:line="364" w:lineRule="auto"/>
        <w:ind w:left="868" w:right="87" w:firstLine="435"/>
        <w:rPr>
          <w:sz w:val="20"/>
          <w:szCs w:val="20"/>
        </w:rPr>
      </w:pPr>
      <w:r>
        <w:rPr>
          <w:spacing w:val="9"/>
          <w:sz w:val="20"/>
          <w:szCs w:val="20"/>
        </w:rPr>
        <w:t>因承包人原因造成工期延误，在工期延误期间出现法律变化</w:t>
      </w:r>
      <w:r>
        <w:rPr>
          <w:spacing w:val="8"/>
          <w:sz w:val="20"/>
          <w:szCs w:val="20"/>
        </w:rPr>
        <w:t>的，</w:t>
      </w:r>
      <w:r>
        <w:rPr>
          <w:spacing w:val="-58"/>
          <w:sz w:val="20"/>
          <w:szCs w:val="20"/>
        </w:rPr>
        <w:t xml:space="preserve"> </w:t>
      </w:r>
      <w:r>
        <w:rPr>
          <w:spacing w:val="8"/>
          <w:sz w:val="20"/>
          <w:szCs w:val="20"/>
        </w:rPr>
        <w:t>由此增加的费用和（或）</w:t>
      </w:r>
      <w:r>
        <w:rPr>
          <w:sz w:val="20"/>
          <w:szCs w:val="20"/>
        </w:rPr>
        <w:t xml:space="preserve"> </w:t>
      </w:r>
      <w:r>
        <w:rPr>
          <w:spacing w:val="8"/>
          <w:sz w:val="20"/>
          <w:szCs w:val="20"/>
        </w:rPr>
        <w:t>延误的工期由承包人承担。</w:t>
      </w:r>
    </w:p>
    <w:p w14:paraId="459E8894">
      <w:pPr>
        <w:pStyle w:val="2"/>
        <w:spacing w:before="33" w:line="218" w:lineRule="auto"/>
        <w:ind w:left="875"/>
      </w:pPr>
      <w:r>
        <w:rPr>
          <w:rFonts w:ascii="Times New Roman" w:hAnsi="Times New Roman" w:eastAsia="Times New Roman" w:cs="Times New Roman"/>
          <w:b/>
          <w:bCs/>
          <w:spacing w:val="-3"/>
        </w:rPr>
        <w:t xml:space="preserve">12.  </w:t>
      </w:r>
      <w:r>
        <w:rPr>
          <w:b/>
          <w:bCs/>
          <w:spacing w:val="-3"/>
        </w:rPr>
        <w:t>合同价格、计量与支付</w:t>
      </w:r>
    </w:p>
    <w:p w14:paraId="707C6A2E">
      <w:pPr>
        <w:pStyle w:val="2"/>
        <w:spacing w:before="182" w:line="218" w:lineRule="auto"/>
        <w:ind w:left="875"/>
      </w:pPr>
      <w:r>
        <w:rPr>
          <w:rFonts w:ascii="Times New Roman" w:hAnsi="Times New Roman" w:eastAsia="Times New Roman" w:cs="Times New Roman"/>
          <w:b/>
          <w:bCs/>
          <w:spacing w:val="-3"/>
        </w:rPr>
        <w:t xml:space="preserve">12.1  </w:t>
      </w:r>
      <w:r>
        <w:rPr>
          <w:b/>
          <w:bCs/>
          <w:spacing w:val="-3"/>
        </w:rPr>
        <w:t>合同价格形式</w:t>
      </w:r>
    </w:p>
    <w:p w14:paraId="036648C4">
      <w:pPr>
        <w:pStyle w:val="2"/>
        <w:spacing w:before="180" w:line="226" w:lineRule="auto"/>
        <w:ind w:left="1291"/>
        <w:rPr>
          <w:sz w:val="20"/>
          <w:szCs w:val="20"/>
        </w:rPr>
      </w:pPr>
      <w:r>
        <w:rPr>
          <w:spacing w:val="9"/>
          <w:sz w:val="20"/>
          <w:szCs w:val="20"/>
        </w:rPr>
        <w:t>发包人和承包人应在合同协议书中选择下列一种合同价格形式：</w:t>
      </w:r>
    </w:p>
    <w:p w14:paraId="0A910B2B">
      <w:pPr>
        <w:pStyle w:val="2"/>
        <w:spacing w:before="164" w:line="226" w:lineRule="auto"/>
        <w:ind w:left="1304"/>
        <w:rPr>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8"/>
          <w:sz w:val="20"/>
          <w:szCs w:val="20"/>
        </w:rPr>
        <w:t xml:space="preserve">  </w:t>
      </w:r>
      <w:r>
        <w:rPr>
          <w:spacing w:val="1"/>
          <w:sz w:val="20"/>
          <w:szCs w:val="20"/>
        </w:rPr>
        <w:t>单价合同</w:t>
      </w:r>
    </w:p>
    <w:p w14:paraId="660E8841">
      <w:pPr>
        <w:pStyle w:val="2"/>
        <w:spacing w:before="161" w:line="370" w:lineRule="auto"/>
        <w:ind w:left="868" w:right="68" w:firstLine="420"/>
        <w:rPr>
          <w:sz w:val="20"/>
          <w:szCs w:val="20"/>
        </w:rPr>
      </w:pPr>
      <w:r>
        <w:rPr>
          <w:spacing w:val="11"/>
          <w:sz w:val="20"/>
          <w:szCs w:val="20"/>
        </w:rPr>
        <w:t>单价合同是指合同当事人约定以工程量清单及其综合</w:t>
      </w:r>
      <w:r>
        <w:rPr>
          <w:spacing w:val="10"/>
          <w:sz w:val="20"/>
          <w:szCs w:val="20"/>
        </w:rPr>
        <w:t>单价进行合同价格计算、调整和确认</w:t>
      </w:r>
      <w:r>
        <w:rPr>
          <w:sz w:val="20"/>
          <w:szCs w:val="20"/>
        </w:rPr>
        <w:t xml:space="preserve"> </w:t>
      </w:r>
      <w:r>
        <w:rPr>
          <w:spacing w:val="11"/>
          <w:sz w:val="20"/>
          <w:szCs w:val="20"/>
        </w:rPr>
        <w:t>的建设工程施工合同，在约定的范围内合同单价不作调</w:t>
      </w:r>
      <w:r>
        <w:rPr>
          <w:spacing w:val="10"/>
          <w:sz w:val="20"/>
          <w:szCs w:val="20"/>
        </w:rPr>
        <w:t>整。合同当事人应在专用合同条款中约</w:t>
      </w:r>
      <w:r>
        <w:rPr>
          <w:sz w:val="20"/>
          <w:szCs w:val="20"/>
        </w:rPr>
        <w:t xml:space="preserve"> </w:t>
      </w:r>
      <w:r>
        <w:rPr>
          <w:spacing w:val="11"/>
          <w:sz w:val="20"/>
          <w:szCs w:val="20"/>
        </w:rPr>
        <w:t>定综合单价包含的风险范围和风险费用的计算方法，并</w:t>
      </w:r>
      <w:r>
        <w:rPr>
          <w:spacing w:val="10"/>
          <w:sz w:val="20"/>
          <w:szCs w:val="20"/>
        </w:rPr>
        <w:t>约定风险范围以外的合同价格的调整方</w:t>
      </w:r>
      <w:r>
        <w:rPr>
          <w:sz w:val="20"/>
          <w:szCs w:val="20"/>
        </w:rPr>
        <w:t xml:space="preserve"> </w:t>
      </w:r>
      <w:r>
        <w:rPr>
          <w:spacing w:val="8"/>
          <w:sz w:val="20"/>
          <w:szCs w:val="20"/>
        </w:rPr>
        <w:t>法，其中因市场价格波动引起的调整按第</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8"/>
          <w:sz w:val="20"/>
          <w:szCs w:val="20"/>
        </w:rPr>
        <w:t>1</w:t>
      </w:r>
      <w:r>
        <w:rPr>
          <w:spacing w:val="8"/>
          <w:sz w:val="20"/>
          <w:szCs w:val="20"/>
        </w:rPr>
        <w:t>款〔市场价格波动引起的调整〕约定执行。</w:t>
      </w:r>
    </w:p>
    <w:p w14:paraId="399B81B9">
      <w:pPr>
        <w:pStyle w:val="2"/>
        <w:spacing w:before="33" w:line="226" w:lineRule="auto"/>
        <w:ind w:left="1284"/>
        <w:rPr>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9"/>
          <w:sz w:val="20"/>
          <w:szCs w:val="20"/>
        </w:rPr>
        <w:t xml:space="preserve">  </w:t>
      </w:r>
      <w:r>
        <w:rPr>
          <w:spacing w:val="4"/>
          <w:sz w:val="20"/>
          <w:szCs w:val="20"/>
        </w:rPr>
        <w:t>总价合同</w:t>
      </w:r>
    </w:p>
    <w:p w14:paraId="1E4E573C">
      <w:pPr>
        <w:pStyle w:val="2"/>
        <w:spacing w:before="164" w:line="371" w:lineRule="auto"/>
        <w:ind w:left="867" w:firstLine="425"/>
        <w:rPr>
          <w:sz w:val="20"/>
          <w:szCs w:val="20"/>
        </w:rPr>
      </w:pPr>
      <w:r>
        <w:rPr>
          <w:spacing w:val="11"/>
          <w:sz w:val="20"/>
          <w:szCs w:val="20"/>
        </w:rPr>
        <w:t>总价合同是指合同当事人约定以施工图、已</w:t>
      </w:r>
      <w:r>
        <w:rPr>
          <w:spacing w:val="10"/>
          <w:sz w:val="20"/>
          <w:szCs w:val="20"/>
        </w:rPr>
        <w:t>标价工程量清单或预算书及有关条件进行合同</w:t>
      </w:r>
      <w:r>
        <w:rPr>
          <w:sz w:val="20"/>
          <w:szCs w:val="20"/>
        </w:rPr>
        <w:t xml:space="preserve"> </w:t>
      </w:r>
      <w:r>
        <w:rPr>
          <w:spacing w:val="11"/>
          <w:sz w:val="20"/>
          <w:szCs w:val="20"/>
        </w:rPr>
        <w:t>价格计算、调整和确认的建设工程施工合同，在约定的范</w:t>
      </w:r>
      <w:r>
        <w:rPr>
          <w:spacing w:val="10"/>
          <w:sz w:val="20"/>
          <w:szCs w:val="20"/>
        </w:rPr>
        <w:t>围内合同总价不作调整。合同当事人</w:t>
      </w:r>
      <w:r>
        <w:rPr>
          <w:sz w:val="20"/>
          <w:szCs w:val="20"/>
        </w:rPr>
        <w:t xml:space="preserve"> </w:t>
      </w:r>
      <w:r>
        <w:rPr>
          <w:spacing w:val="11"/>
          <w:sz w:val="20"/>
          <w:szCs w:val="20"/>
        </w:rPr>
        <w:t>应在专用合同条款中约定总价包含的风险范围和风险费用</w:t>
      </w:r>
      <w:r>
        <w:rPr>
          <w:spacing w:val="10"/>
          <w:sz w:val="20"/>
          <w:szCs w:val="20"/>
        </w:rPr>
        <w:t>的计算方法，并约定风险范围以外的</w:t>
      </w:r>
      <w:r>
        <w:rPr>
          <w:sz w:val="20"/>
          <w:szCs w:val="20"/>
        </w:rPr>
        <w:t xml:space="preserve"> </w:t>
      </w:r>
      <w:r>
        <w:rPr>
          <w:spacing w:val="3"/>
          <w:sz w:val="20"/>
          <w:szCs w:val="20"/>
        </w:rPr>
        <w:t>合同价格的调整方法，其中因市场价格波动引起的调整按第</w:t>
      </w:r>
      <w:r>
        <w:rPr>
          <w:rFonts w:ascii="Times New Roman" w:hAnsi="Times New Roman" w:eastAsia="Times New Roman" w:cs="Times New Roman"/>
          <w:spacing w:val="3"/>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r>
        <w:rPr>
          <w:spacing w:val="3"/>
          <w:sz w:val="20"/>
          <w:szCs w:val="20"/>
        </w:rPr>
        <w:t>款〔市场价格波动引</w:t>
      </w:r>
      <w:r>
        <w:rPr>
          <w:spacing w:val="2"/>
          <w:sz w:val="20"/>
          <w:szCs w:val="20"/>
        </w:rPr>
        <w:t>起的调整〕、</w:t>
      </w:r>
      <w:r>
        <w:rPr>
          <w:sz w:val="20"/>
          <w:szCs w:val="20"/>
        </w:rPr>
        <w:t xml:space="preserve"> </w:t>
      </w:r>
      <w:r>
        <w:rPr>
          <w:spacing w:val="9"/>
          <w:sz w:val="20"/>
          <w:szCs w:val="20"/>
        </w:rPr>
        <w:t>因法律变化引起的调整按第</w:t>
      </w:r>
      <w:r>
        <w:rPr>
          <w:rFonts w:ascii="Times New Roman" w:hAnsi="Times New Roman" w:eastAsia="Times New Roman" w:cs="Times New Roman"/>
          <w:spacing w:val="9"/>
          <w:sz w:val="20"/>
          <w:szCs w:val="20"/>
        </w:rPr>
        <w:t>11.2</w:t>
      </w:r>
      <w:r>
        <w:rPr>
          <w:spacing w:val="9"/>
          <w:sz w:val="20"/>
          <w:szCs w:val="20"/>
        </w:rPr>
        <w:t>款〔法律变</w:t>
      </w:r>
      <w:r>
        <w:rPr>
          <w:spacing w:val="8"/>
          <w:sz w:val="20"/>
          <w:szCs w:val="20"/>
        </w:rPr>
        <w:t>化引起的调整〕约定执行。</w:t>
      </w:r>
    </w:p>
    <w:p w14:paraId="5B6D208B">
      <w:pPr>
        <w:pStyle w:val="2"/>
        <w:spacing w:before="34" w:line="226" w:lineRule="auto"/>
        <w:ind w:left="1288"/>
        <w:rPr>
          <w:sz w:val="20"/>
          <w:szCs w:val="20"/>
        </w:rPr>
      </w:pPr>
      <w:r>
        <w:rPr>
          <w:rFonts w:ascii="Times New Roman" w:hAnsi="Times New Roman" w:eastAsia="Times New Roman" w:cs="Times New Roman"/>
          <w:spacing w:val="6"/>
          <w:sz w:val="20"/>
          <w:szCs w:val="20"/>
        </w:rPr>
        <w:t xml:space="preserve">3.  </w:t>
      </w:r>
      <w:r>
        <w:rPr>
          <w:spacing w:val="6"/>
          <w:sz w:val="20"/>
          <w:szCs w:val="20"/>
        </w:rPr>
        <w:t>其他价格形式</w:t>
      </w:r>
    </w:p>
    <w:p w14:paraId="0F59FFED">
      <w:pPr>
        <w:pStyle w:val="2"/>
        <w:spacing w:before="163" w:line="226" w:lineRule="auto"/>
        <w:ind w:left="1288"/>
        <w:rPr>
          <w:sz w:val="20"/>
          <w:szCs w:val="20"/>
        </w:rPr>
      </w:pPr>
      <w:r>
        <w:rPr>
          <w:spacing w:val="9"/>
          <w:sz w:val="20"/>
          <w:szCs w:val="20"/>
        </w:rPr>
        <w:t>合同当事人可在专用合同条款中约定其他合同价格形式。</w:t>
      </w:r>
    </w:p>
    <w:p w14:paraId="68E42579">
      <w:pPr>
        <w:pStyle w:val="2"/>
        <w:spacing w:before="168" w:line="219" w:lineRule="auto"/>
        <w:ind w:left="875"/>
      </w:pPr>
      <w:r>
        <w:rPr>
          <w:rFonts w:ascii="Times New Roman" w:hAnsi="Times New Roman" w:eastAsia="Times New Roman" w:cs="Times New Roman"/>
          <w:b/>
          <w:bCs/>
          <w:spacing w:val="-5"/>
        </w:rPr>
        <w:t>12.2</w:t>
      </w:r>
      <w:r>
        <w:rPr>
          <w:rFonts w:ascii="Times New Roman" w:hAnsi="Times New Roman" w:eastAsia="Times New Roman" w:cs="Times New Roman"/>
          <w:b/>
          <w:bCs/>
          <w:spacing w:val="6"/>
        </w:rPr>
        <w:t xml:space="preserve">  </w:t>
      </w:r>
      <w:r>
        <w:rPr>
          <w:b/>
          <w:bCs/>
          <w:spacing w:val="-5"/>
        </w:rPr>
        <w:t>预付款</w:t>
      </w:r>
    </w:p>
    <w:p w14:paraId="5246656F">
      <w:pPr>
        <w:pStyle w:val="2"/>
        <w:spacing w:before="178" w:line="228" w:lineRule="auto"/>
        <w:ind w:left="1304"/>
        <w:rPr>
          <w:sz w:val="20"/>
          <w:szCs w:val="20"/>
        </w:rPr>
      </w:pPr>
      <w:r>
        <w:rPr>
          <w:rFonts w:ascii="Times New Roman" w:hAnsi="Times New Roman" w:eastAsia="Times New Roman" w:cs="Times New Roman"/>
          <w:spacing w:val="2"/>
          <w:sz w:val="20"/>
          <w:szCs w:val="20"/>
        </w:rPr>
        <w:t>12.2.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预付款的支付</w:t>
      </w:r>
    </w:p>
    <w:p w14:paraId="0C565E12">
      <w:pPr>
        <w:pStyle w:val="2"/>
        <w:spacing w:before="161" w:line="228" w:lineRule="auto"/>
        <w:ind w:left="1289"/>
        <w:rPr>
          <w:sz w:val="20"/>
          <w:szCs w:val="20"/>
        </w:rPr>
      </w:pPr>
      <w:r>
        <w:rPr>
          <w:spacing w:val="13"/>
          <w:sz w:val="20"/>
          <w:szCs w:val="20"/>
        </w:rPr>
        <w:t>预付款的支付按照专用合同条款约定执行，但至迟应在开工通知载明的开工日期</w:t>
      </w:r>
      <w:r>
        <w:rPr>
          <w:rFonts w:ascii="Times New Roman" w:hAnsi="Times New Roman" w:eastAsia="Times New Roman" w:cs="Times New Roman"/>
          <w:spacing w:val="13"/>
          <w:sz w:val="20"/>
          <w:szCs w:val="20"/>
        </w:rPr>
        <w:t>7</w:t>
      </w:r>
      <w:r>
        <w:rPr>
          <w:spacing w:val="13"/>
          <w:sz w:val="20"/>
          <w:szCs w:val="20"/>
        </w:rPr>
        <w:t>天前支</w:t>
      </w:r>
    </w:p>
    <w:p w14:paraId="560F8A9F">
      <w:pPr>
        <w:pStyle w:val="2"/>
        <w:spacing w:before="161" w:line="227" w:lineRule="auto"/>
        <w:jc w:val="right"/>
        <w:rPr>
          <w:sz w:val="20"/>
          <w:szCs w:val="20"/>
        </w:rPr>
      </w:pPr>
      <w:r>
        <w:rPr>
          <w:spacing w:val="7"/>
          <w:sz w:val="20"/>
          <w:szCs w:val="20"/>
        </w:rPr>
        <w:t>付。预付款应当用于材料、工程设备、施工设备的采购及修建临时工程、组织施工队伍进场等。</w:t>
      </w:r>
    </w:p>
    <w:p w14:paraId="7935F33C">
      <w:pPr>
        <w:pStyle w:val="2"/>
        <w:spacing w:before="163" w:line="227" w:lineRule="auto"/>
        <w:ind w:left="1300"/>
        <w:rPr>
          <w:sz w:val="20"/>
          <w:szCs w:val="20"/>
        </w:rPr>
      </w:pPr>
      <w:r>
        <w:rPr>
          <w:spacing w:val="10"/>
          <w:sz w:val="20"/>
          <w:szCs w:val="20"/>
        </w:rPr>
        <w:t>除专用合同条款另有约定外，预付款在进度付款中同比例扣回。在颁发工程接收证书前，</w:t>
      </w:r>
    </w:p>
    <w:p w14:paraId="1F3EAD0F">
      <w:pPr>
        <w:pStyle w:val="2"/>
        <w:spacing w:before="162" w:line="226" w:lineRule="auto"/>
        <w:ind w:left="868"/>
        <w:rPr>
          <w:sz w:val="20"/>
          <w:szCs w:val="20"/>
        </w:rPr>
      </w:pPr>
      <w:r>
        <w:rPr>
          <w:spacing w:val="7"/>
          <w:sz w:val="20"/>
          <w:szCs w:val="20"/>
        </w:rPr>
        <w:t>提前解除合同的，</w:t>
      </w:r>
      <w:r>
        <w:rPr>
          <w:spacing w:val="-42"/>
          <w:sz w:val="20"/>
          <w:szCs w:val="20"/>
        </w:rPr>
        <w:t xml:space="preserve"> </w:t>
      </w:r>
      <w:r>
        <w:rPr>
          <w:spacing w:val="7"/>
          <w:sz w:val="20"/>
          <w:szCs w:val="20"/>
        </w:rPr>
        <w:t>尚未扣完的预付款应与合同价款一并结算。</w:t>
      </w:r>
    </w:p>
    <w:p w14:paraId="0C556F89">
      <w:pPr>
        <w:pStyle w:val="2"/>
        <w:spacing w:before="163" w:line="226" w:lineRule="auto"/>
        <w:ind w:left="1291"/>
        <w:rPr>
          <w:sz w:val="20"/>
          <w:szCs w:val="20"/>
        </w:rPr>
      </w:pPr>
      <w:r>
        <w:rPr>
          <w:spacing w:val="8"/>
          <w:sz w:val="20"/>
          <w:szCs w:val="20"/>
        </w:rPr>
        <w:t>发包人逾期支付预付款超过</w:t>
      </w:r>
      <w:r>
        <w:rPr>
          <w:rFonts w:ascii="Times New Roman" w:hAnsi="Times New Roman" w:eastAsia="Times New Roman" w:cs="Times New Roman"/>
          <w:spacing w:val="8"/>
          <w:sz w:val="20"/>
          <w:szCs w:val="20"/>
        </w:rPr>
        <w:t>7</w:t>
      </w:r>
      <w:r>
        <w:rPr>
          <w:spacing w:val="8"/>
          <w:sz w:val="20"/>
          <w:szCs w:val="20"/>
        </w:rPr>
        <w:t>天的，承包人有权向发包人发出要求预付的</w:t>
      </w:r>
      <w:r>
        <w:rPr>
          <w:spacing w:val="7"/>
          <w:sz w:val="20"/>
          <w:szCs w:val="20"/>
        </w:rPr>
        <w:t>催告通知，发包人</w:t>
      </w:r>
    </w:p>
    <w:p w14:paraId="1A00B1F4">
      <w:pPr>
        <w:pStyle w:val="2"/>
        <w:spacing w:before="165" w:line="228" w:lineRule="auto"/>
        <w:ind w:left="875"/>
        <w:rPr>
          <w:sz w:val="20"/>
          <w:szCs w:val="20"/>
        </w:rPr>
      </w:pPr>
      <w:r>
        <w:rPr>
          <w:spacing w:val="9"/>
          <w:sz w:val="20"/>
          <w:szCs w:val="20"/>
        </w:rPr>
        <w:t>收到通知后</w:t>
      </w:r>
      <w:r>
        <w:rPr>
          <w:rFonts w:ascii="Times New Roman" w:hAnsi="Times New Roman" w:eastAsia="Times New Roman" w:cs="Times New Roman"/>
          <w:spacing w:val="9"/>
          <w:sz w:val="20"/>
          <w:szCs w:val="20"/>
        </w:rPr>
        <w:t>7</w:t>
      </w:r>
      <w:r>
        <w:rPr>
          <w:spacing w:val="9"/>
          <w:sz w:val="20"/>
          <w:szCs w:val="20"/>
        </w:rPr>
        <w:t>天内仍未支付的，承包人有权暂</w:t>
      </w:r>
      <w:r>
        <w:rPr>
          <w:spacing w:val="8"/>
          <w:sz w:val="20"/>
          <w:szCs w:val="20"/>
        </w:rPr>
        <w:t>停施工，并按第</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8"/>
          <w:sz w:val="20"/>
          <w:szCs w:val="20"/>
        </w:rPr>
        <w:t>1</w:t>
      </w:r>
      <w:r>
        <w:rPr>
          <w:spacing w:val="8"/>
          <w:sz w:val="20"/>
          <w:szCs w:val="20"/>
        </w:rPr>
        <w:t>项〔发包人违约的情形〕执</w:t>
      </w:r>
    </w:p>
    <w:p w14:paraId="2404E55F">
      <w:pPr>
        <w:pStyle w:val="2"/>
        <w:spacing w:before="162" w:line="228" w:lineRule="auto"/>
        <w:ind w:left="871"/>
        <w:rPr>
          <w:sz w:val="20"/>
          <w:szCs w:val="20"/>
        </w:rPr>
      </w:pPr>
      <w:r>
        <w:rPr>
          <w:spacing w:val="-2"/>
          <w:sz w:val="20"/>
          <w:szCs w:val="20"/>
        </w:rPr>
        <w:t>行。</w:t>
      </w:r>
    </w:p>
    <w:p w14:paraId="1CA861A9">
      <w:pPr>
        <w:pStyle w:val="2"/>
        <w:spacing w:before="160" w:line="228" w:lineRule="auto"/>
        <w:ind w:left="1304"/>
        <w:rPr>
          <w:sz w:val="20"/>
          <w:szCs w:val="20"/>
        </w:rPr>
      </w:pPr>
      <w:r>
        <w:rPr>
          <w:rFonts w:ascii="Times New Roman" w:hAnsi="Times New Roman" w:eastAsia="Times New Roman" w:cs="Times New Roman"/>
          <w:spacing w:val="4"/>
          <w:sz w:val="20"/>
          <w:szCs w:val="20"/>
        </w:rPr>
        <w:t xml:space="preserve">12.2.2  </w:t>
      </w:r>
      <w:r>
        <w:rPr>
          <w:spacing w:val="4"/>
          <w:sz w:val="20"/>
          <w:szCs w:val="20"/>
        </w:rPr>
        <w:t>预付款担保</w:t>
      </w:r>
    </w:p>
    <w:p w14:paraId="1CA76466">
      <w:pPr>
        <w:pStyle w:val="2"/>
        <w:spacing w:before="163" w:line="362" w:lineRule="auto"/>
        <w:ind w:left="868" w:right="68" w:firstLine="422"/>
        <w:rPr>
          <w:sz w:val="20"/>
          <w:szCs w:val="20"/>
        </w:rPr>
      </w:pPr>
      <w:r>
        <w:rPr>
          <w:spacing w:val="13"/>
          <w:sz w:val="20"/>
          <w:szCs w:val="20"/>
        </w:rPr>
        <w:t>发包人要求承包人提供预付款担保的，承包人应在发包人支付预付款</w:t>
      </w:r>
      <w:r>
        <w:rPr>
          <w:rFonts w:ascii="Times New Roman" w:hAnsi="Times New Roman" w:eastAsia="Times New Roman" w:cs="Times New Roman"/>
          <w:spacing w:val="13"/>
          <w:sz w:val="20"/>
          <w:szCs w:val="20"/>
        </w:rPr>
        <w:t>7</w:t>
      </w:r>
      <w:r>
        <w:rPr>
          <w:spacing w:val="13"/>
          <w:sz w:val="20"/>
          <w:szCs w:val="20"/>
        </w:rPr>
        <w:t>天前提供预付款担</w:t>
      </w:r>
      <w:r>
        <w:rPr>
          <w:spacing w:val="3"/>
          <w:sz w:val="20"/>
          <w:szCs w:val="20"/>
        </w:rPr>
        <w:t xml:space="preserve"> </w:t>
      </w:r>
      <w:r>
        <w:rPr>
          <w:spacing w:val="11"/>
          <w:sz w:val="20"/>
          <w:szCs w:val="20"/>
        </w:rPr>
        <w:t>保，专用合同条款另有约定除外。预付款担保可采用银</w:t>
      </w:r>
      <w:r>
        <w:rPr>
          <w:spacing w:val="10"/>
          <w:sz w:val="20"/>
          <w:szCs w:val="20"/>
        </w:rPr>
        <w:t>行保函、担保公司担保等形式，具体由</w:t>
      </w:r>
    </w:p>
    <w:p w14:paraId="20D8BEFF">
      <w:pPr>
        <w:spacing w:line="362" w:lineRule="auto"/>
        <w:rPr>
          <w:sz w:val="20"/>
          <w:szCs w:val="20"/>
        </w:rPr>
        <w:sectPr>
          <w:headerReference r:id="rId57" w:type="default"/>
          <w:footerReference r:id="rId58" w:type="default"/>
          <w:pgSz w:w="12240" w:h="15840"/>
          <w:pgMar w:top="400" w:right="1729" w:bottom="432" w:left="937" w:header="0" w:footer="194" w:gutter="0"/>
          <w:pgNumType w:fmt="decimal"/>
          <w:cols w:space="720" w:num="1"/>
        </w:sectPr>
      </w:pPr>
    </w:p>
    <w:p w14:paraId="42B2B9D5">
      <w:pPr>
        <w:spacing w:line="249" w:lineRule="auto"/>
        <w:rPr>
          <w:rFonts w:ascii="Arial"/>
          <w:sz w:val="21"/>
        </w:rPr>
      </w:pPr>
    </w:p>
    <w:p w14:paraId="1B64F2E1">
      <w:pPr>
        <w:spacing w:line="250" w:lineRule="auto"/>
        <w:rPr>
          <w:rFonts w:ascii="Arial"/>
          <w:sz w:val="21"/>
        </w:rPr>
      </w:pPr>
    </w:p>
    <w:p w14:paraId="1235DE25">
      <w:pPr>
        <w:spacing w:line="250" w:lineRule="auto"/>
        <w:rPr>
          <w:rFonts w:ascii="Arial"/>
          <w:sz w:val="21"/>
        </w:rPr>
      </w:pPr>
    </w:p>
    <w:p w14:paraId="318E9311">
      <w:pPr>
        <w:spacing w:line="250" w:lineRule="auto"/>
        <w:rPr>
          <w:rFonts w:ascii="Arial"/>
          <w:sz w:val="21"/>
        </w:rPr>
      </w:pPr>
    </w:p>
    <w:p w14:paraId="6E7B6FC3">
      <w:pPr>
        <w:pStyle w:val="2"/>
        <w:spacing w:before="65" w:line="362" w:lineRule="auto"/>
        <w:ind w:left="872" w:hanging="4"/>
        <w:rPr>
          <w:sz w:val="20"/>
          <w:szCs w:val="20"/>
        </w:rPr>
      </w:pPr>
      <w:r>
        <w:rPr>
          <w:spacing w:val="11"/>
          <w:sz w:val="20"/>
          <w:szCs w:val="20"/>
        </w:rPr>
        <w:t>合同当事人在专用合同条款中约定。在预付款完全扣回</w:t>
      </w:r>
      <w:r>
        <w:rPr>
          <w:spacing w:val="10"/>
          <w:sz w:val="20"/>
          <w:szCs w:val="20"/>
        </w:rPr>
        <w:t>之前，承包人应保证预付款担保持续有</w:t>
      </w:r>
      <w:r>
        <w:rPr>
          <w:sz w:val="20"/>
          <w:szCs w:val="20"/>
        </w:rPr>
        <w:t xml:space="preserve"> </w:t>
      </w:r>
      <w:r>
        <w:rPr>
          <w:spacing w:val="-3"/>
          <w:sz w:val="20"/>
          <w:szCs w:val="20"/>
        </w:rPr>
        <w:t>效。</w:t>
      </w:r>
    </w:p>
    <w:p w14:paraId="72004643">
      <w:pPr>
        <w:pStyle w:val="2"/>
        <w:spacing w:before="33" w:line="362" w:lineRule="auto"/>
        <w:ind w:left="869" w:firstLine="421"/>
        <w:rPr>
          <w:sz w:val="20"/>
          <w:szCs w:val="20"/>
        </w:rPr>
      </w:pPr>
      <w:r>
        <w:rPr>
          <w:spacing w:val="11"/>
          <w:sz w:val="20"/>
          <w:szCs w:val="20"/>
        </w:rPr>
        <w:t>发包人在工程款中逐期扣回预付款后，预付款担保</w:t>
      </w:r>
      <w:r>
        <w:rPr>
          <w:spacing w:val="10"/>
          <w:sz w:val="20"/>
          <w:szCs w:val="20"/>
        </w:rPr>
        <w:t>额度应相应减少，但剩余的预付款担保</w:t>
      </w:r>
      <w:r>
        <w:rPr>
          <w:sz w:val="20"/>
          <w:szCs w:val="20"/>
        </w:rPr>
        <w:t xml:space="preserve"> </w:t>
      </w:r>
      <w:r>
        <w:rPr>
          <w:spacing w:val="8"/>
          <w:sz w:val="20"/>
          <w:szCs w:val="20"/>
        </w:rPr>
        <w:t>金额不得低于未被扣回的预付款金额。</w:t>
      </w:r>
    </w:p>
    <w:p w14:paraId="5579826F">
      <w:pPr>
        <w:pStyle w:val="2"/>
        <w:spacing w:before="36" w:line="221" w:lineRule="auto"/>
        <w:ind w:left="875"/>
      </w:pPr>
      <w:r>
        <w:rPr>
          <w:rFonts w:ascii="Times New Roman" w:hAnsi="Times New Roman" w:eastAsia="Times New Roman" w:cs="Times New Roman"/>
          <w:b/>
          <w:bCs/>
          <w:spacing w:val="-6"/>
        </w:rPr>
        <w:t>12.3</w:t>
      </w:r>
      <w:r>
        <w:rPr>
          <w:rFonts w:ascii="Times New Roman" w:hAnsi="Times New Roman" w:eastAsia="Times New Roman" w:cs="Times New Roman"/>
          <w:b/>
          <w:bCs/>
          <w:spacing w:val="7"/>
        </w:rPr>
        <w:t xml:space="preserve">  </w:t>
      </w:r>
      <w:r>
        <w:rPr>
          <w:b/>
          <w:bCs/>
          <w:spacing w:val="-6"/>
        </w:rPr>
        <w:t>计量</w:t>
      </w:r>
    </w:p>
    <w:p w14:paraId="48EDB20C">
      <w:pPr>
        <w:pStyle w:val="2"/>
        <w:spacing w:before="174" w:line="228" w:lineRule="auto"/>
        <w:ind w:left="1304"/>
        <w:rPr>
          <w:sz w:val="20"/>
          <w:szCs w:val="20"/>
        </w:rPr>
      </w:pPr>
      <w:r>
        <w:rPr>
          <w:rFonts w:ascii="Times New Roman" w:hAnsi="Times New Roman" w:eastAsia="Times New Roman" w:cs="Times New Roman"/>
          <w:spacing w:val="1"/>
          <w:sz w:val="20"/>
          <w:szCs w:val="20"/>
        </w:rPr>
        <w:t>12.3.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计量原则</w:t>
      </w:r>
    </w:p>
    <w:p w14:paraId="3775EFAC">
      <w:pPr>
        <w:pStyle w:val="2"/>
        <w:spacing w:before="162" w:line="362" w:lineRule="auto"/>
        <w:ind w:left="872" w:firstLine="418"/>
        <w:rPr>
          <w:sz w:val="20"/>
          <w:szCs w:val="20"/>
        </w:rPr>
      </w:pPr>
      <w:r>
        <w:rPr>
          <w:spacing w:val="11"/>
          <w:sz w:val="20"/>
          <w:szCs w:val="20"/>
        </w:rPr>
        <w:t>工程量计量按照合同约定的工程量计算规则、图纸</w:t>
      </w:r>
      <w:r>
        <w:rPr>
          <w:spacing w:val="10"/>
          <w:sz w:val="20"/>
          <w:szCs w:val="20"/>
        </w:rPr>
        <w:t>及变更指示等进行计量。工程量计算规</w:t>
      </w:r>
      <w:r>
        <w:rPr>
          <w:sz w:val="20"/>
          <w:szCs w:val="20"/>
        </w:rPr>
        <w:t xml:space="preserve"> </w:t>
      </w:r>
      <w:r>
        <w:rPr>
          <w:spacing w:val="8"/>
          <w:sz w:val="20"/>
          <w:szCs w:val="20"/>
        </w:rPr>
        <w:t>则应以相关的国家标准、行业标准等为依据，</w:t>
      </w:r>
      <w:r>
        <w:rPr>
          <w:spacing w:val="-52"/>
          <w:sz w:val="20"/>
          <w:szCs w:val="20"/>
        </w:rPr>
        <w:t xml:space="preserve"> </w:t>
      </w:r>
      <w:r>
        <w:rPr>
          <w:spacing w:val="8"/>
          <w:sz w:val="20"/>
          <w:szCs w:val="20"/>
        </w:rPr>
        <w:t>由合同当事人在专用合同条款中约定。</w:t>
      </w:r>
    </w:p>
    <w:p w14:paraId="2209A48F">
      <w:pPr>
        <w:pStyle w:val="2"/>
        <w:spacing w:before="32" w:line="228" w:lineRule="auto"/>
        <w:ind w:left="1304"/>
        <w:rPr>
          <w:sz w:val="20"/>
          <w:szCs w:val="20"/>
        </w:rPr>
      </w:pPr>
      <w:r>
        <w:rPr>
          <w:rFonts w:ascii="Times New Roman" w:hAnsi="Times New Roman" w:eastAsia="Times New Roman" w:cs="Times New Roman"/>
          <w:spacing w:val="3"/>
          <w:sz w:val="20"/>
          <w:szCs w:val="20"/>
        </w:rPr>
        <w:t xml:space="preserve">12.3.2  </w:t>
      </w:r>
      <w:r>
        <w:rPr>
          <w:spacing w:val="3"/>
          <w:sz w:val="20"/>
          <w:szCs w:val="20"/>
        </w:rPr>
        <w:t>计量周期</w:t>
      </w:r>
    </w:p>
    <w:p w14:paraId="12D96FB7">
      <w:pPr>
        <w:pStyle w:val="2"/>
        <w:spacing w:before="163" w:line="228" w:lineRule="auto"/>
        <w:ind w:left="1300"/>
        <w:rPr>
          <w:sz w:val="20"/>
          <w:szCs w:val="20"/>
        </w:rPr>
      </w:pPr>
      <w:r>
        <w:rPr>
          <w:spacing w:val="8"/>
          <w:sz w:val="20"/>
          <w:szCs w:val="20"/>
        </w:rPr>
        <w:t>除专用合同条款另有约定外，工程量的计量按月进行。</w:t>
      </w:r>
    </w:p>
    <w:p w14:paraId="68479304">
      <w:pPr>
        <w:pStyle w:val="2"/>
        <w:spacing w:before="161" w:line="226" w:lineRule="auto"/>
        <w:ind w:left="1304"/>
        <w:rPr>
          <w:sz w:val="20"/>
          <w:szCs w:val="20"/>
        </w:rPr>
      </w:pPr>
      <w:r>
        <w:rPr>
          <w:rFonts w:ascii="Times New Roman" w:hAnsi="Times New Roman" w:eastAsia="Times New Roman" w:cs="Times New Roman"/>
          <w:spacing w:val="4"/>
          <w:sz w:val="20"/>
          <w:szCs w:val="20"/>
        </w:rPr>
        <w:t xml:space="preserve">12.3.3  </w:t>
      </w:r>
      <w:r>
        <w:rPr>
          <w:spacing w:val="4"/>
          <w:sz w:val="20"/>
          <w:szCs w:val="20"/>
        </w:rPr>
        <w:t>单价合同的计量</w:t>
      </w:r>
    </w:p>
    <w:p w14:paraId="39DCA267">
      <w:pPr>
        <w:pStyle w:val="2"/>
        <w:spacing w:before="163" w:line="226" w:lineRule="auto"/>
        <w:ind w:left="1300"/>
        <w:rPr>
          <w:sz w:val="20"/>
          <w:szCs w:val="20"/>
        </w:rPr>
      </w:pPr>
      <w:r>
        <w:rPr>
          <w:spacing w:val="9"/>
          <w:sz w:val="20"/>
          <w:szCs w:val="20"/>
        </w:rPr>
        <w:t>除专用合同条款另有约定外，单价合同的计量按照本项</w:t>
      </w:r>
      <w:r>
        <w:rPr>
          <w:spacing w:val="8"/>
          <w:sz w:val="20"/>
          <w:szCs w:val="20"/>
        </w:rPr>
        <w:t>约定执行：</w:t>
      </w:r>
    </w:p>
    <w:p w14:paraId="0835522C">
      <w:pPr>
        <w:pStyle w:val="2"/>
        <w:spacing w:before="164" w:line="303" w:lineRule="auto"/>
        <w:ind w:left="866" w:firstLine="431"/>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）承包人应于每月</w:t>
      </w:r>
      <w:r>
        <w:rPr>
          <w:rFonts w:ascii="Times New Roman" w:hAnsi="Times New Roman" w:eastAsia="Times New Roman" w:cs="Times New Roman"/>
          <w:spacing w:val="7"/>
          <w:sz w:val="20"/>
          <w:szCs w:val="20"/>
        </w:rPr>
        <w:t>25</w:t>
      </w:r>
      <w:r>
        <w:rPr>
          <w:spacing w:val="7"/>
          <w:sz w:val="20"/>
          <w:szCs w:val="20"/>
        </w:rPr>
        <w:t>日向监理人报送上月</w:t>
      </w:r>
      <w:r>
        <w:rPr>
          <w:rFonts w:ascii="Times New Roman" w:hAnsi="Times New Roman" w:eastAsia="Times New Roman" w:cs="Times New Roman"/>
          <w:spacing w:val="7"/>
          <w:sz w:val="20"/>
          <w:szCs w:val="20"/>
        </w:rPr>
        <w:t>20</w:t>
      </w:r>
      <w:r>
        <w:rPr>
          <w:spacing w:val="7"/>
          <w:sz w:val="20"/>
          <w:szCs w:val="20"/>
        </w:rPr>
        <w:t>日至当月</w:t>
      </w:r>
      <w:r>
        <w:rPr>
          <w:rFonts w:ascii="Times New Roman" w:hAnsi="Times New Roman" w:eastAsia="Times New Roman" w:cs="Times New Roman"/>
          <w:spacing w:val="7"/>
          <w:sz w:val="20"/>
          <w:szCs w:val="20"/>
        </w:rPr>
        <w:t>19</w:t>
      </w:r>
      <w:r>
        <w:rPr>
          <w:spacing w:val="7"/>
          <w:sz w:val="20"/>
          <w:szCs w:val="20"/>
        </w:rPr>
        <w:t>日已完成的工程量报告，并附具</w:t>
      </w:r>
      <w:r>
        <w:rPr>
          <w:spacing w:val="4"/>
          <w:sz w:val="20"/>
          <w:szCs w:val="20"/>
        </w:rPr>
        <w:t xml:space="preserve"> </w:t>
      </w:r>
      <w:r>
        <w:rPr>
          <w:spacing w:val="9"/>
          <w:sz w:val="20"/>
          <w:szCs w:val="20"/>
        </w:rPr>
        <w:t>进度付款申请单、已完成工程量报表和有关资料。</w:t>
      </w:r>
    </w:p>
    <w:p w14:paraId="65B84040">
      <w:pPr>
        <w:pStyle w:val="2"/>
        <w:spacing w:before="160" w:line="347" w:lineRule="auto"/>
        <w:ind w:left="867" w:firstLine="430"/>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）监理人应在收到承包人提交的工程量报告后</w:t>
      </w:r>
      <w:r>
        <w:rPr>
          <w:rFonts w:ascii="Times New Roman" w:hAnsi="Times New Roman" w:eastAsia="Times New Roman" w:cs="Times New Roman"/>
          <w:spacing w:val="10"/>
          <w:sz w:val="20"/>
          <w:szCs w:val="20"/>
        </w:rPr>
        <w:t>7</w:t>
      </w:r>
      <w:r>
        <w:rPr>
          <w:spacing w:val="10"/>
          <w:sz w:val="20"/>
          <w:szCs w:val="20"/>
        </w:rPr>
        <w:t>天内完成对承包人提交的工程量报表的</w:t>
      </w:r>
      <w:r>
        <w:rPr>
          <w:spacing w:val="3"/>
          <w:sz w:val="20"/>
          <w:szCs w:val="20"/>
        </w:rPr>
        <w:t xml:space="preserve"> </w:t>
      </w:r>
      <w:r>
        <w:rPr>
          <w:spacing w:val="10"/>
          <w:sz w:val="20"/>
          <w:szCs w:val="20"/>
        </w:rPr>
        <w:t>审核并报送发包人，</w:t>
      </w:r>
      <w:r>
        <w:rPr>
          <w:spacing w:val="-59"/>
          <w:sz w:val="20"/>
          <w:szCs w:val="20"/>
        </w:rPr>
        <w:t xml:space="preserve"> </w:t>
      </w:r>
      <w:r>
        <w:rPr>
          <w:spacing w:val="10"/>
          <w:sz w:val="20"/>
          <w:szCs w:val="20"/>
        </w:rPr>
        <w:t>以确定当月实际完成的工程量。监理</w:t>
      </w:r>
      <w:r>
        <w:rPr>
          <w:spacing w:val="9"/>
          <w:sz w:val="20"/>
          <w:szCs w:val="20"/>
        </w:rPr>
        <w:t>人对工程量有异议的，有权要求承包</w:t>
      </w:r>
      <w:r>
        <w:rPr>
          <w:sz w:val="20"/>
          <w:szCs w:val="20"/>
        </w:rPr>
        <w:t xml:space="preserve"> </w:t>
      </w:r>
      <w:r>
        <w:rPr>
          <w:spacing w:val="11"/>
          <w:sz w:val="20"/>
          <w:szCs w:val="20"/>
        </w:rPr>
        <w:t>人进行共同复核或抽样复测。承包人应协助监理人进行复</w:t>
      </w:r>
      <w:r>
        <w:rPr>
          <w:spacing w:val="10"/>
          <w:sz w:val="20"/>
          <w:szCs w:val="20"/>
        </w:rPr>
        <w:t>核或抽样复测，并按监理人要求提供</w:t>
      </w:r>
      <w:r>
        <w:rPr>
          <w:sz w:val="20"/>
          <w:szCs w:val="20"/>
        </w:rPr>
        <w:t xml:space="preserve"> </w:t>
      </w:r>
      <w:r>
        <w:rPr>
          <w:spacing w:val="11"/>
          <w:sz w:val="20"/>
          <w:szCs w:val="20"/>
        </w:rPr>
        <w:t>补充计量资料。承包人未按监理人要求参加复核或抽样复</w:t>
      </w:r>
      <w:r>
        <w:rPr>
          <w:spacing w:val="10"/>
          <w:sz w:val="20"/>
          <w:szCs w:val="20"/>
        </w:rPr>
        <w:t>测的，监理人复核或修正的工程量视</w:t>
      </w:r>
      <w:r>
        <w:rPr>
          <w:sz w:val="20"/>
          <w:szCs w:val="20"/>
        </w:rPr>
        <w:t xml:space="preserve"> </w:t>
      </w:r>
      <w:r>
        <w:rPr>
          <w:spacing w:val="8"/>
          <w:sz w:val="20"/>
          <w:szCs w:val="20"/>
        </w:rPr>
        <w:t>为承包人实际完成的工程量。</w:t>
      </w:r>
    </w:p>
    <w:p w14:paraId="4756B819">
      <w:pPr>
        <w:pStyle w:val="2"/>
        <w:spacing w:before="165" w:line="301" w:lineRule="auto"/>
        <w:ind w:left="867" w:right="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）监理人未在收到承包人提交的工程量报表后的</w:t>
      </w:r>
      <w:r>
        <w:rPr>
          <w:rFonts w:ascii="Times New Roman" w:hAnsi="Times New Roman" w:eastAsia="Times New Roman" w:cs="Times New Roman"/>
          <w:spacing w:val="10"/>
          <w:sz w:val="20"/>
          <w:szCs w:val="20"/>
        </w:rPr>
        <w:t>7</w:t>
      </w:r>
      <w:r>
        <w:rPr>
          <w:spacing w:val="10"/>
          <w:sz w:val="20"/>
          <w:szCs w:val="20"/>
        </w:rPr>
        <w:t>天内完成审核的，承包人报送的工程</w:t>
      </w:r>
      <w:r>
        <w:rPr>
          <w:spacing w:val="3"/>
          <w:sz w:val="20"/>
          <w:szCs w:val="20"/>
        </w:rPr>
        <w:t xml:space="preserve"> </w:t>
      </w:r>
      <w:r>
        <w:rPr>
          <w:spacing w:val="9"/>
          <w:sz w:val="20"/>
          <w:szCs w:val="20"/>
        </w:rPr>
        <w:t>量报告中的工程量视为承包人实际完成的工程量，据此计算工程价款。</w:t>
      </w:r>
    </w:p>
    <w:p w14:paraId="71B1A2F9">
      <w:pPr>
        <w:pStyle w:val="2"/>
        <w:spacing w:before="163" w:line="226" w:lineRule="auto"/>
        <w:ind w:left="1304"/>
        <w:rPr>
          <w:sz w:val="20"/>
          <w:szCs w:val="20"/>
        </w:rPr>
      </w:pPr>
      <w:r>
        <w:rPr>
          <w:rFonts w:ascii="Times New Roman" w:hAnsi="Times New Roman" w:eastAsia="Times New Roman" w:cs="Times New Roman"/>
          <w:spacing w:val="4"/>
          <w:sz w:val="20"/>
          <w:szCs w:val="20"/>
        </w:rPr>
        <w:t xml:space="preserve">12.3.4  </w:t>
      </w:r>
      <w:r>
        <w:rPr>
          <w:spacing w:val="4"/>
          <w:sz w:val="20"/>
          <w:szCs w:val="20"/>
        </w:rPr>
        <w:t>总价合同的计量</w:t>
      </w:r>
    </w:p>
    <w:p w14:paraId="2987646D">
      <w:pPr>
        <w:pStyle w:val="2"/>
        <w:spacing w:before="163" w:line="226" w:lineRule="auto"/>
        <w:ind w:left="1300"/>
        <w:rPr>
          <w:sz w:val="20"/>
          <w:szCs w:val="20"/>
        </w:rPr>
      </w:pPr>
      <w:r>
        <w:rPr>
          <w:spacing w:val="9"/>
          <w:sz w:val="20"/>
          <w:szCs w:val="20"/>
        </w:rPr>
        <w:t>除专用合同条款另有约定外，按月计量支付的总价合同，按照本项约定执行：</w:t>
      </w:r>
    </w:p>
    <w:p w14:paraId="228CE12B">
      <w:pPr>
        <w:pStyle w:val="2"/>
        <w:spacing w:before="166" w:line="302" w:lineRule="auto"/>
        <w:ind w:left="866" w:firstLine="431"/>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）承包人应于每月</w:t>
      </w:r>
      <w:r>
        <w:rPr>
          <w:rFonts w:ascii="Times New Roman" w:hAnsi="Times New Roman" w:eastAsia="Times New Roman" w:cs="Times New Roman"/>
          <w:spacing w:val="7"/>
          <w:sz w:val="20"/>
          <w:szCs w:val="20"/>
        </w:rPr>
        <w:t>25</w:t>
      </w:r>
      <w:r>
        <w:rPr>
          <w:spacing w:val="7"/>
          <w:sz w:val="20"/>
          <w:szCs w:val="20"/>
        </w:rPr>
        <w:t>日向监理人报送上月</w:t>
      </w:r>
      <w:r>
        <w:rPr>
          <w:rFonts w:ascii="Times New Roman" w:hAnsi="Times New Roman" w:eastAsia="Times New Roman" w:cs="Times New Roman"/>
          <w:spacing w:val="7"/>
          <w:sz w:val="20"/>
          <w:szCs w:val="20"/>
        </w:rPr>
        <w:t>20</w:t>
      </w:r>
      <w:r>
        <w:rPr>
          <w:spacing w:val="7"/>
          <w:sz w:val="20"/>
          <w:szCs w:val="20"/>
        </w:rPr>
        <w:t>日至当月</w:t>
      </w:r>
      <w:r>
        <w:rPr>
          <w:rFonts w:ascii="Times New Roman" w:hAnsi="Times New Roman" w:eastAsia="Times New Roman" w:cs="Times New Roman"/>
          <w:spacing w:val="7"/>
          <w:sz w:val="20"/>
          <w:szCs w:val="20"/>
        </w:rPr>
        <w:t>19</w:t>
      </w:r>
      <w:r>
        <w:rPr>
          <w:spacing w:val="7"/>
          <w:sz w:val="20"/>
          <w:szCs w:val="20"/>
        </w:rPr>
        <w:t>日已完成的工程量报告，并附具</w:t>
      </w:r>
      <w:r>
        <w:rPr>
          <w:spacing w:val="4"/>
          <w:sz w:val="20"/>
          <w:szCs w:val="20"/>
        </w:rPr>
        <w:t xml:space="preserve"> </w:t>
      </w:r>
      <w:r>
        <w:rPr>
          <w:spacing w:val="9"/>
          <w:sz w:val="20"/>
          <w:szCs w:val="20"/>
        </w:rPr>
        <w:t>进度付款申请单、已完成工程量报表和有关资料。</w:t>
      </w:r>
    </w:p>
    <w:p w14:paraId="18C92771">
      <w:pPr>
        <w:pStyle w:val="2"/>
        <w:spacing w:before="163" w:line="347" w:lineRule="auto"/>
        <w:ind w:left="867" w:firstLine="430"/>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）监理人应在收到承包人提交的工程量报告后</w:t>
      </w:r>
      <w:r>
        <w:rPr>
          <w:rFonts w:ascii="Times New Roman" w:hAnsi="Times New Roman" w:eastAsia="Times New Roman" w:cs="Times New Roman"/>
          <w:spacing w:val="10"/>
          <w:sz w:val="20"/>
          <w:szCs w:val="20"/>
        </w:rPr>
        <w:t>7</w:t>
      </w:r>
      <w:r>
        <w:rPr>
          <w:spacing w:val="10"/>
          <w:sz w:val="20"/>
          <w:szCs w:val="20"/>
        </w:rPr>
        <w:t>天内完成对承包人提交的工程量报表的</w:t>
      </w:r>
      <w:r>
        <w:rPr>
          <w:spacing w:val="3"/>
          <w:sz w:val="20"/>
          <w:szCs w:val="20"/>
        </w:rPr>
        <w:t xml:space="preserve"> </w:t>
      </w:r>
      <w:r>
        <w:rPr>
          <w:spacing w:val="10"/>
          <w:sz w:val="20"/>
          <w:szCs w:val="20"/>
        </w:rPr>
        <w:t>审核并报送发包人，</w:t>
      </w:r>
      <w:r>
        <w:rPr>
          <w:spacing w:val="-59"/>
          <w:sz w:val="20"/>
          <w:szCs w:val="20"/>
        </w:rPr>
        <w:t xml:space="preserve"> </w:t>
      </w:r>
      <w:r>
        <w:rPr>
          <w:spacing w:val="10"/>
          <w:sz w:val="20"/>
          <w:szCs w:val="20"/>
        </w:rPr>
        <w:t>以确定当月实际完成的工程量。监理</w:t>
      </w:r>
      <w:r>
        <w:rPr>
          <w:spacing w:val="9"/>
          <w:sz w:val="20"/>
          <w:szCs w:val="20"/>
        </w:rPr>
        <w:t>人对工程量有异议的，有权要求承包</w:t>
      </w:r>
      <w:r>
        <w:rPr>
          <w:sz w:val="20"/>
          <w:szCs w:val="20"/>
        </w:rPr>
        <w:t xml:space="preserve"> </w:t>
      </w:r>
      <w:r>
        <w:rPr>
          <w:spacing w:val="11"/>
          <w:sz w:val="20"/>
          <w:szCs w:val="20"/>
        </w:rPr>
        <w:t>人进行共同复核或抽样复测。承包人应协助监理人进行复</w:t>
      </w:r>
      <w:r>
        <w:rPr>
          <w:spacing w:val="10"/>
          <w:sz w:val="20"/>
          <w:szCs w:val="20"/>
        </w:rPr>
        <w:t>核或抽样复测并按监理人要求提供补</w:t>
      </w:r>
      <w:r>
        <w:rPr>
          <w:sz w:val="20"/>
          <w:szCs w:val="20"/>
        </w:rPr>
        <w:t xml:space="preserve"> </w:t>
      </w:r>
      <w:r>
        <w:rPr>
          <w:spacing w:val="11"/>
          <w:sz w:val="20"/>
          <w:szCs w:val="20"/>
        </w:rPr>
        <w:t>充计量资料。承包人未按监理人要求参加复核或抽样复测</w:t>
      </w:r>
      <w:r>
        <w:rPr>
          <w:spacing w:val="10"/>
          <w:sz w:val="20"/>
          <w:szCs w:val="20"/>
        </w:rPr>
        <w:t>的，监理人审核或修正的工程量视为</w:t>
      </w:r>
      <w:r>
        <w:rPr>
          <w:sz w:val="20"/>
          <w:szCs w:val="20"/>
        </w:rPr>
        <w:t xml:space="preserve"> </w:t>
      </w:r>
      <w:r>
        <w:rPr>
          <w:spacing w:val="8"/>
          <w:sz w:val="20"/>
          <w:szCs w:val="20"/>
        </w:rPr>
        <w:t>承包人实际完成的工程量。</w:t>
      </w:r>
    </w:p>
    <w:p w14:paraId="174731D3">
      <w:pPr>
        <w:pStyle w:val="2"/>
        <w:spacing w:before="161" w:line="228" w:lineRule="auto"/>
        <w:ind w:right="2"/>
        <w:jc w:val="right"/>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）监理人未在收到承包人提交的工程量报表后的</w:t>
      </w:r>
      <w:r>
        <w:rPr>
          <w:rFonts w:ascii="Times New Roman" w:hAnsi="Times New Roman" w:eastAsia="Times New Roman" w:cs="Times New Roman"/>
          <w:spacing w:val="10"/>
          <w:sz w:val="20"/>
          <w:szCs w:val="20"/>
        </w:rPr>
        <w:t>7</w:t>
      </w:r>
      <w:r>
        <w:rPr>
          <w:spacing w:val="10"/>
          <w:sz w:val="20"/>
          <w:szCs w:val="20"/>
        </w:rPr>
        <w:t>天内完成复核的，承包人提交的工程</w:t>
      </w:r>
    </w:p>
    <w:p w14:paraId="4228D583">
      <w:pPr>
        <w:spacing w:line="228" w:lineRule="auto"/>
        <w:rPr>
          <w:sz w:val="20"/>
          <w:szCs w:val="20"/>
        </w:rPr>
        <w:sectPr>
          <w:headerReference r:id="rId59" w:type="default"/>
          <w:footerReference r:id="rId60" w:type="default"/>
          <w:pgSz w:w="12240" w:h="15840"/>
          <w:pgMar w:top="400" w:right="1797" w:bottom="432" w:left="937" w:header="0" w:footer="194" w:gutter="0"/>
          <w:pgNumType w:fmt="decimal"/>
          <w:cols w:space="720" w:num="1"/>
        </w:sectPr>
      </w:pPr>
    </w:p>
    <w:p w14:paraId="10ED3835">
      <w:pPr>
        <w:spacing w:line="249" w:lineRule="auto"/>
        <w:rPr>
          <w:rFonts w:ascii="Arial"/>
          <w:sz w:val="21"/>
        </w:rPr>
      </w:pPr>
    </w:p>
    <w:p w14:paraId="79B79BE8">
      <w:pPr>
        <w:spacing w:line="250" w:lineRule="auto"/>
        <w:rPr>
          <w:rFonts w:ascii="Arial"/>
          <w:sz w:val="21"/>
        </w:rPr>
      </w:pPr>
    </w:p>
    <w:p w14:paraId="3227F940">
      <w:pPr>
        <w:spacing w:line="250" w:lineRule="auto"/>
        <w:rPr>
          <w:rFonts w:ascii="Arial"/>
          <w:sz w:val="21"/>
        </w:rPr>
      </w:pPr>
    </w:p>
    <w:p w14:paraId="62C8120F">
      <w:pPr>
        <w:spacing w:line="250" w:lineRule="auto"/>
        <w:rPr>
          <w:rFonts w:ascii="Arial"/>
          <w:sz w:val="21"/>
        </w:rPr>
      </w:pPr>
    </w:p>
    <w:p w14:paraId="019CD84D">
      <w:pPr>
        <w:pStyle w:val="2"/>
        <w:spacing w:before="65" w:line="226" w:lineRule="auto"/>
        <w:ind w:left="867"/>
        <w:rPr>
          <w:sz w:val="20"/>
          <w:szCs w:val="20"/>
        </w:rPr>
      </w:pPr>
      <w:r>
        <w:rPr>
          <w:spacing w:val="9"/>
          <w:sz w:val="20"/>
          <w:szCs w:val="20"/>
        </w:rPr>
        <w:t>量报告中的工程量视为承包人实际完成的工程量。</w:t>
      </w:r>
    </w:p>
    <w:p w14:paraId="3F16137A">
      <w:pPr>
        <w:pStyle w:val="2"/>
        <w:spacing w:before="161" w:line="303" w:lineRule="auto"/>
        <w:ind w:left="866" w:right="2" w:firstLine="437"/>
        <w:rPr>
          <w:sz w:val="20"/>
          <w:szCs w:val="20"/>
        </w:rPr>
      </w:pPr>
      <w:r>
        <w:rPr>
          <w:rFonts w:ascii="Times New Roman" w:hAnsi="Times New Roman" w:eastAsia="Times New Roman" w:cs="Times New Roman"/>
          <w:spacing w:val="6"/>
          <w:sz w:val="20"/>
          <w:szCs w:val="20"/>
        </w:rPr>
        <w:t xml:space="preserve">12.3.5  </w:t>
      </w:r>
      <w:r>
        <w:rPr>
          <w:spacing w:val="6"/>
          <w:sz w:val="20"/>
          <w:szCs w:val="20"/>
        </w:rPr>
        <w:t>总价合同采用支付分解表计量支付的，可以按照第</w:t>
      </w:r>
      <w:r>
        <w:rPr>
          <w:rFonts w:ascii="Times New Roman" w:hAnsi="Times New Roman" w:eastAsia="Times New Roman" w:cs="Times New Roman"/>
          <w:spacing w:val="6"/>
          <w:sz w:val="20"/>
          <w:szCs w:val="20"/>
        </w:rPr>
        <w:t>12.3.4</w:t>
      </w:r>
      <w:r>
        <w:rPr>
          <w:spacing w:val="6"/>
          <w:sz w:val="20"/>
          <w:szCs w:val="20"/>
        </w:rPr>
        <w:t>项〔总价合同的计量〕约定</w:t>
      </w:r>
      <w:r>
        <w:rPr>
          <w:spacing w:val="9"/>
          <w:sz w:val="20"/>
          <w:szCs w:val="20"/>
        </w:rPr>
        <w:t xml:space="preserve"> 进行计量，但合同价款按照支付分解表进行支付。</w:t>
      </w:r>
    </w:p>
    <w:p w14:paraId="678124C4">
      <w:pPr>
        <w:pStyle w:val="2"/>
        <w:spacing w:before="163" w:line="226" w:lineRule="auto"/>
        <w:ind w:left="1304"/>
        <w:rPr>
          <w:sz w:val="20"/>
          <w:szCs w:val="20"/>
        </w:rPr>
      </w:pPr>
      <w:r>
        <w:rPr>
          <w:rFonts w:ascii="Times New Roman" w:hAnsi="Times New Roman" w:eastAsia="Times New Roman" w:cs="Times New Roman"/>
          <w:spacing w:val="5"/>
          <w:sz w:val="20"/>
          <w:szCs w:val="20"/>
        </w:rPr>
        <w:t xml:space="preserve">12.3.6  </w:t>
      </w:r>
      <w:r>
        <w:rPr>
          <w:spacing w:val="5"/>
          <w:sz w:val="20"/>
          <w:szCs w:val="20"/>
        </w:rPr>
        <w:t>其他价格形式合同的计量</w:t>
      </w:r>
    </w:p>
    <w:p w14:paraId="609896D1">
      <w:pPr>
        <w:pStyle w:val="2"/>
        <w:spacing w:before="163" w:line="226" w:lineRule="auto"/>
        <w:ind w:left="1288"/>
        <w:rPr>
          <w:sz w:val="20"/>
          <w:szCs w:val="20"/>
        </w:rPr>
      </w:pPr>
      <w:r>
        <w:rPr>
          <w:spacing w:val="9"/>
          <w:sz w:val="20"/>
          <w:szCs w:val="20"/>
        </w:rPr>
        <w:t>合同当事人可在专用合同条款中约定其他价格形式合同的计量方式和程序。</w:t>
      </w:r>
    </w:p>
    <w:p w14:paraId="3C2A9613">
      <w:pPr>
        <w:pStyle w:val="2"/>
        <w:spacing w:before="167" w:line="219" w:lineRule="auto"/>
        <w:ind w:left="875"/>
      </w:pPr>
      <w:r>
        <w:rPr>
          <w:rFonts w:ascii="Times New Roman" w:hAnsi="Times New Roman" w:eastAsia="Times New Roman" w:cs="Times New Roman"/>
          <w:b/>
          <w:bCs/>
          <w:spacing w:val="-3"/>
        </w:rPr>
        <w:t xml:space="preserve">12.4  </w:t>
      </w:r>
      <w:r>
        <w:rPr>
          <w:b/>
          <w:bCs/>
          <w:spacing w:val="-3"/>
        </w:rPr>
        <w:t>工程进度款支付</w:t>
      </w:r>
    </w:p>
    <w:p w14:paraId="2A759685">
      <w:pPr>
        <w:pStyle w:val="2"/>
        <w:spacing w:before="178" w:line="228" w:lineRule="auto"/>
        <w:ind w:left="1304"/>
        <w:rPr>
          <w:sz w:val="20"/>
          <w:szCs w:val="20"/>
        </w:rPr>
      </w:pPr>
      <w:r>
        <w:rPr>
          <w:rFonts w:ascii="Times New Roman" w:hAnsi="Times New Roman" w:eastAsia="Times New Roman" w:cs="Times New Roman"/>
          <w:spacing w:val="1"/>
          <w:sz w:val="20"/>
          <w:szCs w:val="20"/>
        </w:rPr>
        <w:t>12.4.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付款周期</w:t>
      </w:r>
    </w:p>
    <w:p w14:paraId="1BAFD9DB">
      <w:pPr>
        <w:pStyle w:val="2"/>
        <w:spacing w:before="161" w:line="362" w:lineRule="auto"/>
        <w:ind w:left="870" w:firstLine="429"/>
        <w:rPr>
          <w:sz w:val="20"/>
          <w:szCs w:val="20"/>
        </w:rPr>
      </w:pPr>
      <w:r>
        <w:rPr>
          <w:spacing w:val="7"/>
          <w:sz w:val="20"/>
          <w:szCs w:val="20"/>
        </w:rPr>
        <w:t>除专用合同条款另有约定外，付款周期应按照第</w:t>
      </w:r>
      <w:r>
        <w:rPr>
          <w:rFonts w:ascii="Times New Roman" w:hAnsi="Times New Roman" w:eastAsia="Times New Roman" w:cs="Times New Roman"/>
          <w:spacing w:val="7"/>
          <w:sz w:val="20"/>
          <w:szCs w:val="20"/>
        </w:rPr>
        <w:t>12.3.2</w:t>
      </w:r>
      <w:r>
        <w:rPr>
          <w:spacing w:val="7"/>
          <w:sz w:val="20"/>
          <w:szCs w:val="20"/>
        </w:rPr>
        <w:t>项〔计量周期〕的约定与计量周期保</w:t>
      </w:r>
      <w:r>
        <w:rPr>
          <w:spacing w:val="2"/>
          <w:sz w:val="20"/>
          <w:szCs w:val="20"/>
        </w:rPr>
        <w:t xml:space="preserve"> </w:t>
      </w:r>
      <w:r>
        <w:rPr>
          <w:spacing w:val="4"/>
          <w:sz w:val="20"/>
          <w:szCs w:val="20"/>
        </w:rPr>
        <w:t>持一致。</w:t>
      </w:r>
    </w:p>
    <w:p w14:paraId="10BAF510">
      <w:pPr>
        <w:pStyle w:val="2"/>
        <w:spacing w:before="34" w:line="228" w:lineRule="auto"/>
        <w:ind w:left="1304"/>
        <w:rPr>
          <w:sz w:val="20"/>
          <w:szCs w:val="20"/>
        </w:rPr>
      </w:pPr>
      <w:r>
        <w:rPr>
          <w:rFonts w:ascii="Times New Roman" w:hAnsi="Times New Roman" w:eastAsia="Times New Roman" w:cs="Times New Roman"/>
          <w:spacing w:val="5"/>
          <w:sz w:val="20"/>
          <w:szCs w:val="20"/>
        </w:rPr>
        <w:t xml:space="preserve">12.4.2  </w:t>
      </w:r>
      <w:r>
        <w:rPr>
          <w:spacing w:val="5"/>
          <w:sz w:val="20"/>
          <w:szCs w:val="20"/>
        </w:rPr>
        <w:t>进度付款申请单的编制</w:t>
      </w:r>
    </w:p>
    <w:p w14:paraId="719E22F8">
      <w:pPr>
        <w:pStyle w:val="2"/>
        <w:spacing w:before="161" w:line="228" w:lineRule="auto"/>
        <w:ind w:left="1300"/>
        <w:rPr>
          <w:sz w:val="20"/>
          <w:szCs w:val="20"/>
        </w:rPr>
      </w:pPr>
      <w:r>
        <w:rPr>
          <w:spacing w:val="9"/>
          <w:sz w:val="20"/>
          <w:szCs w:val="20"/>
        </w:rPr>
        <w:t>除专用合同条款另有约定外，进度付款申请单应包括</w:t>
      </w:r>
      <w:r>
        <w:rPr>
          <w:spacing w:val="8"/>
          <w:sz w:val="20"/>
          <w:szCs w:val="20"/>
        </w:rPr>
        <w:t>下列内容：</w:t>
      </w:r>
    </w:p>
    <w:p w14:paraId="20AE8B8B">
      <w:pPr>
        <w:pStyle w:val="2"/>
        <w:spacing w:before="161"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）截至本次付款周期已完成工作对应的金额；</w:t>
      </w:r>
    </w:p>
    <w:p w14:paraId="517FB682">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）根据第</w:t>
      </w:r>
      <w:r>
        <w:rPr>
          <w:rFonts w:ascii="Times New Roman" w:hAnsi="Times New Roman" w:eastAsia="Times New Roman" w:cs="Times New Roman"/>
          <w:spacing w:val="8"/>
          <w:sz w:val="20"/>
          <w:szCs w:val="20"/>
        </w:rPr>
        <w:t>10</w:t>
      </w:r>
      <w:r>
        <w:rPr>
          <w:spacing w:val="8"/>
          <w:sz w:val="20"/>
          <w:szCs w:val="20"/>
        </w:rPr>
        <w:t>条〔变更〕应增加和扣减的变更金额；</w:t>
      </w:r>
    </w:p>
    <w:p w14:paraId="4EECAAC3">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）根据第</w:t>
      </w:r>
      <w:r>
        <w:rPr>
          <w:rFonts w:ascii="Times New Roman" w:hAnsi="Times New Roman" w:eastAsia="Times New Roman" w:cs="Times New Roman"/>
          <w:spacing w:val="8"/>
          <w:sz w:val="20"/>
          <w:szCs w:val="20"/>
        </w:rPr>
        <w:t>12.2</w:t>
      </w:r>
      <w:r>
        <w:rPr>
          <w:spacing w:val="8"/>
          <w:sz w:val="20"/>
          <w:szCs w:val="20"/>
        </w:rPr>
        <w:t>款〔预付款〕约定应支付的预付款和扣减的返还预付款；</w:t>
      </w:r>
    </w:p>
    <w:p w14:paraId="5DBDEBC4">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）根据第</w:t>
      </w:r>
      <w:r>
        <w:rPr>
          <w:rFonts w:ascii="Times New Roman" w:hAnsi="Times New Roman" w:eastAsia="Times New Roman" w:cs="Times New Roman"/>
          <w:spacing w:val="8"/>
          <w:sz w:val="20"/>
          <w:szCs w:val="20"/>
        </w:rPr>
        <w:t>15.3</w:t>
      </w:r>
      <w:r>
        <w:rPr>
          <w:spacing w:val="8"/>
          <w:sz w:val="20"/>
          <w:szCs w:val="20"/>
        </w:rPr>
        <w:t>款〔质量保证金〕约定应扣减的质量保证金；</w:t>
      </w:r>
    </w:p>
    <w:p w14:paraId="2F68CAC1">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）根据第</w:t>
      </w:r>
      <w:r>
        <w:rPr>
          <w:rFonts w:ascii="Times New Roman" w:hAnsi="Times New Roman" w:eastAsia="Times New Roman" w:cs="Times New Roman"/>
          <w:spacing w:val="8"/>
          <w:sz w:val="20"/>
          <w:szCs w:val="20"/>
        </w:rPr>
        <w:t>19</w:t>
      </w:r>
      <w:r>
        <w:rPr>
          <w:spacing w:val="8"/>
          <w:sz w:val="20"/>
          <w:szCs w:val="20"/>
        </w:rPr>
        <w:t>条〔索赔〕应增加和扣减的索赔金额；</w:t>
      </w:r>
    </w:p>
    <w:p w14:paraId="11A85784">
      <w:pPr>
        <w:pStyle w:val="2"/>
        <w:spacing w:before="162" w:line="302" w:lineRule="auto"/>
        <w:ind w:left="867" w:right="2" w:firstLine="430"/>
        <w:rPr>
          <w:sz w:val="20"/>
          <w:szCs w:val="20"/>
        </w:rPr>
      </w:pPr>
      <w:r>
        <w:rPr>
          <w:spacing w:val="8"/>
          <w:sz w:val="20"/>
          <w:szCs w:val="20"/>
        </w:rPr>
        <w:t>（</w:t>
      </w:r>
      <w:r>
        <w:rPr>
          <w:rFonts w:ascii="Times New Roman" w:hAnsi="Times New Roman" w:eastAsia="Times New Roman" w:cs="Times New Roman"/>
          <w:spacing w:val="8"/>
          <w:sz w:val="20"/>
          <w:szCs w:val="20"/>
        </w:rPr>
        <w:t>6</w:t>
      </w:r>
      <w:r>
        <w:rPr>
          <w:spacing w:val="8"/>
          <w:sz w:val="20"/>
          <w:szCs w:val="20"/>
        </w:rPr>
        <w:t>）对已签发的进度款支付证书中出现错误的修正</w:t>
      </w:r>
      <w:r>
        <w:rPr>
          <w:spacing w:val="7"/>
          <w:sz w:val="20"/>
          <w:szCs w:val="20"/>
        </w:rPr>
        <w:t>，应在本次进度付款中支付或扣除的金</w:t>
      </w:r>
      <w:r>
        <w:rPr>
          <w:sz w:val="20"/>
          <w:szCs w:val="20"/>
        </w:rPr>
        <w:t xml:space="preserve"> 额；</w:t>
      </w:r>
    </w:p>
    <w:p w14:paraId="27DD4F30">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7</w:t>
      </w:r>
      <w:r>
        <w:rPr>
          <w:spacing w:val="8"/>
          <w:sz w:val="20"/>
          <w:szCs w:val="20"/>
        </w:rPr>
        <w:t>）根据合同约定应增加和扣减的其他金额。</w:t>
      </w:r>
    </w:p>
    <w:p w14:paraId="40F1DB7B">
      <w:pPr>
        <w:pStyle w:val="2"/>
        <w:spacing w:before="164" w:line="228" w:lineRule="auto"/>
        <w:ind w:left="1304"/>
        <w:rPr>
          <w:sz w:val="20"/>
          <w:szCs w:val="20"/>
        </w:rPr>
      </w:pPr>
      <w:r>
        <w:rPr>
          <w:rFonts w:ascii="Times New Roman" w:hAnsi="Times New Roman" w:eastAsia="Times New Roman" w:cs="Times New Roman"/>
          <w:spacing w:val="5"/>
          <w:sz w:val="20"/>
          <w:szCs w:val="20"/>
        </w:rPr>
        <w:t xml:space="preserve">12.4.3  </w:t>
      </w:r>
      <w:r>
        <w:rPr>
          <w:spacing w:val="5"/>
          <w:sz w:val="20"/>
          <w:szCs w:val="20"/>
        </w:rPr>
        <w:t>进度付款申请单的提交</w:t>
      </w:r>
    </w:p>
    <w:p w14:paraId="32C1BA9A">
      <w:pPr>
        <w:pStyle w:val="2"/>
        <w:spacing w:before="161"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）单价合同进度付款申请单的提交</w:t>
      </w:r>
    </w:p>
    <w:p w14:paraId="2039A2F4">
      <w:pPr>
        <w:pStyle w:val="2"/>
        <w:spacing w:before="163" w:line="226" w:lineRule="auto"/>
        <w:jc w:val="right"/>
        <w:rPr>
          <w:sz w:val="20"/>
          <w:szCs w:val="20"/>
        </w:rPr>
      </w:pPr>
      <w:r>
        <w:rPr>
          <w:spacing w:val="7"/>
          <w:sz w:val="20"/>
          <w:szCs w:val="20"/>
        </w:rPr>
        <w:t>单价合同的进度付款申请单，按照第</w:t>
      </w:r>
      <w:r>
        <w:rPr>
          <w:rFonts w:ascii="Times New Roman" w:hAnsi="Times New Roman" w:eastAsia="Times New Roman" w:cs="Times New Roman"/>
          <w:spacing w:val="7"/>
          <w:sz w:val="20"/>
          <w:szCs w:val="20"/>
        </w:rPr>
        <w:t>12.3.3</w:t>
      </w:r>
      <w:r>
        <w:rPr>
          <w:spacing w:val="7"/>
          <w:sz w:val="20"/>
          <w:szCs w:val="20"/>
        </w:rPr>
        <w:t>项〔单价合同的计量〕约定的时间按月向监理人</w:t>
      </w:r>
    </w:p>
    <w:p w14:paraId="23008BBF">
      <w:pPr>
        <w:pStyle w:val="2"/>
        <w:spacing w:before="163" w:line="226" w:lineRule="auto"/>
        <w:jc w:val="right"/>
        <w:rPr>
          <w:sz w:val="20"/>
          <w:szCs w:val="20"/>
        </w:rPr>
      </w:pPr>
      <w:r>
        <w:rPr>
          <w:spacing w:val="11"/>
          <w:sz w:val="20"/>
          <w:szCs w:val="20"/>
        </w:rPr>
        <w:t>提交，并附上已完成工程量报表和有关资料。单价合同</w:t>
      </w:r>
      <w:r>
        <w:rPr>
          <w:spacing w:val="10"/>
          <w:sz w:val="20"/>
          <w:szCs w:val="20"/>
        </w:rPr>
        <w:t>中的总价项目按月进行支付分解，并汇</w:t>
      </w:r>
    </w:p>
    <w:p w14:paraId="7A2C6322">
      <w:pPr>
        <w:pStyle w:val="2"/>
        <w:spacing w:before="165" w:line="228" w:lineRule="auto"/>
        <w:ind w:left="873"/>
        <w:rPr>
          <w:sz w:val="20"/>
          <w:szCs w:val="20"/>
        </w:rPr>
      </w:pPr>
      <w:r>
        <w:rPr>
          <w:spacing w:val="7"/>
          <w:sz w:val="20"/>
          <w:szCs w:val="20"/>
        </w:rPr>
        <w:t>总列入当期进度付款申请单。</w:t>
      </w:r>
    </w:p>
    <w:p w14:paraId="43A575E1">
      <w:pPr>
        <w:pStyle w:val="2"/>
        <w:spacing w:before="162"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）总价合同进度付款申请单的提交</w:t>
      </w:r>
    </w:p>
    <w:p w14:paraId="1C5B814D">
      <w:pPr>
        <w:pStyle w:val="2"/>
        <w:spacing w:before="163" w:line="226" w:lineRule="auto"/>
        <w:jc w:val="right"/>
        <w:rPr>
          <w:sz w:val="20"/>
          <w:szCs w:val="20"/>
        </w:rPr>
      </w:pPr>
      <w:r>
        <w:rPr>
          <w:spacing w:val="7"/>
          <w:sz w:val="20"/>
          <w:szCs w:val="20"/>
        </w:rPr>
        <w:t>总价合同按月计量支付的，承包人按照第</w:t>
      </w:r>
      <w:r>
        <w:rPr>
          <w:rFonts w:ascii="Times New Roman" w:hAnsi="Times New Roman" w:eastAsia="Times New Roman" w:cs="Times New Roman"/>
          <w:spacing w:val="7"/>
          <w:sz w:val="20"/>
          <w:szCs w:val="20"/>
        </w:rPr>
        <w:t>12.3.4</w:t>
      </w:r>
      <w:r>
        <w:rPr>
          <w:spacing w:val="7"/>
          <w:sz w:val="20"/>
          <w:szCs w:val="20"/>
        </w:rPr>
        <w:t>项〔总价合同的计量〕约定的时间按月向监</w:t>
      </w:r>
    </w:p>
    <w:p w14:paraId="319CEE77">
      <w:pPr>
        <w:pStyle w:val="2"/>
        <w:spacing w:before="163" w:line="227" w:lineRule="auto"/>
        <w:ind w:left="870"/>
        <w:rPr>
          <w:sz w:val="20"/>
          <w:szCs w:val="20"/>
        </w:rPr>
      </w:pPr>
      <w:r>
        <w:rPr>
          <w:spacing w:val="9"/>
          <w:sz w:val="20"/>
          <w:szCs w:val="20"/>
        </w:rPr>
        <w:t>理人提交进度付款申请单，并附上已完成工程量报表和有关资料。</w:t>
      </w:r>
    </w:p>
    <w:p w14:paraId="25B524D7">
      <w:pPr>
        <w:pStyle w:val="2"/>
        <w:spacing w:before="162" w:line="362" w:lineRule="auto"/>
        <w:ind w:left="867" w:right="2" w:firstLine="426"/>
        <w:rPr>
          <w:sz w:val="20"/>
          <w:szCs w:val="20"/>
        </w:rPr>
      </w:pPr>
      <w:r>
        <w:rPr>
          <w:spacing w:val="9"/>
          <w:sz w:val="20"/>
          <w:szCs w:val="20"/>
        </w:rPr>
        <w:t>总价合同按支付分解表支付的，承包人应按照第</w:t>
      </w:r>
      <w:r>
        <w:rPr>
          <w:rFonts w:ascii="Times New Roman" w:hAnsi="Times New Roman" w:eastAsia="Times New Roman" w:cs="Times New Roman"/>
          <w:spacing w:val="9"/>
          <w:sz w:val="20"/>
          <w:szCs w:val="20"/>
        </w:rPr>
        <w:t>12.4.6</w:t>
      </w:r>
      <w:r>
        <w:rPr>
          <w:spacing w:val="9"/>
          <w:sz w:val="20"/>
          <w:szCs w:val="20"/>
        </w:rPr>
        <w:t>项〔支付分解表〕及第</w:t>
      </w:r>
      <w:r>
        <w:rPr>
          <w:rFonts w:ascii="Times New Roman" w:hAnsi="Times New Roman" w:eastAsia="Times New Roman" w:cs="Times New Roman"/>
          <w:spacing w:val="9"/>
          <w:sz w:val="20"/>
          <w:szCs w:val="20"/>
        </w:rPr>
        <w:t>12</w:t>
      </w:r>
      <w:r>
        <w:rPr>
          <w:rFonts w:ascii="Times New Roman" w:hAnsi="Times New Roman" w:eastAsia="Times New Roman" w:cs="Times New Roman"/>
          <w:spacing w:val="8"/>
          <w:sz w:val="20"/>
          <w:szCs w:val="20"/>
        </w:rPr>
        <w:t>.4.2</w:t>
      </w:r>
      <w:r>
        <w:rPr>
          <w:spacing w:val="8"/>
          <w:sz w:val="20"/>
          <w:szCs w:val="20"/>
        </w:rPr>
        <w:t>项〔进</w:t>
      </w:r>
      <w:r>
        <w:rPr>
          <w:sz w:val="20"/>
          <w:szCs w:val="20"/>
        </w:rPr>
        <w:t xml:space="preserve"> </w:t>
      </w:r>
      <w:r>
        <w:rPr>
          <w:spacing w:val="9"/>
          <w:sz w:val="20"/>
          <w:szCs w:val="20"/>
        </w:rPr>
        <w:t>度付款申请单的编制〕的约定向监理人提交进度付款申请单。</w:t>
      </w:r>
    </w:p>
    <w:p w14:paraId="29EC6700">
      <w:pPr>
        <w:pStyle w:val="2"/>
        <w:spacing w:before="34"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）其他价格形式合同的进度付款申请单的提交</w:t>
      </w:r>
    </w:p>
    <w:p w14:paraId="41701260">
      <w:pPr>
        <w:pStyle w:val="2"/>
        <w:spacing w:before="164" w:line="226" w:lineRule="auto"/>
        <w:jc w:val="right"/>
        <w:rPr>
          <w:sz w:val="20"/>
          <w:szCs w:val="20"/>
        </w:rPr>
      </w:pPr>
      <w:r>
        <w:rPr>
          <w:spacing w:val="11"/>
          <w:sz w:val="20"/>
          <w:szCs w:val="20"/>
        </w:rPr>
        <w:t>合同当事人可在专用合同条款中约定其他价格形式合同</w:t>
      </w:r>
      <w:r>
        <w:rPr>
          <w:spacing w:val="10"/>
          <w:sz w:val="20"/>
          <w:szCs w:val="20"/>
        </w:rPr>
        <w:t>的进度付款申请单的编制和提交程</w:t>
      </w:r>
    </w:p>
    <w:p w14:paraId="2CF9B778">
      <w:pPr>
        <w:spacing w:line="226" w:lineRule="auto"/>
        <w:rPr>
          <w:sz w:val="20"/>
          <w:szCs w:val="20"/>
        </w:rPr>
        <w:sectPr>
          <w:headerReference r:id="rId61" w:type="default"/>
          <w:footerReference r:id="rId62" w:type="default"/>
          <w:pgSz w:w="12240" w:h="15840"/>
          <w:pgMar w:top="400" w:right="1797" w:bottom="432" w:left="937" w:header="0" w:footer="194" w:gutter="0"/>
          <w:pgNumType w:fmt="decimal"/>
          <w:cols w:space="720" w:num="1"/>
        </w:sectPr>
      </w:pPr>
    </w:p>
    <w:p w14:paraId="06E8B391">
      <w:pPr>
        <w:spacing w:line="249" w:lineRule="auto"/>
        <w:rPr>
          <w:rFonts w:ascii="Arial"/>
          <w:sz w:val="21"/>
        </w:rPr>
      </w:pPr>
    </w:p>
    <w:p w14:paraId="38525631">
      <w:pPr>
        <w:spacing w:line="250" w:lineRule="auto"/>
        <w:rPr>
          <w:rFonts w:ascii="Arial"/>
          <w:sz w:val="21"/>
        </w:rPr>
      </w:pPr>
    </w:p>
    <w:p w14:paraId="783AFB60">
      <w:pPr>
        <w:spacing w:line="250" w:lineRule="auto"/>
        <w:rPr>
          <w:rFonts w:ascii="Arial"/>
          <w:sz w:val="21"/>
        </w:rPr>
      </w:pPr>
    </w:p>
    <w:p w14:paraId="39E0EC2A">
      <w:pPr>
        <w:spacing w:line="250" w:lineRule="auto"/>
        <w:rPr>
          <w:rFonts w:ascii="Arial"/>
          <w:sz w:val="21"/>
        </w:rPr>
      </w:pPr>
    </w:p>
    <w:p w14:paraId="5B2CBD05">
      <w:pPr>
        <w:pStyle w:val="2"/>
        <w:spacing w:before="65" w:line="229" w:lineRule="auto"/>
        <w:ind w:left="867"/>
        <w:rPr>
          <w:sz w:val="20"/>
          <w:szCs w:val="20"/>
        </w:rPr>
      </w:pPr>
      <w:r>
        <w:rPr>
          <w:sz w:val="20"/>
          <w:szCs w:val="20"/>
        </w:rPr>
        <w:t>序。</w:t>
      </w:r>
    </w:p>
    <w:p w14:paraId="740DFDEA">
      <w:pPr>
        <w:pStyle w:val="2"/>
        <w:spacing w:before="159" w:line="228" w:lineRule="auto"/>
        <w:ind w:left="1304"/>
        <w:rPr>
          <w:sz w:val="20"/>
          <w:szCs w:val="20"/>
        </w:rPr>
      </w:pPr>
      <w:r>
        <w:rPr>
          <w:rFonts w:ascii="Times New Roman" w:hAnsi="Times New Roman" w:eastAsia="Times New Roman" w:cs="Times New Roman"/>
          <w:spacing w:val="5"/>
          <w:sz w:val="20"/>
          <w:szCs w:val="20"/>
        </w:rPr>
        <w:t xml:space="preserve">12.4.4  </w:t>
      </w:r>
      <w:r>
        <w:rPr>
          <w:spacing w:val="5"/>
          <w:sz w:val="20"/>
          <w:szCs w:val="20"/>
        </w:rPr>
        <w:t>进度款审核和支付</w:t>
      </w:r>
    </w:p>
    <w:p w14:paraId="2491E468">
      <w:pPr>
        <w:pStyle w:val="2"/>
        <w:spacing w:before="162" w:line="327" w:lineRule="auto"/>
        <w:ind w:left="867" w:right="85" w:firstLine="430"/>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）除专用合同条款另有约定外，监理人应在收到</w:t>
      </w:r>
      <w:r>
        <w:rPr>
          <w:spacing w:val="7"/>
          <w:sz w:val="20"/>
          <w:szCs w:val="20"/>
        </w:rPr>
        <w:t>承包人进度付款申请单以及相关资料后</w:t>
      </w:r>
      <w:r>
        <w:rPr>
          <w:sz w:val="20"/>
          <w:szCs w:val="20"/>
        </w:rPr>
        <w:t xml:space="preserve"> </w:t>
      </w:r>
      <w:r>
        <w:rPr>
          <w:rFonts w:ascii="Times New Roman" w:hAnsi="Times New Roman" w:eastAsia="Times New Roman" w:cs="Times New Roman"/>
          <w:spacing w:val="10"/>
          <w:sz w:val="20"/>
          <w:szCs w:val="20"/>
        </w:rPr>
        <w:t>7</w:t>
      </w:r>
      <w:r>
        <w:rPr>
          <w:spacing w:val="10"/>
          <w:sz w:val="20"/>
          <w:szCs w:val="20"/>
        </w:rPr>
        <w:t>天内完成审查并报送发包人，发包人应在收到后</w:t>
      </w:r>
      <w:r>
        <w:rPr>
          <w:rFonts w:ascii="Times New Roman" w:hAnsi="Times New Roman" w:eastAsia="Times New Roman" w:cs="Times New Roman"/>
          <w:spacing w:val="10"/>
          <w:sz w:val="20"/>
          <w:szCs w:val="20"/>
        </w:rPr>
        <w:t>7</w:t>
      </w:r>
      <w:r>
        <w:rPr>
          <w:spacing w:val="10"/>
          <w:sz w:val="20"/>
          <w:szCs w:val="20"/>
        </w:rPr>
        <w:t>天内完成审批并签发进度款支付证书。发包</w:t>
      </w:r>
      <w:r>
        <w:rPr>
          <w:spacing w:val="16"/>
          <w:sz w:val="20"/>
          <w:szCs w:val="20"/>
        </w:rPr>
        <w:t xml:space="preserve"> </w:t>
      </w:r>
      <w:r>
        <w:rPr>
          <w:spacing w:val="9"/>
          <w:sz w:val="20"/>
          <w:szCs w:val="20"/>
        </w:rPr>
        <w:t>人逾期未完成审批且未提出异议的，视为已签发进度款支付证书。</w:t>
      </w:r>
    </w:p>
    <w:p w14:paraId="7324B295">
      <w:pPr>
        <w:pStyle w:val="2"/>
        <w:spacing w:before="163" w:line="371" w:lineRule="auto"/>
        <w:ind w:left="867" w:right="83" w:firstLine="424"/>
        <w:jc w:val="both"/>
        <w:rPr>
          <w:sz w:val="20"/>
          <w:szCs w:val="20"/>
        </w:rPr>
      </w:pPr>
      <w:r>
        <w:rPr>
          <w:spacing w:val="11"/>
          <w:sz w:val="20"/>
          <w:szCs w:val="20"/>
        </w:rPr>
        <w:t>发包人和监理人对承包人的进度付款申请单有异议</w:t>
      </w:r>
      <w:r>
        <w:rPr>
          <w:spacing w:val="10"/>
          <w:sz w:val="20"/>
          <w:szCs w:val="20"/>
        </w:rPr>
        <w:t>的，有权要求承包人修正和提供补充资</w:t>
      </w:r>
      <w:r>
        <w:rPr>
          <w:sz w:val="20"/>
          <w:szCs w:val="20"/>
        </w:rPr>
        <w:t xml:space="preserve"> </w:t>
      </w:r>
      <w:r>
        <w:rPr>
          <w:spacing w:val="11"/>
          <w:sz w:val="20"/>
          <w:szCs w:val="20"/>
        </w:rPr>
        <w:t>料，承包人应提交修正后的进度付款申请单。监理人应在收</w:t>
      </w:r>
      <w:r>
        <w:rPr>
          <w:spacing w:val="10"/>
          <w:sz w:val="20"/>
          <w:szCs w:val="20"/>
        </w:rPr>
        <w:t>到承包人修正后的进度付款申请单</w:t>
      </w:r>
      <w:r>
        <w:rPr>
          <w:sz w:val="20"/>
          <w:szCs w:val="20"/>
        </w:rPr>
        <w:t xml:space="preserve"> </w:t>
      </w:r>
      <w:r>
        <w:rPr>
          <w:spacing w:val="8"/>
          <w:sz w:val="20"/>
          <w:szCs w:val="20"/>
        </w:rPr>
        <w:t>及相关资料后</w:t>
      </w:r>
      <w:r>
        <w:rPr>
          <w:rFonts w:ascii="Times New Roman" w:hAnsi="Times New Roman" w:eastAsia="Times New Roman" w:cs="Times New Roman"/>
          <w:spacing w:val="8"/>
          <w:sz w:val="20"/>
          <w:szCs w:val="20"/>
        </w:rPr>
        <w:t>7</w:t>
      </w:r>
      <w:r>
        <w:rPr>
          <w:spacing w:val="8"/>
          <w:sz w:val="20"/>
          <w:szCs w:val="20"/>
        </w:rPr>
        <w:t>天内完成审查并报送发包人，发包人应在收到监理人报送的进度付款申请单</w:t>
      </w:r>
      <w:r>
        <w:rPr>
          <w:spacing w:val="7"/>
          <w:sz w:val="20"/>
          <w:szCs w:val="20"/>
        </w:rPr>
        <w:t>及相</w:t>
      </w:r>
      <w:r>
        <w:rPr>
          <w:sz w:val="20"/>
          <w:szCs w:val="20"/>
        </w:rPr>
        <w:t xml:space="preserve"> </w:t>
      </w:r>
      <w:r>
        <w:rPr>
          <w:spacing w:val="8"/>
          <w:sz w:val="20"/>
          <w:szCs w:val="20"/>
        </w:rPr>
        <w:t>关资料后</w:t>
      </w:r>
      <w:r>
        <w:rPr>
          <w:rFonts w:ascii="Times New Roman" w:hAnsi="Times New Roman" w:eastAsia="Times New Roman" w:cs="Times New Roman"/>
          <w:spacing w:val="8"/>
          <w:sz w:val="20"/>
          <w:szCs w:val="20"/>
        </w:rPr>
        <w:t>7</w:t>
      </w:r>
      <w:r>
        <w:rPr>
          <w:spacing w:val="8"/>
          <w:sz w:val="20"/>
          <w:szCs w:val="20"/>
        </w:rPr>
        <w:t>天内，向承包人签发无异议部分的临时进度款支付证书。存在争议的部</w:t>
      </w:r>
      <w:r>
        <w:rPr>
          <w:spacing w:val="7"/>
          <w:sz w:val="20"/>
          <w:szCs w:val="20"/>
        </w:rPr>
        <w:t>分，按照第</w:t>
      </w:r>
      <w:r>
        <w:rPr>
          <w:rFonts w:ascii="Times New Roman" w:hAnsi="Times New Roman" w:eastAsia="Times New Roman" w:cs="Times New Roman"/>
          <w:spacing w:val="7"/>
          <w:sz w:val="20"/>
          <w:szCs w:val="20"/>
        </w:rPr>
        <w:t>20</w:t>
      </w:r>
      <w:r>
        <w:rPr>
          <w:rFonts w:ascii="Times New Roman" w:hAnsi="Times New Roman" w:eastAsia="Times New Roman" w:cs="Times New Roman"/>
          <w:sz w:val="20"/>
          <w:szCs w:val="20"/>
        </w:rPr>
        <w:t xml:space="preserve"> </w:t>
      </w:r>
      <w:r>
        <w:rPr>
          <w:spacing w:val="8"/>
          <w:sz w:val="20"/>
          <w:szCs w:val="20"/>
        </w:rPr>
        <w:t>条〔争议解决〕的约定处理。</w:t>
      </w:r>
    </w:p>
    <w:p w14:paraId="7E70A40D">
      <w:pPr>
        <w:pStyle w:val="2"/>
        <w:spacing w:before="33" w:line="327" w:lineRule="auto"/>
        <w:ind w:left="868" w:right="87" w:firstLine="429"/>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）除专用合同条款另有约定外，发包人应在进度</w:t>
      </w:r>
      <w:r>
        <w:rPr>
          <w:spacing w:val="7"/>
          <w:sz w:val="20"/>
          <w:szCs w:val="20"/>
        </w:rPr>
        <w:t>款支付证书或临时进度款支付证书签发</w:t>
      </w:r>
      <w:r>
        <w:rPr>
          <w:sz w:val="20"/>
          <w:szCs w:val="20"/>
        </w:rPr>
        <w:t xml:space="preserve"> </w:t>
      </w:r>
      <w:r>
        <w:rPr>
          <w:spacing w:val="10"/>
          <w:sz w:val="20"/>
          <w:szCs w:val="20"/>
        </w:rPr>
        <w:t>后</w:t>
      </w:r>
      <w:r>
        <w:rPr>
          <w:rFonts w:ascii="Times New Roman" w:hAnsi="Times New Roman" w:eastAsia="Times New Roman" w:cs="Times New Roman"/>
          <w:spacing w:val="10"/>
          <w:sz w:val="20"/>
          <w:szCs w:val="20"/>
        </w:rPr>
        <w:t>14</w:t>
      </w:r>
      <w:r>
        <w:rPr>
          <w:spacing w:val="10"/>
          <w:sz w:val="20"/>
          <w:szCs w:val="20"/>
        </w:rPr>
        <w:t>天内完成支付，发包人逾期支付进度款的，应按照中国人民银行发布的同期同类贷款基准</w:t>
      </w:r>
      <w:r>
        <w:rPr>
          <w:spacing w:val="12"/>
          <w:sz w:val="20"/>
          <w:szCs w:val="20"/>
        </w:rPr>
        <w:t xml:space="preserve"> </w:t>
      </w:r>
      <w:r>
        <w:rPr>
          <w:spacing w:val="7"/>
          <w:sz w:val="20"/>
          <w:szCs w:val="20"/>
        </w:rPr>
        <w:t>利率支付违约金。</w:t>
      </w:r>
    </w:p>
    <w:p w14:paraId="38875A3C">
      <w:pPr>
        <w:pStyle w:val="2"/>
        <w:spacing w:before="162" w:line="302" w:lineRule="auto"/>
        <w:ind w:left="872" w:right="87" w:firstLine="425"/>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）发包人签发进度款支付证书或临时进度款支付</w:t>
      </w:r>
      <w:r>
        <w:rPr>
          <w:spacing w:val="7"/>
          <w:sz w:val="20"/>
          <w:szCs w:val="20"/>
        </w:rPr>
        <w:t>证书，不表明发包人已同意、批准或接</w:t>
      </w:r>
      <w:r>
        <w:rPr>
          <w:sz w:val="20"/>
          <w:szCs w:val="20"/>
        </w:rPr>
        <w:t xml:space="preserve"> </w:t>
      </w:r>
      <w:r>
        <w:rPr>
          <w:spacing w:val="8"/>
          <w:sz w:val="20"/>
          <w:szCs w:val="20"/>
        </w:rPr>
        <w:t>受了承包人完成的相应部分的工作。</w:t>
      </w:r>
    </w:p>
    <w:p w14:paraId="15E6F5AB">
      <w:pPr>
        <w:pStyle w:val="2"/>
        <w:spacing w:before="161" w:line="228" w:lineRule="auto"/>
        <w:ind w:left="1304"/>
        <w:rPr>
          <w:sz w:val="20"/>
          <w:szCs w:val="20"/>
        </w:rPr>
      </w:pPr>
      <w:r>
        <w:rPr>
          <w:rFonts w:ascii="Times New Roman" w:hAnsi="Times New Roman" w:eastAsia="Times New Roman" w:cs="Times New Roman"/>
          <w:spacing w:val="4"/>
          <w:sz w:val="20"/>
          <w:szCs w:val="20"/>
        </w:rPr>
        <w:t xml:space="preserve">12.4.5  </w:t>
      </w:r>
      <w:r>
        <w:rPr>
          <w:spacing w:val="4"/>
          <w:sz w:val="20"/>
          <w:szCs w:val="20"/>
        </w:rPr>
        <w:t>进度付款的修正</w:t>
      </w:r>
    </w:p>
    <w:p w14:paraId="42C9CF78">
      <w:pPr>
        <w:pStyle w:val="2"/>
        <w:spacing w:before="164" w:line="362" w:lineRule="auto"/>
        <w:ind w:left="867" w:right="16" w:firstLine="419"/>
        <w:rPr>
          <w:sz w:val="20"/>
          <w:szCs w:val="20"/>
        </w:rPr>
      </w:pPr>
      <w:r>
        <w:rPr>
          <w:spacing w:val="11"/>
          <w:sz w:val="20"/>
          <w:szCs w:val="20"/>
        </w:rPr>
        <w:t>在对已签发的进度款支付证书进行阶段汇总和复核中发现错</w:t>
      </w:r>
      <w:r>
        <w:rPr>
          <w:spacing w:val="10"/>
          <w:sz w:val="20"/>
          <w:szCs w:val="20"/>
        </w:rPr>
        <w:t>误、遗漏或重复的，发包人和</w:t>
      </w:r>
      <w:r>
        <w:rPr>
          <w:sz w:val="20"/>
          <w:szCs w:val="20"/>
        </w:rPr>
        <w:t xml:space="preserve"> </w:t>
      </w:r>
      <w:r>
        <w:rPr>
          <w:spacing w:val="7"/>
          <w:sz w:val="20"/>
          <w:szCs w:val="20"/>
        </w:rPr>
        <w:t>承包人均有权提出修正申请。经发包人和承包人同意的修正，应在下期进度付款中支付或扣除。</w:t>
      </w:r>
    </w:p>
    <w:p w14:paraId="044972B0">
      <w:pPr>
        <w:pStyle w:val="2"/>
        <w:spacing w:before="31" w:line="228" w:lineRule="auto"/>
        <w:ind w:left="1304"/>
        <w:rPr>
          <w:sz w:val="20"/>
          <w:szCs w:val="20"/>
        </w:rPr>
      </w:pPr>
      <w:r>
        <w:rPr>
          <w:rFonts w:ascii="Times New Roman" w:hAnsi="Times New Roman" w:eastAsia="Times New Roman" w:cs="Times New Roman"/>
          <w:spacing w:val="4"/>
          <w:sz w:val="20"/>
          <w:szCs w:val="20"/>
        </w:rPr>
        <w:t xml:space="preserve">12.4.6  </w:t>
      </w:r>
      <w:r>
        <w:rPr>
          <w:spacing w:val="4"/>
          <w:sz w:val="20"/>
          <w:szCs w:val="20"/>
        </w:rPr>
        <w:t>支付分解表</w:t>
      </w:r>
    </w:p>
    <w:p w14:paraId="20ACBCAD">
      <w:pPr>
        <w:pStyle w:val="2"/>
        <w:spacing w:before="161" w:line="228" w:lineRule="auto"/>
        <w:ind w:left="1304"/>
        <w:rPr>
          <w:sz w:val="20"/>
          <w:szCs w:val="20"/>
        </w:rPr>
      </w:pPr>
      <w:r>
        <w:rPr>
          <w:rFonts w:ascii="Times New Roman" w:hAnsi="Times New Roman" w:eastAsia="Times New Roman" w:cs="Times New Roman"/>
          <w:spacing w:val="6"/>
          <w:sz w:val="20"/>
          <w:szCs w:val="20"/>
        </w:rPr>
        <w:t xml:space="preserve">1.  </w:t>
      </w:r>
      <w:r>
        <w:rPr>
          <w:spacing w:val="6"/>
          <w:sz w:val="20"/>
          <w:szCs w:val="20"/>
        </w:rPr>
        <w:t>支付分解表的编制要求</w:t>
      </w:r>
    </w:p>
    <w:p w14:paraId="2BC22C03">
      <w:pPr>
        <w:pStyle w:val="2"/>
        <w:spacing w:before="165" w:line="301" w:lineRule="auto"/>
        <w:ind w:left="907" w:firstLine="390"/>
        <w:rPr>
          <w:sz w:val="20"/>
          <w:szCs w:val="20"/>
        </w:rPr>
      </w:pPr>
      <w:r>
        <w:rPr>
          <w:spacing w:val="4"/>
          <w:sz w:val="20"/>
          <w:szCs w:val="20"/>
        </w:rPr>
        <w:t>（</w:t>
      </w:r>
      <w:r>
        <w:rPr>
          <w:rFonts w:ascii="Times New Roman" w:hAnsi="Times New Roman" w:eastAsia="Times New Roman" w:cs="Times New Roman"/>
          <w:spacing w:val="4"/>
          <w:sz w:val="20"/>
          <w:szCs w:val="20"/>
        </w:rPr>
        <w:t>1</w:t>
      </w:r>
      <w:r>
        <w:rPr>
          <w:spacing w:val="4"/>
          <w:sz w:val="20"/>
          <w:szCs w:val="20"/>
        </w:rPr>
        <w:t>）支付分解表中所列的每期付款金额，应为第</w:t>
      </w:r>
      <w:r>
        <w:rPr>
          <w:rFonts w:ascii="Times New Roman" w:hAnsi="Times New Roman" w:eastAsia="Times New Roman" w:cs="Times New Roman"/>
          <w:spacing w:val="4"/>
          <w:sz w:val="20"/>
          <w:szCs w:val="20"/>
        </w:rPr>
        <w:t>12.4.2</w:t>
      </w:r>
      <w:r>
        <w:rPr>
          <w:spacing w:val="4"/>
          <w:sz w:val="20"/>
          <w:szCs w:val="20"/>
        </w:rPr>
        <w:t>项〔进度付款申请单的编制〕第（</w:t>
      </w:r>
      <w:r>
        <w:rPr>
          <w:rFonts w:ascii="Times New Roman" w:hAnsi="Times New Roman" w:eastAsia="Times New Roman" w:cs="Times New Roman"/>
          <w:spacing w:val="4"/>
          <w:sz w:val="20"/>
          <w:szCs w:val="20"/>
        </w:rPr>
        <w:t>1</w:t>
      </w:r>
      <w:r>
        <w:rPr>
          <w:spacing w:val="4"/>
          <w:sz w:val="20"/>
          <w:szCs w:val="20"/>
        </w:rPr>
        <w:t>）</w:t>
      </w:r>
      <w:r>
        <w:rPr>
          <w:spacing w:val="10"/>
          <w:sz w:val="20"/>
          <w:szCs w:val="20"/>
        </w:rPr>
        <w:t xml:space="preserve"> </w:t>
      </w:r>
      <w:r>
        <w:rPr>
          <w:spacing w:val="1"/>
          <w:sz w:val="20"/>
          <w:szCs w:val="20"/>
        </w:rPr>
        <w:t>目的估算金额；</w:t>
      </w:r>
    </w:p>
    <w:p w14:paraId="230FBBA4">
      <w:pPr>
        <w:pStyle w:val="2"/>
        <w:spacing w:before="163" w:line="302" w:lineRule="auto"/>
        <w:ind w:left="868" w:right="87" w:firstLine="429"/>
        <w:rPr>
          <w:sz w:val="20"/>
          <w:szCs w:val="20"/>
        </w:rPr>
      </w:pPr>
      <w:r>
        <w:rPr>
          <w:spacing w:val="11"/>
          <w:sz w:val="20"/>
          <w:szCs w:val="20"/>
        </w:rPr>
        <w:t>（</w:t>
      </w:r>
      <w:r>
        <w:rPr>
          <w:rFonts w:ascii="Times New Roman" w:hAnsi="Times New Roman" w:eastAsia="Times New Roman" w:cs="Times New Roman"/>
          <w:spacing w:val="11"/>
          <w:sz w:val="20"/>
          <w:szCs w:val="20"/>
        </w:rPr>
        <w:t>2</w:t>
      </w:r>
      <w:r>
        <w:rPr>
          <w:spacing w:val="11"/>
          <w:sz w:val="20"/>
          <w:szCs w:val="20"/>
        </w:rPr>
        <w:t>）实际进度与施工进度计划不一致的，合同当事人可按照第</w:t>
      </w:r>
      <w:r>
        <w:rPr>
          <w:rFonts w:ascii="Times New Roman" w:hAnsi="Times New Roman" w:eastAsia="Times New Roman" w:cs="Times New Roman"/>
          <w:spacing w:val="11"/>
          <w:sz w:val="20"/>
          <w:szCs w:val="20"/>
        </w:rPr>
        <w:t>4.4</w:t>
      </w:r>
      <w:r>
        <w:rPr>
          <w:spacing w:val="11"/>
          <w:sz w:val="20"/>
          <w:szCs w:val="20"/>
        </w:rPr>
        <w:t>款〔商定或确定〕修改</w:t>
      </w:r>
      <w:r>
        <w:rPr>
          <w:spacing w:val="2"/>
          <w:sz w:val="20"/>
          <w:szCs w:val="20"/>
        </w:rPr>
        <w:t xml:space="preserve"> </w:t>
      </w:r>
      <w:r>
        <w:rPr>
          <w:spacing w:val="6"/>
          <w:sz w:val="20"/>
          <w:szCs w:val="20"/>
        </w:rPr>
        <w:t>支付分解表；</w:t>
      </w:r>
    </w:p>
    <w:p w14:paraId="58BFE63C">
      <w:pPr>
        <w:pStyle w:val="2"/>
        <w:spacing w:before="162" w:line="302" w:lineRule="auto"/>
        <w:ind w:left="869" w:right="32" w:firstLine="428"/>
        <w:rPr>
          <w:sz w:val="20"/>
          <w:szCs w:val="20"/>
        </w:rPr>
      </w:pPr>
      <w:r>
        <w:rPr>
          <w:spacing w:val="4"/>
          <w:sz w:val="20"/>
          <w:szCs w:val="20"/>
        </w:rPr>
        <w:t>（</w:t>
      </w:r>
      <w:r>
        <w:rPr>
          <w:rFonts w:ascii="Times New Roman" w:hAnsi="Times New Roman" w:eastAsia="Times New Roman" w:cs="Times New Roman"/>
          <w:spacing w:val="4"/>
          <w:sz w:val="20"/>
          <w:szCs w:val="20"/>
        </w:rPr>
        <w:t>3</w:t>
      </w:r>
      <w:r>
        <w:rPr>
          <w:spacing w:val="4"/>
          <w:sz w:val="20"/>
          <w:szCs w:val="20"/>
        </w:rPr>
        <w:t>）不采用支付分解表的，承包人应向发包人和监理人提交按季度编制的支</w:t>
      </w:r>
      <w:r>
        <w:rPr>
          <w:spacing w:val="3"/>
          <w:sz w:val="20"/>
          <w:szCs w:val="20"/>
        </w:rPr>
        <w:t>付估算分解表，</w:t>
      </w:r>
      <w:r>
        <w:rPr>
          <w:sz w:val="20"/>
          <w:szCs w:val="20"/>
        </w:rPr>
        <w:t xml:space="preserve"> </w:t>
      </w:r>
      <w:r>
        <w:rPr>
          <w:spacing w:val="6"/>
          <w:sz w:val="20"/>
          <w:szCs w:val="20"/>
        </w:rPr>
        <w:t>用于支付参考。</w:t>
      </w:r>
    </w:p>
    <w:p w14:paraId="02E50894">
      <w:pPr>
        <w:pStyle w:val="2"/>
        <w:spacing w:before="164" w:line="226" w:lineRule="auto"/>
        <w:ind w:left="1284"/>
        <w:rPr>
          <w:sz w:val="20"/>
          <w:szCs w:val="20"/>
        </w:rPr>
      </w:pPr>
      <w:r>
        <w:rPr>
          <w:rFonts w:ascii="Times New Roman" w:hAnsi="Times New Roman" w:eastAsia="Times New Roman" w:cs="Times New Roman"/>
          <w:spacing w:val="8"/>
          <w:sz w:val="20"/>
          <w:szCs w:val="20"/>
        </w:rPr>
        <w:t xml:space="preserve">2.  </w:t>
      </w:r>
      <w:r>
        <w:rPr>
          <w:spacing w:val="8"/>
          <w:sz w:val="20"/>
          <w:szCs w:val="20"/>
        </w:rPr>
        <w:t>总价合同支付分解表的编制与审批</w:t>
      </w:r>
    </w:p>
    <w:p w14:paraId="242F8124">
      <w:pPr>
        <w:pStyle w:val="2"/>
        <w:spacing w:before="162" w:line="340" w:lineRule="auto"/>
        <w:ind w:left="867" w:right="85" w:firstLine="430"/>
        <w:rPr>
          <w:sz w:val="20"/>
          <w:szCs w:val="20"/>
        </w:rPr>
      </w:pPr>
      <w:r>
        <w:rPr>
          <w:spacing w:val="11"/>
          <w:sz w:val="20"/>
          <w:szCs w:val="20"/>
        </w:rPr>
        <w:t>（</w:t>
      </w:r>
      <w:r>
        <w:rPr>
          <w:rFonts w:ascii="Times New Roman" w:hAnsi="Times New Roman" w:eastAsia="Times New Roman" w:cs="Times New Roman"/>
          <w:spacing w:val="11"/>
          <w:sz w:val="20"/>
          <w:szCs w:val="20"/>
        </w:rPr>
        <w:t>1</w:t>
      </w:r>
      <w:r>
        <w:rPr>
          <w:spacing w:val="11"/>
          <w:sz w:val="20"/>
          <w:szCs w:val="20"/>
        </w:rPr>
        <w:t>）除专用合同条款另有约定外，承包人应根据第</w:t>
      </w:r>
      <w:r>
        <w:rPr>
          <w:rFonts w:ascii="Times New Roman" w:hAnsi="Times New Roman" w:eastAsia="Times New Roman" w:cs="Times New Roman"/>
          <w:spacing w:val="11"/>
          <w:sz w:val="20"/>
          <w:szCs w:val="20"/>
        </w:rPr>
        <w:t>7.2</w:t>
      </w:r>
      <w:r>
        <w:rPr>
          <w:spacing w:val="11"/>
          <w:sz w:val="20"/>
          <w:szCs w:val="20"/>
        </w:rPr>
        <w:t>款〔施工进度计划〕约定的施工进</w:t>
      </w:r>
      <w:r>
        <w:rPr>
          <w:spacing w:val="4"/>
          <w:sz w:val="20"/>
          <w:szCs w:val="20"/>
        </w:rPr>
        <w:t xml:space="preserve"> </w:t>
      </w:r>
      <w:r>
        <w:rPr>
          <w:spacing w:val="11"/>
          <w:sz w:val="20"/>
          <w:szCs w:val="20"/>
        </w:rPr>
        <w:t>度计划、签约合同价和工程量等因素对总价合同按月进行分</w:t>
      </w:r>
      <w:r>
        <w:rPr>
          <w:spacing w:val="10"/>
          <w:sz w:val="20"/>
          <w:szCs w:val="20"/>
        </w:rPr>
        <w:t>解，编制支付分解表。承包人应当</w:t>
      </w:r>
      <w:r>
        <w:rPr>
          <w:sz w:val="20"/>
          <w:szCs w:val="20"/>
        </w:rPr>
        <w:t xml:space="preserve"> </w:t>
      </w:r>
      <w:r>
        <w:rPr>
          <w:spacing w:val="8"/>
          <w:sz w:val="20"/>
          <w:szCs w:val="20"/>
        </w:rPr>
        <w:t>在收到监理人和发包人批准的施工进度计划后</w:t>
      </w:r>
      <w:r>
        <w:rPr>
          <w:rFonts w:ascii="Times New Roman" w:hAnsi="Times New Roman" w:eastAsia="Times New Roman" w:cs="Times New Roman"/>
          <w:spacing w:val="8"/>
          <w:sz w:val="20"/>
          <w:szCs w:val="20"/>
        </w:rPr>
        <w:t>7</w:t>
      </w:r>
      <w:r>
        <w:rPr>
          <w:spacing w:val="8"/>
          <w:sz w:val="20"/>
          <w:szCs w:val="20"/>
        </w:rPr>
        <w:t>天内，将支付分解表及编制支付分解表的支</w:t>
      </w:r>
      <w:r>
        <w:rPr>
          <w:spacing w:val="7"/>
          <w:sz w:val="20"/>
          <w:szCs w:val="20"/>
        </w:rPr>
        <w:t>持性</w:t>
      </w:r>
      <w:r>
        <w:rPr>
          <w:sz w:val="20"/>
          <w:szCs w:val="20"/>
        </w:rPr>
        <w:t xml:space="preserve"> </w:t>
      </w:r>
      <w:r>
        <w:rPr>
          <w:spacing w:val="7"/>
          <w:sz w:val="20"/>
          <w:szCs w:val="20"/>
        </w:rPr>
        <w:t>资料报送监理人。</w:t>
      </w:r>
    </w:p>
    <w:p w14:paraId="4E282369">
      <w:pPr>
        <w:pStyle w:val="2"/>
        <w:spacing w:before="161" w:line="228" w:lineRule="auto"/>
        <w:ind w:left="1298"/>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）监理人应在收到支付分解表后</w:t>
      </w:r>
      <w:r>
        <w:rPr>
          <w:rFonts w:ascii="Times New Roman" w:hAnsi="Times New Roman" w:eastAsia="Times New Roman" w:cs="Times New Roman"/>
          <w:spacing w:val="10"/>
          <w:sz w:val="20"/>
          <w:szCs w:val="20"/>
        </w:rPr>
        <w:t>7</w:t>
      </w:r>
      <w:r>
        <w:rPr>
          <w:spacing w:val="10"/>
          <w:sz w:val="20"/>
          <w:szCs w:val="20"/>
        </w:rPr>
        <w:t>天内完成审核并报送发包人。发包人应在收到经监理</w:t>
      </w:r>
    </w:p>
    <w:p w14:paraId="39913822">
      <w:pPr>
        <w:spacing w:line="314" w:lineRule="auto"/>
        <w:rPr>
          <w:rFonts w:ascii="Arial"/>
          <w:sz w:val="21"/>
        </w:rPr>
      </w:pPr>
    </w:p>
    <w:p w14:paraId="2685CE97">
      <w:pPr>
        <w:spacing w:line="314" w:lineRule="auto"/>
        <w:rPr>
          <w:rFonts w:ascii="Arial"/>
          <w:sz w:val="21"/>
        </w:rPr>
      </w:pPr>
    </w:p>
    <w:p w14:paraId="320576D4">
      <w:pPr>
        <w:spacing w:line="314" w:lineRule="auto"/>
        <w:rPr>
          <w:rFonts w:ascii="Arial"/>
          <w:sz w:val="21"/>
        </w:rPr>
      </w:pPr>
    </w:p>
    <w:p w14:paraId="4049950C">
      <w:pPr>
        <w:spacing w:line="240" w:lineRule="auto"/>
        <w:jc w:val="center"/>
        <w:rPr>
          <w:rFonts w:hint="default" w:eastAsia="宋体"/>
          <w:sz w:val="18"/>
          <w:szCs w:val="18"/>
          <w:lang w:val="en-US" w:eastAsia="zh-CN"/>
        </w:rPr>
        <w:sectPr>
          <w:headerReference r:id="rId63" w:type="default"/>
          <w:footerReference r:id="rId64" w:type="default"/>
          <w:pgSz w:w="12240" w:h="15840"/>
          <w:pgMar w:top="400" w:right="1712" w:bottom="265" w:left="937" w:header="0" w:footer="0" w:gutter="0"/>
          <w:pgNumType w:fmt="decimal"/>
          <w:cols w:space="720" w:num="1"/>
        </w:sectPr>
      </w:pPr>
      <w:r>
        <w:rPr>
          <w:rFonts w:hint="eastAsia" w:eastAsia="宋体"/>
          <w:sz w:val="18"/>
          <w:szCs w:val="18"/>
          <w:lang w:val="en-US" w:eastAsia="zh-CN"/>
        </w:rPr>
        <w:t>43</w:t>
      </w:r>
    </w:p>
    <w:p w14:paraId="3B5B9076">
      <w:pPr>
        <w:spacing w:line="249" w:lineRule="auto"/>
        <w:rPr>
          <w:rFonts w:ascii="Arial"/>
          <w:sz w:val="21"/>
        </w:rPr>
      </w:pPr>
    </w:p>
    <w:p w14:paraId="39226670">
      <w:pPr>
        <w:spacing w:line="249" w:lineRule="auto"/>
        <w:rPr>
          <w:rFonts w:ascii="Arial"/>
          <w:sz w:val="21"/>
        </w:rPr>
      </w:pPr>
    </w:p>
    <w:p w14:paraId="1A8D2AAD">
      <w:pPr>
        <w:spacing w:line="250" w:lineRule="auto"/>
        <w:rPr>
          <w:rFonts w:ascii="Arial"/>
          <w:sz w:val="21"/>
        </w:rPr>
      </w:pPr>
    </w:p>
    <w:p w14:paraId="0935DBE3">
      <w:pPr>
        <w:spacing w:line="250" w:lineRule="auto"/>
        <w:rPr>
          <w:rFonts w:ascii="Arial"/>
          <w:sz w:val="21"/>
        </w:rPr>
      </w:pPr>
    </w:p>
    <w:p w14:paraId="28CB3D53">
      <w:pPr>
        <w:pStyle w:val="2"/>
        <w:spacing w:before="65" w:line="228" w:lineRule="auto"/>
        <w:jc w:val="right"/>
        <w:rPr>
          <w:sz w:val="20"/>
          <w:szCs w:val="20"/>
        </w:rPr>
      </w:pPr>
      <w:r>
        <w:rPr>
          <w:spacing w:val="9"/>
          <w:sz w:val="20"/>
          <w:szCs w:val="20"/>
        </w:rPr>
        <w:t>人审核的支付分解表后</w:t>
      </w:r>
      <w:r>
        <w:rPr>
          <w:rFonts w:ascii="Times New Roman" w:hAnsi="Times New Roman" w:eastAsia="Times New Roman" w:cs="Times New Roman"/>
          <w:spacing w:val="9"/>
          <w:sz w:val="20"/>
          <w:szCs w:val="20"/>
        </w:rPr>
        <w:t>7</w:t>
      </w:r>
      <w:r>
        <w:rPr>
          <w:spacing w:val="9"/>
          <w:sz w:val="20"/>
          <w:szCs w:val="20"/>
        </w:rPr>
        <w:t>天内完成审批，经发包人批准的支付分解表</w:t>
      </w:r>
      <w:r>
        <w:rPr>
          <w:spacing w:val="8"/>
          <w:sz w:val="20"/>
          <w:szCs w:val="20"/>
        </w:rPr>
        <w:t>为有约束力的支付分解表。</w:t>
      </w:r>
    </w:p>
    <w:p w14:paraId="067F2DFF">
      <w:pPr>
        <w:pStyle w:val="2"/>
        <w:spacing w:before="161" w:line="303" w:lineRule="auto"/>
        <w:ind w:left="885" w:right="54" w:firstLine="413"/>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）发包人逾期未完成支付分解表审批的，也未及</w:t>
      </w:r>
      <w:r>
        <w:rPr>
          <w:spacing w:val="7"/>
          <w:sz w:val="20"/>
          <w:szCs w:val="20"/>
        </w:rPr>
        <w:t>时要求承包人进行修正和提供补充资料</w:t>
      </w:r>
      <w:r>
        <w:rPr>
          <w:sz w:val="20"/>
          <w:szCs w:val="20"/>
        </w:rPr>
        <w:t xml:space="preserve"> </w:t>
      </w:r>
      <w:r>
        <w:rPr>
          <w:spacing w:val="8"/>
          <w:sz w:val="20"/>
          <w:szCs w:val="20"/>
        </w:rPr>
        <w:t>的，则承包人提交的支付分解表视为已经获得发包人批准。</w:t>
      </w:r>
    </w:p>
    <w:p w14:paraId="3D520D69">
      <w:pPr>
        <w:pStyle w:val="2"/>
        <w:spacing w:before="161" w:line="226" w:lineRule="auto"/>
        <w:ind w:left="1288"/>
        <w:rPr>
          <w:sz w:val="20"/>
          <w:szCs w:val="20"/>
        </w:rPr>
      </w:pPr>
      <w:r>
        <w:rPr>
          <w:rFonts w:ascii="Times New Roman" w:hAnsi="Times New Roman" w:eastAsia="Times New Roman" w:cs="Times New Roman"/>
          <w:spacing w:val="8"/>
          <w:sz w:val="20"/>
          <w:szCs w:val="20"/>
        </w:rPr>
        <w:t xml:space="preserve">3.  </w:t>
      </w:r>
      <w:r>
        <w:rPr>
          <w:spacing w:val="8"/>
          <w:sz w:val="20"/>
          <w:szCs w:val="20"/>
        </w:rPr>
        <w:t>单价合同的总价项目支付分解表的编制与审批</w:t>
      </w:r>
    </w:p>
    <w:p w14:paraId="7BADD6F8">
      <w:pPr>
        <w:pStyle w:val="2"/>
        <w:spacing w:before="164" w:line="367" w:lineRule="auto"/>
        <w:ind w:left="868" w:firstLine="431"/>
        <w:jc w:val="both"/>
        <w:rPr>
          <w:sz w:val="20"/>
          <w:szCs w:val="20"/>
        </w:rPr>
      </w:pPr>
      <w:r>
        <w:rPr>
          <w:spacing w:val="9"/>
          <w:sz w:val="20"/>
          <w:szCs w:val="20"/>
        </w:rPr>
        <w:t>除专用合同条款另有约定外，单价合同的总价项目，</w:t>
      </w:r>
      <w:r>
        <w:rPr>
          <w:spacing w:val="-48"/>
          <w:sz w:val="20"/>
          <w:szCs w:val="20"/>
        </w:rPr>
        <w:t xml:space="preserve"> </w:t>
      </w:r>
      <w:r>
        <w:rPr>
          <w:spacing w:val="9"/>
          <w:sz w:val="20"/>
          <w:szCs w:val="20"/>
        </w:rPr>
        <w:t>由承包人根据施工进度计划和总价项</w:t>
      </w:r>
      <w:r>
        <w:rPr>
          <w:sz w:val="20"/>
          <w:szCs w:val="20"/>
        </w:rPr>
        <w:t xml:space="preserve"> </w:t>
      </w:r>
      <w:r>
        <w:rPr>
          <w:spacing w:val="7"/>
          <w:sz w:val="20"/>
          <w:szCs w:val="20"/>
        </w:rPr>
        <w:t>目的总价构成、费用性质、计划发生时间和相应工程量等因素按月进行分解，形</w:t>
      </w:r>
      <w:r>
        <w:rPr>
          <w:spacing w:val="6"/>
          <w:sz w:val="20"/>
          <w:szCs w:val="20"/>
        </w:rPr>
        <w:t>成支付分解表，</w:t>
      </w:r>
      <w:r>
        <w:rPr>
          <w:sz w:val="20"/>
          <w:szCs w:val="20"/>
        </w:rPr>
        <w:t xml:space="preserve"> </w:t>
      </w:r>
      <w:r>
        <w:rPr>
          <w:spacing w:val="9"/>
          <w:sz w:val="20"/>
          <w:szCs w:val="20"/>
        </w:rPr>
        <w:t>其编制与审批参照总价合同支付分解表的编制与审批执行。</w:t>
      </w:r>
    </w:p>
    <w:p w14:paraId="03B231FC">
      <w:pPr>
        <w:pStyle w:val="2"/>
        <w:spacing w:before="37" w:line="219" w:lineRule="auto"/>
        <w:ind w:left="875"/>
      </w:pPr>
      <w:r>
        <w:rPr>
          <w:rFonts w:ascii="Times New Roman" w:hAnsi="Times New Roman" w:eastAsia="Times New Roman" w:cs="Times New Roman"/>
          <w:b/>
          <w:bCs/>
          <w:spacing w:val="-3"/>
        </w:rPr>
        <w:t xml:space="preserve">12.5  </w:t>
      </w:r>
      <w:r>
        <w:rPr>
          <w:b/>
          <w:bCs/>
          <w:spacing w:val="-3"/>
        </w:rPr>
        <w:t>支付账户</w:t>
      </w:r>
    </w:p>
    <w:p w14:paraId="346935A8">
      <w:pPr>
        <w:pStyle w:val="2"/>
        <w:spacing w:before="176" w:line="226" w:lineRule="auto"/>
        <w:ind w:left="1291"/>
        <w:rPr>
          <w:sz w:val="20"/>
          <w:szCs w:val="20"/>
        </w:rPr>
      </w:pPr>
      <w:r>
        <w:rPr>
          <w:spacing w:val="9"/>
          <w:sz w:val="20"/>
          <w:szCs w:val="20"/>
        </w:rPr>
        <w:t>发包人应将合同价款支付至合同协议书中约定的承包人账户。</w:t>
      </w:r>
    </w:p>
    <w:p w14:paraId="675F1979">
      <w:pPr>
        <w:pStyle w:val="2"/>
        <w:spacing w:before="171" w:line="219" w:lineRule="auto"/>
        <w:ind w:left="875"/>
      </w:pPr>
      <w:r>
        <w:rPr>
          <w:rFonts w:ascii="Times New Roman" w:hAnsi="Times New Roman" w:eastAsia="Times New Roman" w:cs="Times New Roman"/>
          <w:b/>
          <w:bCs/>
          <w:spacing w:val="-3"/>
        </w:rPr>
        <w:t xml:space="preserve">13.  </w:t>
      </w:r>
      <w:r>
        <w:rPr>
          <w:b/>
          <w:bCs/>
          <w:spacing w:val="-3"/>
        </w:rPr>
        <w:t>验收和工程试车</w:t>
      </w:r>
    </w:p>
    <w:p w14:paraId="237E17D0">
      <w:pPr>
        <w:pStyle w:val="2"/>
        <w:spacing w:before="181" w:line="219" w:lineRule="auto"/>
        <w:ind w:left="875"/>
      </w:pPr>
      <w:r>
        <w:rPr>
          <w:rFonts w:ascii="Times New Roman" w:hAnsi="Times New Roman" w:eastAsia="Times New Roman" w:cs="Times New Roman"/>
          <w:b/>
          <w:bCs/>
          <w:spacing w:val="-3"/>
        </w:rPr>
        <w:t xml:space="preserve">13.1  </w:t>
      </w:r>
      <w:r>
        <w:rPr>
          <w:b/>
          <w:bCs/>
          <w:spacing w:val="-3"/>
        </w:rPr>
        <w:t>分部分项工程验收</w:t>
      </w:r>
    </w:p>
    <w:p w14:paraId="1BBD8FC0">
      <w:pPr>
        <w:pStyle w:val="2"/>
        <w:spacing w:before="176" w:line="303" w:lineRule="auto"/>
        <w:ind w:left="869" w:right="52" w:firstLine="434"/>
        <w:rPr>
          <w:sz w:val="20"/>
          <w:szCs w:val="20"/>
        </w:rPr>
      </w:pPr>
      <w:r>
        <w:rPr>
          <w:rFonts w:ascii="Times New Roman" w:hAnsi="Times New Roman" w:eastAsia="Times New Roman" w:cs="Times New Roman"/>
          <w:spacing w:val="8"/>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分部分项工程质量应符合国家有关工程施工验收规范、标准及合同约定，承</w:t>
      </w:r>
      <w:r>
        <w:rPr>
          <w:spacing w:val="7"/>
          <w:sz w:val="20"/>
          <w:szCs w:val="20"/>
        </w:rPr>
        <w:t>包人应</w:t>
      </w:r>
      <w:r>
        <w:rPr>
          <w:sz w:val="20"/>
          <w:szCs w:val="20"/>
        </w:rPr>
        <w:t xml:space="preserve"> </w:t>
      </w:r>
      <w:r>
        <w:rPr>
          <w:spacing w:val="9"/>
          <w:sz w:val="20"/>
          <w:szCs w:val="20"/>
        </w:rPr>
        <w:t>按照施工组织设计的要求完成分部分项工程施工。</w:t>
      </w:r>
    </w:p>
    <w:p w14:paraId="17CD7F35">
      <w:pPr>
        <w:pStyle w:val="2"/>
        <w:spacing w:before="159" w:line="348" w:lineRule="auto"/>
        <w:ind w:left="867" w:right="52" w:firstLine="436"/>
        <w:rPr>
          <w:sz w:val="20"/>
          <w:szCs w:val="20"/>
        </w:rPr>
      </w:pPr>
      <w:r>
        <w:rPr>
          <w:rFonts w:ascii="Times New Roman" w:hAnsi="Times New Roman" w:eastAsia="Times New Roman" w:cs="Times New Roman"/>
          <w:spacing w:val="9"/>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1.2  </w:t>
      </w:r>
      <w:r>
        <w:rPr>
          <w:spacing w:val="9"/>
          <w:sz w:val="20"/>
          <w:szCs w:val="20"/>
        </w:rPr>
        <w:t>除专用合同条款另有约定外，分</w:t>
      </w:r>
      <w:r>
        <w:rPr>
          <w:spacing w:val="8"/>
          <w:sz w:val="20"/>
          <w:szCs w:val="20"/>
        </w:rPr>
        <w:t>部分项工程经承包人自检合格并具备验收条件的，</w:t>
      </w:r>
      <w:r>
        <w:rPr>
          <w:sz w:val="20"/>
          <w:szCs w:val="20"/>
        </w:rPr>
        <w:t xml:space="preserve"> </w:t>
      </w:r>
      <w:r>
        <w:rPr>
          <w:spacing w:val="10"/>
          <w:sz w:val="20"/>
          <w:szCs w:val="20"/>
        </w:rPr>
        <w:t>承包人应提前</w:t>
      </w:r>
      <w:r>
        <w:rPr>
          <w:rFonts w:ascii="Times New Roman" w:hAnsi="Times New Roman" w:eastAsia="Times New Roman" w:cs="Times New Roman"/>
          <w:spacing w:val="10"/>
          <w:sz w:val="20"/>
          <w:szCs w:val="20"/>
        </w:rPr>
        <w:t>48</w:t>
      </w:r>
      <w:r>
        <w:rPr>
          <w:spacing w:val="10"/>
          <w:sz w:val="20"/>
          <w:szCs w:val="20"/>
        </w:rPr>
        <w:t>小时通知监理人进行验收。监理人不能按时进行验收的，应在验收前</w:t>
      </w:r>
      <w:r>
        <w:rPr>
          <w:rFonts w:ascii="Times New Roman" w:hAnsi="Times New Roman" w:eastAsia="Times New Roman" w:cs="Times New Roman"/>
          <w:spacing w:val="10"/>
          <w:sz w:val="20"/>
          <w:szCs w:val="20"/>
        </w:rPr>
        <w:t>24</w:t>
      </w:r>
      <w:r>
        <w:rPr>
          <w:spacing w:val="10"/>
          <w:sz w:val="20"/>
          <w:szCs w:val="20"/>
        </w:rPr>
        <w:t>小时向</w:t>
      </w:r>
      <w:r>
        <w:rPr>
          <w:spacing w:val="5"/>
          <w:sz w:val="20"/>
          <w:szCs w:val="20"/>
        </w:rPr>
        <w:t xml:space="preserve"> </w:t>
      </w:r>
      <w:r>
        <w:rPr>
          <w:spacing w:val="10"/>
          <w:sz w:val="20"/>
          <w:szCs w:val="20"/>
        </w:rPr>
        <w:t>承包人提交书面延期要求，但延期不能超过</w:t>
      </w:r>
      <w:r>
        <w:rPr>
          <w:rFonts w:ascii="Times New Roman" w:hAnsi="Times New Roman" w:eastAsia="Times New Roman" w:cs="Times New Roman"/>
          <w:spacing w:val="10"/>
          <w:sz w:val="20"/>
          <w:szCs w:val="20"/>
        </w:rPr>
        <w:t>48</w:t>
      </w:r>
      <w:r>
        <w:rPr>
          <w:spacing w:val="10"/>
          <w:sz w:val="20"/>
          <w:szCs w:val="20"/>
        </w:rPr>
        <w:t>小时。监理人未按时进行验收，也未提出延期要</w:t>
      </w:r>
      <w:r>
        <w:rPr>
          <w:spacing w:val="13"/>
          <w:sz w:val="20"/>
          <w:szCs w:val="20"/>
        </w:rPr>
        <w:t xml:space="preserve"> </w:t>
      </w:r>
      <w:r>
        <w:rPr>
          <w:spacing w:val="11"/>
          <w:sz w:val="20"/>
          <w:szCs w:val="20"/>
        </w:rPr>
        <w:t>求的，承包人有权自行验收，监理人应认可验收结果。分</w:t>
      </w:r>
      <w:r>
        <w:rPr>
          <w:spacing w:val="10"/>
          <w:sz w:val="20"/>
          <w:szCs w:val="20"/>
        </w:rPr>
        <w:t>部分项工程未经验收的，不得进入下</w:t>
      </w:r>
      <w:r>
        <w:rPr>
          <w:sz w:val="20"/>
          <w:szCs w:val="20"/>
        </w:rPr>
        <w:t xml:space="preserve"> </w:t>
      </w:r>
      <w:r>
        <w:rPr>
          <w:spacing w:val="7"/>
          <w:sz w:val="20"/>
          <w:szCs w:val="20"/>
        </w:rPr>
        <w:t>一道工序施工。</w:t>
      </w:r>
    </w:p>
    <w:p w14:paraId="1E25C2B1">
      <w:pPr>
        <w:pStyle w:val="2"/>
        <w:spacing w:before="160" w:line="228" w:lineRule="auto"/>
        <w:ind w:left="1290"/>
        <w:rPr>
          <w:sz w:val="20"/>
          <w:szCs w:val="20"/>
        </w:rPr>
      </w:pPr>
      <w:r>
        <w:rPr>
          <w:spacing w:val="9"/>
          <w:sz w:val="20"/>
          <w:szCs w:val="20"/>
        </w:rPr>
        <w:t>分部分项工程的验收资料应当作为竣工资料的组成部分。</w:t>
      </w:r>
    </w:p>
    <w:p w14:paraId="1B784901">
      <w:pPr>
        <w:pStyle w:val="2"/>
        <w:spacing w:before="166" w:line="219" w:lineRule="auto"/>
        <w:ind w:left="875"/>
      </w:pPr>
      <w:r>
        <w:rPr>
          <w:rFonts w:ascii="Times New Roman" w:hAnsi="Times New Roman" w:eastAsia="Times New Roman" w:cs="Times New Roman"/>
          <w:b/>
          <w:bCs/>
          <w:spacing w:val="-3"/>
        </w:rPr>
        <w:t xml:space="preserve">13.2  </w:t>
      </w:r>
      <w:r>
        <w:rPr>
          <w:b/>
          <w:bCs/>
          <w:spacing w:val="-3"/>
        </w:rPr>
        <w:t>竣工验收</w:t>
      </w:r>
    </w:p>
    <w:p w14:paraId="7152B594">
      <w:pPr>
        <w:pStyle w:val="2"/>
        <w:spacing w:before="178" w:line="228" w:lineRule="auto"/>
        <w:ind w:left="1304"/>
        <w:rPr>
          <w:sz w:val="20"/>
          <w:szCs w:val="20"/>
        </w:rPr>
      </w:pPr>
      <w:r>
        <w:rPr>
          <w:rFonts w:ascii="Times New Roman" w:hAnsi="Times New Roman" w:eastAsia="Times New Roman" w:cs="Times New Roman"/>
          <w:spacing w:val="2"/>
          <w:sz w:val="20"/>
          <w:szCs w:val="20"/>
        </w:rPr>
        <w:t>13.2.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竣工验收条件</w:t>
      </w:r>
    </w:p>
    <w:p w14:paraId="2618BBAD">
      <w:pPr>
        <w:pStyle w:val="2"/>
        <w:spacing w:before="161" w:line="228" w:lineRule="auto"/>
        <w:ind w:left="1290"/>
        <w:rPr>
          <w:sz w:val="20"/>
          <w:szCs w:val="20"/>
        </w:rPr>
      </w:pPr>
      <w:r>
        <w:rPr>
          <w:spacing w:val="9"/>
          <w:sz w:val="20"/>
          <w:szCs w:val="20"/>
        </w:rPr>
        <w:t>工程具备以下条件的，承包人可以申请竣工验收：</w:t>
      </w:r>
    </w:p>
    <w:p w14:paraId="5A3199A0">
      <w:pPr>
        <w:pStyle w:val="2"/>
        <w:spacing w:before="162" w:line="303" w:lineRule="auto"/>
        <w:ind w:left="867" w:right="35" w:firstLine="430"/>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）除发包人同意的甩项工作和缺陷修补工作外，合同范围内的全部工程以及有关工作，</w:t>
      </w:r>
      <w:r>
        <w:rPr>
          <w:spacing w:val="1"/>
          <w:sz w:val="20"/>
          <w:szCs w:val="20"/>
        </w:rPr>
        <w:t xml:space="preserve"> </w:t>
      </w:r>
      <w:r>
        <w:rPr>
          <w:spacing w:val="9"/>
          <w:sz w:val="20"/>
          <w:szCs w:val="20"/>
        </w:rPr>
        <w:t>包括合同要求的试验、试运行以及检验均已完成，并符合合同要求；</w:t>
      </w:r>
    </w:p>
    <w:p w14:paraId="41A9DB95">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w:t>
      </w:r>
      <w:r>
        <w:rPr>
          <w:spacing w:val="-59"/>
          <w:sz w:val="20"/>
          <w:szCs w:val="20"/>
        </w:rPr>
        <w:t xml:space="preserve"> </w:t>
      </w:r>
      <w:r>
        <w:rPr>
          <w:spacing w:val="8"/>
          <w:sz w:val="20"/>
          <w:szCs w:val="20"/>
        </w:rPr>
        <w:t>已按合同约定编制了甩项工作和缺陷修补工作清单以</w:t>
      </w:r>
      <w:r>
        <w:rPr>
          <w:spacing w:val="7"/>
          <w:sz w:val="20"/>
          <w:szCs w:val="20"/>
        </w:rPr>
        <w:t>及相应的施工计划；</w:t>
      </w:r>
    </w:p>
    <w:p w14:paraId="0F206123">
      <w:pPr>
        <w:pStyle w:val="2"/>
        <w:spacing w:before="161"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w:t>
      </w:r>
      <w:r>
        <w:rPr>
          <w:spacing w:val="-49"/>
          <w:sz w:val="20"/>
          <w:szCs w:val="20"/>
        </w:rPr>
        <w:t xml:space="preserve"> </w:t>
      </w:r>
      <w:r>
        <w:rPr>
          <w:spacing w:val="6"/>
          <w:sz w:val="20"/>
          <w:szCs w:val="20"/>
        </w:rPr>
        <w:t>已按合同约定的内容和份数备齐竣工资料。</w:t>
      </w:r>
    </w:p>
    <w:p w14:paraId="3858E221">
      <w:pPr>
        <w:pStyle w:val="2"/>
        <w:spacing w:before="161" w:line="228" w:lineRule="auto"/>
        <w:ind w:left="1304"/>
        <w:rPr>
          <w:sz w:val="20"/>
          <w:szCs w:val="20"/>
        </w:rPr>
      </w:pPr>
      <w:r>
        <w:rPr>
          <w:rFonts w:ascii="Times New Roman" w:hAnsi="Times New Roman" w:eastAsia="Times New Roman" w:cs="Times New Roman"/>
          <w:spacing w:val="4"/>
          <w:sz w:val="20"/>
          <w:szCs w:val="20"/>
        </w:rPr>
        <w:t xml:space="preserve">13.2.2  </w:t>
      </w:r>
      <w:r>
        <w:rPr>
          <w:spacing w:val="4"/>
          <w:sz w:val="20"/>
          <w:szCs w:val="20"/>
        </w:rPr>
        <w:t>竣工验收程序</w:t>
      </w:r>
    </w:p>
    <w:p w14:paraId="5899FDC9">
      <w:pPr>
        <w:pStyle w:val="2"/>
        <w:spacing w:before="161" w:line="228" w:lineRule="auto"/>
        <w:ind w:left="1300"/>
        <w:rPr>
          <w:sz w:val="20"/>
          <w:szCs w:val="20"/>
        </w:rPr>
      </w:pPr>
      <w:r>
        <w:rPr>
          <w:spacing w:val="9"/>
          <w:sz w:val="20"/>
          <w:szCs w:val="20"/>
        </w:rPr>
        <w:t>除专用合同条款另有约定外，承包人申请竣工验收的，应当按照以下程序进行：</w:t>
      </w:r>
    </w:p>
    <w:p w14:paraId="1C842478">
      <w:pPr>
        <w:pStyle w:val="2"/>
        <w:spacing w:before="161" w:line="368" w:lineRule="auto"/>
        <w:ind w:left="867" w:right="52" w:firstLine="430"/>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）承包人向监理人报送竣工验收申请报告，监理人应在收到竣工验收申请报告后</w:t>
      </w:r>
      <w:r>
        <w:rPr>
          <w:rFonts w:ascii="Times New Roman" w:hAnsi="Times New Roman" w:eastAsia="Times New Roman" w:cs="Times New Roman"/>
          <w:spacing w:val="7"/>
          <w:sz w:val="20"/>
          <w:szCs w:val="20"/>
        </w:rPr>
        <w:t>14</w:t>
      </w:r>
      <w:r>
        <w:rPr>
          <w:spacing w:val="7"/>
          <w:sz w:val="20"/>
          <w:szCs w:val="20"/>
        </w:rPr>
        <w:t>天内</w:t>
      </w:r>
      <w:r>
        <w:rPr>
          <w:spacing w:val="16"/>
          <w:sz w:val="20"/>
          <w:szCs w:val="20"/>
        </w:rPr>
        <w:t xml:space="preserve"> </w:t>
      </w:r>
      <w:r>
        <w:rPr>
          <w:spacing w:val="11"/>
          <w:sz w:val="20"/>
          <w:szCs w:val="20"/>
        </w:rPr>
        <w:t>完成审查并报送发包人。监理人审查后认为尚不具备验收</w:t>
      </w:r>
      <w:r>
        <w:rPr>
          <w:spacing w:val="10"/>
          <w:sz w:val="20"/>
          <w:szCs w:val="20"/>
        </w:rPr>
        <w:t>条件的，应通知承包人在竣工验收前</w:t>
      </w:r>
      <w:r>
        <w:rPr>
          <w:sz w:val="20"/>
          <w:szCs w:val="20"/>
        </w:rPr>
        <w:t xml:space="preserve"> </w:t>
      </w:r>
      <w:r>
        <w:rPr>
          <w:spacing w:val="11"/>
          <w:sz w:val="20"/>
          <w:szCs w:val="20"/>
        </w:rPr>
        <w:t>承包人还需完成的工作内容，承包人应在完成监理人通知</w:t>
      </w:r>
      <w:r>
        <w:rPr>
          <w:spacing w:val="10"/>
          <w:sz w:val="20"/>
          <w:szCs w:val="20"/>
        </w:rPr>
        <w:t>的全部工作内容后，再次提交竣工验</w:t>
      </w:r>
    </w:p>
    <w:p w14:paraId="13707D69">
      <w:pPr>
        <w:spacing w:line="246" w:lineRule="auto"/>
        <w:rPr>
          <w:rFonts w:ascii="Arial"/>
          <w:sz w:val="21"/>
        </w:rPr>
      </w:pPr>
    </w:p>
    <w:p w14:paraId="5E51C871">
      <w:pPr>
        <w:spacing w:line="246" w:lineRule="auto"/>
        <w:rPr>
          <w:rFonts w:ascii="Arial"/>
          <w:sz w:val="21"/>
        </w:rPr>
      </w:pPr>
    </w:p>
    <w:p w14:paraId="18173587">
      <w:pPr>
        <w:spacing w:line="246" w:lineRule="auto"/>
        <w:rPr>
          <w:rFonts w:ascii="Arial"/>
          <w:sz w:val="21"/>
        </w:rPr>
      </w:pPr>
    </w:p>
    <w:p w14:paraId="03E2C8F5">
      <w:pPr>
        <w:spacing w:line="247" w:lineRule="auto"/>
        <w:rPr>
          <w:rFonts w:ascii="Arial"/>
          <w:sz w:val="21"/>
        </w:rPr>
      </w:pPr>
    </w:p>
    <w:p w14:paraId="4D0B189F">
      <w:pPr>
        <w:spacing w:line="240" w:lineRule="auto"/>
        <w:jc w:val="center"/>
        <w:rPr>
          <w:rFonts w:hint="default" w:eastAsia="宋体"/>
          <w:sz w:val="18"/>
          <w:szCs w:val="18"/>
          <w:lang w:val="en-US" w:eastAsia="zh-CN"/>
        </w:rPr>
        <w:sectPr>
          <w:headerReference r:id="rId65" w:type="default"/>
          <w:pgSz w:w="12240" w:h="15840"/>
          <w:pgMar w:top="400" w:right="1745" w:bottom="265" w:left="937" w:header="0" w:footer="0" w:gutter="0"/>
          <w:pgNumType w:fmt="decimal"/>
          <w:cols w:space="720" w:num="1"/>
        </w:sectPr>
      </w:pPr>
      <w:r>
        <w:rPr>
          <w:rFonts w:hint="eastAsia" w:eastAsia="宋体"/>
          <w:sz w:val="18"/>
          <w:szCs w:val="18"/>
          <w:lang w:val="en-US" w:eastAsia="zh-CN"/>
        </w:rPr>
        <w:t>44</w:t>
      </w:r>
    </w:p>
    <w:p w14:paraId="36AEA7B9">
      <w:pPr>
        <w:spacing w:line="249" w:lineRule="auto"/>
        <w:rPr>
          <w:rFonts w:ascii="Arial"/>
          <w:sz w:val="21"/>
        </w:rPr>
      </w:pPr>
    </w:p>
    <w:p w14:paraId="7E08D288">
      <w:pPr>
        <w:spacing w:line="250" w:lineRule="auto"/>
        <w:rPr>
          <w:rFonts w:ascii="Arial"/>
          <w:sz w:val="21"/>
        </w:rPr>
      </w:pPr>
    </w:p>
    <w:p w14:paraId="7129649D">
      <w:pPr>
        <w:spacing w:line="250" w:lineRule="auto"/>
        <w:rPr>
          <w:rFonts w:ascii="Arial"/>
          <w:sz w:val="21"/>
        </w:rPr>
      </w:pPr>
    </w:p>
    <w:p w14:paraId="4F061401">
      <w:pPr>
        <w:spacing w:line="250" w:lineRule="auto"/>
        <w:rPr>
          <w:rFonts w:ascii="Arial"/>
          <w:sz w:val="21"/>
        </w:rPr>
      </w:pPr>
    </w:p>
    <w:p w14:paraId="37BFC4DF">
      <w:pPr>
        <w:pStyle w:val="2"/>
        <w:spacing w:before="65" w:line="226" w:lineRule="auto"/>
        <w:ind w:left="875"/>
        <w:rPr>
          <w:sz w:val="20"/>
          <w:szCs w:val="20"/>
        </w:rPr>
      </w:pPr>
      <w:r>
        <w:rPr>
          <w:spacing w:val="5"/>
          <w:sz w:val="20"/>
          <w:szCs w:val="20"/>
        </w:rPr>
        <w:t>收申请报告。</w:t>
      </w:r>
    </w:p>
    <w:p w14:paraId="161847EF">
      <w:pPr>
        <w:pStyle w:val="2"/>
        <w:spacing w:before="161" w:line="328" w:lineRule="auto"/>
        <w:ind w:left="869" w:right="85" w:firstLine="42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）监理人审查后认为已具备竣工验收条件的，应</w:t>
      </w:r>
      <w:r>
        <w:rPr>
          <w:spacing w:val="7"/>
          <w:sz w:val="20"/>
          <w:szCs w:val="20"/>
        </w:rPr>
        <w:t>将竣工验收申请报告提交发包人，发包</w:t>
      </w:r>
      <w:r>
        <w:rPr>
          <w:sz w:val="20"/>
          <w:szCs w:val="20"/>
        </w:rPr>
        <w:t xml:space="preserve"> </w:t>
      </w:r>
      <w:r>
        <w:rPr>
          <w:spacing w:val="10"/>
          <w:sz w:val="20"/>
          <w:szCs w:val="20"/>
        </w:rPr>
        <w:t>人应在收到经监理人审核的竣工验收申请报告后</w:t>
      </w:r>
      <w:r>
        <w:rPr>
          <w:rFonts w:ascii="Times New Roman" w:hAnsi="Times New Roman" w:eastAsia="Times New Roman" w:cs="Times New Roman"/>
          <w:spacing w:val="10"/>
          <w:sz w:val="20"/>
          <w:szCs w:val="20"/>
        </w:rPr>
        <w:t>28</w:t>
      </w:r>
      <w:r>
        <w:rPr>
          <w:spacing w:val="10"/>
          <w:sz w:val="20"/>
          <w:szCs w:val="20"/>
        </w:rPr>
        <w:t>天内审批完毕并组织监理人、承包人、设计</w:t>
      </w:r>
      <w:r>
        <w:rPr>
          <w:spacing w:val="13"/>
          <w:sz w:val="20"/>
          <w:szCs w:val="20"/>
        </w:rPr>
        <w:t xml:space="preserve"> </w:t>
      </w:r>
      <w:r>
        <w:rPr>
          <w:spacing w:val="8"/>
          <w:sz w:val="20"/>
          <w:szCs w:val="20"/>
        </w:rPr>
        <w:t>人等相关单位完成竣工验收。</w:t>
      </w:r>
    </w:p>
    <w:p w14:paraId="7306F4F9">
      <w:pPr>
        <w:pStyle w:val="2"/>
        <w:spacing w:before="160" w:line="302" w:lineRule="auto"/>
        <w:ind w:left="869" w:right="84" w:firstLine="42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）竣工验收合格的，发包人应在验收合格后</w:t>
      </w:r>
      <w:r>
        <w:rPr>
          <w:rFonts w:ascii="Times New Roman" w:hAnsi="Times New Roman" w:eastAsia="Times New Roman" w:cs="Times New Roman"/>
          <w:spacing w:val="7"/>
          <w:sz w:val="20"/>
          <w:szCs w:val="20"/>
        </w:rPr>
        <w:t>14</w:t>
      </w:r>
      <w:r>
        <w:rPr>
          <w:spacing w:val="7"/>
          <w:sz w:val="20"/>
          <w:szCs w:val="20"/>
        </w:rPr>
        <w:t>天内向承包人签发工程接收证书。发包人</w:t>
      </w:r>
      <w:r>
        <w:rPr>
          <w:spacing w:val="18"/>
          <w:sz w:val="20"/>
          <w:szCs w:val="20"/>
        </w:rPr>
        <w:t xml:space="preserve"> </w:t>
      </w:r>
      <w:r>
        <w:rPr>
          <w:spacing w:val="8"/>
          <w:sz w:val="20"/>
          <w:szCs w:val="20"/>
        </w:rPr>
        <w:t>无正当理由逾期不颁发工程接收证书的，</w:t>
      </w:r>
      <w:r>
        <w:rPr>
          <w:spacing w:val="-48"/>
          <w:sz w:val="20"/>
          <w:szCs w:val="20"/>
        </w:rPr>
        <w:t xml:space="preserve"> </w:t>
      </w:r>
      <w:r>
        <w:rPr>
          <w:spacing w:val="8"/>
          <w:sz w:val="20"/>
          <w:szCs w:val="20"/>
        </w:rPr>
        <w:t>自验收合格后第</w:t>
      </w:r>
      <w:r>
        <w:rPr>
          <w:rFonts w:ascii="Times New Roman" w:hAnsi="Times New Roman" w:eastAsia="Times New Roman" w:cs="Times New Roman"/>
          <w:spacing w:val="8"/>
          <w:sz w:val="20"/>
          <w:szCs w:val="20"/>
        </w:rPr>
        <w:t>15</w:t>
      </w:r>
      <w:r>
        <w:rPr>
          <w:spacing w:val="8"/>
          <w:sz w:val="20"/>
          <w:szCs w:val="20"/>
        </w:rPr>
        <w:t>天起视为已颁发工程接收证</w:t>
      </w:r>
      <w:r>
        <w:rPr>
          <w:spacing w:val="7"/>
          <w:sz w:val="20"/>
          <w:szCs w:val="20"/>
        </w:rPr>
        <w:t>书。</w:t>
      </w:r>
    </w:p>
    <w:p w14:paraId="457AAFA4">
      <w:pPr>
        <w:pStyle w:val="2"/>
        <w:spacing w:before="166" w:line="339" w:lineRule="auto"/>
        <w:ind w:left="867" w:right="16" w:firstLine="430"/>
        <w:rPr>
          <w:sz w:val="20"/>
          <w:szCs w:val="20"/>
        </w:rPr>
      </w:pPr>
      <w:r>
        <w:rPr>
          <w:spacing w:val="4"/>
          <w:sz w:val="20"/>
          <w:szCs w:val="20"/>
        </w:rPr>
        <w:t>（</w:t>
      </w:r>
      <w:r>
        <w:rPr>
          <w:rFonts w:ascii="Times New Roman" w:hAnsi="Times New Roman" w:eastAsia="Times New Roman" w:cs="Times New Roman"/>
          <w:spacing w:val="4"/>
          <w:sz w:val="20"/>
          <w:szCs w:val="20"/>
        </w:rPr>
        <w:t>4</w:t>
      </w:r>
      <w:r>
        <w:rPr>
          <w:spacing w:val="4"/>
          <w:sz w:val="20"/>
          <w:szCs w:val="20"/>
        </w:rPr>
        <w:t>）竣工验收不合格的，监理人应按照验收意见发出指示，要求承包人对不合格工程返工、</w:t>
      </w:r>
      <w:r>
        <w:rPr>
          <w:spacing w:val="10"/>
          <w:sz w:val="20"/>
          <w:szCs w:val="20"/>
        </w:rPr>
        <w:t xml:space="preserve"> </w:t>
      </w:r>
      <w:r>
        <w:rPr>
          <w:spacing w:val="11"/>
          <w:sz w:val="20"/>
          <w:szCs w:val="20"/>
        </w:rPr>
        <w:t>修复或采取其他补救措施，由此增加的费用和（或）延误</w:t>
      </w:r>
      <w:r>
        <w:rPr>
          <w:spacing w:val="10"/>
          <w:sz w:val="20"/>
          <w:szCs w:val="20"/>
        </w:rPr>
        <w:t>的工期由承包人承担。承包人在完成</w:t>
      </w:r>
      <w:r>
        <w:rPr>
          <w:sz w:val="20"/>
          <w:szCs w:val="20"/>
        </w:rPr>
        <w:t xml:space="preserve"> </w:t>
      </w:r>
      <w:r>
        <w:rPr>
          <w:spacing w:val="11"/>
          <w:sz w:val="20"/>
          <w:szCs w:val="20"/>
        </w:rPr>
        <w:t>不合格工程的返工、修复或采取其他补救措施后，应重新</w:t>
      </w:r>
      <w:r>
        <w:rPr>
          <w:spacing w:val="10"/>
          <w:sz w:val="20"/>
          <w:szCs w:val="20"/>
        </w:rPr>
        <w:t>提交竣工验收申请报告，并按本项约</w:t>
      </w:r>
      <w:r>
        <w:rPr>
          <w:sz w:val="20"/>
          <w:szCs w:val="20"/>
        </w:rPr>
        <w:t xml:space="preserve"> </w:t>
      </w:r>
      <w:r>
        <w:rPr>
          <w:spacing w:val="8"/>
          <w:sz w:val="20"/>
          <w:szCs w:val="20"/>
        </w:rPr>
        <w:t>定的程序重新进行验收。</w:t>
      </w:r>
    </w:p>
    <w:p w14:paraId="3D6EF989">
      <w:pPr>
        <w:pStyle w:val="2"/>
        <w:spacing w:before="163" w:line="327" w:lineRule="auto"/>
        <w:ind w:left="867" w:right="84" w:firstLine="430"/>
        <w:rPr>
          <w:sz w:val="20"/>
          <w:szCs w:val="20"/>
        </w:rPr>
      </w:pPr>
      <w:r>
        <w:rPr>
          <w:spacing w:val="10"/>
          <w:sz w:val="20"/>
          <w:szCs w:val="20"/>
        </w:rPr>
        <w:t>（</w:t>
      </w:r>
      <w:r>
        <w:rPr>
          <w:rFonts w:ascii="Times New Roman" w:hAnsi="Times New Roman" w:eastAsia="Times New Roman" w:cs="Times New Roman"/>
          <w:spacing w:val="10"/>
          <w:sz w:val="20"/>
          <w:szCs w:val="20"/>
        </w:rPr>
        <w:t>5</w:t>
      </w:r>
      <w:r>
        <w:rPr>
          <w:spacing w:val="10"/>
          <w:sz w:val="20"/>
          <w:szCs w:val="20"/>
        </w:rPr>
        <w:t>）工程未经验收或验收不合格，发包人擅自使用的，应在转移占有工程后</w:t>
      </w:r>
      <w:r>
        <w:rPr>
          <w:rFonts w:ascii="Times New Roman" w:hAnsi="Times New Roman" w:eastAsia="Times New Roman" w:cs="Times New Roman"/>
          <w:spacing w:val="10"/>
          <w:sz w:val="20"/>
          <w:szCs w:val="20"/>
        </w:rPr>
        <w:t>7</w:t>
      </w:r>
      <w:r>
        <w:rPr>
          <w:spacing w:val="10"/>
          <w:sz w:val="20"/>
          <w:szCs w:val="20"/>
        </w:rPr>
        <w:t>天内向承包</w:t>
      </w:r>
      <w:r>
        <w:rPr>
          <w:spacing w:val="5"/>
          <w:sz w:val="20"/>
          <w:szCs w:val="20"/>
        </w:rPr>
        <w:t xml:space="preserve"> </w:t>
      </w:r>
      <w:r>
        <w:rPr>
          <w:spacing w:val="9"/>
          <w:sz w:val="20"/>
          <w:szCs w:val="20"/>
        </w:rPr>
        <w:t>人颁发工程接收证书；发包人无正当理由逾期不颁发工程接收证书的，</w:t>
      </w:r>
      <w:r>
        <w:rPr>
          <w:spacing w:val="-42"/>
          <w:sz w:val="20"/>
          <w:szCs w:val="20"/>
        </w:rPr>
        <w:t xml:space="preserve"> </w:t>
      </w:r>
      <w:r>
        <w:rPr>
          <w:spacing w:val="9"/>
          <w:sz w:val="20"/>
          <w:szCs w:val="20"/>
        </w:rPr>
        <w:t>自转移占有后第</w:t>
      </w:r>
      <w:r>
        <w:rPr>
          <w:rFonts w:ascii="Times New Roman" w:hAnsi="Times New Roman" w:eastAsia="Times New Roman" w:cs="Times New Roman"/>
          <w:spacing w:val="9"/>
          <w:sz w:val="20"/>
          <w:szCs w:val="20"/>
        </w:rPr>
        <w:t>15</w:t>
      </w:r>
      <w:r>
        <w:rPr>
          <w:spacing w:val="9"/>
          <w:sz w:val="20"/>
          <w:szCs w:val="20"/>
        </w:rPr>
        <w:t>天起</w:t>
      </w:r>
      <w:r>
        <w:rPr>
          <w:sz w:val="20"/>
          <w:szCs w:val="20"/>
        </w:rPr>
        <w:t xml:space="preserve"> </w:t>
      </w:r>
      <w:r>
        <w:rPr>
          <w:spacing w:val="8"/>
          <w:sz w:val="20"/>
          <w:szCs w:val="20"/>
        </w:rPr>
        <w:t>视为已颁发工程接收证书。</w:t>
      </w:r>
    </w:p>
    <w:p w14:paraId="68F2A5C6">
      <w:pPr>
        <w:pStyle w:val="2"/>
        <w:spacing w:before="160" w:line="369" w:lineRule="auto"/>
        <w:ind w:left="867" w:right="32" w:firstLine="432"/>
        <w:rPr>
          <w:sz w:val="20"/>
          <w:szCs w:val="20"/>
        </w:rPr>
      </w:pPr>
      <w:r>
        <w:rPr>
          <w:spacing w:val="6"/>
          <w:sz w:val="20"/>
          <w:szCs w:val="20"/>
        </w:rPr>
        <w:t>除专用合同条款另有约定外，发包人不按照本项约定组织竣工验收、颁发工程接收证书的，</w:t>
      </w:r>
      <w:r>
        <w:rPr>
          <w:spacing w:val="15"/>
          <w:sz w:val="20"/>
          <w:szCs w:val="20"/>
        </w:rPr>
        <w:t xml:space="preserve"> </w:t>
      </w:r>
      <w:r>
        <w:rPr>
          <w:spacing w:val="11"/>
          <w:sz w:val="20"/>
          <w:szCs w:val="20"/>
        </w:rPr>
        <w:t>每逾期一天，应以签约合同价为基数，按照中国人民银行</w:t>
      </w:r>
      <w:r>
        <w:rPr>
          <w:spacing w:val="10"/>
          <w:sz w:val="20"/>
          <w:szCs w:val="20"/>
        </w:rPr>
        <w:t>发布的同期同类贷款基准利率支付违</w:t>
      </w:r>
      <w:r>
        <w:rPr>
          <w:sz w:val="20"/>
          <w:szCs w:val="20"/>
        </w:rPr>
        <w:t xml:space="preserve"> </w:t>
      </w:r>
      <w:r>
        <w:rPr>
          <w:spacing w:val="3"/>
          <w:sz w:val="20"/>
          <w:szCs w:val="20"/>
        </w:rPr>
        <w:t>约金。</w:t>
      </w:r>
    </w:p>
    <w:p w14:paraId="418DA266">
      <w:pPr>
        <w:pStyle w:val="2"/>
        <w:spacing w:before="29" w:line="228" w:lineRule="auto"/>
        <w:ind w:left="1304"/>
        <w:rPr>
          <w:sz w:val="20"/>
          <w:szCs w:val="20"/>
        </w:rPr>
      </w:pPr>
      <w:r>
        <w:rPr>
          <w:rFonts w:ascii="Times New Roman" w:hAnsi="Times New Roman" w:eastAsia="Times New Roman" w:cs="Times New Roman"/>
          <w:spacing w:val="3"/>
          <w:sz w:val="20"/>
          <w:szCs w:val="20"/>
        </w:rPr>
        <w:t xml:space="preserve">13.2.3  </w:t>
      </w:r>
      <w:r>
        <w:rPr>
          <w:spacing w:val="3"/>
          <w:sz w:val="20"/>
          <w:szCs w:val="20"/>
        </w:rPr>
        <w:t>竣工日期</w:t>
      </w:r>
    </w:p>
    <w:p w14:paraId="01E73045">
      <w:pPr>
        <w:pStyle w:val="2"/>
        <w:spacing w:before="161" w:line="370" w:lineRule="auto"/>
        <w:ind w:left="867" w:right="84" w:firstLine="423"/>
        <w:rPr>
          <w:sz w:val="20"/>
          <w:szCs w:val="20"/>
        </w:rPr>
      </w:pPr>
      <w:r>
        <w:rPr>
          <w:spacing w:val="10"/>
          <w:sz w:val="20"/>
          <w:szCs w:val="20"/>
        </w:rPr>
        <w:t>工程经竣工验收合格的，</w:t>
      </w:r>
      <w:r>
        <w:rPr>
          <w:spacing w:val="-60"/>
          <w:sz w:val="20"/>
          <w:szCs w:val="20"/>
        </w:rPr>
        <w:t xml:space="preserve"> </w:t>
      </w:r>
      <w:r>
        <w:rPr>
          <w:spacing w:val="10"/>
          <w:sz w:val="20"/>
          <w:szCs w:val="20"/>
        </w:rPr>
        <w:t>以承包人提交竣工验收</w:t>
      </w:r>
      <w:r>
        <w:rPr>
          <w:spacing w:val="9"/>
          <w:sz w:val="20"/>
          <w:szCs w:val="20"/>
        </w:rPr>
        <w:t>申请报告之日为实际竣工日期，并在工程</w:t>
      </w:r>
      <w:r>
        <w:rPr>
          <w:sz w:val="20"/>
          <w:szCs w:val="20"/>
        </w:rPr>
        <w:t xml:space="preserve"> </w:t>
      </w:r>
      <w:r>
        <w:rPr>
          <w:spacing w:val="10"/>
          <w:sz w:val="20"/>
          <w:szCs w:val="20"/>
        </w:rPr>
        <w:t>接收证书中载明；因发包人原因，未在监理人收到承包人提交的竣工验收申请报告</w:t>
      </w:r>
      <w:r>
        <w:rPr>
          <w:rFonts w:ascii="Times New Roman" w:hAnsi="Times New Roman" w:eastAsia="Times New Roman" w:cs="Times New Roman"/>
          <w:spacing w:val="10"/>
          <w:sz w:val="20"/>
          <w:szCs w:val="20"/>
        </w:rPr>
        <w:t>42</w:t>
      </w:r>
      <w:r>
        <w:rPr>
          <w:spacing w:val="10"/>
          <w:sz w:val="20"/>
          <w:szCs w:val="20"/>
        </w:rPr>
        <w:t>天内完成</w:t>
      </w:r>
      <w:r>
        <w:rPr>
          <w:spacing w:val="16"/>
          <w:sz w:val="20"/>
          <w:szCs w:val="20"/>
        </w:rPr>
        <w:t xml:space="preserve"> </w:t>
      </w:r>
      <w:r>
        <w:rPr>
          <w:spacing w:val="10"/>
          <w:sz w:val="20"/>
          <w:szCs w:val="20"/>
        </w:rPr>
        <w:t>竣工验收，或完成竣工验收不予签发工程接收证书的，</w:t>
      </w:r>
      <w:r>
        <w:rPr>
          <w:spacing w:val="-59"/>
          <w:sz w:val="20"/>
          <w:szCs w:val="20"/>
        </w:rPr>
        <w:t xml:space="preserve"> </w:t>
      </w:r>
      <w:r>
        <w:rPr>
          <w:spacing w:val="10"/>
          <w:sz w:val="20"/>
          <w:szCs w:val="20"/>
        </w:rPr>
        <w:t>以提</w:t>
      </w:r>
      <w:r>
        <w:rPr>
          <w:spacing w:val="9"/>
          <w:sz w:val="20"/>
          <w:szCs w:val="20"/>
        </w:rPr>
        <w:t>交竣工验收申请报告的日期为实际</w:t>
      </w:r>
      <w:r>
        <w:rPr>
          <w:sz w:val="20"/>
          <w:szCs w:val="20"/>
        </w:rPr>
        <w:t xml:space="preserve"> </w:t>
      </w:r>
      <w:r>
        <w:rPr>
          <w:spacing w:val="10"/>
          <w:sz w:val="20"/>
          <w:szCs w:val="20"/>
        </w:rPr>
        <w:t>竣工日期；工程未经竣工验收，发包人擅自使</w:t>
      </w:r>
      <w:r>
        <w:rPr>
          <w:spacing w:val="9"/>
          <w:sz w:val="20"/>
          <w:szCs w:val="20"/>
        </w:rPr>
        <w:t>用的，以转移占有工程之日为实际竣工日期。</w:t>
      </w:r>
    </w:p>
    <w:p w14:paraId="29166249">
      <w:pPr>
        <w:pStyle w:val="2"/>
        <w:spacing w:before="31" w:line="228" w:lineRule="auto"/>
        <w:ind w:left="1304"/>
        <w:rPr>
          <w:sz w:val="20"/>
          <w:szCs w:val="20"/>
        </w:rPr>
      </w:pPr>
      <w:r>
        <w:rPr>
          <w:rFonts w:ascii="Times New Roman" w:hAnsi="Times New Roman" w:eastAsia="Times New Roman" w:cs="Times New Roman"/>
          <w:spacing w:val="5"/>
          <w:sz w:val="20"/>
          <w:szCs w:val="20"/>
        </w:rPr>
        <w:t xml:space="preserve">13.2.4  </w:t>
      </w:r>
      <w:r>
        <w:rPr>
          <w:spacing w:val="5"/>
          <w:sz w:val="20"/>
          <w:szCs w:val="20"/>
        </w:rPr>
        <w:t>拒绝接收全部或部分工程</w:t>
      </w:r>
    </w:p>
    <w:p w14:paraId="6032B3D3">
      <w:pPr>
        <w:pStyle w:val="2"/>
        <w:spacing w:before="162" w:line="369" w:lineRule="auto"/>
        <w:ind w:left="868" w:firstLine="418"/>
        <w:rPr>
          <w:sz w:val="20"/>
          <w:szCs w:val="20"/>
        </w:rPr>
      </w:pPr>
      <w:r>
        <w:rPr>
          <w:spacing w:val="11"/>
          <w:sz w:val="20"/>
          <w:szCs w:val="20"/>
        </w:rPr>
        <w:t>对于竣工验收不合格的工程，承包人完成整改后，应当重新</w:t>
      </w:r>
      <w:r>
        <w:rPr>
          <w:spacing w:val="10"/>
          <w:sz w:val="20"/>
          <w:szCs w:val="20"/>
        </w:rPr>
        <w:t>进行竣工验收，经重新组织验</w:t>
      </w:r>
      <w:r>
        <w:rPr>
          <w:sz w:val="20"/>
          <w:szCs w:val="20"/>
        </w:rPr>
        <w:t xml:space="preserve">  </w:t>
      </w:r>
      <w:r>
        <w:rPr>
          <w:spacing w:val="11"/>
          <w:sz w:val="20"/>
          <w:szCs w:val="20"/>
        </w:rPr>
        <w:t>收仍不合格的且无法采取措施补救的，则发包人可以拒</w:t>
      </w:r>
      <w:r>
        <w:rPr>
          <w:spacing w:val="10"/>
          <w:sz w:val="20"/>
          <w:szCs w:val="20"/>
        </w:rPr>
        <w:t>绝接收不合格工程，因不合格工程导致</w:t>
      </w:r>
      <w:r>
        <w:rPr>
          <w:sz w:val="20"/>
          <w:szCs w:val="20"/>
        </w:rPr>
        <w:t xml:space="preserve">  </w:t>
      </w:r>
      <w:r>
        <w:rPr>
          <w:spacing w:val="3"/>
          <w:sz w:val="20"/>
          <w:szCs w:val="20"/>
        </w:rPr>
        <w:t>其他工程不能正常使用的，承包人应采取措施确保相关工程的正常使用，由</w:t>
      </w:r>
      <w:r>
        <w:rPr>
          <w:spacing w:val="2"/>
          <w:sz w:val="20"/>
          <w:szCs w:val="20"/>
        </w:rPr>
        <w:t>此增加的费用和（或）</w:t>
      </w:r>
      <w:r>
        <w:rPr>
          <w:sz w:val="20"/>
          <w:szCs w:val="20"/>
        </w:rPr>
        <w:t xml:space="preserve"> </w:t>
      </w:r>
      <w:r>
        <w:rPr>
          <w:spacing w:val="8"/>
          <w:sz w:val="20"/>
          <w:szCs w:val="20"/>
        </w:rPr>
        <w:t>延误的工期由承包人承担。</w:t>
      </w:r>
    </w:p>
    <w:p w14:paraId="53B80E2C">
      <w:pPr>
        <w:pStyle w:val="2"/>
        <w:spacing w:before="34" w:line="228" w:lineRule="auto"/>
        <w:ind w:left="1304"/>
        <w:rPr>
          <w:sz w:val="20"/>
          <w:szCs w:val="20"/>
        </w:rPr>
      </w:pPr>
      <w:r>
        <w:rPr>
          <w:rFonts w:ascii="Times New Roman" w:hAnsi="Times New Roman" w:eastAsia="Times New Roman" w:cs="Times New Roman"/>
          <w:spacing w:val="6"/>
          <w:sz w:val="20"/>
          <w:szCs w:val="20"/>
        </w:rPr>
        <w:t xml:space="preserve">13.2.5  </w:t>
      </w:r>
      <w:r>
        <w:rPr>
          <w:spacing w:val="6"/>
          <w:sz w:val="20"/>
          <w:szCs w:val="20"/>
        </w:rPr>
        <w:t>移交、接收全部与部分工程</w:t>
      </w:r>
    </w:p>
    <w:p w14:paraId="06CAAC86">
      <w:pPr>
        <w:pStyle w:val="2"/>
        <w:spacing w:before="161" w:line="363" w:lineRule="auto"/>
        <w:ind w:left="872" w:right="87" w:firstLine="428"/>
        <w:rPr>
          <w:sz w:val="20"/>
          <w:szCs w:val="20"/>
        </w:rPr>
      </w:pPr>
      <w:r>
        <w:rPr>
          <w:spacing w:val="13"/>
          <w:sz w:val="20"/>
          <w:szCs w:val="20"/>
        </w:rPr>
        <w:t>除专用合同条款另有约定外，合同当事人应当在颁发工程接收证书后</w:t>
      </w:r>
      <w:r>
        <w:rPr>
          <w:rFonts w:ascii="Times New Roman" w:hAnsi="Times New Roman" w:eastAsia="Times New Roman" w:cs="Times New Roman"/>
          <w:spacing w:val="13"/>
          <w:sz w:val="20"/>
          <w:szCs w:val="20"/>
        </w:rPr>
        <w:t>7</w:t>
      </w:r>
      <w:r>
        <w:rPr>
          <w:spacing w:val="13"/>
          <w:sz w:val="20"/>
          <w:szCs w:val="20"/>
        </w:rPr>
        <w:t>天内</w:t>
      </w:r>
      <w:r>
        <w:rPr>
          <w:spacing w:val="12"/>
          <w:sz w:val="20"/>
          <w:szCs w:val="20"/>
        </w:rPr>
        <w:t>完成工程的移</w:t>
      </w:r>
      <w:r>
        <w:rPr>
          <w:sz w:val="20"/>
          <w:szCs w:val="20"/>
        </w:rPr>
        <w:t xml:space="preserve"> </w:t>
      </w:r>
      <w:r>
        <w:rPr>
          <w:spacing w:val="-2"/>
          <w:sz w:val="20"/>
          <w:szCs w:val="20"/>
        </w:rPr>
        <w:t>交。</w:t>
      </w:r>
    </w:p>
    <w:p w14:paraId="245E61C3">
      <w:pPr>
        <w:pStyle w:val="2"/>
        <w:spacing w:before="30" w:line="368" w:lineRule="auto"/>
        <w:ind w:left="868" w:right="85" w:firstLine="422"/>
        <w:jc w:val="both"/>
        <w:rPr>
          <w:sz w:val="20"/>
          <w:szCs w:val="20"/>
        </w:rPr>
      </w:pPr>
      <w:r>
        <w:rPr>
          <w:spacing w:val="11"/>
          <w:sz w:val="20"/>
          <w:szCs w:val="20"/>
        </w:rPr>
        <w:t>发包人无正当理由不接收工程的，发包人自应当接</w:t>
      </w:r>
      <w:r>
        <w:rPr>
          <w:spacing w:val="10"/>
          <w:sz w:val="20"/>
          <w:szCs w:val="20"/>
        </w:rPr>
        <w:t>收工程之日起，承担工程照管、成品保</w:t>
      </w:r>
      <w:r>
        <w:rPr>
          <w:sz w:val="20"/>
          <w:szCs w:val="20"/>
        </w:rPr>
        <w:t xml:space="preserve"> </w:t>
      </w:r>
      <w:r>
        <w:rPr>
          <w:spacing w:val="11"/>
          <w:sz w:val="20"/>
          <w:szCs w:val="20"/>
        </w:rPr>
        <w:t>护、保管等与工程有关的各项费用，合同当事人可以在</w:t>
      </w:r>
      <w:r>
        <w:rPr>
          <w:spacing w:val="10"/>
          <w:sz w:val="20"/>
          <w:szCs w:val="20"/>
        </w:rPr>
        <w:t>专用合同条款中另行约定发包人逾期接</w:t>
      </w:r>
      <w:r>
        <w:rPr>
          <w:sz w:val="20"/>
          <w:szCs w:val="20"/>
        </w:rPr>
        <w:t xml:space="preserve"> </w:t>
      </w:r>
      <w:r>
        <w:rPr>
          <w:spacing w:val="7"/>
          <w:sz w:val="20"/>
          <w:szCs w:val="20"/>
        </w:rPr>
        <w:t>收工程的违约责任。</w:t>
      </w:r>
    </w:p>
    <w:p w14:paraId="5A9178A1">
      <w:pPr>
        <w:spacing w:line="270" w:lineRule="auto"/>
        <w:rPr>
          <w:rFonts w:ascii="Arial"/>
          <w:sz w:val="21"/>
        </w:rPr>
      </w:pPr>
    </w:p>
    <w:p w14:paraId="60BE11E0">
      <w:pPr>
        <w:spacing w:line="271" w:lineRule="auto"/>
        <w:rPr>
          <w:rFonts w:ascii="Arial"/>
          <w:sz w:val="21"/>
        </w:rPr>
      </w:pPr>
    </w:p>
    <w:p w14:paraId="3CBCF816">
      <w:pPr>
        <w:spacing w:line="271" w:lineRule="auto"/>
        <w:rPr>
          <w:rFonts w:ascii="Arial"/>
          <w:sz w:val="21"/>
        </w:rPr>
      </w:pPr>
    </w:p>
    <w:p w14:paraId="611BDDA7">
      <w:pPr>
        <w:spacing w:line="240" w:lineRule="auto"/>
        <w:jc w:val="center"/>
        <w:rPr>
          <w:rFonts w:hint="default" w:eastAsia="宋体"/>
          <w:sz w:val="18"/>
          <w:szCs w:val="18"/>
          <w:lang w:val="en-US" w:eastAsia="zh-CN"/>
        </w:rPr>
        <w:sectPr>
          <w:headerReference r:id="rId66" w:type="default"/>
          <w:pgSz w:w="12240" w:h="15840"/>
          <w:pgMar w:top="400" w:right="1712" w:bottom="265" w:left="937" w:header="0" w:footer="0" w:gutter="0"/>
          <w:pgNumType w:fmt="decimal"/>
          <w:cols w:space="720" w:num="1"/>
        </w:sectPr>
      </w:pPr>
      <w:r>
        <w:rPr>
          <w:rFonts w:hint="eastAsia" w:eastAsia="宋体"/>
          <w:sz w:val="18"/>
          <w:szCs w:val="18"/>
          <w:lang w:val="en-US" w:eastAsia="zh-CN"/>
        </w:rPr>
        <w:t>45</w:t>
      </w:r>
    </w:p>
    <w:p w14:paraId="59747221">
      <w:pPr>
        <w:spacing w:line="249" w:lineRule="auto"/>
        <w:rPr>
          <w:rFonts w:ascii="Arial"/>
          <w:sz w:val="21"/>
        </w:rPr>
      </w:pPr>
    </w:p>
    <w:p w14:paraId="34380DDD">
      <w:pPr>
        <w:spacing w:line="249" w:lineRule="auto"/>
        <w:rPr>
          <w:rFonts w:ascii="Arial"/>
          <w:sz w:val="21"/>
        </w:rPr>
      </w:pPr>
    </w:p>
    <w:p w14:paraId="00504AB4">
      <w:pPr>
        <w:spacing w:line="250" w:lineRule="auto"/>
        <w:rPr>
          <w:rFonts w:ascii="Arial"/>
          <w:sz w:val="21"/>
        </w:rPr>
      </w:pPr>
    </w:p>
    <w:p w14:paraId="1B7EB334">
      <w:pPr>
        <w:spacing w:line="250" w:lineRule="auto"/>
        <w:rPr>
          <w:rFonts w:ascii="Arial"/>
          <w:sz w:val="21"/>
        </w:rPr>
      </w:pPr>
    </w:p>
    <w:p w14:paraId="44023A4F">
      <w:pPr>
        <w:pStyle w:val="2"/>
        <w:spacing w:before="65" w:line="368" w:lineRule="auto"/>
        <w:ind w:left="875" w:right="68" w:firstLine="412"/>
        <w:jc w:val="both"/>
        <w:rPr>
          <w:sz w:val="20"/>
          <w:szCs w:val="20"/>
        </w:rPr>
      </w:pPr>
      <w:r>
        <w:rPr>
          <w:spacing w:val="11"/>
          <w:sz w:val="20"/>
          <w:szCs w:val="20"/>
        </w:rPr>
        <w:t>承包人无正当理由不移交工程的，承包人应承担工程照管</w:t>
      </w:r>
      <w:r>
        <w:rPr>
          <w:spacing w:val="10"/>
          <w:sz w:val="20"/>
          <w:szCs w:val="20"/>
        </w:rPr>
        <w:t>、成品保护、保管等与工程有关</w:t>
      </w:r>
      <w:r>
        <w:rPr>
          <w:sz w:val="20"/>
          <w:szCs w:val="20"/>
        </w:rPr>
        <w:t xml:space="preserve"> </w:t>
      </w:r>
      <w:r>
        <w:rPr>
          <w:spacing w:val="10"/>
          <w:sz w:val="20"/>
          <w:szCs w:val="20"/>
        </w:rPr>
        <w:t>的各项费用，合同当事人可以在专用合同条款中另行约定承包人无正当理由不移交工程的违约</w:t>
      </w:r>
      <w:r>
        <w:rPr>
          <w:spacing w:val="18"/>
          <w:sz w:val="20"/>
          <w:szCs w:val="20"/>
        </w:rPr>
        <w:t xml:space="preserve"> </w:t>
      </w:r>
      <w:r>
        <w:rPr>
          <w:sz w:val="20"/>
          <w:szCs w:val="20"/>
        </w:rPr>
        <w:t>责任。</w:t>
      </w:r>
    </w:p>
    <w:p w14:paraId="36A770E1">
      <w:pPr>
        <w:pStyle w:val="2"/>
        <w:spacing w:before="35" w:line="219" w:lineRule="auto"/>
        <w:ind w:left="875"/>
      </w:pPr>
      <w:r>
        <w:rPr>
          <w:rFonts w:ascii="Times New Roman" w:hAnsi="Times New Roman" w:eastAsia="Times New Roman" w:cs="Times New Roman"/>
          <w:b/>
          <w:bCs/>
          <w:spacing w:val="-5"/>
        </w:rPr>
        <w:t>13.3</w:t>
      </w:r>
      <w:r>
        <w:rPr>
          <w:rFonts w:ascii="Times New Roman" w:hAnsi="Times New Roman" w:eastAsia="Times New Roman" w:cs="Times New Roman"/>
          <w:b/>
          <w:bCs/>
          <w:spacing w:val="7"/>
        </w:rPr>
        <w:t xml:space="preserve">  </w:t>
      </w:r>
      <w:r>
        <w:rPr>
          <w:b/>
          <w:bCs/>
          <w:spacing w:val="-5"/>
        </w:rPr>
        <w:t>工程试车</w:t>
      </w:r>
    </w:p>
    <w:p w14:paraId="211B5306">
      <w:pPr>
        <w:pStyle w:val="2"/>
        <w:spacing w:before="175" w:line="228" w:lineRule="auto"/>
        <w:ind w:left="1304"/>
        <w:rPr>
          <w:sz w:val="20"/>
          <w:szCs w:val="20"/>
        </w:rPr>
      </w:pPr>
      <w:r>
        <w:rPr>
          <w:rFonts w:ascii="Times New Roman" w:hAnsi="Times New Roman" w:eastAsia="Times New Roman" w:cs="Times New Roman"/>
          <w:spacing w:val="1"/>
          <w:sz w:val="20"/>
          <w:szCs w:val="20"/>
        </w:rPr>
        <w:t>13.3.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试车程序</w:t>
      </w:r>
    </w:p>
    <w:p w14:paraId="0228BD22">
      <w:pPr>
        <w:pStyle w:val="2"/>
        <w:spacing w:before="161" w:line="364" w:lineRule="auto"/>
        <w:ind w:left="869" w:right="68" w:firstLine="420"/>
        <w:rPr>
          <w:sz w:val="20"/>
          <w:szCs w:val="20"/>
        </w:rPr>
      </w:pPr>
      <w:r>
        <w:rPr>
          <w:spacing w:val="11"/>
          <w:sz w:val="20"/>
          <w:szCs w:val="20"/>
        </w:rPr>
        <w:t>工程需要试车的，除专用合同条款另有约定外，试</w:t>
      </w:r>
      <w:r>
        <w:rPr>
          <w:spacing w:val="10"/>
          <w:sz w:val="20"/>
          <w:szCs w:val="20"/>
        </w:rPr>
        <w:t>车内容应与承包人承包范围相一致，试</w:t>
      </w:r>
      <w:r>
        <w:rPr>
          <w:sz w:val="20"/>
          <w:szCs w:val="20"/>
        </w:rPr>
        <w:t xml:space="preserve"> </w:t>
      </w:r>
      <w:r>
        <w:rPr>
          <w:spacing w:val="9"/>
          <w:sz w:val="20"/>
          <w:szCs w:val="20"/>
        </w:rPr>
        <w:t>车费用由承包人承担。工程试车应按如下程序进行：</w:t>
      </w:r>
    </w:p>
    <w:p w14:paraId="4EB795D5">
      <w:pPr>
        <w:pStyle w:val="2"/>
        <w:spacing w:before="30" w:line="370" w:lineRule="auto"/>
        <w:ind w:left="871" w:firstLine="426"/>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）具备单机无负荷试车条件，承包人组织试车，并在试车前</w:t>
      </w:r>
      <w:r>
        <w:rPr>
          <w:rFonts w:ascii="Times New Roman" w:hAnsi="Times New Roman" w:eastAsia="Times New Roman" w:cs="Times New Roman"/>
          <w:spacing w:val="7"/>
          <w:sz w:val="20"/>
          <w:szCs w:val="20"/>
        </w:rPr>
        <w:t>48</w:t>
      </w:r>
      <w:r>
        <w:rPr>
          <w:spacing w:val="7"/>
          <w:sz w:val="20"/>
          <w:szCs w:val="20"/>
        </w:rPr>
        <w:t>小时书面通知监理人，通</w:t>
      </w:r>
      <w:r>
        <w:rPr>
          <w:spacing w:val="18"/>
          <w:sz w:val="20"/>
          <w:szCs w:val="20"/>
        </w:rPr>
        <w:t xml:space="preserve"> </w:t>
      </w:r>
      <w:r>
        <w:rPr>
          <w:spacing w:val="11"/>
          <w:sz w:val="20"/>
          <w:szCs w:val="20"/>
        </w:rPr>
        <w:t>知中应载明试车内容、时间、地点。承包人准备试</w:t>
      </w:r>
      <w:r>
        <w:rPr>
          <w:spacing w:val="10"/>
          <w:sz w:val="20"/>
          <w:szCs w:val="20"/>
        </w:rPr>
        <w:t>车记录，发包人根据承包人要求为试车提供</w:t>
      </w:r>
      <w:r>
        <w:rPr>
          <w:sz w:val="20"/>
          <w:szCs w:val="20"/>
        </w:rPr>
        <w:t xml:space="preserve"> </w:t>
      </w:r>
      <w:r>
        <w:rPr>
          <w:spacing w:val="7"/>
          <w:sz w:val="20"/>
          <w:szCs w:val="20"/>
        </w:rPr>
        <w:t>必要条件。试车合格的，监理人在试车记录上签字。监理人在试车合格后不在试车记录上签字，</w:t>
      </w:r>
      <w:r>
        <w:rPr>
          <w:spacing w:val="6"/>
          <w:sz w:val="20"/>
          <w:szCs w:val="20"/>
        </w:rPr>
        <w:t xml:space="preserve"> </w:t>
      </w:r>
      <w:r>
        <w:rPr>
          <w:spacing w:val="7"/>
          <w:sz w:val="20"/>
          <w:szCs w:val="20"/>
        </w:rPr>
        <w:t>自试车结束满</w:t>
      </w:r>
      <w:r>
        <w:rPr>
          <w:rFonts w:ascii="Times New Roman" w:hAnsi="Times New Roman" w:eastAsia="Times New Roman" w:cs="Times New Roman"/>
          <w:spacing w:val="7"/>
          <w:sz w:val="20"/>
          <w:szCs w:val="20"/>
        </w:rPr>
        <w:t>24</w:t>
      </w:r>
      <w:r>
        <w:rPr>
          <w:spacing w:val="7"/>
          <w:sz w:val="20"/>
          <w:szCs w:val="20"/>
        </w:rPr>
        <w:t>小时后视为监理人已经认可试车记录，承包人可继续施工或办理竣工验收手续。</w:t>
      </w:r>
    </w:p>
    <w:p w14:paraId="14F5C5F6">
      <w:pPr>
        <w:pStyle w:val="2"/>
        <w:spacing w:before="31" w:line="368" w:lineRule="auto"/>
        <w:ind w:left="868" w:right="68" w:firstLine="420"/>
        <w:rPr>
          <w:sz w:val="20"/>
          <w:szCs w:val="20"/>
        </w:rPr>
      </w:pPr>
      <w:r>
        <w:rPr>
          <w:spacing w:val="10"/>
          <w:sz w:val="20"/>
          <w:szCs w:val="20"/>
        </w:rPr>
        <w:t>监理人不能按时参加试车，应在试车前</w:t>
      </w:r>
      <w:r>
        <w:rPr>
          <w:rFonts w:ascii="Times New Roman" w:hAnsi="Times New Roman" w:eastAsia="Times New Roman" w:cs="Times New Roman"/>
          <w:spacing w:val="10"/>
          <w:sz w:val="20"/>
          <w:szCs w:val="20"/>
        </w:rPr>
        <w:t>24</w:t>
      </w:r>
      <w:r>
        <w:rPr>
          <w:spacing w:val="10"/>
          <w:sz w:val="20"/>
          <w:szCs w:val="20"/>
        </w:rPr>
        <w:t>小时以书面形式向承包人提出延期要求，但延期</w:t>
      </w:r>
      <w:r>
        <w:rPr>
          <w:spacing w:val="14"/>
          <w:sz w:val="20"/>
          <w:szCs w:val="20"/>
        </w:rPr>
        <w:t xml:space="preserve"> </w:t>
      </w:r>
      <w:r>
        <w:rPr>
          <w:spacing w:val="9"/>
          <w:sz w:val="20"/>
          <w:szCs w:val="20"/>
        </w:rPr>
        <w:t>不能超过</w:t>
      </w:r>
      <w:r>
        <w:rPr>
          <w:rFonts w:ascii="Times New Roman" w:hAnsi="Times New Roman" w:eastAsia="Times New Roman" w:cs="Times New Roman"/>
          <w:spacing w:val="9"/>
          <w:sz w:val="20"/>
          <w:szCs w:val="20"/>
        </w:rPr>
        <w:t>48</w:t>
      </w:r>
      <w:r>
        <w:rPr>
          <w:spacing w:val="9"/>
          <w:sz w:val="20"/>
          <w:szCs w:val="20"/>
        </w:rPr>
        <w:t>小时，</w:t>
      </w:r>
      <w:r>
        <w:rPr>
          <w:spacing w:val="-44"/>
          <w:sz w:val="20"/>
          <w:szCs w:val="20"/>
        </w:rPr>
        <w:t xml:space="preserve"> </w:t>
      </w:r>
      <w:r>
        <w:rPr>
          <w:spacing w:val="9"/>
          <w:sz w:val="20"/>
          <w:szCs w:val="20"/>
        </w:rPr>
        <w:t>由此导致工期延误的，工期应予以顺延。监理人未能在前述期限内提出延期</w:t>
      </w:r>
      <w:r>
        <w:rPr>
          <w:sz w:val="20"/>
          <w:szCs w:val="20"/>
        </w:rPr>
        <w:t xml:space="preserve"> </w:t>
      </w:r>
      <w:r>
        <w:rPr>
          <w:spacing w:val="8"/>
          <w:sz w:val="20"/>
          <w:szCs w:val="20"/>
        </w:rPr>
        <w:t>要求，又不参加试车的，视为认可试车记录。</w:t>
      </w:r>
    </w:p>
    <w:p w14:paraId="630C5BB5">
      <w:pPr>
        <w:pStyle w:val="2"/>
        <w:spacing w:before="30" w:line="327" w:lineRule="auto"/>
        <w:ind w:left="869" w:firstLine="42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）具备无负荷联动试车条件，发包人组织试车，并在试车前</w:t>
      </w:r>
      <w:r>
        <w:rPr>
          <w:rFonts w:ascii="Times New Roman" w:hAnsi="Times New Roman" w:eastAsia="Times New Roman" w:cs="Times New Roman"/>
          <w:spacing w:val="7"/>
          <w:sz w:val="20"/>
          <w:szCs w:val="20"/>
        </w:rPr>
        <w:t>48</w:t>
      </w:r>
      <w:r>
        <w:rPr>
          <w:spacing w:val="7"/>
          <w:sz w:val="20"/>
          <w:szCs w:val="20"/>
        </w:rPr>
        <w:t>小时以书面形式通知承包</w:t>
      </w:r>
      <w:r>
        <w:rPr>
          <w:spacing w:val="18"/>
          <w:sz w:val="20"/>
          <w:szCs w:val="20"/>
        </w:rPr>
        <w:t xml:space="preserve"> </w:t>
      </w:r>
      <w:r>
        <w:rPr>
          <w:spacing w:val="11"/>
          <w:sz w:val="20"/>
          <w:szCs w:val="20"/>
        </w:rPr>
        <w:t>人。通知中应载明试车内容、时间、地点和对承包人</w:t>
      </w:r>
      <w:r>
        <w:rPr>
          <w:spacing w:val="10"/>
          <w:sz w:val="20"/>
          <w:szCs w:val="20"/>
        </w:rPr>
        <w:t>的要求，承包人按要求做好准备工作。试</w:t>
      </w:r>
      <w:r>
        <w:rPr>
          <w:sz w:val="20"/>
          <w:szCs w:val="20"/>
        </w:rPr>
        <w:t xml:space="preserve"> </w:t>
      </w:r>
      <w:r>
        <w:rPr>
          <w:spacing w:val="7"/>
          <w:sz w:val="20"/>
          <w:szCs w:val="20"/>
        </w:rPr>
        <w:t>车合格，合同当事人在试车记录上签字。承包人无正当理由不参加试车的，视为认可试车记录。</w:t>
      </w:r>
    </w:p>
    <w:p w14:paraId="2A1E5821">
      <w:pPr>
        <w:pStyle w:val="2"/>
        <w:spacing w:before="161" w:line="228" w:lineRule="auto"/>
        <w:ind w:left="1304"/>
        <w:rPr>
          <w:sz w:val="20"/>
          <w:szCs w:val="20"/>
        </w:rPr>
      </w:pPr>
      <w:r>
        <w:rPr>
          <w:rFonts w:ascii="Times New Roman" w:hAnsi="Times New Roman" w:eastAsia="Times New Roman" w:cs="Times New Roman"/>
          <w:spacing w:val="4"/>
          <w:sz w:val="20"/>
          <w:szCs w:val="20"/>
        </w:rPr>
        <w:t xml:space="preserve">13.3.2  </w:t>
      </w:r>
      <w:r>
        <w:rPr>
          <w:spacing w:val="4"/>
          <w:sz w:val="20"/>
          <w:szCs w:val="20"/>
        </w:rPr>
        <w:t>试车中的责任</w:t>
      </w:r>
    </w:p>
    <w:p w14:paraId="11000A1F">
      <w:pPr>
        <w:pStyle w:val="2"/>
        <w:spacing w:before="162" w:line="364" w:lineRule="auto"/>
        <w:ind w:left="871" w:right="68" w:firstLine="432"/>
        <w:rPr>
          <w:sz w:val="20"/>
          <w:szCs w:val="20"/>
        </w:rPr>
      </w:pPr>
      <w:r>
        <w:rPr>
          <w:spacing w:val="10"/>
          <w:sz w:val="20"/>
          <w:szCs w:val="20"/>
        </w:rPr>
        <w:t>因设计原因导致试车达不到验收要求，发包人应要求设计人修改设计，承包人按修改后的</w:t>
      </w:r>
      <w:r>
        <w:rPr>
          <w:spacing w:val="9"/>
          <w:sz w:val="20"/>
          <w:szCs w:val="20"/>
        </w:rPr>
        <w:t xml:space="preserve"> </w:t>
      </w:r>
      <w:r>
        <w:rPr>
          <w:spacing w:val="11"/>
          <w:sz w:val="20"/>
          <w:szCs w:val="20"/>
        </w:rPr>
        <w:t>设计重新安装。发包人承担修改设计、拆除及重新</w:t>
      </w:r>
      <w:r>
        <w:rPr>
          <w:spacing w:val="10"/>
          <w:sz w:val="20"/>
          <w:szCs w:val="20"/>
        </w:rPr>
        <w:t>安装的全部费用，工期相应顺延。因承包人</w:t>
      </w:r>
    </w:p>
    <w:p w14:paraId="1CFEE3D2">
      <w:pPr>
        <w:pStyle w:val="2"/>
        <w:spacing w:before="29" w:line="228" w:lineRule="auto"/>
        <w:ind w:left="872"/>
        <w:rPr>
          <w:sz w:val="20"/>
          <w:szCs w:val="20"/>
        </w:rPr>
      </w:pPr>
      <w:r>
        <w:rPr>
          <w:spacing w:val="11"/>
          <w:sz w:val="20"/>
          <w:szCs w:val="20"/>
        </w:rPr>
        <w:t>原因导致试车达不到验收要求，承包人按监理</w:t>
      </w:r>
      <w:r>
        <w:rPr>
          <w:spacing w:val="10"/>
          <w:sz w:val="20"/>
          <w:szCs w:val="20"/>
        </w:rPr>
        <w:t>人要求重新安装和试车，并承担重新安装和试车</w:t>
      </w:r>
    </w:p>
    <w:p w14:paraId="526E735C">
      <w:pPr>
        <w:pStyle w:val="2"/>
        <w:spacing w:before="161" w:line="228" w:lineRule="auto"/>
        <w:ind w:left="885"/>
        <w:rPr>
          <w:sz w:val="20"/>
          <w:szCs w:val="20"/>
        </w:rPr>
      </w:pPr>
      <w:r>
        <w:rPr>
          <w:spacing w:val="6"/>
          <w:sz w:val="20"/>
          <w:szCs w:val="20"/>
        </w:rPr>
        <w:t>的费用，工期不予顺延。</w:t>
      </w:r>
    </w:p>
    <w:p w14:paraId="6F86D8D0">
      <w:pPr>
        <w:pStyle w:val="2"/>
        <w:spacing w:before="161" w:line="227" w:lineRule="auto"/>
        <w:ind w:left="1304"/>
        <w:rPr>
          <w:sz w:val="20"/>
          <w:szCs w:val="20"/>
        </w:rPr>
      </w:pPr>
      <w:r>
        <w:rPr>
          <w:spacing w:val="9"/>
          <w:sz w:val="20"/>
          <w:szCs w:val="20"/>
        </w:rPr>
        <w:t>因工程设备制造原因导致试车达不到验收要求的，</w:t>
      </w:r>
      <w:r>
        <w:rPr>
          <w:spacing w:val="-52"/>
          <w:sz w:val="20"/>
          <w:szCs w:val="20"/>
        </w:rPr>
        <w:t xml:space="preserve"> </w:t>
      </w:r>
      <w:r>
        <w:rPr>
          <w:spacing w:val="9"/>
          <w:sz w:val="20"/>
          <w:szCs w:val="20"/>
        </w:rPr>
        <w:t>由采购该工程设备的合同当事人负责重</w:t>
      </w:r>
    </w:p>
    <w:p w14:paraId="7FDEE224">
      <w:pPr>
        <w:pStyle w:val="2"/>
        <w:spacing w:before="164" w:line="228" w:lineRule="auto"/>
        <w:ind w:left="868"/>
        <w:rPr>
          <w:sz w:val="20"/>
          <w:szCs w:val="20"/>
        </w:rPr>
      </w:pPr>
      <w:r>
        <w:rPr>
          <w:spacing w:val="11"/>
          <w:sz w:val="20"/>
          <w:szCs w:val="20"/>
        </w:rPr>
        <w:t>新购置或修理，承包人负责拆除和重新安装，由此增加</w:t>
      </w:r>
      <w:r>
        <w:rPr>
          <w:spacing w:val="10"/>
          <w:sz w:val="20"/>
          <w:szCs w:val="20"/>
        </w:rPr>
        <w:t>的修理、重新购置、拆除及重新安装的</w:t>
      </w:r>
    </w:p>
    <w:p w14:paraId="4350DCFC">
      <w:pPr>
        <w:pStyle w:val="2"/>
        <w:spacing w:before="161" w:line="227" w:lineRule="auto"/>
        <w:ind w:left="879"/>
        <w:rPr>
          <w:sz w:val="20"/>
          <w:szCs w:val="20"/>
        </w:rPr>
      </w:pPr>
      <w:r>
        <w:rPr>
          <w:spacing w:val="8"/>
          <w:sz w:val="20"/>
          <w:szCs w:val="20"/>
        </w:rPr>
        <w:t>费用及延误的工期由采购该工程设备的合同当事人承担。</w:t>
      </w:r>
    </w:p>
    <w:p w14:paraId="78D6EE69">
      <w:pPr>
        <w:pStyle w:val="2"/>
        <w:spacing w:before="162" w:line="228" w:lineRule="auto"/>
        <w:ind w:left="1304"/>
        <w:rPr>
          <w:sz w:val="20"/>
          <w:szCs w:val="20"/>
        </w:rPr>
      </w:pPr>
      <w:r>
        <w:rPr>
          <w:rFonts w:ascii="Times New Roman" w:hAnsi="Times New Roman" w:eastAsia="Times New Roman" w:cs="Times New Roman"/>
          <w:spacing w:val="2"/>
          <w:sz w:val="20"/>
          <w:szCs w:val="20"/>
        </w:rPr>
        <w:t>13.3.3</w:t>
      </w:r>
      <w:r>
        <w:rPr>
          <w:rFonts w:ascii="Times New Roman" w:hAnsi="Times New Roman" w:eastAsia="Times New Roman" w:cs="Times New Roman"/>
          <w:spacing w:val="10"/>
          <w:sz w:val="20"/>
          <w:szCs w:val="20"/>
        </w:rPr>
        <w:t xml:space="preserve">  </w:t>
      </w:r>
      <w:r>
        <w:rPr>
          <w:spacing w:val="2"/>
          <w:sz w:val="20"/>
          <w:szCs w:val="20"/>
        </w:rPr>
        <w:t>投料试车</w:t>
      </w:r>
    </w:p>
    <w:p w14:paraId="78BF29E7">
      <w:pPr>
        <w:pStyle w:val="2"/>
        <w:spacing w:before="161" w:line="228" w:lineRule="auto"/>
        <w:ind w:left="1291"/>
        <w:rPr>
          <w:sz w:val="20"/>
          <w:szCs w:val="20"/>
        </w:rPr>
      </w:pPr>
      <w:r>
        <w:rPr>
          <w:spacing w:val="11"/>
          <w:sz w:val="20"/>
          <w:szCs w:val="20"/>
        </w:rPr>
        <w:t>如需进行投料试车的，发包人应在工程竣工验收后</w:t>
      </w:r>
      <w:r>
        <w:rPr>
          <w:spacing w:val="10"/>
          <w:sz w:val="20"/>
          <w:szCs w:val="20"/>
        </w:rPr>
        <w:t>组织投料试车。发包人要求在工程竣工</w:t>
      </w:r>
    </w:p>
    <w:p w14:paraId="728E891A">
      <w:pPr>
        <w:pStyle w:val="2"/>
        <w:spacing w:before="161" w:line="228" w:lineRule="auto"/>
        <w:ind w:left="867"/>
        <w:rPr>
          <w:sz w:val="20"/>
          <w:szCs w:val="20"/>
        </w:rPr>
      </w:pPr>
      <w:r>
        <w:rPr>
          <w:spacing w:val="10"/>
          <w:sz w:val="20"/>
          <w:szCs w:val="20"/>
        </w:rPr>
        <w:t>验收前进行或需要承包人配合时，应征得承包</w:t>
      </w:r>
      <w:r>
        <w:rPr>
          <w:spacing w:val="9"/>
          <w:sz w:val="20"/>
          <w:szCs w:val="20"/>
        </w:rPr>
        <w:t>人同意，并在专用合同条款中约定有关事项。</w:t>
      </w:r>
    </w:p>
    <w:p w14:paraId="7ABD568C">
      <w:pPr>
        <w:pStyle w:val="2"/>
        <w:spacing w:before="161" w:line="368" w:lineRule="auto"/>
        <w:ind w:left="868" w:right="68" w:firstLine="421"/>
        <w:jc w:val="both"/>
        <w:rPr>
          <w:sz w:val="20"/>
          <w:szCs w:val="20"/>
        </w:rPr>
      </w:pPr>
      <w:r>
        <w:rPr>
          <w:spacing w:val="11"/>
          <w:sz w:val="20"/>
          <w:szCs w:val="20"/>
        </w:rPr>
        <w:t>投料试车合格的，费用由发包人承担；因承包人原</w:t>
      </w:r>
      <w:r>
        <w:rPr>
          <w:spacing w:val="10"/>
          <w:sz w:val="20"/>
          <w:szCs w:val="20"/>
        </w:rPr>
        <w:t>因造成投料试车不合格的，承包人应按</w:t>
      </w:r>
      <w:r>
        <w:rPr>
          <w:sz w:val="20"/>
          <w:szCs w:val="20"/>
        </w:rPr>
        <w:t xml:space="preserve"> </w:t>
      </w:r>
      <w:r>
        <w:rPr>
          <w:spacing w:val="10"/>
          <w:sz w:val="20"/>
          <w:szCs w:val="20"/>
        </w:rPr>
        <w:t>照发包人要求进行整改，</w:t>
      </w:r>
      <w:r>
        <w:rPr>
          <w:spacing w:val="-58"/>
          <w:sz w:val="20"/>
          <w:szCs w:val="20"/>
        </w:rPr>
        <w:t xml:space="preserve"> </w:t>
      </w:r>
      <w:r>
        <w:rPr>
          <w:spacing w:val="10"/>
          <w:sz w:val="20"/>
          <w:szCs w:val="20"/>
        </w:rPr>
        <w:t>由此产生的整改费用由承包</w:t>
      </w:r>
      <w:r>
        <w:rPr>
          <w:spacing w:val="9"/>
          <w:sz w:val="20"/>
          <w:szCs w:val="20"/>
        </w:rPr>
        <w:t>人承担；非因承包人原因导致投料试车不</w:t>
      </w:r>
      <w:r>
        <w:rPr>
          <w:sz w:val="20"/>
          <w:szCs w:val="20"/>
        </w:rPr>
        <w:t xml:space="preserve"> </w:t>
      </w:r>
      <w:r>
        <w:rPr>
          <w:spacing w:val="9"/>
          <w:sz w:val="20"/>
          <w:szCs w:val="20"/>
        </w:rPr>
        <w:t>合格的，如发包人要求承包人进行整改的，由此产生的费用由发包人承担。</w:t>
      </w:r>
    </w:p>
    <w:p w14:paraId="6675828C">
      <w:pPr>
        <w:spacing w:line="368" w:lineRule="auto"/>
        <w:rPr>
          <w:sz w:val="20"/>
          <w:szCs w:val="20"/>
        </w:rPr>
        <w:sectPr>
          <w:headerReference r:id="rId67" w:type="default"/>
          <w:footerReference r:id="rId68" w:type="default"/>
          <w:pgSz w:w="12240" w:h="15840"/>
          <w:pgMar w:top="400" w:right="1729" w:bottom="432" w:left="937" w:header="0" w:footer="194" w:gutter="0"/>
          <w:pgNumType w:fmt="decimal"/>
          <w:cols w:space="720" w:num="1"/>
        </w:sectPr>
      </w:pPr>
    </w:p>
    <w:p w14:paraId="30C62973">
      <w:pPr>
        <w:spacing w:line="247" w:lineRule="auto"/>
        <w:rPr>
          <w:rFonts w:ascii="Arial"/>
          <w:sz w:val="21"/>
        </w:rPr>
      </w:pPr>
    </w:p>
    <w:p w14:paraId="67E16177">
      <w:pPr>
        <w:spacing w:line="248" w:lineRule="auto"/>
        <w:rPr>
          <w:rFonts w:ascii="Arial"/>
          <w:sz w:val="21"/>
        </w:rPr>
      </w:pPr>
    </w:p>
    <w:p w14:paraId="77A0DDAE">
      <w:pPr>
        <w:spacing w:line="248" w:lineRule="auto"/>
        <w:rPr>
          <w:rFonts w:ascii="Arial"/>
          <w:sz w:val="21"/>
        </w:rPr>
      </w:pPr>
    </w:p>
    <w:p w14:paraId="64BD895D">
      <w:pPr>
        <w:spacing w:line="248" w:lineRule="auto"/>
        <w:rPr>
          <w:rFonts w:ascii="Arial"/>
          <w:sz w:val="21"/>
        </w:rPr>
      </w:pPr>
    </w:p>
    <w:p w14:paraId="7FD9E2ED">
      <w:pPr>
        <w:pStyle w:val="2"/>
        <w:spacing w:before="78" w:line="219" w:lineRule="auto"/>
        <w:ind w:left="875"/>
      </w:pPr>
      <w:r>
        <w:rPr>
          <w:rFonts w:ascii="Times New Roman" w:hAnsi="Times New Roman" w:eastAsia="Times New Roman" w:cs="Times New Roman"/>
          <w:b/>
          <w:bCs/>
          <w:spacing w:val="-2"/>
        </w:rPr>
        <w:t xml:space="preserve">13.4  </w:t>
      </w:r>
      <w:r>
        <w:rPr>
          <w:b/>
          <w:bCs/>
          <w:spacing w:val="-2"/>
        </w:rPr>
        <w:t>提前交付单位工程的验收</w:t>
      </w:r>
    </w:p>
    <w:p w14:paraId="068ABF1D">
      <w:pPr>
        <w:pStyle w:val="2"/>
        <w:spacing w:before="178" w:line="367" w:lineRule="auto"/>
        <w:ind w:left="866" w:right="52" w:firstLine="437"/>
        <w:jc w:val="both"/>
        <w:rPr>
          <w:sz w:val="20"/>
          <w:szCs w:val="20"/>
        </w:rPr>
      </w:pPr>
      <w:r>
        <w:rPr>
          <w:rFonts w:ascii="Times New Roman" w:hAnsi="Times New Roman" w:eastAsia="Times New Roman" w:cs="Times New Roman"/>
          <w:spacing w:val="9"/>
          <w:sz w:val="20"/>
          <w:szCs w:val="20"/>
        </w:rPr>
        <w:t>13.4.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spacing w:val="9"/>
          <w:sz w:val="20"/>
          <w:szCs w:val="20"/>
        </w:rPr>
        <w:t>发包人需要在工程竣工前使用单</w:t>
      </w:r>
      <w:r>
        <w:rPr>
          <w:spacing w:val="8"/>
          <w:sz w:val="20"/>
          <w:szCs w:val="20"/>
        </w:rPr>
        <w:t>位工程的，或承包人提出提前交付已经竣工的单位</w:t>
      </w:r>
      <w:r>
        <w:rPr>
          <w:sz w:val="20"/>
          <w:szCs w:val="20"/>
        </w:rPr>
        <w:t xml:space="preserve"> </w:t>
      </w:r>
      <w:r>
        <w:rPr>
          <w:spacing w:val="10"/>
          <w:sz w:val="20"/>
          <w:szCs w:val="20"/>
        </w:rPr>
        <w:t>工程且经发包人同意的，可进行单位工程验收，验收的程序按照第</w:t>
      </w:r>
      <w:r>
        <w:rPr>
          <w:rFonts w:ascii="Times New Roman" w:hAnsi="Times New Roman" w:eastAsia="Times New Roman" w:cs="Times New Roman"/>
          <w:spacing w:val="10"/>
          <w:sz w:val="20"/>
          <w:szCs w:val="20"/>
        </w:rPr>
        <w:t>13.2</w:t>
      </w:r>
      <w:r>
        <w:rPr>
          <w:spacing w:val="10"/>
          <w:sz w:val="20"/>
          <w:szCs w:val="20"/>
        </w:rPr>
        <w:t>款〔竣工验收〕</w:t>
      </w:r>
      <w:r>
        <w:rPr>
          <w:spacing w:val="-45"/>
          <w:sz w:val="20"/>
          <w:szCs w:val="20"/>
        </w:rPr>
        <w:t xml:space="preserve"> </w:t>
      </w:r>
      <w:r>
        <w:rPr>
          <w:spacing w:val="10"/>
          <w:sz w:val="20"/>
          <w:szCs w:val="20"/>
        </w:rPr>
        <w:t>的约定</w:t>
      </w:r>
      <w:r>
        <w:rPr>
          <w:sz w:val="20"/>
          <w:szCs w:val="20"/>
        </w:rPr>
        <w:t xml:space="preserve"> </w:t>
      </w:r>
      <w:r>
        <w:rPr>
          <w:spacing w:val="3"/>
          <w:sz w:val="20"/>
          <w:szCs w:val="20"/>
        </w:rPr>
        <w:t>进行。</w:t>
      </w:r>
    </w:p>
    <w:p w14:paraId="610DEB7F">
      <w:pPr>
        <w:pStyle w:val="2"/>
        <w:spacing w:before="32" w:line="367" w:lineRule="auto"/>
        <w:ind w:left="866" w:right="52" w:firstLine="420"/>
        <w:jc w:val="both"/>
        <w:rPr>
          <w:sz w:val="20"/>
          <w:szCs w:val="20"/>
        </w:rPr>
      </w:pPr>
      <w:r>
        <w:rPr>
          <w:spacing w:val="10"/>
          <w:sz w:val="20"/>
          <w:szCs w:val="20"/>
        </w:rPr>
        <w:t>验收合格后，</w:t>
      </w:r>
      <w:r>
        <w:rPr>
          <w:spacing w:val="-58"/>
          <w:sz w:val="20"/>
          <w:szCs w:val="20"/>
        </w:rPr>
        <w:t xml:space="preserve"> </w:t>
      </w:r>
      <w:r>
        <w:rPr>
          <w:spacing w:val="10"/>
          <w:sz w:val="20"/>
          <w:szCs w:val="20"/>
        </w:rPr>
        <w:t>由监理人向承包人出具经发包人签认的</w:t>
      </w:r>
      <w:r>
        <w:rPr>
          <w:spacing w:val="9"/>
          <w:sz w:val="20"/>
          <w:szCs w:val="20"/>
        </w:rPr>
        <w:t>单位工程接收证书。已签发单位工程</w:t>
      </w:r>
      <w:r>
        <w:rPr>
          <w:sz w:val="20"/>
          <w:szCs w:val="20"/>
        </w:rPr>
        <w:t xml:space="preserve"> </w:t>
      </w:r>
      <w:r>
        <w:rPr>
          <w:spacing w:val="11"/>
          <w:sz w:val="20"/>
          <w:szCs w:val="20"/>
        </w:rPr>
        <w:t>接收证书的单位工程由发包人负责照管。单位工程的验收成果</w:t>
      </w:r>
      <w:r>
        <w:rPr>
          <w:spacing w:val="10"/>
          <w:sz w:val="20"/>
          <w:szCs w:val="20"/>
        </w:rPr>
        <w:t>和结论作为整体工程竣工验收申</w:t>
      </w:r>
      <w:r>
        <w:rPr>
          <w:sz w:val="20"/>
          <w:szCs w:val="20"/>
        </w:rPr>
        <w:t xml:space="preserve"> </w:t>
      </w:r>
      <w:r>
        <w:rPr>
          <w:spacing w:val="7"/>
          <w:sz w:val="20"/>
          <w:szCs w:val="20"/>
        </w:rPr>
        <w:t>请报告的附件。</w:t>
      </w:r>
    </w:p>
    <w:p w14:paraId="69A853FB">
      <w:pPr>
        <w:pStyle w:val="2"/>
        <w:spacing w:before="32" w:line="362" w:lineRule="auto"/>
        <w:ind w:left="870" w:right="52" w:firstLine="433"/>
        <w:rPr>
          <w:sz w:val="20"/>
          <w:szCs w:val="20"/>
        </w:rPr>
      </w:pPr>
      <w:r>
        <w:rPr>
          <w:rFonts w:ascii="Times New Roman" w:hAnsi="Times New Roman" w:eastAsia="Times New Roman" w:cs="Times New Roman"/>
          <w:spacing w:val="9"/>
          <w:sz w:val="20"/>
          <w:szCs w:val="20"/>
        </w:rPr>
        <w:t xml:space="preserve">13.4.2  </w:t>
      </w:r>
      <w:r>
        <w:rPr>
          <w:spacing w:val="9"/>
          <w:sz w:val="20"/>
          <w:szCs w:val="20"/>
        </w:rPr>
        <w:t>发包人要求在工程竣工前交付单位工程，由此导致承包人费用增加和（或）工期延</w:t>
      </w:r>
      <w:r>
        <w:rPr>
          <w:spacing w:val="3"/>
          <w:sz w:val="20"/>
          <w:szCs w:val="20"/>
        </w:rPr>
        <w:t xml:space="preserve"> </w:t>
      </w:r>
      <w:r>
        <w:rPr>
          <w:spacing w:val="9"/>
          <w:sz w:val="20"/>
          <w:szCs w:val="20"/>
        </w:rPr>
        <w:t>误的，由发包人承担由此增加的费用和（或）延误的工期，并支付承包人合理的利润。</w:t>
      </w:r>
    </w:p>
    <w:p w14:paraId="40623F22">
      <w:pPr>
        <w:pStyle w:val="2"/>
        <w:spacing w:before="38" w:line="220" w:lineRule="auto"/>
        <w:ind w:left="875"/>
      </w:pPr>
      <w:r>
        <w:rPr>
          <w:rFonts w:ascii="Times New Roman" w:hAnsi="Times New Roman" w:eastAsia="Times New Roman" w:cs="Times New Roman"/>
          <w:b/>
          <w:bCs/>
          <w:spacing w:val="-3"/>
        </w:rPr>
        <w:t xml:space="preserve">13.5  </w:t>
      </w:r>
      <w:r>
        <w:rPr>
          <w:b/>
          <w:bCs/>
          <w:spacing w:val="-3"/>
        </w:rPr>
        <w:t>施工期运行</w:t>
      </w:r>
    </w:p>
    <w:p w14:paraId="6A20A7E1">
      <w:pPr>
        <w:pStyle w:val="2"/>
        <w:spacing w:before="174" w:line="327" w:lineRule="auto"/>
        <w:ind w:left="867" w:right="52" w:firstLine="436"/>
        <w:rPr>
          <w:sz w:val="20"/>
          <w:szCs w:val="20"/>
        </w:rPr>
      </w:pPr>
      <w:r>
        <w:rPr>
          <w:rFonts w:ascii="Times New Roman" w:hAnsi="Times New Roman" w:eastAsia="Times New Roman" w:cs="Times New Roman"/>
          <w:spacing w:val="9"/>
          <w:sz w:val="20"/>
          <w:szCs w:val="20"/>
        </w:rPr>
        <w:t>13.5.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spacing w:val="9"/>
          <w:sz w:val="20"/>
          <w:szCs w:val="20"/>
        </w:rPr>
        <w:t>施工期运行是指合同工程尚未全</w:t>
      </w:r>
      <w:r>
        <w:rPr>
          <w:spacing w:val="8"/>
          <w:sz w:val="20"/>
          <w:szCs w:val="20"/>
        </w:rPr>
        <w:t>部竣工，其中某项或某几项单位工程或工程设备安</w:t>
      </w:r>
      <w:r>
        <w:rPr>
          <w:sz w:val="20"/>
          <w:szCs w:val="20"/>
        </w:rPr>
        <w:t xml:space="preserve"> </w:t>
      </w:r>
      <w:r>
        <w:rPr>
          <w:spacing w:val="11"/>
          <w:sz w:val="20"/>
          <w:szCs w:val="20"/>
        </w:rPr>
        <w:t>装已竣工，根据专用合同条款约定，需要投入施工期运行的，经发包人按第</w:t>
      </w:r>
      <w:r>
        <w:rPr>
          <w:rFonts w:ascii="Times New Roman" w:hAnsi="Times New Roman" w:eastAsia="Times New Roman" w:cs="Times New Roman"/>
          <w:spacing w:val="11"/>
          <w:sz w:val="20"/>
          <w:szCs w:val="20"/>
        </w:rPr>
        <w:t>13.4</w:t>
      </w:r>
      <w:r>
        <w:rPr>
          <w:spacing w:val="11"/>
          <w:sz w:val="20"/>
          <w:szCs w:val="20"/>
        </w:rPr>
        <w:t>款〔提前交付</w:t>
      </w:r>
      <w:r>
        <w:rPr>
          <w:spacing w:val="10"/>
          <w:sz w:val="20"/>
          <w:szCs w:val="20"/>
        </w:rPr>
        <w:t xml:space="preserve"> </w:t>
      </w:r>
      <w:r>
        <w:rPr>
          <w:spacing w:val="9"/>
          <w:sz w:val="20"/>
          <w:szCs w:val="20"/>
        </w:rPr>
        <w:t>单位工程的验收〕的约定验收合格，证明能确保安全后，才能在施工期投入运行。</w:t>
      </w:r>
    </w:p>
    <w:p w14:paraId="59FB118B">
      <w:pPr>
        <w:pStyle w:val="2"/>
        <w:spacing w:before="164" w:line="302" w:lineRule="auto"/>
        <w:ind w:left="881" w:right="54" w:firstLine="423"/>
        <w:rPr>
          <w:sz w:val="20"/>
          <w:szCs w:val="20"/>
        </w:rPr>
      </w:pPr>
      <w:r>
        <w:rPr>
          <w:rFonts w:ascii="Times New Roman" w:hAnsi="Times New Roman" w:eastAsia="Times New Roman" w:cs="Times New Roman"/>
          <w:spacing w:val="9"/>
          <w:sz w:val="20"/>
          <w:szCs w:val="20"/>
        </w:rPr>
        <w:t xml:space="preserve">13.5.2  </w:t>
      </w:r>
      <w:r>
        <w:rPr>
          <w:spacing w:val="9"/>
          <w:sz w:val="20"/>
          <w:szCs w:val="20"/>
        </w:rPr>
        <w:t>在施工期运行中发现工程或工程设备损坏或存在缺陷的，</w:t>
      </w:r>
      <w:r>
        <w:rPr>
          <w:spacing w:val="-55"/>
          <w:sz w:val="20"/>
          <w:szCs w:val="20"/>
        </w:rPr>
        <w:t xml:space="preserve"> </w:t>
      </w:r>
      <w:r>
        <w:rPr>
          <w:spacing w:val="9"/>
          <w:sz w:val="20"/>
          <w:szCs w:val="20"/>
        </w:rPr>
        <w:t>由</w:t>
      </w:r>
      <w:r>
        <w:rPr>
          <w:spacing w:val="8"/>
          <w:sz w:val="20"/>
          <w:szCs w:val="20"/>
        </w:rPr>
        <w:t>承包人按第</w:t>
      </w:r>
      <w:r>
        <w:rPr>
          <w:rFonts w:ascii="Times New Roman" w:hAnsi="Times New Roman" w:eastAsia="Times New Roman" w:cs="Times New Roman"/>
          <w:spacing w:val="8"/>
          <w:sz w:val="20"/>
          <w:szCs w:val="20"/>
        </w:rPr>
        <w:t>15.2</w:t>
      </w:r>
      <w:r>
        <w:rPr>
          <w:spacing w:val="8"/>
          <w:sz w:val="20"/>
          <w:szCs w:val="20"/>
        </w:rPr>
        <w:t>款〔缺</w:t>
      </w:r>
      <w:r>
        <w:rPr>
          <w:sz w:val="20"/>
          <w:szCs w:val="20"/>
        </w:rPr>
        <w:t xml:space="preserve"> </w:t>
      </w:r>
      <w:r>
        <w:rPr>
          <w:spacing w:val="7"/>
          <w:sz w:val="20"/>
          <w:szCs w:val="20"/>
        </w:rPr>
        <w:t>陷责任期〕约定进行修复。</w:t>
      </w:r>
    </w:p>
    <w:p w14:paraId="241AF040">
      <w:pPr>
        <w:pStyle w:val="2"/>
        <w:spacing w:before="167" w:line="219" w:lineRule="auto"/>
        <w:ind w:left="875"/>
      </w:pPr>
      <w:r>
        <w:rPr>
          <w:rFonts w:ascii="Times New Roman" w:hAnsi="Times New Roman" w:eastAsia="Times New Roman" w:cs="Times New Roman"/>
          <w:b/>
          <w:bCs/>
          <w:spacing w:val="-3"/>
        </w:rPr>
        <w:t xml:space="preserve">13.6  </w:t>
      </w:r>
      <w:r>
        <w:rPr>
          <w:b/>
          <w:bCs/>
          <w:spacing w:val="-3"/>
        </w:rPr>
        <w:t>竣工退场</w:t>
      </w:r>
    </w:p>
    <w:p w14:paraId="15F0920E">
      <w:pPr>
        <w:pStyle w:val="2"/>
        <w:spacing w:before="178" w:line="228" w:lineRule="auto"/>
        <w:ind w:left="1304"/>
        <w:rPr>
          <w:sz w:val="20"/>
          <w:szCs w:val="20"/>
        </w:rPr>
      </w:pPr>
      <w:r>
        <w:rPr>
          <w:rFonts w:ascii="Times New Roman" w:hAnsi="Times New Roman" w:eastAsia="Times New Roman" w:cs="Times New Roman"/>
          <w:sz w:val="20"/>
          <w:szCs w:val="20"/>
        </w:rPr>
        <w:t>13.6.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7"/>
          <w:sz w:val="20"/>
          <w:szCs w:val="20"/>
        </w:rPr>
        <w:t xml:space="preserve">  </w:t>
      </w:r>
      <w:r>
        <w:rPr>
          <w:sz w:val="20"/>
          <w:szCs w:val="20"/>
        </w:rPr>
        <w:t>竣工退场</w:t>
      </w:r>
    </w:p>
    <w:p w14:paraId="5460DCF8">
      <w:pPr>
        <w:pStyle w:val="2"/>
        <w:spacing w:before="161" w:line="227" w:lineRule="auto"/>
        <w:ind w:left="1287"/>
        <w:rPr>
          <w:sz w:val="20"/>
          <w:szCs w:val="20"/>
        </w:rPr>
      </w:pPr>
      <w:r>
        <w:rPr>
          <w:spacing w:val="9"/>
          <w:sz w:val="20"/>
          <w:szCs w:val="20"/>
        </w:rPr>
        <w:t>颁发工程接收证书后，承包人应按以下要求对施工现场进行清理：</w:t>
      </w:r>
    </w:p>
    <w:p w14:paraId="0E75EF1A">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）施工现场内残留的垃圾已全部清除出场；</w:t>
      </w:r>
    </w:p>
    <w:p w14:paraId="1FAC7111">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）临时工程已拆除，场地已进行清理、平整或复原；</w:t>
      </w:r>
    </w:p>
    <w:p w14:paraId="42CB5CF6">
      <w:pPr>
        <w:pStyle w:val="2"/>
        <w:spacing w:before="164" w:line="302" w:lineRule="auto"/>
        <w:ind w:left="867" w:right="52" w:firstLine="430"/>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）按合同约定应撤离的人员、承包人施工设备和剩余</w:t>
      </w:r>
      <w:r>
        <w:rPr>
          <w:spacing w:val="7"/>
          <w:sz w:val="20"/>
          <w:szCs w:val="20"/>
        </w:rPr>
        <w:t>的材料，包括废弃的施工设备和材</w:t>
      </w:r>
      <w:r>
        <w:rPr>
          <w:sz w:val="20"/>
          <w:szCs w:val="20"/>
        </w:rPr>
        <w:t xml:space="preserve"> </w:t>
      </w:r>
      <w:r>
        <w:rPr>
          <w:spacing w:val="8"/>
          <w:sz w:val="20"/>
          <w:szCs w:val="20"/>
        </w:rPr>
        <w:t>料，已按计划撤离施工现场；</w:t>
      </w:r>
    </w:p>
    <w:p w14:paraId="708CA9FA">
      <w:pPr>
        <w:pStyle w:val="2"/>
        <w:spacing w:before="161"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4</w:t>
      </w:r>
      <w:r>
        <w:rPr>
          <w:spacing w:val="9"/>
          <w:sz w:val="20"/>
          <w:szCs w:val="20"/>
        </w:rPr>
        <w:t>）施工现场周边及其附近道路、河道的施工堆积物</w:t>
      </w:r>
      <w:r>
        <w:rPr>
          <w:spacing w:val="8"/>
          <w:sz w:val="20"/>
          <w:szCs w:val="20"/>
        </w:rPr>
        <w:t>，已全部清理；</w:t>
      </w:r>
    </w:p>
    <w:p w14:paraId="0DF064B8">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）施工现场其他场地清理工作已全部完成。</w:t>
      </w:r>
    </w:p>
    <w:p w14:paraId="045D9F3B">
      <w:pPr>
        <w:pStyle w:val="2"/>
        <w:spacing w:before="161" w:line="368" w:lineRule="auto"/>
        <w:ind w:left="868" w:right="52" w:firstLine="418"/>
        <w:jc w:val="both"/>
        <w:rPr>
          <w:sz w:val="20"/>
          <w:szCs w:val="20"/>
        </w:rPr>
      </w:pPr>
      <w:r>
        <w:rPr>
          <w:spacing w:val="11"/>
          <w:sz w:val="20"/>
          <w:szCs w:val="20"/>
        </w:rPr>
        <w:t>施工现场的竣工退场费用由承包人承担。承包人应在专用合</w:t>
      </w:r>
      <w:r>
        <w:rPr>
          <w:spacing w:val="10"/>
          <w:sz w:val="20"/>
          <w:szCs w:val="20"/>
        </w:rPr>
        <w:t>同条款约定的期限内完成竣工</w:t>
      </w:r>
      <w:r>
        <w:rPr>
          <w:sz w:val="20"/>
          <w:szCs w:val="20"/>
        </w:rPr>
        <w:t xml:space="preserve"> </w:t>
      </w:r>
      <w:r>
        <w:rPr>
          <w:spacing w:val="10"/>
          <w:sz w:val="20"/>
          <w:szCs w:val="20"/>
        </w:rPr>
        <w:t>退场，逾期未完成的，发包人有权出售或另行处理承</w:t>
      </w:r>
      <w:r>
        <w:rPr>
          <w:spacing w:val="9"/>
          <w:sz w:val="20"/>
          <w:szCs w:val="20"/>
        </w:rPr>
        <w:t>包人遗留的物品，</w:t>
      </w:r>
      <w:r>
        <w:rPr>
          <w:spacing w:val="-58"/>
          <w:sz w:val="20"/>
          <w:szCs w:val="20"/>
        </w:rPr>
        <w:t xml:space="preserve"> </w:t>
      </w:r>
      <w:r>
        <w:rPr>
          <w:spacing w:val="9"/>
          <w:sz w:val="20"/>
          <w:szCs w:val="20"/>
        </w:rPr>
        <w:t>由此支出的费用由承包</w:t>
      </w:r>
      <w:r>
        <w:rPr>
          <w:sz w:val="20"/>
          <w:szCs w:val="20"/>
        </w:rPr>
        <w:t xml:space="preserve"> </w:t>
      </w:r>
      <w:r>
        <w:rPr>
          <w:spacing w:val="9"/>
          <w:sz w:val="20"/>
          <w:szCs w:val="20"/>
        </w:rPr>
        <w:t>人承担，发包人出售承包人遗留物品所得款项在扣除必要费用后应返还承包人。</w:t>
      </w:r>
    </w:p>
    <w:p w14:paraId="781B7E2E">
      <w:pPr>
        <w:pStyle w:val="2"/>
        <w:spacing w:before="31" w:line="229" w:lineRule="auto"/>
        <w:ind w:left="1304"/>
        <w:rPr>
          <w:sz w:val="20"/>
          <w:szCs w:val="20"/>
        </w:rPr>
      </w:pPr>
      <w:r>
        <w:rPr>
          <w:rFonts w:ascii="Times New Roman" w:hAnsi="Times New Roman" w:eastAsia="Times New Roman" w:cs="Times New Roman"/>
          <w:spacing w:val="3"/>
          <w:sz w:val="20"/>
          <w:szCs w:val="20"/>
        </w:rPr>
        <w:t xml:space="preserve">13.6.2  </w:t>
      </w:r>
      <w:r>
        <w:rPr>
          <w:spacing w:val="3"/>
          <w:sz w:val="20"/>
          <w:szCs w:val="20"/>
        </w:rPr>
        <w:t>地表还原</w:t>
      </w:r>
    </w:p>
    <w:p w14:paraId="4C1FD170">
      <w:pPr>
        <w:pStyle w:val="2"/>
        <w:spacing w:before="160" w:line="368" w:lineRule="auto"/>
        <w:ind w:left="867" w:firstLine="420"/>
        <w:rPr>
          <w:sz w:val="20"/>
          <w:szCs w:val="20"/>
        </w:rPr>
      </w:pPr>
      <w:r>
        <w:rPr>
          <w:spacing w:val="7"/>
          <w:sz w:val="20"/>
          <w:szCs w:val="20"/>
        </w:rPr>
        <w:t>承包人应按发包人要求恢复临时占地及清理场地，承包人未按</w:t>
      </w:r>
      <w:r>
        <w:rPr>
          <w:spacing w:val="6"/>
          <w:sz w:val="20"/>
          <w:szCs w:val="20"/>
        </w:rPr>
        <w:t>发包人的要求恢复临时占地，</w:t>
      </w:r>
      <w:r>
        <w:rPr>
          <w:sz w:val="20"/>
          <w:szCs w:val="20"/>
        </w:rPr>
        <w:t xml:space="preserve"> </w:t>
      </w:r>
      <w:r>
        <w:rPr>
          <w:spacing w:val="11"/>
          <w:sz w:val="20"/>
          <w:szCs w:val="20"/>
        </w:rPr>
        <w:t>或者场地清理未达到合同约定要求的，发包人有权委托其</w:t>
      </w:r>
      <w:r>
        <w:rPr>
          <w:spacing w:val="10"/>
          <w:sz w:val="20"/>
          <w:szCs w:val="20"/>
        </w:rPr>
        <w:t>他人恢复或清理，所发生的费用由承</w:t>
      </w:r>
      <w:r>
        <w:rPr>
          <w:sz w:val="20"/>
          <w:szCs w:val="20"/>
        </w:rPr>
        <w:t xml:space="preserve"> </w:t>
      </w:r>
      <w:r>
        <w:rPr>
          <w:spacing w:val="5"/>
          <w:sz w:val="20"/>
          <w:szCs w:val="20"/>
        </w:rPr>
        <w:t>包人承担。</w:t>
      </w:r>
    </w:p>
    <w:p w14:paraId="65541463">
      <w:pPr>
        <w:spacing w:line="260" w:lineRule="auto"/>
        <w:rPr>
          <w:rFonts w:ascii="Arial"/>
          <w:sz w:val="21"/>
        </w:rPr>
      </w:pPr>
    </w:p>
    <w:p w14:paraId="4997F5D1">
      <w:pPr>
        <w:spacing w:line="261" w:lineRule="auto"/>
        <w:rPr>
          <w:rFonts w:ascii="Arial"/>
          <w:sz w:val="21"/>
        </w:rPr>
      </w:pPr>
    </w:p>
    <w:p w14:paraId="4E9A4A4C">
      <w:pPr>
        <w:spacing w:line="261" w:lineRule="auto"/>
        <w:rPr>
          <w:rFonts w:ascii="Arial"/>
          <w:sz w:val="21"/>
        </w:rPr>
      </w:pPr>
    </w:p>
    <w:p w14:paraId="622145F7">
      <w:pPr>
        <w:spacing w:line="261" w:lineRule="auto"/>
        <w:rPr>
          <w:rFonts w:ascii="Arial"/>
          <w:sz w:val="21"/>
        </w:rPr>
      </w:pPr>
    </w:p>
    <w:p w14:paraId="4154A2DF">
      <w:pPr>
        <w:spacing w:line="240" w:lineRule="auto"/>
        <w:jc w:val="center"/>
        <w:rPr>
          <w:rFonts w:hint="default" w:eastAsia="宋体"/>
          <w:sz w:val="18"/>
          <w:szCs w:val="18"/>
          <w:lang w:val="en-US" w:eastAsia="zh-CN"/>
        </w:rPr>
        <w:sectPr>
          <w:headerReference r:id="rId69" w:type="default"/>
          <w:footerReference r:id="rId70" w:type="default"/>
          <w:pgSz w:w="12240" w:h="15840"/>
          <w:pgMar w:top="400" w:right="1745" w:bottom="265" w:left="937" w:header="0" w:footer="0" w:gutter="0"/>
          <w:pgNumType w:fmt="decimal"/>
          <w:cols w:space="720" w:num="1"/>
        </w:sectPr>
      </w:pPr>
      <w:r>
        <w:rPr>
          <w:rFonts w:hint="eastAsia" w:eastAsia="宋体"/>
          <w:sz w:val="18"/>
          <w:szCs w:val="18"/>
          <w:lang w:val="en-US" w:eastAsia="zh-CN"/>
        </w:rPr>
        <w:t>47</w:t>
      </w:r>
    </w:p>
    <w:p w14:paraId="1197953B">
      <w:pPr>
        <w:spacing w:line="247" w:lineRule="auto"/>
        <w:rPr>
          <w:rFonts w:ascii="Arial"/>
          <w:sz w:val="21"/>
        </w:rPr>
      </w:pPr>
    </w:p>
    <w:p w14:paraId="5DEE2AAD">
      <w:pPr>
        <w:spacing w:line="248" w:lineRule="auto"/>
        <w:rPr>
          <w:rFonts w:ascii="Arial"/>
          <w:sz w:val="21"/>
        </w:rPr>
      </w:pPr>
    </w:p>
    <w:p w14:paraId="611CF0C9">
      <w:pPr>
        <w:spacing w:line="248" w:lineRule="auto"/>
        <w:rPr>
          <w:rFonts w:ascii="Arial"/>
          <w:sz w:val="21"/>
        </w:rPr>
      </w:pPr>
    </w:p>
    <w:p w14:paraId="32E1A4FA">
      <w:pPr>
        <w:spacing w:line="248" w:lineRule="auto"/>
        <w:rPr>
          <w:rFonts w:ascii="Arial"/>
          <w:sz w:val="21"/>
        </w:rPr>
      </w:pPr>
    </w:p>
    <w:p w14:paraId="40DFC01F">
      <w:pPr>
        <w:pStyle w:val="2"/>
        <w:spacing w:before="78" w:line="219" w:lineRule="auto"/>
        <w:ind w:left="875"/>
      </w:pPr>
      <w:r>
        <w:rPr>
          <w:rFonts w:ascii="Times New Roman" w:hAnsi="Times New Roman" w:eastAsia="Times New Roman" w:cs="Times New Roman"/>
          <w:b/>
          <w:bCs/>
          <w:spacing w:val="-5"/>
        </w:rPr>
        <w:t>14.</w:t>
      </w:r>
      <w:r>
        <w:rPr>
          <w:rFonts w:ascii="Times New Roman" w:hAnsi="Times New Roman" w:eastAsia="Times New Roman" w:cs="Times New Roman"/>
          <w:b/>
          <w:bCs/>
          <w:spacing w:val="5"/>
        </w:rPr>
        <w:t xml:space="preserve">  </w:t>
      </w:r>
      <w:r>
        <w:rPr>
          <w:b/>
          <w:bCs/>
          <w:spacing w:val="-5"/>
        </w:rPr>
        <w:t>竣工结算</w:t>
      </w:r>
    </w:p>
    <w:p w14:paraId="381E2C66">
      <w:pPr>
        <w:pStyle w:val="2"/>
        <w:spacing w:before="183" w:line="219" w:lineRule="auto"/>
        <w:ind w:left="875"/>
      </w:pPr>
      <w:r>
        <w:rPr>
          <w:rFonts w:ascii="Times New Roman" w:hAnsi="Times New Roman" w:eastAsia="Times New Roman" w:cs="Times New Roman"/>
          <w:b/>
          <w:bCs/>
          <w:spacing w:val="-3"/>
        </w:rPr>
        <w:t xml:space="preserve">14.1  </w:t>
      </w:r>
      <w:r>
        <w:rPr>
          <w:b/>
          <w:bCs/>
          <w:spacing w:val="-3"/>
        </w:rPr>
        <w:t>竣工结算申请</w:t>
      </w:r>
    </w:p>
    <w:p w14:paraId="5A78EAFD">
      <w:pPr>
        <w:pStyle w:val="2"/>
        <w:spacing w:before="175" w:line="368" w:lineRule="auto"/>
        <w:ind w:left="868" w:right="68" w:firstLine="431"/>
        <w:jc w:val="both"/>
        <w:rPr>
          <w:sz w:val="20"/>
          <w:szCs w:val="20"/>
        </w:rPr>
      </w:pPr>
      <w:r>
        <w:rPr>
          <w:spacing w:val="10"/>
          <w:sz w:val="20"/>
          <w:szCs w:val="20"/>
        </w:rPr>
        <w:t>除专用合同条款另有约定外，承包人应在工程竣工验收合格后</w:t>
      </w:r>
      <w:r>
        <w:rPr>
          <w:rFonts w:ascii="Times New Roman" w:hAnsi="Times New Roman" w:eastAsia="Times New Roman" w:cs="Times New Roman"/>
          <w:spacing w:val="10"/>
          <w:sz w:val="20"/>
          <w:szCs w:val="20"/>
        </w:rPr>
        <w:t>28</w:t>
      </w:r>
      <w:r>
        <w:rPr>
          <w:spacing w:val="10"/>
          <w:sz w:val="20"/>
          <w:szCs w:val="20"/>
        </w:rPr>
        <w:t>天内向发包人和监理人提</w:t>
      </w:r>
      <w:r>
        <w:rPr>
          <w:spacing w:val="3"/>
          <w:sz w:val="20"/>
          <w:szCs w:val="20"/>
        </w:rPr>
        <w:t xml:space="preserve"> </w:t>
      </w:r>
      <w:r>
        <w:rPr>
          <w:spacing w:val="11"/>
          <w:sz w:val="20"/>
          <w:szCs w:val="20"/>
        </w:rPr>
        <w:t>交竣工结算申请单，并提交完整的结算资料，有关竣工</w:t>
      </w:r>
      <w:r>
        <w:rPr>
          <w:spacing w:val="10"/>
          <w:sz w:val="20"/>
          <w:szCs w:val="20"/>
        </w:rPr>
        <w:t>结算申请单的资料清单和份数等要求由</w:t>
      </w:r>
      <w:r>
        <w:rPr>
          <w:sz w:val="20"/>
          <w:szCs w:val="20"/>
        </w:rPr>
        <w:t xml:space="preserve"> </w:t>
      </w:r>
      <w:r>
        <w:rPr>
          <w:spacing w:val="8"/>
          <w:sz w:val="20"/>
          <w:szCs w:val="20"/>
        </w:rPr>
        <w:t>合同当事人在专用合同条款中约定。</w:t>
      </w:r>
    </w:p>
    <w:p w14:paraId="7D0D271F">
      <w:pPr>
        <w:pStyle w:val="2"/>
        <w:spacing w:before="30" w:line="228" w:lineRule="auto"/>
        <w:ind w:left="1300"/>
        <w:rPr>
          <w:sz w:val="20"/>
          <w:szCs w:val="20"/>
        </w:rPr>
      </w:pPr>
      <w:r>
        <w:rPr>
          <w:spacing w:val="9"/>
          <w:sz w:val="20"/>
          <w:szCs w:val="20"/>
        </w:rPr>
        <w:t>除专用合同条款另有约定外，竣工结算申请单应包括</w:t>
      </w:r>
      <w:r>
        <w:rPr>
          <w:spacing w:val="8"/>
          <w:sz w:val="20"/>
          <w:szCs w:val="20"/>
        </w:rPr>
        <w:t>以下内容：</w:t>
      </w:r>
    </w:p>
    <w:p w14:paraId="205C8996">
      <w:pPr>
        <w:pStyle w:val="2"/>
        <w:spacing w:before="161" w:line="226" w:lineRule="auto"/>
        <w:ind w:left="129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）竣工结算合同价格；</w:t>
      </w:r>
    </w:p>
    <w:p w14:paraId="7D22058A">
      <w:pPr>
        <w:pStyle w:val="2"/>
        <w:spacing w:before="162"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）发包人已支付承包人的款项；</w:t>
      </w:r>
    </w:p>
    <w:p w14:paraId="3BCDDFDD">
      <w:pPr>
        <w:pStyle w:val="2"/>
        <w:spacing w:before="161"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）应扣留的质量保证金。已缴纳履约保证金的或提供其他工程质量担保方式的除外；</w:t>
      </w:r>
    </w:p>
    <w:p w14:paraId="3369A5B5">
      <w:pPr>
        <w:pStyle w:val="2"/>
        <w:spacing w:before="165"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）发包人应支付承包人的合同价款。</w:t>
      </w:r>
    </w:p>
    <w:p w14:paraId="26C342AF">
      <w:pPr>
        <w:pStyle w:val="2"/>
        <w:spacing w:before="168" w:line="219" w:lineRule="auto"/>
        <w:ind w:left="875"/>
      </w:pPr>
      <w:r>
        <w:rPr>
          <w:rFonts w:ascii="Times New Roman" w:hAnsi="Times New Roman" w:eastAsia="Times New Roman" w:cs="Times New Roman"/>
          <w:b/>
          <w:bCs/>
          <w:spacing w:val="-3"/>
        </w:rPr>
        <w:t xml:space="preserve">14.2  </w:t>
      </w:r>
      <w:r>
        <w:rPr>
          <w:b/>
          <w:bCs/>
          <w:spacing w:val="-3"/>
        </w:rPr>
        <w:t>竣工结算审核</w:t>
      </w:r>
    </w:p>
    <w:p w14:paraId="077B958C">
      <w:pPr>
        <w:pStyle w:val="2"/>
        <w:spacing w:before="175" w:line="370" w:lineRule="auto"/>
        <w:ind w:left="866" w:right="16" w:firstLine="431"/>
        <w:jc w:val="both"/>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）除专用合同条款另有约定外，监理人应在收到竣工结算申请单后</w:t>
      </w:r>
      <w:r>
        <w:rPr>
          <w:rFonts w:ascii="Times New Roman" w:hAnsi="Times New Roman" w:eastAsia="Times New Roman" w:cs="Times New Roman"/>
          <w:spacing w:val="7"/>
          <w:sz w:val="20"/>
          <w:szCs w:val="20"/>
        </w:rPr>
        <w:t>14</w:t>
      </w:r>
      <w:r>
        <w:rPr>
          <w:spacing w:val="7"/>
          <w:sz w:val="20"/>
          <w:szCs w:val="20"/>
        </w:rPr>
        <w:t>天内完成核查并报</w:t>
      </w:r>
      <w:r>
        <w:rPr>
          <w:spacing w:val="16"/>
          <w:sz w:val="20"/>
          <w:szCs w:val="20"/>
        </w:rPr>
        <w:t xml:space="preserve"> </w:t>
      </w:r>
      <w:r>
        <w:rPr>
          <w:spacing w:val="10"/>
          <w:sz w:val="20"/>
          <w:szCs w:val="20"/>
        </w:rPr>
        <w:t>送发包人。发包人应在收到监理人提交的经审核的竣工结算申请单后</w:t>
      </w:r>
      <w:r>
        <w:rPr>
          <w:rFonts w:ascii="Times New Roman" w:hAnsi="Times New Roman" w:eastAsia="Times New Roman" w:cs="Times New Roman"/>
          <w:spacing w:val="10"/>
          <w:sz w:val="20"/>
          <w:szCs w:val="20"/>
        </w:rPr>
        <w:t>14</w:t>
      </w:r>
      <w:r>
        <w:rPr>
          <w:spacing w:val="10"/>
          <w:sz w:val="20"/>
          <w:szCs w:val="20"/>
        </w:rPr>
        <w:t>天内完成审批，并由监</w:t>
      </w:r>
      <w:r>
        <w:rPr>
          <w:spacing w:val="15"/>
          <w:sz w:val="20"/>
          <w:szCs w:val="20"/>
        </w:rPr>
        <w:t xml:space="preserve"> </w:t>
      </w:r>
      <w:r>
        <w:rPr>
          <w:spacing w:val="7"/>
          <w:sz w:val="20"/>
          <w:szCs w:val="20"/>
        </w:rPr>
        <w:t>理人向承包人签发经发包人签认的竣工付款证书。监理人或发包人对竣工结算申请单</w:t>
      </w:r>
      <w:r>
        <w:rPr>
          <w:spacing w:val="6"/>
          <w:sz w:val="20"/>
          <w:szCs w:val="20"/>
        </w:rPr>
        <w:t>有异议的，</w:t>
      </w:r>
      <w:r>
        <w:rPr>
          <w:sz w:val="20"/>
          <w:szCs w:val="20"/>
        </w:rPr>
        <w:t xml:space="preserve"> </w:t>
      </w:r>
      <w:r>
        <w:rPr>
          <w:spacing w:val="9"/>
          <w:sz w:val="20"/>
          <w:szCs w:val="20"/>
        </w:rPr>
        <w:t>有权要求承包人进行修正和提供补充资料，承包人应提交修正后的竣工结算申请单。</w:t>
      </w:r>
    </w:p>
    <w:p w14:paraId="39696814">
      <w:pPr>
        <w:pStyle w:val="2"/>
        <w:spacing w:before="31" w:line="368" w:lineRule="auto"/>
        <w:ind w:left="868" w:right="68" w:firstLine="422"/>
        <w:jc w:val="both"/>
        <w:rPr>
          <w:sz w:val="20"/>
          <w:szCs w:val="20"/>
        </w:rPr>
      </w:pPr>
      <w:r>
        <w:rPr>
          <w:spacing w:val="10"/>
          <w:sz w:val="20"/>
          <w:szCs w:val="20"/>
        </w:rPr>
        <w:t>发包人在收到承包人提交竣工结算申请书后</w:t>
      </w:r>
      <w:r>
        <w:rPr>
          <w:rFonts w:ascii="Times New Roman" w:hAnsi="Times New Roman" w:eastAsia="Times New Roman" w:cs="Times New Roman"/>
          <w:spacing w:val="10"/>
          <w:sz w:val="20"/>
          <w:szCs w:val="20"/>
        </w:rPr>
        <w:t>28</w:t>
      </w:r>
      <w:r>
        <w:rPr>
          <w:spacing w:val="10"/>
          <w:sz w:val="20"/>
          <w:szCs w:val="20"/>
        </w:rPr>
        <w:t>天内未完成审批且未提出异议的，视为发包</w:t>
      </w:r>
      <w:r>
        <w:rPr>
          <w:spacing w:val="9"/>
          <w:sz w:val="20"/>
          <w:szCs w:val="20"/>
        </w:rPr>
        <w:t xml:space="preserve"> </w:t>
      </w:r>
      <w:r>
        <w:rPr>
          <w:spacing w:val="10"/>
          <w:sz w:val="20"/>
          <w:szCs w:val="20"/>
        </w:rPr>
        <w:t>人认可承包人提交的竣工结算申请单，并自发包人收到承包人提交的竣工结算申请单后第</w:t>
      </w:r>
      <w:r>
        <w:rPr>
          <w:rFonts w:ascii="Times New Roman" w:hAnsi="Times New Roman" w:eastAsia="Times New Roman" w:cs="Times New Roman"/>
          <w:spacing w:val="10"/>
          <w:sz w:val="20"/>
          <w:szCs w:val="20"/>
        </w:rPr>
        <w:t>29</w:t>
      </w:r>
      <w:r>
        <w:rPr>
          <w:spacing w:val="10"/>
          <w:sz w:val="20"/>
          <w:szCs w:val="20"/>
        </w:rPr>
        <w:t>天</w:t>
      </w:r>
      <w:r>
        <w:rPr>
          <w:spacing w:val="15"/>
          <w:sz w:val="20"/>
          <w:szCs w:val="20"/>
        </w:rPr>
        <w:t xml:space="preserve"> </w:t>
      </w:r>
      <w:r>
        <w:rPr>
          <w:spacing w:val="8"/>
          <w:sz w:val="20"/>
          <w:szCs w:val="20"/>
        </w:rPr>
        <w:t>起视为已签发竣工付款证书。</w:t>
      </w:r>
    </w:p>
    <w:p w14:paraId="41088035">
      <w:pPr>
        <w:pStyle w:val="2"/>
        <w:spacing w:before="33" w:line="327" w:lineRule="auto"/>
        <w:ind w:left="869" w:firstLine="42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）除专用合同条款另有约定外，发包人应在签发竣工付款证书后的</w:t>
      </w:r>
      <w:r>
        <w:rPr>
          <w:rFonts w:ascii="Times New Roman" w:hAnsi="Times New Roman" w:eastAsia="Times New Roman" w:cs="Times New Roman"/>
          <w:spacing w:val="7"/>
          <w:sz w:val="20"/>
          <w:szCs w:val="20"/>
        </w:rPr>
        <w:t>14</w:t>
      </w:r>
      <w:r>
        <w:rPr>
          <w:spacing w:val="7"/>
          <w:sz w:val="20"/>
          <w:szCs w:val="20"/>
        </w:rPr>
        <w:t>天内，完成对承包</w:t>
      </w:r>
      <w:r>
        <w:rPr>
          <w:spacing w:val="18"/>
          <w:sz w:val="20"/>
          <w:szCs w:val="20"/>
        </w:rPr>
        <w:t xml:space="preserve"> </w:t>
      </w:r>
      <w:r>
        <w:rPr>
          <w:spacing w:val="11"/>
          <w:sz w:val="20"/>
          <w:szCs w:val="20"/>
        </w:rPr>
        <w:t>人的竣工付款。发包人逾期支付的，按照中国人民银</w:t>
      </w:r>
      <w:r>
        <w:rPr>
          <w:spacing w:val="10"/>
          <w:sz w:val="20"/>
          <w:szCs w:val="20"/>
        </w:rPr>
        <w:t>行发布的同期同类贷款基准利率支付违约</w:t>
      </w:r>
      <w:r>
        <w:rPr>
          <w:sz w:val="20"/>
          <w:szCs w:val="20"/>
        </w:rPr>
        <w:t xml:space="preserve"> </w:t>
      </w:r>
      <w:r>
        <w:rPr>
          <w:spacing w:val="7"/>
          <w:sz w:val="20"/>
          <w:szCs w:val="20"/>
        </w:rPr>
        <w:t>金；逾期支付超过</w:t>
      </w:r>
      <w:r>
        <w:rPr>
          <w:rFonts w:ascii="Times New Roman" w:hAnsi="Times New Roman" w:eastAsia="Times New Roman" w:cs="Times New Roman"/>
          <w:spacing w:val="7"/>
          <w:sz w:val="20"/>
          <w:szCs w:val="20"/>
        </w:rPr>
        <w:t>56</w:t>
      </w:r>
      <w:r>
        <w:rPr>
          <w:spacing w:val="7"/>
          <w:sz w:val="20"/>
          <w:szCs w:val="20"/>
        </w:rPr>
        <w:t>天的，按照中国人民银行发布的同期同类贷款基准利率的两倍支付违约金。</w:t>
      </w:r>
    </w:p>
    <w:p w14:paraId="3CF9352A">
      <w:pPr>
        <w:pStyle w:val="2"/>
        <w:spacing w:before="163" w:line="339" w:lineRule="auto"/>
        <w:ind w:left="870" w:right="16" w:firstLine="427"/>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）承包人对发包人签认的竣工付款证书有异议的</w:t>
      </w:r>
      <w:r>
        <w:rPr>
          <w:spacing w:val="7"/>
          <w:sz w:val="20"/>
          <w:szCs w:val="20"/>
        </w:rPr>
        <w:t>，对于有异议部分应在收到发包人签认</w:t>
      </w:r>
      <w:r>
        <w:rPr>
          <w:sz w:val="20"/>
          <w:szCs w:val="20"/>
        </w:rPr>
        <w:t xml:space="preserve"> </w:t>
      </w:r>
      <w:r>
        <w:rPr>
          <w:spacing w:val="8"/>
          <w:sz w:val="20"/>
          <w:szCs w:val="20"/>
        </w:rPr>
        <w:t>的竣工付款证书后</w:t>
      </w:r>
      <w:r>
        <w:rPr>
          <w:rFonts w:ascii="Times New Roman" w:hAnsi="Times New Roman" w:eastAsia="Times New Roman" w:cs="Times New Roman"/>
          <w:spacing w:val="8"/>
          <w:sz w:val="20"/>
          <w:szCs w:val="20"/>
        </w:rPr>
        <w:t>7</w:t>
      </w:r>
      <w:r>
        <w:rPr>
          <w:spacing w:val="8"/>
          <w:sz w:val="20"/>
          <w:szCs w:val="20"/>
        </w:rPr>
        <w:t>天内提出异议，并由合同当事人按照专用合同条款约定的方式</w:t>
      </w:r>
      <w:r>
        <w:rPr>
          <w:spacing w:val="7"/>
          <w:sz w:val="20"/>
          <w:szCs w:val="20"/>
        </w:rPr>
        <w:t>和程序进行复</w:t>
      </w:r>
      <w:r>
        <w:rPr>
          <w:sz w:val="20"/>
          <w:szCs w:val="20"/>
        </w:rPr>
        <w:t xml:space="preserve"> </w:t>
      </w:r>
      <w:r>
        <w:rPr>
          <w:spacing w:val="7"/>
          <w:sz w:val="20"/>
          <w:szCs w:val="20"/>
        </w:rPr>
        <w:t>核，或按照第</w:t>
      </w:r>
      <w:r>
        <w:rPr>
          <w:rFonts w:ascii="Times New Roman" w:hAnsi="Times New Roman" w:eastAsia="Times New Roman" w:cs="Times New Roman"/>
          <w:spacing w:val="7"/>
          <w:sz w:val="20"/>
          <w:szCs w:val="20"/>
        </w:rPr>
        <w:t>20</w:t>
      </w:r>
      <w:r>
        <w:rPr>
          <w:spacing w:val="7"/>
          <w:sz w:val="20"/>
          <w:szCs w:val="20"/>
        </w:rPr>
        <w:t>条〔争议解决〕约定处理。对于无异议部分</w:t>
      </w:r>
      <w:r>
        <w:rPr>
          <w:spacing w:val="6"/>
          <w:sz w:val="20"/>
          <w:szCs w:val="20"/>
        </w:rPr>
        <w:t>，发包人应签发临时竣工付款证书，</w:t>
      </w:r>
      <w:r>
        <w:rPr>
          <w:sz w:val="20"/>
          <w:szCs w:val="20"/>
        </w:rPr>
        <w:t xml:space="preserve"> </w:t>
      </w:r>
      <w:r>
        <w:rPr>
          <w:spacing w:val="9"/>
          <w:sz w:val="20"/>
          <w:szCs w:val="20"/>
        </w:rPr>
        <w:t>并按本款第（</w:t>
      </w:r>
      <w:r>
        <w:rPr>
          <w:rFonts w:ascii="Times New Roman" w:hAnsi="Times New Roman" w:eastAsia="Times New Roman" w:cs="Times New Roman"/>
          <w:spacing w:val="9"/>
          <w:sz w:val="20"/>
          <w:szCs w:val="20"/>
        </w:rPr>
        <w:t>2</w:t>
      </w:r>
      <w:r>
        <w:rPr>
          <w:spacing w:val="9"/>
          <w:sz w:val="20"/>
          <w:szCs w:val="20"/>
        </w:rPr>
        <w:t>）项完成付款。承包人逾期未提出异议的，视为认可发包人的审批结果。</w:t>
      </w:r>
    </w:p>
    <w:p w14:paraId="5B9E6802">
      <w:pPr>
        <w:pStyle w:val="2"/>
        <w:spacing w:before="167" w:line="219" w:lineRule="auto"/>
        <w:ind w:left="875"/>
      </w:pPr>
      <w:r>
        <w:rPr>
          <w:rFonts w:ascii="Times New Roman" w:hAnsi="Times New Roman" w:eastAsia="Times New Roman" w:cs="Times New Roman"/>
          <w:b/>
          <w:bCs/>
          <w:spacing w:val="-3"/>
        </w:rPr>
        <w:t xml:space="preserve">14.3  </w:t>
      </w:r>
      <w:r>
        <w:rPr>
          <w:b/>
          <w:bCs/>
          <w:spacing w:val="-3"/>
        </w:rPr>
        <w:t>甩项竣工协议</w:t>
      </w:r>
    </w:p>
    <w:p w14:paraId="2895282E">
      <w:pPr>
        <w:pStyle w:val="2"/>
        <w:spacing w:before="180" w:line="366" w:lineRule="auto"/>
        <w:ind w:left="866" w:right="68" w:firstLine="425"/>
        <w:jc w:val="both"/>
        <w:rPr>
          <w:sz w:val="20"/>
          <w:szCs w:val="20"/>
        </w:rPr>
      </w:pPr>
      <w:r>
        <w:rPr>
          <w:spacing w:val="11"/>
          <w:sz w:val="20"/>
          <w:szCs w:val="20"/>
        </w:rPr>
        <w:t>发包人要求甩项竣工的，合同当事人应签订甩项竣</w:t>
      </w:r>
      <w:r>
        <w:rPr>
          <w:spacing w:val="10"/>
          <w:sz w:val="20"/>
          <w:szCs w:val="20"/>
        </w:rPr>
        <w:t>工协议。在甩项竣工协议中应明确，合</w:t>
      </w:r>
      <w:r>
        <w:rPr>
          <w:sz w:val="20"/>
          <w:szCs w:val="20"/>
        </w:rPr>
        <w:t xml:space="preserve"> </w:t>
      </w:r>
      <w:r>
        <w:rPr>
          <w:spacing w:val="7"/>
          <w:sz w:val="20"/>
          <w:szCs w:val="20"/>
        </w:rPr>
        <w:t>同当事人按照第</w:t>
      </w:r>
      <w:r>
        <w:rPr>
          <w:rFonts w:ascii="Times New Roman" w:hAnsi="Times New Roman" w:eastAsia="Times New Roman" w:cs="Times New Roman"/>
          <w:spacing w:val="7"/>
          <w:sz w:val="20"/>
          <w:szCs w:val="20"/>
        </w:rPr>
        <w:t>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spacing w:val="7"/>
          <w:sz w:val="20"/>
          <w:szCs w:val="20"/>
        </w:rPr>
        <w:t>款〔竣工结算申请〕及</w:t>
      </w:r>
      <w:r>
        <w:rPr>
          <w:rFonts w:ascii="Times New Roman" w:hAnsi="Times New Roman" w:eastAsia="Times New Roman" w:cs="Times New Roman"/>
          <w:spacing w:val="7"/>
          <w:sz w:val="20"/>
          <w:szCs w:val="20"/>
        </w:rPr>
        <w:t>14.2</w:t>
      </w:r>
      <w:r>
        <w:rPr>
          <w:spacing w:val="7"/>
          <w:sz w:val="20"/>
          <w:szCs w:val="20"/>
        </w:rPr>
        <w:t>款〔竣工结算审核〕</w:t>
      </w:r>
      <w:r>
        <w:rPr>
          <w:spacing w:val="6"/>
          <w:sz w:val="20"/>
          <w:szCs w:val="20"/>
        </w:rPr>
        <w:t>的约定，对已完成合格工程</w:t>
      </w:r>
      <w:r>
        <w:rPr>
          <w:sz w:val="20"/>
          <w:szCs w:val="20"/>
        </w:rPr>
        <w:t xml:space="preserve"> </w:t>
      </w:r>
      <w:r>
        <w:rPr>
          <w:spacing w:val="8"/>
          <w:sz w:val="20"/>
          <w:szCs w:val="20"/>
        </w:rPr>
        <w:t>进行结算，并支付相应合同价款。</w:t>
      </w:r>
    </w:p>
    <w:p w14:paraId="1E092060">
      <w:pPr>
        <w:pStyle w:val="2"/>
        <w:spacing w:before="40" w:line="219" w:lineRule="auto"/>
        <w:ind w:left="875"/>
      </w:pPr>
      <w:r>
        <w:rPr>
          <w:rFonts w:ascii="Times New Roman" w:hAnsi="Times New Roman" w:eastAsia="Times New Roman" w:cs="Times New Roman"/>
          <w:b/>
          <w:bCs/>
          <w:spacing w:val="-5"/>
        </w:rPr>
        <w:t>14.4</w:t>
      </w:r>
      <w:r>
        <w:rPr>
          <w:rFonts w:ascii="Times New Roman" w:hAnsi="Times New Roman" w:eastAsia="Times New Roman" w:cs="Times New Roman"/>
          <w:b/>
          <w:bCs/>
          <w:spacing w:val="7"/>
        </w:rPr>
        <w:t xml:space="preserve">  </w:t>
      </w:r>
      <w:r>
        <w:rPr>
          <w:b/>
          <w:bCs/>
          <w:spacing w:val="-5"/>
        </w:rPr>
        <w:t>最终结清</w:t>
      </w:r>
    </w:p>
    <w:p w14:paraId="7D0CF601">
      <w:pPr>
        <w:pStyle w:val="2"/>
        <w:spacing w:before="176" w:line="228" w:lineRule="auto"/>
        <w:ind w:left="1304"/>
        <w:rPr>
          <w:sz w:val="20"/>
          <w:szCs w:val="20"/>
        </w:rPr>
      </w:pPr>
      <w:r>
        <w:rPr>
          <w:rFonts w:ascii="Times New Roman" w:hAnsi="Times New Roman" w:eastAsia="Times New Roman" w:cs="Times New Roman"/>
          <w:spacing w:val="3"/>
          <w:sz w:val="20"/>
          <w:szCs w:val="20"/>
        </w:rPr>
        <w:t>14.4.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最终结清申请单</w:t>
      </w:r>
    </w:p>
    <w:p w14:paraId="73B17904">
      <w:pPr>
        <w:spacing w:line="265" w:lineRule="auto"/>
        <w:rPr>
          <w:rFonts w:ascii="Arial"/>
          <w:sz w:val="21"/>
        </w:rPr>
      </w:pPr>
    </w:p>
    <w:p w14:paraId="637DDAE1">
      <w:pPr>
        <w:spacing w:line="265" w:lineRule="auto"/>
        <w:rPr>
          <w:rFonts w:ascii="Arial"/>
          <w:sz w:val="21"/>
        </w:rPr>
      </w:pPr>
    </w:p>
    <w:p w14:paraId="7613C761">
      <w:pPr>
        <w:spacing w:line="265" w:lineRule="auto"/>
        <w:rPr>
          <w:rFonts w:ascii="Arial"/>
          <w:sz w:val="21"/>
        </w:rPr>
      </w:pPr>
    </w:p>
    <w:p w14:paraId="3C2D6937">
      <w:pPr>
        <w:spacing w:line="265" w:lineRule="auto"/>
        <w:rPr>
          <w:rFonts w:ascii="Arial"/>
          <w:sz w:val="21"/>
        </w:rPr>
      </w:pPr>
    </w:p>
    <w:p w14:paraId="35FCC4A9">
      <w:pPr>
        <w:spacing w:line="240" w:lineRule="auto"/>
        <w:jc w:val="center"/>
        <w:rPr>
          <w:rFonts w:hint="default" w:eastAsia="宋体"/>
          <w:sz w:val="18"/>
          <w:szCs w:val="18"/>
          <w:lang w:val="en-US" w:eastAsia="zh-CN"/>
        </w:rPr>
        <w:sectPr>
          <w:headerReference r:id="rId71" w:type="default"/>
          <w:pgSz w:w="12240" w:h="15840"/>
          <w:pgMar w:top="400" w:right="1729" w:bottom="265" w:left="937" w:header="0" w:footer="0" w:gutter="0"/>
          <w:pgNumType w:fmt="decimal"/>
          <w:cols w:space="720" w:num="1"/>
        </w:sectPr>
      </w:pPr>
      <w:r>
        <w:rPr>
          <w:rFonts w:hint="eastAsia" w:eastAsia="宋体"/>
          <w:sz w:val="18"/>
          <w:szCs w:val="18"/>
          <w:lang w:val="en-US" w:eastAsia="zh-CN"/>
        </w:rPr>
        <w:t>48</w:t>
      </w:r>
    </w:p>
    <w:p w14:paraId="643398B5">
      <w:pPr>
        <w:spacing w:line="249" w:lineRule="auto"/>
        <w:rPr>
          <w:rFonts w:ascii="Arial"/>
          <w:sz w:val="21"/>
        </w:rPr>
      </w:pPr>
    </w:p>
    <w:p w14:paraId="57ECF33A">
      <w:pPr>
        <w:spacing w:line="249" w:lineRule="auto"/>
        <w:rPr>
          <w:rFonts w:ascii="Arial"/>
          <w:sz w:val="21"/>
        </w:rPr>
      </w:pPr>
    </w:p>
    <w:p w14:paraId="3A1C10EE">
      <w:pPr>
        <w:spacing w:line="250" w:lineRule="auto"/>
        <w:rPr>
          <w:rFonts w:ascii="Arial"/>
          <w:sz w:val="21"/>
        </w:rPr>
      </w:pPr>
    </w:p>
    <w:p w14:paraId="0E9F3D4D">
      <w:pPr>
        <w:spacing w:line="250" w:lineRule="auto"/>
        <w:rPr>
          <w:rFonts w:ascii="Arial"/>
          <w:sz w:val="21"/>
        </w:rPr>
      </w:pPr>
    </w:p>
    <w:p w14:paraId="642356FE">
      <w:pPr>
        <w:pStyle w:val="2"/>
        <w:spacing w:before="65" w:line="362" w:lineRule="auto"/>
        <w:ind w:left="868" w:right="34"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）除专用合同条款另有约定外，承包人应在缺陷责任期终止证书颁发后</w:t>
      </w:r>
      <w:r>
        <w:rPr>
          <w:rFonts w:ascii="Times New Roman" w:hAnsi="Times New Roman" w:eastAsia="Times New Roman" w:cs="Times New Roman"/>
          <w:spacing w:val="10"/>
          <w:sz w:val="20"/>
          <w:szCs w:val="20"/>
        </w:rPr>
        <w:t>7</w:t>
      </w:r>
      <w:r>
        <w:rPr>
          <w:spacing w:val="10"/>
          <w:sz w:val="20"/>
          <w:szCs w:val="20"/>
        </w:rPr>
        <w:t>天内，按专用</w:t>
      </w:r>
      <w:r>
        <w:rPr>
          <w:spacing w:val="3"/>
          <w:sz w:val="20"/>
          <w:szCs w:val="20"/>
        </w:rPr>
        <w:t xml:space="preserve"> </w:t>
      </w:r>
      <w:r>
        <w:rPr>
          <w:spacing w:val="9"/>
          <w:sz w:val="20"/>
          <w:szCs w:val="20"/>
        </w:rPr>
        <w:t>合同条款约定的份数向发包人提交最终结清申请单，并提供相关证明材料。</w:t>
      </w:r>
    </w:p>
    <w:p w14:paraId="1C4EC6B0">
      <w:pPr>
        <w:pStyle w:val="2"/>
        <w:spacing w:before="34" w:line="362" w:lineRule="auto"/>
        <w:ind w:left="867" w:right="67" w:firstLine="432"/>
        <w:rPr>
          <w:sz w:val="20"/>
          <w:szCs w:val="20"/>
        </w:rPr>
      </w:pPr>
      <w:r>
        <w:rPr>
          <w:spacing w:val="9"/>
          <w:sz w:val="20"/>
          <w:szCs w:val="20"/>
        </w:rPr>
        <w:t>除专用合同条款另有约定外，最终结清申请单应列明质量保证金、应扣除的质量保证金、</w:t>
      </w:r>
      <w:r>
        <w:rPr>
          <w:spacing w:val="17"/>
          <w:sz w:val="20"/>
          <w:szCs w:val="20"/>
        </w:rPr>
        <w:t xml:space="preserve"> </w:t>
      </w:r>
      <w:r>
        <w:rPr>
          <w:spacing w:val="8"/>
          <w:sz w:val="20"/>
          <w:szCs w:val="20"/>
        </w:rPr>
        <w:t>缺陷责任期内发生的增减费用。</w:t>
      </w:r>
    </w:p>
    <w:p w14:paraId="4CBCA7CE">
      <w:pPr>
        <w:pStyle w:val="2"/>
        <w:spacing w:before="32" w:line="302" w:lineRule="auto"/>
        <w:ind w:left="867" w:right="16" w:firstLine="430"/>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）发包人对最终结清申请单内容有异议的，有权要求承包人进行修正和提供补充资料，</w:t>
      </w:r>
      <w:r>
        <w:rPr>
          <w:spacing w:val="1"/>
          <w:sz w:val="20"/>
          <w:szCs w:val="20"/>
        </w:rPr>
        <w:t xml:space="preserve"> </w:t>
      </w:r>
      <w:r>
        <w:rPr>
          <w:spacing w:val="9"/>
          <w:sz w:val="20"/>
          <w:szCs w:val="20"/>
        </w:rPr>
        <w:t>承包人应向发包人提交修正后的最终结清申请单。</w:t>
      </w:r>
    </w:p>
    <w:p w14:paraId="3C92015A">
      <w:pPr>
        <w:pStyle w:val="2"/>
        <w:spacing w:before="163" w:line="227" w:lineRule="auto"/>
        <w:ind w:left="1304"/>
        <w:rPr>
          <w:sz w:val="20"/>
          <w:szCs w:val="20"/>
        </w:rPr>
      </w:pPr>
      <w:r>
        <w:rPr>
          <w:rFonts w:ascii="Times New Roman" w:hAnsi="Times New Roman" w:eastAsia="Times New Roman" w:cs="Times New Roman"/>
          <w:spacing w:val="5"/>
          <w:sz w:val="20"/>
          <w:szCs w:val="20"/>
        </w:rPr>
        <w:t xml:space="preserve">14.4.2  </w:t>
      </w:r>
      <w:r>
        <w:rPr>
          <w:spacing w:val="5"/>
          <w:sz w:val="20"/>
          <w:szCs w:val="20"/>
        </w:rPr>
        <w:t>最终结清证书和支付</w:t>
      </w:r>
    </w:p>
    <w:p w14:paraId="766E5DF0">
      <w:pPr>
        <w:pStyle w:val="2"/>
        <w:spacing w:before="161" w:line="340" w:lineRule="auto"/>
        <w:ind w:left="869" w:right="31" w:firstLine="42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）除专用合同条款另有约定外，发包人应在收到承包人提交的最终结清申请单后</w:t>
      </w:r>
      <w:r>
        <w:rPr>
          <w:rFonts w:ascii="Times New Roman" w:hAnsi="Times New Roman" w:eastAsia="Times New Roman" w:cs="Times New Roman"/>
          <w:spacing w:val="7"/>
          <w:sz w:val="20"/>
          <w:szCs w:val="20"/>
        </w:rPr>
        <w:t>14</w:t>
      </w:r>
      <w:r>
        <w:rPr>
          <w:spacing w:val="7"/>
          <w:sz w:val="20"/>
          <w:szCs w:val="20"/>
        </w:rPr>
        <w:t>天内</w:t>
      </w:r>
      <w:r>
        <w:rPr>
          <w:spacing w:val="16"/>
          <w:sz w:val="20"/>
          <w:szCs w:val="20"/>
        </w:rPr>
        <w:t xml:space="preserve"> </w:t>
      </w:r>
      <w:r>
        <w:rPr>
          <w:spacing w:val="11"/>
          <w:sz w:val="20"/>
          <w:szCs w:val="20"/>
        </w:rPr>
        <w:t>完成审批并向承包人颁发最终结清证书。发包人逾期</w:t>
      </w:r>
      <w:r>
        <w:rPr>
          <w:spacing w:val="10"/>
          <w:sz w:val="20"/>
          <w:szCs w:val="20"/>
        </w:rPr>
        <w:t>未完成审批，又未提出修改意见的，视为</w:t>
      </w:r>
      <w:r>
        <w:rPr>
          <w:sz w:val="20"/>
          <w:szCs w:val="20"/>
        </w:rPr>
        <w:t xml:space="preserve"> </w:t>
      </w:r>
      <w:r>
        <w:rPr>
          <w:spacing w:val="10"/>
          <w:sz w:val="20"/>
          <w:szCs w:val="20"/>
        </w:rPr>
        <w:t>发包人同意承包人提交的最终结清申请单，且自发包人收到承包人提交的最终结清申请单后</w:t>
      </w:r>
      <w:r>
        <w:rPr>
          <w:rFonts w:ascii="Times New Roman" w:hAnsi="Times New Roman" w:eastAsia="Times New Roman" w:cs="Times New Roman"/>
          <w:spacing w:val="10"/>
          <w:sz w:val="20"/>
          <w:szCs w:val="20"/>
        </w:rPr>
        <w:t>15</w:t>
      </w:r>
      <w:r>
        <w:rPr>
          <w:rFonts w:ascii="Times New Roman" w:hAnsi="Times New Roman" w:eastAsia="Times New Roman" w:cs="Times New Roman"/>
          <w:spacing w:val="15"/>
          <w:sz w:val="20"/>
          <w:szCs w:val="20"/>
        </w:rPr>
        <w:t xml:space="preserve"> </w:t>
      </w:r>
      <w:r>
        <w:rPr>
          <w:spacing w:val="8"/>
          <w:sz w:val="20"/>
          <w:szCs w:val="20"/>
        </w:rPr>
        <w:t>天起视为已颁发最终结清证书。</w:t>
      </w:r>
    </w:p>
    <w:p w14:paraId="3601BFE0">
      <w:pPr>
        <w:pStyle w:val="2"/>
        <w:spacing w:before="161" w:line="327" w:lineRule="auto"/>
        <w:ind w:left="869" w:right="31" w:firstLine="428"/>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）除专用合同条款另有约定外，发包人应在颁发最终结清证书后</w:t>
      </w:r>
      <w:r>
        <w:rPr>
          <w:rFonts w:ascii="Times New Roman" w:hAnsi="Times New Roman" w:eastAsia="Times New Roman" w:cs="Times New Roman"/>
          <w:spacing w:val="10"/>
          <w:sz w:val="20"/>
          <w:szCs w:val="20"/>
        </w:rPr>
        <w:t>7</w:t>
      </w:r>
      <w:r>
        <w:rPr>
          <w:spacing w:val="10"/>
          <w:sz w:val="20"/>
          <w:szCs w:val="20"/>
        </w:rPr>
        <w:t>天内完成支付。发包</w:t>
      </w:r>
      <w:r>
        <w:rPr>
          <w:spacing w:val="3"/>
          <w:sz w:val="20"/>
          <w:szCs w:val="20"/>
        </w:rPr>
        <w:t xml:space="preserve"> </w:t>
      </w:r>
      <w:r>
        <w:rPr>
          <w:spacing w:val="10"/>
          <w:sz w:val="20"/>
          <w:szCs w:val="20"/>
        </w:rPr>
        <w:t>人逾期支付的，按照中国人民银行发布的同期同类贷款基准利率支付违约金；逾期支付超过</w:t>
      </w:r>
      <w:r>
        <w:rPr>
          <w:rFonts w:ascii="Times New Roman" w:hAnsi="Times New Roman" w:eastAsia="Times New Roman" w:cs="Times New Roman"/>
          <w:spacing w:val="10"/>
          <w:sz w:val="20"/>
          <w:szCs w:val="20"/>
        </w:rPr>
        <w:t>56</w:t>
      </w:r>
      <w:r>
        <w:rPr>
          <w:rFonts w:ascii="Times New Roman" w:hAnsi="Times New Roman" w:eastAsia="Times New Roman" w:cs="Times New Roman"/>
          <w:spacing w:val="15"/>
          <w:sz w:val="20"/>
          <w:szCs w:val="20"/>
        </w:rPr>
        <w:t xml:space="preserve"> </w:t>
      </w:r>
      <w:r>
        <w:rPr>
          <w:spacing w:val="9"/>
          <w:sz w:val="20"/>
          <w:szCs w:val="20"/>
        </w:rPr>
        <w:t>天的，按照中国人民银行发布的同期同类贷款基准利率的两倍支付违约金。</w:t>
      </w:r>
    </w:p>
    <w:p w14:paraId="12AB0793">
      <w:pPr>
        <w:pStyle w:val="2"/>
        <w:spacing w:before="162" w:line="227" w:lineRule="auto"/>
        <w:jc w:val="right"/>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）承包人对发包人颁发的最终结清证书有异议的，按第</w:t>
      </w:r>
      <w:r>
        <w:rPr>
          <w:rFonts w:ascii="Times New Roman" w:hAnsi="Times New Roman" w:eastAsia="Times New Roman" w:cs="Times New Roman"/>
          <w:spacing w:val="8"/>
          <w:sz w:val="20"/>
          <w:szCs w:val="20"/>
        </w:rPr>
        <w:t>20</w:t>
      </w:r>
      <w:r>
        <w:rPr>
          <w:spacing w:val="8"/>
          <w:sz w:val="20"/>
          <w:szCs w:val="20"/>
        </w:rPr>
        <w:t>条〔争议解决〕的约定办理。</w:t>
      </w:r>
    </w:p>
    <w:p w14:paraId="406E99CA">
      <w:pPr>
        <w:pStyle w:val="2"/>
        <w:spacing w:before="167" w:line="219" w:lineRule="auto"/>
        <w:ind w:left="875"/>
      </w:pPr>
      <w:r>
        <w:rPr>
          <w:rFonts w:ascii="Times New Roman" w:hAnsi="Times New Roman" w:eastAsia="Times New Roman" w:cs="Times New Roman"/>
          <w:b/>
          <w:bCs/>
          <w:spacing w:val="-3"/>
        </w:rPr>
        <w:t xml:space="preserve">15.  </w:t>
      </w:r>
      <w:r>
        <w:rPr>
          <w:b/>
          <w:bCs/>
          <w:spacing w:val="-3"/>
        </w:rPr>
        <w:t>缺陷责任与保修</w:t>
      </w:r>
    </w:p>
    <w:p w14:paraId="31105FFA">
      <w:pPr>
        <w:pStyle w:val="2"/>
        <w:spacing w:before="183" w:line="219" w:lineRule="auto"/>
        <w:ind w:left="875"/>
      </w:pPr>
      <w:r>
        <w:rPr>
          <w:rFonts w:ascii="Times New Roman" w:hAnsi="Times New Roman" w:eastAsia="Times New Roman" w:cs="Times New Roman"/>
          <w:b/>
          <w:bCs/>
          <w:spacing w:val="-3"/>
        </w:rPr>
        <w:t xml:space="preserve">15.1  </w:t>
      </w:r>
      <w:r>
        <w:rPr>
          <w:b/>
          <w:bCs/>
          <w:spacing w:val="-3"/>
        </w:rPr>
        <w:t>工程保修的原则</w:t>
      </w:r>
    </w:p>
    <w:p w14:paraId="17CEF5DF">
      <w:pPr>
        <w:pStyle w:val="2"/>
        <w:spacing w:before="178" w:line="362" w:lineRule="auto"/>
        <w:ind w:left="870" w:right="32" w:firstLine="416"/>
        <w:rPr>
          <w:sz w:val="20"/>
          <w:szCs w:val="20"/>
        </w:rPr>
      </w:pPr>
      <w:r>
        <w:rPr>
          <w:spacing w:val="11"/>
          <w:sz w:val="20"/>
          <w:szCs w:val="20"/>
        </w:rPr>
        <w:t>在工程移交发包人后，因承包人原因产生的质量缺陷，承包</w:t>
      </w:r>
      <w:r>
        <w:rPr>
          <w:spacing w:val="10"/>
          <w:sz w:val="20"/>
          <w:szCs w:val="20"/>
        </w:rPr>
        <w:t>人应承担质量缺陷责任和保修</w:t>
      </w:r>
      <w:r>
        <w:rPr>
          <w:sz w:val="20"/>
          <w:szCs w:val="20"/>
        </w:rPr>
        <w:t xml:space="preserve"> </w:t>
      </w:r>
      <w:r>
        <w:rPr>
          <w:spacing w:val="9"/>
          <w:sz w:val="20"/>
          <w:szCs w:val="20"/>
        </w:rPr>
        <w:t>义务。缺陷责任期届满，承包人仍应按合同约定的工程各部位保修年限承担保修义务。</w:t>
      </w:r>
    </w:p>
    <w:p w14:paraId="0E4DD91B">
      <w:pPr>
        <w:pStyle w:val="2"/>
        <w:spacing w:before="37" w:line="219" w:lineRule="auto"/>
        <w:ind w:left="875"/>
      </w:pPr>
      <w:r>
        <w:rPr>
          <w:rFonts w:ascii="Times New Roman" w:hAnsi="Times New Roman" w:eastAsia="Times New Roman" w:cs="Times New Roman"/>
          <w:b/>
          <w:bCs/>
          <w:spacing w:val="-3"/>
        </w:rPr>
        <w:t xml:space="preserve">15.2  </w:t>
      </w:r>
      <w:r>
        <w:rPr>
          <w:b/>
          <w:bCs/>
          <w:spacing w:val="-3"/>
        </w:rPr>
        <w:t>缺陷责任期</w:t>
      </w:r>
    </w:p>
    <w:p w14:paraId="56AAA7C0">
      <w:pPr>
        <w:pStyle w:val="2"/>
        <w:spacing w:before="178" w:line="228" w:lineRule="auto"/>
        <w:ind w:right="32"/>
        <w:jc w:val="right"/>
        <w:rPr>
          <w:sz w:val="20"/>
          <w:szCs w:val="20"/>
        </w:rPr>
      </w:pPr>
      <w:r>
        <w:rPr>
          <w:rFonts w:ascii="Times New Roman" w:hAnsi="Times New Roman" w:eastAsia="Times New Roman" w:cs="Times New Roman"/>
          <w:spacing w:val="9"/>
          <w:sz w:val="20"/>
          <w:szCs w:val="20"/>
        </w:rPr>
        <w:t>15.2.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spacing w:val="9"/>
          <w:sz w:val="20"/>
          <w:szCs w:val="20"/>
        </w:rPr>
        <w:t>缺陷责任期从工程通过竣工验收</w:t>
      </w:r>
      <w:r>
        <w:rPr>
          <w:spacing w:val="8"/>
          <w:sz w:val="20"/>
          <w:szCs w:val="20"/>
        </w:rPr>
        <w:t>之日起计算，合同当事人应在专用合同条款约定缺</w:t>
      </w:r>
    </w:p>
    <w:p w14:paraId="745D0DC8">
      <w:pPr>
        <w:pStyle w:val="2"/>
        <w:spacing w:before="161" w:line="228" w:lineRule="auto"/>
        <w:ind w:left="881"/>
        <w:rPr>
          <w:spacing w:val="11"/>
          <w:sz w:val="20"/>
          <w:szCs w:val="20"/>
        </w:rPr>
      </w:pPr>
      <w:r>
        <w:rPr>
          <w:spacing w:val="8"/>
          <w:sz w:val="20"/>
          <w:szCs w:val="20"/>
        </w:rPr>
        <w:t>陷责任期的具体期限，但该期限最长不超过</w:t>
      </w:r>
      <w:r>
        <w:rPr>
          <w:rFonts w:ascii="Times New Roman" w:hAnsi="Times New Roman" w:eastAsia="Times New Roman" w:cs="Times New Roman"/>
          <w:spacing w:val="8"/>
          <w:sz w:val="20"/>
          <w:szCs w:val="20"/>
        </w:rPr>
        <w:t>24</w:t>
      </w:r>
      <w:r>
        <w:rPr>
          <w:spacing w:val="8"/>
          <w:sz w:val="20"/>
          <w:szCs w:val="20"/>
        </w:rPr>
        <w:t>个月。</w:t>
      </w:r>
    </w:p>
    <w:p w14:paraId="37F8E0B4">
      <w:pPr>
        <w:pStyle w:val="2"/>
        <w:spacing w:before="161" w:line="228" w:lineRule="auto"/>
        <w:ind w:right="32"/>
        <w:jc w:val="right"/>
        <w:rPr>
          <w:sz w:val="20"/>
          <w:szCs w:val="20"/>
        </w:rPr>
      </w:pPr>
      <w:r>
        <w:rPr>
          <w:spacing w:val="11"/>
          <w:sz w:val="20"/>
          <w:szCs w:val="20"/>
        </w:rPr>
        <w:t>单位工程先于全部工程进行验收，经验收合格并交付</w:t>
      </w:r>
      <w:r>
        <w:rPr>
          <w:spacing w:val="10"/>
          <w:sz w:val="20"/>
          <w:szCs w:val="20"/>
        </w:rPr>
        <w:t>使用的，该单位工程缺陷责任期自单</w:t>
      </w:r>
    </w:p>
    <w:p w14:paraId="04F87740">
      <w:pPr>
        <w:pStyle w:val="2"/>
        <w:spacing w:before="161" w:line="228" w:lineRule="auto"/>
        <w:ind w:right="32"/>
        <w:jc w:val="right"/>
        <w:rPr>
          <w:sz w:val="20"/>
          <w:szCs w:val="20"/>
        </w:rPr>
      </w:pPr>
      <w:r>
        <w:rPr>
          <w:spacing w:val="11"/>
          <w:sz w:val="20"/>
          <w:szCs w:val="20"/>
        </w:rPr>
        <w:t>位工程验收合格之日起算。因承包人原因导致工程无法按</w:t>
      </w:r>
      <w:r>
        <w:rPr>
          <w:spacing w:val="10"/>
          <w:sz w:val="20"/>
          <w:szCs w:val="20"/>
        </w:rPr>
        <w:t>合同约定期限进行竣工验收的，缺陷</w:t>
      </w:r>
    </w:p>
    <w:p w14:paraId="455BB43F">
      <w:pPr>
        <w:pStyle w:val="2"/>
        <w:spacing w:before="161" w:line="228" w:lineRule="auto"/>
        <w:ind w:right="32"/>
        <w:jc w:val="right"/>
        <w:rPr>
          <w:sz w:val="20"/>
          <w:szCs w:val="20"/>
        </w:rPr>
      </w:pPr>
      <w:r>
        <w:rPr>
          <w:spacing w:val="10"/>
          <w:sz w:val="20"/>
          <w:szCs w:val="20"/>
        </w:rPr>
        <w:t>责任期从实际通过竣工验收之日起计算。因发包人原因导致工程无法按合同约定期限进行竣工</w:t>
      </w:r>
    </w:p>
    <w:p w14:paraId="31760521">
      <w:pPr>
        <w:pStyle w:val="2"/>
        <w:spacing w:before="162" w:line="226" w:lineRule="auto"/>
        <w:ind w:right="35"/>
        <w:jc w:val="right"/>
        <w:rPr>
          <w:sz w:val="20"/>
          <w:szCs w:val="20"/>
        </w:rPr>
      </w:pPr>
      <w:r>
        <w:rPr>
          <w:spacing w:val="10"/>
          <w:sz w:val="20"/>
          <w:szCs w:val="20"/>
        </w:rPr>
        <w:t>验收的，在承包人提交竣工验收报告</w:t>
      </w:r>
      <w:r>
        <w:rPr>
          <w:rFonts w:ascii="Times New Roman" w:hAnsi="Times New Roman" w:eastAsia="Times New Roman" w:cs="Times New Roman"/>
          <w:spacing w:val="10"/>
          <w:sz w:val="20"/>
          <w:szCs w:val="20"/>
        </w:rPr>
        <w:t>90</w:t>
      </w:r>
      <w:r>
        <w:rPr>
          <w:spacing w:val="10"/>
          <w:sz w:val="20"/>
          <w:szCs w:val="20"/>
        </w:rPr>
        <w:t>天后，工程自动进入缺陷责任期；发包人未经竣工验收</w:t>
      </w:r>
    </w:p>
    <w:p w14:paraId="06781256">
      <w:pPr>
        <w:pStyle w:val="2"/>
        <w:spacing w:before="165" w:line="228" w:lineRule="auto"/>
        <w:ind w:left="868"/>
        <w:rPr>
          <w:sz w:val="20"/>
          <w:szCs w:val="20"/>
        </w:rPr>
      </w:pPr>
      <w:r>
        <w:rPr>
          <w:spacing w:val="9"/>
          <w:sz w:val="20"/>
          <w:szCs w:val="20"/>
        </w:rPr>
        <w:t>擅自使用工程的，缺陷责任期自工程转移占有之日起开始计算。</w:t>
      </w:r>
    </w:p>
    <w:p w14:paraId="4F517B8F">
      <w:pPr>
        <w:pStyle w:val="2"/>
        <w:spacing w:before="161" w:line="370" w:lineRule="auto"/>
        <w:ind w:left="867" w:right="32" w:firstLine="437"/>
        <w:jc w:val="both"/>
        <w:rPr>
          <w:sz w:val="20"/>
          <w:szCs w:val="20"/>
        </w:rPr>
      </w:pPr>
      <w:r>
        <w:rPr>
          <w:rFonts w:ascii="Times New Roman" w:hAnsi="Times New Roman" w:eastAsia="Times New Roman" w:cs="Times New Roman"/>
          <w:spacing w:val="8"/>
          <w:sz w:val="20"/>
          <w:szCs w:val="20"/>
        </w:rPr>
        <w:t xml:space="preserve">15.2.2  </w:t>
      </w:r>
      <w:r>
        <w:rPr>
          <w:spacing w:val="8"/>
          <w:sz w:val="20"/>
          <w:szCs w:val="20"/>
        </w:rPr>
        <w:t>缺陷责任期内，</w:t>
      </w:r>
      <w:r>
        <w:rPr>
          <w:spacing w:val="-53"/>
          <w:sz w:val="20"/>
          <w:szCs w:val="20"/>
        </w:rPr>
        <w:t xml:space="preserve"> </w:t>
      </w:r>
      <w:r>
        <w:rPr>
          <w:spacing w:val="8"/>
          <w:sz w:val="20"/>
          <w:szCs w:val="20"/>
        </w:rPr>
        <w:t>由承包人原因造成的缺陷，承包人应负责维修，并承担鉴定及维修</w:t>
      </w:r>
      <w:r>
        <w:rPr>
          <w:sz w:val="20"/>
          <w:szCs w:val="20"/>
        </w:rPr>
        <w:t xml:space="preserve"> </w:t>
      </w:r>
      <w:r>
        <w:rPr>
          <w:spacing w:val="11"/>
          <w:sz w:val="20"/>
          <w:szCs w:val="20"/>
        </w:rPr>
        <w:t>费用。如承包人不维修也不承担费用，发包人可按合同约定</w:t>
      </w:r>
      <w:r>
        <w:rPr>
          <w:spacing w:val="10"/>
          <w:sz w:val="20"/>
          <w:szCs w:val="20"/>
        </w:rPr>
        <w:t>从保证金或银行保函中扣除，费用</w:t>
      </w:r>
      <w:r>
        <w:rPr>
          <w:sz w:val="20"/>
          <w:szCs w:val="20"/>
        </w:rPr>
        <w:t xml:space="preserve"> </w:t>
      </w:r>
      <w:r>
        <w:rPr>
          <w:spacing w:val="11"/>
          <w:sz w:val="20"/>
          <w:szCs w:val="20"/>
        </w:rPr>
        <w:t>超出保证金额的，发包人可按合同约定向承包人进行索赔。</w:t>
      </w:r>
      <w:r>
        <w:rPr>
          <w:spacing w:val="10"/>
          <w:sz w:val="20"/>
          <w:szCs w:val="20"/>
        </w:rPr>
        <w:t>承包人维修并承担相应费用后，不</w:t>
      </w:r>
      <w:r>
        <w:rPr>
          <w:sz w:val="20"/>
          <w:szCs w:val="20"/>
        </w:rPr>
        <w:t xml:space="preserve"> </w:t>
      </w:r>
      <w:r>
        <w:rPr>
          <w:spacing w:val="11"/>
          <w:sz w:val="20"/>
          <w:szCs w:val="20"/>
        </w:rPr>
        <w:t>免除对工程的损失赔偿责任。发包人有权要求承包人延长缺</w:t>
      </w:r>
      <w:r>
        <w:rPr>
          <w:spacing w:val="10"/>
          <w:sz w:val="20"/>
          <w:szCs w:val="20"/>
        </w:rPr>
        <w:t>陷责任期，并应在原缺陷责任期届</w:t>
      </w:r>
    </w:p>
    <w:p w14:paraId="67F88898">
      <w:pPr>
        <w:spacing w:line="370" w:lineRule="auto"/>
        <w:rPr>
          <w:sz w:val="20"/>
          <w:szCs w:val="20"/>
        </w:rPr>
        <w:sectPr>
          <w:headerReference r:id="rId72" w:type="default"/>
          <w:footerReference r:id="rId73" w:type="default"/>
          <w:pgSz w:w="12240" w:h="15840"/>
          <w:pgMar w:top="400" w:right="1765" w:bottom="432" w:left="937" w:header="0" w:footer="194" w:gutter="0"/>
          <w:pgNumType w:fmt="decimal"/>
          <w:cols w:space="720" w:num="1"/>
        </w:sectPr>
      </w:pPr>
    </w:p>
    <w:p w14:paraId="1F833B37">
      <w:pPr>
        <w:spacing w:line="249" w:lineRule="auto"/>
        <w:rPr>
          <w:rFonts w:ascii="Arial"/>
          <w:sz w:val="21"/>
        </w:rPr>
      </w:pPr>
    </w:p>
    <w:p w14:paraId="412ACFF6">
      <w:pPr>
        <w:spacing w:line="249" w:lineRule="auto"/>
        <w:rPr>
          <w:rFonts w:ascii="Arial"/>
          <w:sz w:val="21"/>
        </w:rPr>
      </w:pPr>
    </w:p>
    <w:p w14:paraId="471A6A68">
      <w:pPr>
        <w:spacing w:line="250" w:lineRule="auto"/>
        <w:rPr>
          <w:rFonts w:ascii="Arial"/>
          <w:sz w:val="21"/>
        </w:rPr>
      </w:pPr>
    </w:p>
    <w:p w14:paraId="5F63AB92">
      <w:pPr>
        <w:spacing w:line="250" w:lineRule="auto"/>
        <w:rPr>
          <w:rFonts w:ascii="Arial"/>
          <w:sz w:val="21"/>
        </w:rPr>
      </w:pPr>
    </w:p>
    <w:p w14:paraId="17A8661E">
      <w:pPr>
        <w:pStyle w:val="2"/>
        <w:spacing w:before="65" w:line="228" w:lineRule="auto"/>
        <w:ind w:left="867"/>
        <w:rPr>
          <w:sz w:val="20"/>
          <w:szCs w:val="20"/>
        </w:rPr>
      </w:pPr>
      <w:r>
        <w:rPr>
          <w:spacing w:val="9"/>
          <w:sz w:val="20"/>
          <w:szCs w:val="20"/>
        </w:rPr>
        <w:t>满前发出延长通知。但缺陷责任期（含延长部分）最长不能超过</w:t>
      </w:r>
      <w:r>
        <w:rPr>
          <w:rFonts w:ascii="Times New Roman" w:hAnsi="Times New Roman" w:eastAsia="Times New Roman" w:cs="Times New Roman"/>
          <w:spacing w:val="9"/>
          <w:sz w:val="20"/>
          <w:szCs w:val="20"/>
        </w:rPr>
        <w:t>24</w:t>
      </w:r>
      <w:r>
        <w:rPr>
          <w:spacing w:val="9"/>
          <w:sz w:val="20"/>
          <w:szCs w:val="20"/>
        </w:rPr>
        <w:t>个月。</w:t>
      </w:r>
    </w:p>
    <w:p w14:paraId="7D7D3C97">
      <w:pPr>
        <w:pStyle w:val="2"/>
        <w:spacing w:before="161" w:line="364" w:lineRule="auto"/>
        <w:ind w:left="869" w:firstLine="443"/>
        <w:rPr>
          <w:sz w:val="20"/>
          <w:szCs w:val="20"/>
        </w:rPr>
      </w:pPr>
      <w:r>
        <w:rPr>
          <w:spacing w:val="10"/>
          <w:sz w:val="20"/>
          <w:szCs w:val="20"/>
        </w:rPr>
        <w:t>由他人原因造成的缺陷，发包人负责组织维修，承包人不承担费用，且发包人不得从保证</w:t>
      </w:r>
      <w:r>
        <w:rPr>
          <w:sz w:val="20"/>
          <w:szCs w:val="20"/>
        </w:rPr>
        <w:t xml:space="preserve"> </w:t>
      </w:r>
      <w:r>
        <w:rPr>
          <w:spacing w:val="6"/>
          <w:sz w:val="20"/>
          <w:szCs w:val="20"/>
        </w:rPr>
        <w:t>金中扣除费用。</w:t>
      </w:r>
    </w:p>
    <w:p w14:paraId="03744B5D">
      <w:pPr>
        <w:pStyle w:val="2"/>
        <w:spacing w:before="29" w:line="302" w:lineRule="auto"/>
        <w:ind w:left="867" w:firstLine="436"/>
        <w:rPr>
          <w:sz w:val="20"/>
          <w:szCs w:val="20"/>
        </w:rPr>
      </w:pPr>
      <w:r>
        <w:rPr>
          <w:rFonts w:ascii="Times New Roman" w:hAnsi="Times New Roman" w:eastAsia="Times New Roman" w:cs="Times New Roman"/>
          <w:spacing w:val="9"/>
          <w:sz w:val="20"/>
          <w:szCs w:val="20"/>
        </w:rPr>
        <w:t xml:space="preserve">15.2.3  </w:t>
      </w:r>
      <w:r>
        <w:rPr>
          <w:spacing w:val="9"/>
          <w:sz w:val="20"/>
          <w:szCs w:val="20"/>
        </w:rPr>
        <w:t>任何一项缺陷或损坏修复后，经检查证明其影响了工程或工程设备的使用性能，承</w:t>
      </w:r>
      <w:r>
        <w:rPr>
          <w:spacing w:val="3"/>
          <w:sz w:val="20"/>
          <w:szCs w:val="20"/>
        </w:rPr>
        <w:t xml:space="preserve"> </w:t>
      </w:r>
      <w:r>
        <w:rPr>
          <w:spacing w:val="9"/>
          <w:sz w:val="20"/>
          <w:szCs w:val="20"/>
        </w:rPr>
        <w:t>包人应重新进行合同约定的试验和试运行，试验和试运行的全部费用应由责任方承担。</w:t>
      </w:r>
    </w:p>
    <w:p w14:paraId="2CE2676D">
      <w:pPr>
        <w:pStyle w:val="2"/>
        <w:spacing w:before="160" w:line="340" w:lineRule="auto"/>
        <w:ind w:left="867" w:firstLine="436"/>
        <w:rPr>
          <w:sz w:val="20"/>
          <w:szCs w:val="20"/>
        </w:rPr>
      </w:pPr>
      <w:r>
        <w:rPr>
          <w:rFonts w:ascii="Times New Roman" w:hAnsi="Times New Roman" w:eastAsia="Times New Roman" w:cs="Times New Roman"/>
          <w:spacing w:val="7"/>
          <w:sz w:val="20"/>
          <w:szCs w:val="20"/>
        </w:rPr>
        <w:t xml:space="preserve">15.2.4  </w:t>
      </w:r>
      <w:r>
        <w:rPr>
          <w:spacing w:val="7"/>
          <w:sz w:val="20"/>
          <w:szCs w:val="20"/>
        </w:rPr>
        <w:t>除专用合同条款另有约定外，承包人应于缺</w:t>
      </w:r>
      <w:r>
        <w:rPr>
          <w:spacing w:val="6"/>
          <w:sz w:val="20"/>
          <w:szCs w:val="20"/>
        </w:rPr>
        <w:t>陷责任期届满后</w:t>
      </w:r>
      <w:r>
        <w:rPr>
          <w:rFonts w:ascii="Times New Roman" w:hAnsi="Times New Roman" w:eastAsia="Times New Roman" w:cs="Times New Roman"/>
          <w:spacing w:val="6"/>
          <w:sz w:val="20"/>
          <w:szCs w:val="20"/>
        </w:rPr>
        <w:t>7</w:t>
      </w:r>
      <w:r>
        <w:rPr>
          <w:spacing w:val="6"/>
          <w:sz w:val="20"/>
          <w:szCs w:val="20"/>
        </w:rPr>
        <w:t>天内向发包人发出缺陷</w:t>
      </w:r>
      <w:r>
        <w:rPr>
          <w:sz w:val="20"/>
          <w:szCs w:val="20"/>
        </w:rPr>
        <w:t xml:space="preserve"> </w:t>
      </w:r>
      <w:r>
        <w:rPr>
          <w:spacing w:val="10"/>
          <w:sz w:val="20"/>
          <w:szCs w:val="20"/>
        </w:rPr>
        <w:t>责任期届满通知，发包人应在收到缺陷责任期满通知后</w:t>
      </w:r>
      <w:r>
        <w:rPr>
          <w:rFonts w:ascii="Times New Roman" w:hAnsi="Times New Roman" w:eastAsia="Times New Roman" w:cs="Times New Roman"/>
          <w:spacing w:val="10"/>
          <w:sz w:val="20"/>
          <w:szCs w:val="20"/>
        </w:rPr>
        <w:t>14</w:t>
      </w:r>
      <w:r>
        <w:rPr>
          <w:spacing w:val="10"/>
          <w:sz w:val="20"/>
          <w:szCs w:val="20"/>
        </w:rPr>
        <w:t>天内核实承包人是否履行缺陷修复义</w:t>
      </w:r>
      <w:r>
        <w:rPr>
          <w:spacing w:val="13"/>
          <w:sz w:val="20"/>
          <w:szCs w:val="20"/>
        </w:rPr>
        <w:t xml:space="preserve"> </w:t>
      </w:r>
      <w:r>
        <w:rPr>
          <w:spacing w:val="11"/>
          <w:sz w:val="20"/>
          <w:szCs w:val="20"/>
        </w:rPr>
        <w:t>务，承包人未能履行缺陷修复义务的，发包人有权扣除相</w:t>
      </w:r>
      <w:r>
        <w:rPr>
          <w:spacing w:val="10"/>
          <w:sz w:val="20"/>
          <w:szCs w:val="20"/>
        </w:rPr>
        <w:t>应金额的维修费用。发包人应在收到</w:t>
      </w:r>
      <w:r>
        <w:rPr>
          <w:sz w:val="20"/>
          <w:szCs w:val="20"/>
        </w:rPr>
        <w:t xml:space="preserve"> </w:t>
      </w:r>
      <w:r>
        <w:rPr>
          <w:spacing w:val="9"/>
          <w:sz w:val="20"/>
          <w:szCs w:val="20"/>
        </w:rPr>
        <w:t>缺陷责任期届满通知后</w:t>
      </w:r>
      <w:r>
        <w:rPr>
          <w:rFonts w:ascii="Times New Roman" w:hAnsi="Times New Roman" w:eastAsia="Times New Roman" w:cs="Times New Roman"/>
          <w:spacing w:val="9"/>
          <w:sz w:val="20"/>
          <w:szCs w:val="20"/>
        </w:rPr>
        <w:t>14</w:t>
      </w:r>
      <w:r>
        <w:rPr>
          <w:spacing w:val="9"/>
          <w:sz w:val="20"/>
          <w:szCs w:val="20"/>
        </w:rPr>
        <w:t>天内，向承包人颁发缺陷责任期终止证</w:t>
      </w:r>
      <w:r>
        <w:rPr>
          <w:spacing w:val="8"/>
          <w:sz w:val="20"/>
          <w:szCs w:val="20"/>
        </w:rPr>
        <w:t>书。</w:t>
      </w:r>
    </w:p>
    <w:p w14:paraId="4087333E">
      <w:pPr>
        <w:pStyle w:val="2"/>
        <w:spacing w:before="167" w:line="220" w:lineRule="auto"/>
        <w:ind w:left="875"/>
      </w:pPr>
      <w:r>
        <w:rPr>
          <w:rFonts w:ascii="Times New Roman" w:hAnsi="Times New Roman" w:eastAsia="Times New Roman" w:cs="Times New Roman"/>
          <w:b/>
          <w:bCs/>
          <w:spacing w:val="-3"/>
        </w:rPr>
        <w:t xml:space="preserve">15.3  </w:t>
      </w:r>
      <w:r>
        <w:rPr>
          <w:b/>
          <w:bCs/>
          <w:spacing w:val="-3"/>
        </w:rPr>
        <w:t>质量保证金</w:t>
      </w:r>
    </w:p>
    <w:p w14:paraId="5DFE3292">
      <w:pPr>
        <w:pStyle w:val="2"/>
        <w:spacing w:before="177" w:line="228" w:lineRule="auto"/>
        <w:ind w:left="1289"/>
        <w:rPr>
          <w:sz w:val="20"/>
          <w:szCs w:val="20"/>
        </w:rPr>
      </w:pPr>
      <w:r>
        <w:rPr>
          <w:spacing w:val="9"/>
          <w:sz w:val="20"/>
          <w:szCs w:val="20"/>
        </w:rPr>
        <w:t>经合同当事人协商一致扣留质量保证金的，应在专用合同条款中予以明确。</w:t>
      </w:r>
    </w:p>
    <w:p w14:paraId="09122A3D">
      <w:pPr>
        <w:pStyle w:val="2"/>
        <w:spacing w:before="161" w:line="227" w:lineRule="auto"/>
        <w:ind w:left="1287"/>
        <w:rPr>
          <w:sz w:val="20"/>
          <w:szCs w:val="20"/>
        </w:rPr>
      </w:pPr>
      <w:r>
        <w:rPr>
          <w:spacing w:val="9"/>
          <w:sz w:val="20"/>
          <w:szCs w:val="20"/>
        </w:rPr>
        <w:t>在工程项目竣工前，承包人已经提供履约担保的，发包人不得同时预留工程质量保证金。</w:t>
      </w:r>
    </w:p>
    <w:p w14:paraId="5969D0D4">
      <w:pPr>
        <w:pStyle w:val="2"/>
        <w:spacing w:before="162" w:line="227" w:lineRule="auto"/>
        <w:ind w:left="1304"/>
        <w:rPr>
          <w:sz w:val="20"/>
          <w:szCs w:val="20"/>
        </w:rPr>
      </w:pPr>
      <w:r>
        <w:rPr>
          <w:rFonts w:ascii="Times New Roman" w:hAnsi="Times New Roman" w:eastAsia="Times New Roman" w:cs="Times New Roman"/>
          <w:spacing w:val="5"/>
          <w:sz w:val="20"/>
          <w:szCs w:val="20"/>
        </w:rPr>
        <w:t>15.3.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承包人提供质量保证金的方式</w:t>
      </w:r>
    </w:p>
    <w:p w14:paraId="61CF98A8">
      <w:pPr>
        <w:pStyle w:val="2"/>
        <w:spacing w:before="165" w:line="227" w:lineRule="auto"/>
        <w:ind w:left="1287"/>
        <w:rPr>
          <w:sz w:val="20"/>
          <w:szCs w:val="20"/>
        </w:rPr>
      </w:pPr>
      <w:r>
        <w:rPr>
          <w:spacing w:val="8"/>
          <w:sz w:val="20"/>
          <w:szCs w:val="20"/>
        </w:rPr>
        <w:t>承包人提供质量保证金有以下三种方式：</w:t>
      </w:r>
    </w:p>
    <w:p w14:paraId="514D2409">
      <w:pPr>
        <w:pStyle w:val="2"/>
        <w:spacing w:before="162" w:line="228" w:lineRule="auto"/>
        <w:ind w:left="1298"/>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）质量保证金保函；</w:t>
      </w:r>
    </w:p>
    <w:p w14:paraId="21CD0DA7">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）相应比例的工程款；</w:t>
      </w:r>
    </w:p>
    <w:p w14:paraId="4F786EFB">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）双方约定的其他方式。</w:t>
      </w:r>
    </w:p>
    <w:p w14:paraId="1A230276">
      <w:pPr>
        <w:pStyle w:val="2"/>
        <w:spacing w:before="161" w:line="362" w:lineRule="auto"/>
        <w:ind w:left="1303" w:right="1436" w:hanging="3"/>
        <w:rPr>
          <w:sz w:val="20"/>
          <w:szCs w:val="20"/>
        </w:rPr>
      </w:pPr>
      <w:r>
        <w:rPr>
          <w:spacing w:val="8"/>
          <w:sz w:val="20"/>
          <w:szCs w:val="20"/>
        </w:rPr>
        <w:t>除专用合同条款另有约定外，质量保证金原则上采用上述第（</w:t>
      </w:r>
      <w:r>
        <w:rPr>
          <w:rFonts w:ascii="Times New Roman" w:hAnsi="Times New Roman" w:eastAsia="Times New Roman" w:cs="Times New Roman"/>
          <w:spacing w:val="8"/>
          <w:sz w:val="20"/>
          <w:szCs w:val="20"/>
        </w:rPr>
        <w:t>1</w:t>
      </w:r>
      <w:r>
        <w:rPr>
          <w:spacing w:val="8"/>
          <w:sz w:val="20"/>
          <w:szCs w:val="20"/>
        </w:rPr>
        <w:t>）种方式。</w:t>
      </w:r>
      <w:r>
        <w:rPr>
          <w:spacing w:val="3"/>
          <w:sz w:val="20"/>
          <w:szCs w:val="20"/>
        </w:rPr>
        <w:t xml:space="preserve"> </w:t>
      </w:r>
      <w:r>
        <w:rPr>
          <w:rFonts w:ascii="Times New Roman" w:hAnsi="Times New Roman" w:eastAsia="Times New Roman" w:cs="Times New Roman"/>
          <w:spacing w:val="5"/>
          <w:sz w:val="20"/>
          <w:szCs w:val="20"/>
        </w:rPr>
        <w:t xml:space="preserve">15.3.2  </w:t>
      </w:r>
      <w:r>
        <w:rPr>
          <w:spacing w:val="5"/>
          <w:sz w:val="20"/>
          <w:szCs w:val="20"/>
        </w:rPr>
        <w:t>质量保证金的扣留</w:t>
      </w:r>
    </w:p>
    <w:p w14:paraId="382444F8">
      <w:pPr>
        <w:pStyle w:val="2"/>
        <w:spacing w:before="34" w:line="228" w:lineRule="auto"/>
        <w:ind w:left="1288"/>
        <w:rPr>
          <w:sz w:val="20"/>
          <w:szCs w:val="20"/>
        </w:rPr>
      </w:pPr>
      <w:r>
        <w:rPr>
          <w:spacing w:val="8"/>
          <w:sz w:val="20"/>
          <w:szCs w:val="20"/>
        </w:rPr>
        <w:t>质量保证金的扣留有以下三种方式：</w:t>
      </w:r>
    </w:p>
    <w:p w14:paraId="70290769">
      <w:pPr>
        <w:pStyle w:val="2"/>
        <w:spacing w:before="162" w:line="301" w:lineRule="auto"/>
        <w:ind w:left="868" w:firstLine="429"/>
        <w:rPr>
          <w:spacing w:val="8"/>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）在支付工程进度款时逐次扣留，在此情形下，质量</w:t>
      </w:r>
      <w:r>
        <w:rPr>
          <w:spacing w:val="7"/>
          <w:sz w:val="20"/>
          <w:szCs w:val="20"/>
        </w:rPr>
        <w:t>保证金的计算基数不包括预付款的</w:t>
      </w:r>
      <w:r>
        <w:rPr>
          <w:sz w:val="20"/>
          <w:szCs w:val="20"/>
        </w:rPr>
        <w:t xml:space="preserve"> </w:t>
      </w:r>
      <w:r>
        <w:rPr>
          <w:spacing w:val="8"/>
          <w:sz w:val="20"/>
          <w:szCs w:val="20"/>
        </w:rPr>
        <w:t>支付、扣回以及价格调整的金额；</w:t>
      </w:r>
    </w:p>
    <w:p w14:paraId="53566985">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）工程竣工结算时一次性扣留质量保证金；</w:t>
      </w:r>
    </w:p>
    <w:p w14:paraId="20C666BF">
      <w:pPr>
        <w:pStyle w:val="2"/>
        <w:spacing w:before="164"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）双方约定的其他扣留方式。</w:t>
      </w:r>
    </w:p>
    <w:p w14:paraId="18847BF7">
      <w:pPr>
        <w:pStyle w:val="2"/>
        <w:spacing w:before="161" w:line="227" w:lineRule="auto"/>
        <w:ind w:left="1300"/>
        <w:rPr>
          <w:sz w:val="20"/>
          <w:szCs w:val="20"/>
        </w:rPr>
      </w:pPr>
      <w:r>
        <w:rPr>
          <w:spacing w:val="9"/>
          <w:sz w:val="20"/>
          <w:szCs w:val="20"/>
        </w:rPr>
        <w:t>除专用合同条款另有约定外，质量保证金的扣留原则上采用上述第（</w:t>
      </w:r>
      <w:r>
        <w:rPr>
          <w:rFonts w:ascii="Times New Roman" w:hAnsi="Times New Roman" w:eastAsia="Times New Roman" w:cs="Times New Roman"/>
          <w:spacing w:val="9"/>
          <w:sz w:val="20"/>
          <w:szCs w:val="20"/>
        </w:rPr>
        <w:t>1</w:t>
      </w:r>
      <w:r>
        <w:rPr>
          <w:spacing w:val="8"/>
          <w:sz w:val="20"/>
          <w:szCs w:val="20"/>
        </w:rPr>
        <w:t>）种方式。</w:t>
      </w:r>
    </w:p>
    <w:p w14:paraId="358FC0C6">
      <w:pPr>
        <w:pStyle w:val="2"/>
        <w:spacing w:before="162" w:line="226" w:lineRule="auto"/>
        <w:jc w:val="right"/>
        <w:rPr>
          <w:sz w:val="20"/>
          <w:szCs w:val="20"/>
        </w:rPr>
      </w:pPr>
      <w:r>
        <w:rPr>
          <w:spacing w:val="9"/>
          <w:sz w:val="20"/>
          <w:szCs w:val="20"/>
        </w:rPr>
        <w:t>发包人累计扣留的质量保证金不得超过工程价款结算总额</w:t>
      </w:r>
      <w:r>
        <w:rPr>
          <w:spacing w:val="8"/>
          <w:sz w:val="20"/>
          <w:szCs w:val="20"/>
        </w:rPr>
        <w:t>的</w:t>
      </w:r>
      <w:r>
        <w:rPr>
          <w:rFonts w:ascii="Times New Roman" w:hAnsi="Times New Roman" w:eastAsia="Times New Roman" w:cs="Times New Roman"/>
          <w:spacing w:val="8"/>
          <w:sz w:val="20"/>
          <w:szCs w:val="20"/>
        </w:rPr>
        <w:t>3%</w:t>
      </w:r>
      <w:r>
        <w:rPr>
          <w:spacing w:val="8"/>
          <w:sz w:val="20"/>
          <w:szCs w:val="20"/>
        </w:rPr>
        <w:t>。如承包人在发包人签发竣</w:t>
      </w:r>
    </w:p>
    <w:p w14:paraId="27AC2E5A">
      <w:pPr>
        <w:pStyle w:val="2"/>
        <w:spacing w:before="163" w:line="226" w:lineRule="auto"/>
        <w:jc w:val="right"/>
        <w:rPr>
          <w:sz w:val="20"/>
          <w:szCs w:val="20"/>
        </w:rPr>
      </w:pPr>
      <w:r>
        <w:rPr>
          <w:spacing w:val="10"/>
          <w:sz w:val="20"/>
          <w:szCs w:val="20"/>
        </w:rPr>
        <w:t>工付款证书后</w:t>
      </w:r>
      <w:r>
        <w:rPr>
          <w:rFonts w:ascii="Times New Roman" w:hAnsi="Times New Roman" w:eastAsia="Times New Roman" w:cs="Times New Roman"/>
          <w:spacing w:val="10"/>
          <w:sz w:val="20"/>
          <w:szCs w:val="20"/>
        </w:rPr>
        <w:t>28</w:t>
      </w:r>
      <w:r>
        <w:rPr>
          <w:spacing w:val="10"/>
          <w:sz w:val="20"/>
          <w:szCs w:val="20"/>
        </w:rPr>
        <w:t>天内提交质量保证金保函，发包人应同时退还扣留的作为质量保证金的工程价</w:t>
      </w:r>
    </w:p>
    <w:p w14:paraId="6ADEB060">
      <w:pPr>
        <w:pStyle w:val="2"/>
        <w:spacing w:before="164" w:line="226" w:lineRule="auto"/>
        <w:ind w:left="868"/>
        <w:rPr>
          <w:sz w:val="20"/>
          <w:szCs w:val="20"/>
        </w:rPr>
      </w:pPr>
      <w:r>
        <w:rPr>
          <w:spacing w:val="8"/>
          <w:sz w:val="20"/>
          <w:szCs w:val="20"/>
        </w:rPr>
        <w:t>款；保函金额不得超过工程价款结算总额的</w:t>
      </w:r>
      <w:r>
        <w:rPr>
          <w:rFonts w:ascii="Times New Roman" w:hAnsi="Times New Roman" w:eastAsia="Times New Roman" w:cs="Times New Roman"/>
          <w:spacing w:val="8"/>
          <w:sz w:val="20"/>
          <w:szCs w:val="20"/>
        </w:rPr>
        <w:t>3%</w:t>
      </w:r>
      <w:r>
        <w:rPr>
          <w:spacing w:val="8"/>
          <w:sz w:val="20"/>
          <w:szCs w:val="20"/>
        </w:rPr>
        <w:t>。</w:t>
      </w:r>
    </w:p>
    <w:p w14:paraId="4835560D">
      <w:pPr>
        <w:pStyle w:val="2"/>
        <w:spacing w:before="163" w:line="368" w:lineRule="auto"/>
        <w:ind w:left="876" w:firstLine="414"/>
        <w:rPr>
          <w:sz w:val="20"/>
          <w:szCs w:val="20"/>
        </w:rPr>
      </w:pPr>
      <w:r>
        <w:rPr>
          <w:spacing w:val="16"/>
          <w:sz w:val="20"/>
          <w:szCs w:val="20"/>
        </w:rPr>
        <w:t>发包人在退还质量保证金的同时按照中国人民银行发布的同期同类贷款基准利率支付利</w:t>
      </w:r>
      <w:r>
        <w:rPr>
          <w:spacing w:val="4"/>
          <w:sz w:val="20"/>
          <w:szCs w:val="20"/>
        </w:rPr>
        <w:t xml:space="preserve"> </w:t>
      </w:r>
      <w:r>
        <w:rPr>
          <w:spacing w:val="-5"/>
          <w:sz w:val="20"/>
          <w:szCs w:val="20"/>
        </w:rPr>
        <w:t>息。</w:t>
      </w:r>
    </w:p>
    <w:p w14:paraId="36598697">
      <w:pPr>
        <w:pStyle w:val="2"/>
        <w:spacing w:before="21" w:line="228" w:lineRule="auto"/>
        <w:ind w:left="1304"/>
        <w:rPr>
          <w:sz w:val="20"/>
          <w:szCs w:val="20"/>
        </w:rPr>
      </w:pPr>
      <w:r>
        <w:rPr>
          <w:rFonts w:ascii="Times New Roman" w:hAnsi="Times New Roman" w:eastAsia="Times New Roman" w:cs="Times New Roman"/>
          <w:spacing w:val="5"/>
          <w:sz w:val="20"/>
          <w:szCs w:val="20"/>
        </w:rPr>
        <w:t xml:space="preserve">15.3.3  </w:t>
      </w:r>
      <w:r>
        <w:rPr>
          <w:spacing w:val="5"/>
          <w:sz w:val="20"/>
          <w:szCs w:val="20"/>
        </w:rPr>
        <w:t>质量保证金的退还</w:t>
      </w:r>
    </w:p>
    <w:p w14:paraId="72EEFDAF">
      <w:pPr>
        <w:spacing w:line="228" w:lineRule="auto"/>
        <w:rPr>
          <w:sz w:val="20"/>
          <w:szCs w:val="20"/>
        </w:rPr>
        <w:sectPr>
          <w:headerReference r:id="rId74" w:type="default"/>
          <w:footerReference r:id="rId75" w:type="default"/>
          <w:pgSz w:w="12240" w:h="15840"/>
          <w:pgMar w:top="400" w:right="1797" w:bottom="430" w:left="937" w:header="0" w:footer="194" w:gutter="0"/>
          <w:pgNumType w:fmt="decimal"/>
          <w:cols w:space="720" w:num="1"/>
        </w:sectPr>
      </w:pPr>
    </w:p>
    <w:p w14:paraId="0FB96A5F">
      <w:pPr>
        <w:spacing w:line="249" w:lineRule="auto"/>
        <w:rPr>
          <w:rFonts w:ascii="Arial"/>
          <w:sz w:val="21"/>
        </w:rPr>
      </w:pPr>
    </w:p>
    <w:p w14:paraId="5864C433">
      <w:pPr>
        <w:spacing w:line="250" w:lineRule="auto"/>
        <w:rPr>
          <w:rFonts w:ascii="Arial"/>
          <w:sz w:val="21"/>
        </w:rPr>
      </w:pPr>
    </w:p>
    <w:p w14:paraId="3343CB53">
      <w:pPr>
        <w:spacing w:line="250" w:lineRule="auto"/>
        <w:rPr>
          <w:rFonts w:ascii="Arial"/>
          <w:sz w:val="21"/>
        </w:rPr>
      </w:pPr>
    </w:p>
    <w:p w14:paraId="7F8758C0">
      <w:pPr>
        <w:spacing w:line="250" w:lineRule="auto"/>
        <w:rPr>
          <w:rFonts w:ascii="Arial"/>
          <w:sz w:val="21"/>
        </w:rPr>
      </w:pPr>
    </w:p>
    <w:p w14:paraId="53633AEF">
      <w:pPr>
        <w:pStyle w:val="2"/>
        <w:spacing w:before="65" w:line="365" w:lineRule="auto"/>
        <w:ind w:left="867" w:right="52" w:firstLine="420"/>
        <w:rPr>
          <w:sz w:val="20"/>
          <w:szCs w:val="20"/>
        </w:rPr>
      </w:pPr>
      <w:r>
        <w:rPr>
          <w:spacing w:val="11"/>
          <w:sz w:val="20"/>
          <w:szCs w:val="20"/>
        </w:rPr>
        <w:t>缺陷责任期内，承包人认真履行合同约定的责任，到期后</w:t>
      </w:r>
      <w:r>
        <w:rPr>
          <w:spacing w:val="10"/>
          <w:sz w:val="20"/>
          <w:szCs w:val="20"/>
        </w:rPr>
        <w:t>，承包人可向发包人申请返还保</w:t>
      </w:r>
      <w:r>
        <w:rPr>
          <w:sz w:val="20"/>
          <w:szCs w:val="20"/>
        </w:rPr>
        <w:t xml:space="preserve"> </w:t>
      </w:r>
      <w:r>
        <w:rPr>
          <w:spacing w:val="3"/>
          <w:sz w:val="20"/>
          <w:szCs w:val="20"/>
        </w:rPr>
        <w:t>证金。</w:t>
      </w:r>
    </w:p>
    <w:p w14:paraId="3A42AB56">
      <w:pPr>
        <w:pStyle w:val="2"/>
        <w:spacing w:before="28" w:line="371" w:lineRule="auto"/>
        <w:ind w:left="867" w:right="52" w:firstLine="424"/>
        <w:jc w:val="both"/>
        <w:rPr>
          <w:sz w:val="20"/>
          <w:szCs w:val="20"/>
        </w:rPr>
      </w:pPr>
      <w:r>
        <w:rPr>
          <w:spacing w:val="10"/>
          <w:sz w:val="20"/>
          <w:szCs w:val="20"/>
        </w:rPr>
        <w:t>发包人在接到承包人返还保证金申请后，应于</w:t>
      </w:r>
      <w:r>
        <w:rPr>
          <w:rFonts w:ascii="Times New Roman" w:hAnsi="Times New Roman" w:eastAsia="Times New Roman" w:cs="Times New Roman"/>
          <w:spacing w:val="10"/>
          <w:sz w:val="20"/>
          <w:szCs w:val="20"/>
        </w:rPr>
        <w:t>14</w:t>
      </w:r>
      <w:r>
        <w:rPr>
          <w:spacing w:val="10"/>
          <w:sz w:val="20"/>
          <w:szCs w:val="20"/>
        </w:rPr>
        <w:t>天内会同承包人按照合同约定的内容进行</w:t>
      </w:r>
      <w:r>
        <w:rPr>
          <w:spacing w:val="9"/>
          <w:sz w:val="20"/>
          <w:szCs w:val="20"/>
        </w:rPr>
        <w:t xml:space="preserve"> </w:t>
      </w:r>
      <w:r>
        <w:rPr>
          <w:spacing w:val="11"/>
          <w:sz w:val="20"/>
          <w:szCs w:val="20"/>
        </w:rPr>
        <w:t>核实。如无异议，发包人应当按照约定将保证金返还给承包</w:t>
      </w:r>
      <w:r>
        <w:rPr>
          <w:spacing w:val="10"/>
          <w:sz w:val="20"/>
          <w:szCs w:val="20"/>
        </w:rPr>
        <w:t>人。对返还期限没有约定或者约定</w:t>
      </w:r>
      <w:r>
        <w:rPr>
          <w:sz w:val="20"/>
          <w:szCs w:val="20"/>
        </w:rPr>
        <w:t xml:space="preserve"> </w:t>
      </w:r>
      <w:r>
        <w:rPr>
          <w:spacing w:val="10"/>
          <w:sz w:val="20"/>
          <w:szCs w:val="20"/>
        </w:rPr>
        <w:t>不明确的，发包人应当在核实后</w:t>
      </w:r>
      <w:r>
        <w:rPr>
          <w:rFonts w:ascii="Times New Roman" w:hAnsi="Times New Roman" w:eastAsia="Times New Roman" w:cs="Times New Roman"/>
          <w:spacing w:val="10"/>
          <w:sz w:val="20"/>
          <w:szCs w:val="20"/>
        </w:rPr>
        <w:t>14</w:t>
      </w:r>
      <w:r>
        <w:rPr>
          <w:spacing w:val="10"/>
          <w:sz w:val="20"/>
          <w:szCs w:val="20"/>
        </w:rPr>
        <w:t>天内将保证金返还承包人，逾期未返还的，依法承担违约责</w:t>
      </w:r>
      <w:r>
        <w:rPr>
          <w:spacing w:val="16"/>
          <w:sz w:val="20"/>
          <w:szCs w:val="20"/>
        </w:rPr>
        <w:t xml:space="preserve"> </w:t>
      </w:r>
      <w:r>
        <w:rPr>
          <w:spacing w:val="10"/>
          <w:sz w:val="20"/>
          <w:szCs w:val="20"/>
        </w:rPr>
        <w:t>任。发包人在接到承包人返还保证金申请后</w:t>
      </w:r>
      <w:r>
        <w:rPr>
          <w:rFonts w:ascii="Times New Roman" w:hAnsi="Times New Roman" w:eastAsia="Times New Roman" w:cs="Times New Roman"/>
          <w:spacing w:val="10"/>
          <w:sz w:val="20"/>
          <w:szCs w:val="20"/>
        </w:rPr>
        <w:t>14</w:t>
      </w:r>
      <w:r>
        <w:rPr>
          <w:spacing w:val="10"/>
          <w:sz w:val="20"/>
          <w:szCs w:val="20"/>
        </w:rPr>
        <w:t>天内不予答复，经催告后</w:t>
      </w:r>
      <w:r>
        <w:rPr>
          <w:rFonts w:ascii="Times New Roman" w:hAnsi="Times New Roman" w:eastAsia="Times New Roman" w:cs="Times New Roman"/>
          <w:spacing w:val="10"/>
          <w:sz w:val="20"/>
          <w:szCs w:val="20"/>
        </w:rPr>
        <w:t>14</w:t>
      </w:r>
      <w:r>
        <w:rPr>
          <w:spacing w:val="10"/>
          <w:sz w:val="20"/>
          <w:szCs w:val="20"/>
        </w:rPr>
        <w:t>天内仍不予答复，视</w:t>
      </w:r>
      <w:r>
        <w:rPr>
          <w:spacing w:val="4"/>
          <w:sz w:val="20"/>
          <w:szCs w:val="20"/>
        </w:rPr>
        <w:t xml:space="preserve"> </w:t>
      </w:r>
      <w:r>
        <w:rPr>
          <w:spacing w:val="8"/>
          <w:sz w:val="20"/>
          <w:szCs w:val="20"/>
        </w:rPr>
        <w:t>同认可承包人的返还保证金申请。</w:t>
      </w:r>
    </w:p>
    <w:p w14:paraId="4B239B17">
      <w:pPr>
        <w:pStyle w:val="2"/>
        <w:spacing w:before="31" w:line="362" w:lineRule="auto"/>
        <w:ind w:left="872" w:right="54" w:firstLine="418"/>
        <w:rPr>
          <w:sz w:val="20"/>
          <w:szCs w:val="20"/>
        </w:rPr>
      </w:pPr>
      <w:r>
        <w:rPr>
          <w:spacing w:val="10"/>
          <w:sz w:val="20"/>
          <w:szCs w:val="20"/>
        </w:rPr>
        <w:t>发包人和承包人对保证金预留、返还以及工程维修质量、费用有争议的，按本合同第</w:t>
      </w:r>
      <w:r>
        <w:rPr>
          <w:rFonts w:ascii="Times New Roman" w:hAnsi="Times New Roman" w:eastAsia="Times New Roman" w:cs="Times New Roman"/>
          <w:spacing w:val="10"/>
          <w:sz w:val="20"/>
          <w:szCs w:val="20"/>
        </w:rPr>
        <w:t>20</w:t>
      </w:r>
      <w:r>
        <w:rPr>
          <w:spacing w:val="10"/>
          <w:sz w:val="20"/>
          <w:szCs w:val="20"/>
        </w:rPr>
        <w:t xml:space="preserve">条 </w:t>
      </w:r>
      <w:r>
        <w:rPr>
          <w:spacing w:val="8"/>
          <w:sz w:val="20"/>
          <w:szCs w:val="20"/>
        </w:rPr>
        <w:t>约定的争议和纠纷解决程序处理。</w:t>
      </w:r>
    </w:p>
    <w:p w14:paraId="43DB4040">
      <w:pPr>
        <w:pStyle w:val="2"/>
        <w:spacing w:before="36" w:line="219" w:lineRule="auto"/>
        <w:ind w:left="875"/>
      </w:pPr>
      <w:r>
        <w:rPr>
          <w:rFonts w:ascii="Times New Roman" w:hAnsi="Times New Roman" w:eastAsia="Times New Roman" w:cs="Times New Roman"/>
          <w:b/>
          <w:bCs/>
          <w:spacing w:val="-6"/>
        </w:rPr>
        <w:t>15.4</w:t>
      </w:r>
      <w:r>
        <w:rPr>
          <w:rFonts w:ascii="Times New Roman" w:hAnsi="Times New Roman" w:eastAsia="Times New Roman" w:cs="Times New Roman"/>
          <w:b/>
          <w:bCs/>
          <w:spacing w:val="7"/>
        </w:rPr>
        <w:t xml:space="preserve">  </w:t>
      </w:r>
      <w:r>
        <w:rPr>
          <w:b/>
          <w:bCs/>
          <w:spacing w:val="-6"/>
        </w:rPr>
        <w:t>保修</w:t>
      </w:r>
    </w:p>
    <w:p w14:paraId="7F9F82FE">
      <w:pPr>
        <w:pStyle w:val="2"/>
        <w:spacing w:before="178" w:line="228" w:lineRule="auto"/>
        <w:ind w:left="1304"/>
        <w:rPr>
          <w:sz w:val="20"/>
          <w:szCs w:val="20"/>
        </w:rPr>
      </w:pPr>
      <w:r>
        <w:rPr>
          <w:rFonts w:ascii="Times New Roman" w:hAnsi="Times New Roman" w:eastAsia="Times New Roman" w:cs="Times New Roman"/>
          <w:sz w:val="20"/>
          <w:szCs w:val="20"/>
        </w:rPr>
        <w:t>15.4.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7"/>
          <w:sz w:val="20"/>
          <w:szCs w:val="20"/>
        </w:rPr>
        <w:t xml:space="preserve">  </w:t>
      </w:r>
      <w:r>
        <w:rPr>
          <w:sz w:val="20"/>
          <w:szCs w:val="20"/>
        </w:rPr>
        <w:t>保修责任</w:t>
      </w:r>
    </w:p>
    <w:p w14:paraId="22FE250C">
      <w:pPr>
        <w:pStyle w:val="2"/>
        <w:spacing w:before="161" w:line="368" w:lineRule="auto"/>
        <w:ind w:left="867" w:right="52" w:firstLine="422"/>
        <w:rPr>
          <w:sz w:val="20"/>
          <w:szCs w:val="20"/>
        </w:rPr>
      </w:pPr>
      <w:r>
        <w:rPr>
          <w:spacing w:val="11"/>
          <w:sz w:val="20"/>
          <w:szCs w:val="20"/>
        </w:rPr>
        <w:t>工程保修期从工程竣工验收合格之日起算，具体分</w:t>
      </w:r>
      <w:r>
        <w:rPr>
          <w:spacing w:val="10"/>
          <w:sz w:val="20"/>
          <w:szCs w:val="20"/>
        </w:rPr>
        <w:t>部分项工程的保修期由合同当事人在专</w:t>
      </w:r>
      <w:r>
        <w:rPr>
          <w:sz w:val="20"/>
          <w:szCs w:val="20"/>
        </w:rPr>
        <w:t xml:space="preserve"> </w:t>
      </w:r>
      <w:r>
        <w:rPr>
          <w:spacing w:val="11"/>
          <w:sz w:val="20"/>
          <w:szCs w:val="20"/>
        </w:rPr>
        <w:t>用合同条款中约定，但不得低于法定最低保修年限。在工</w:t>
      </w:r>
      <w:r>
        <w:rPr>
          <w:spacing w:val="10"/>
          <w:sz w:val="20"/>
          <w:szCs w:val="20"/>
        </w:rPr>
        <w:t>程保修期内，承包人应当根据有关法</w:t>
      </w:r>
      <w:r>
        <w:rPr>
          <w:sz w:val="20"/>
          <w:szCs w:val="20"/>
        </w:rPr>
        <w:t xml:space="preserve"> </w:t>
      </w:r>
      <w:r>
        <w:rPr>
          <w:spacing w:val="8"/>
          <w:sz w:val="20"/>
          <w:szCs w:val="20"/>
        </w:rPr>
        <w:t>律规定以及合同约定承担保修责任。</w:t>
      </w:r>
    </w:p>
    <w:p w14:paraId="2EBF96A3">
      <w:pPr>
        <w:pStyle w:val="2"/>
        <w:spacing w:before="30" w:line="228" w:lineRule="auto"/>
        <w:ind w:left="1291"/>
        <w:rPr>
          <w:sz w:val="20"/>
          <w:szCs w:val="20"/>
        </w:rPr>
      </w:pPr>
      <w:r>
        <w:rPr>
          <w:spacing w:val="9"/>
          <w:sz w:val="20"/>
          <w:szCs w:val="20"/>
        </w:rPr>
        <w:t>发包人未经竣工验收擅自使用工程的，保修期自转移占有之日起算。</w:t>
      </w:r>
    </w:p>
    <w:p w14:paraId="1362DB6D">
      <w:pPr>
        <w:pStyle w:val="2"/>
        <w:spacing w:before="161" w:line="228" w:lineRule="auto"/>
        <w:ind w:left="1304"/>
        <w:rPr>
          <w:sz w:val="20"/>
          <w:szCs w:val="20"/>
        </w:rPr>
      </w:pPr>
      <w:r>
        <w:rPr>
          <w:rFonts w:ascii="Times New Roman" w:hAnsi="Times New Roman" w:eastAsia="Times New Roman" w:cs="Times New Roman"/>
          <w:spacing w:val="3"/>
          <w:sz w:val="20"/>
          <w:szCs w:val="20"/>
        </w:rPr>
        <w:t xml:space="preserve">15.4.2  </w:t>
      </w:r>
      <w:r>
        <w:rPr>
          <w:spacing w:val="3"/>
          <w:sz w:val="20"/>
          <w:szCs w:val="20"/>
        </w:rPr>
        <w:t>修复费用</w:t>
      </w:r>
    </w:p>
    <w:p w14:paraId="5447C74B">
      <w:pPr>
        <w:pStyle w:val="2"/>
        <w:spacing w:before="161" w:line="228" w:lineRule="auto"/>
        <w:ind w:left="1288"/>
        <w:rPr>
          <w:sz w:val="20"/>
          <w:szCs w:val="20"/>
        </w:rPr>
      </w:pPr>
      <w:r>
        <w:rPr>
          <w:spacing w:val="8"/>
          <w:sz w:val="20"/>
          <w:szCs w:val="20"/>
        </w:rPr>
        <w:t>保修期内，修复的费用按照以下约定处理：</w:t>
      </w:r>
    </w:p>
    <w:p w14:paraId="34B59E09">
      <w:pPr>
        <w:pStyle w:val="2"/>
        <w:spacing w:before="162" w:line="302" w:lineRule="auto"/>
        <w:ind w:left="879" w:right="54" w:firstLine="41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）保修期内，因承包人原因造成工程的缺陷、损</w:t>
      </w:r>
      <w:r>
        <w:rPr>
          <w:spacing w:val="7"/>
          <w:sz w:val="20"/>
          <w:szCs w:val="20"/>
        </w:rPr>
        <w:t>坏，承包人应负责修复，并承担修复的</w:t>
      </w:r>
      <w:r>
        <w:rPr>
          <w:sz w:val="20"/>
          <w:szCs w:val="20"/>
        </w:rPr>
        <w:t xml:space="preserve"> </w:t>
      </w:r>
      <w:r>
        <w:rPr>
          <w:spacing w:val="9"/>
          <w:sz w:val="20"/>
          <w:szCs w:val="20"/>
        </w:rPr>
        <w:t>费用以及因工程的缺陷、损坏造成的人身伤害</w:t>
      </w:r>
      <w:r>
        <w:rPr>
          <w:spacing w:val="8"/>
          <w:sz w:val="20"/>
          <w:szCs w:val="20"/>
        </w:rPr>
        <w:t>和财产损失；</w:t>
      </w:r>
    </w:p>
    <w:p w14:paraId="153BA301">
      <w:pPr>
        <w:pStyle w:val="2"/>
        <w:spacing w:before="164" w:line="302" w:lineRule="auto"/>
        <w:ind w:left="869" w:right="52" w:firstLine="42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）保修期内，因发包人使用不当造成工程的缺陷、损</w:t>
      </w:r>
      <w:r>
        <w:rPr>
          <w:spacing w:val="7"/>
          <w:sz w:val="20"/>
          <w:szCs w:val="20"/>
        </w:rPr>
        <w:t>坏，可以委托承包人修复，但发包</w:t>
      </w:r>
      <w:r>
        <w:rPr>
          <w:sz w:val="20"/>
          <w:szCs w:val="20"/>
        </w:rPr>
        <w:t xml:space="preserve"> </w:t>
      </w:r>
      <w:r>
        <w:rPr>
          <w:spacing w:val="8"/>
          <w:sz w:val="20"/>
          <w:szCs w:val="20"/>
        </w:rPr>
        <w:t>人应承担修复的费用，并支付承包人合理利润；</w:t>
      </w:r>
    </w:p>
    <w:p w14:paraId="2E591FD1">
      <w:pPr>
        <w:pStyle w:val="2"/>
        <w:spacing w:before="161" w:line="302" w:lineRule="auto"/>
        <w:ind w:left="872" w:firstLine="425"/>
        <w:rPr>
          <w:sz w:val="20"/>
          <w:szCs w:val="20"/>
        </w:rPr>
      </w:pPr>
      <w:r>
        <w:rPr>
          <w:spacing w:val="4"/>
          <w:sz w:val="20"/>
          <w:szCs w:val="20"/>
        </w:rPr>
        <w:t>（</w:t>
      </w:r>
      <w:r>
        <w:rPr>
          <w:rFonts w:ascii="Times New Roman" w:hAnsi="Times New Roman" w:eastAsia="Times New Roman" w:cs="Times New Roman"/>
          <w:spacing w:val="4"/>
          <w:sz w:val="20"/>
          <w:szCs w:val="20"/>
        </w:rPr>
        <w:t>3</w:t>
      </w:r>
      <w:r>
        <w:rPr>
          <w:spacing w:val="4"/>
          <w:sz w:val="20"/>
          <w:szCs w:val="20"/>
        </w:rPr>
        <w:t>）因其他原因造成工程的缺陷、损坏，可以委托承包人修复，发包人应承</w:t>
      </w:r>
      <w:r>
        <w:rPr>
          <w:spacing w:val="3"/>
          <w:sz w:val="20"/>
          <w:szCs w:val="20"/>
        </w:rPr>
        <w:t>担修复的费用，</w:t>
      </w:r>
      <w:r>
        <w:rPr>
          <w:sz w:val="20"/>
          <w:szCs w:val="20"/>
        </w:rPr>
        <w:t xml:space="preserve"> </w:t>
      </w:r>
      <w:r>
        <w:rPr>
          <w:spacing w:val="9"/>
          <w:sz w:val="20"/>
          <w:szCs w:val="20"/>
        </w:rPr>
        <w:t>并支付承包人合理的利润，因工程的缺陷、损坏造成的人身伤害和财产损失由责任方承担。</w:t>
      </w:r>
    </w:p>
    <w:p w14:paraId="29392BAF">
      <w:pPr>
        <w:pStyle w:val="2"/>
        <w:spacing w:before="164" w:line="228" w:lineRule="auto"/>
        <w:ind w:left="1304"/>
        <w:rPr>
          <w:sz w:val="20"/>
          <w:szCs w:val="20"/>
        </w:rPr>
      </w:pPr>
      <w:r>
        <w:rPr>
          <w:rFonts w:ascii="Times New Roman" w:hAnsi="Times New Roman" w:eastAsia="Times New Roman" w:cs="Times New Roman"/>
          <w:spacing w:val="3"/>
          <w:sz w:val="20"/>
          <w:szCs w:val="20"/>
        </w:rPr>
        <w:t xml:space="preserve">15.4.3  </w:t>
      </w:r>
      <w:r>
        <w:rPr>
          <w:spacing w:val="3"/>
          <w:sz w:val="20"/>
          <w:szCs w:val="20"/>
        </w:rPr>
        <w:t>修复通知</w:t>
      </w:r>
    </w:p>
    <w:p w14:paraId="71D2FAE5">
      <w:pPr>
        <w:pStyle w:val="2"/>
        <w:spacing w:before="161" w:line="227" w:lineRule="auto"/>
        <w:ind w:left="1287"/>
        <w:rPr>
          <w:sz w:val="20"/>
          <w:szCs w:val="20"/>
        </w:rPr>
      </w:pPr>
      <w:r>
        <w:rPr>
          <w:spacing w:val="11"/>
          <w:sz w:val="20"/>
          <w:szCs w:val="20"/>
        </w:rPr>
        <w:t>在保修期内，发包人在使用过程中，发现已接收的工程存在</w:t>
      </w:r>
      <w:r>
        <w:rPr>
          <w:spacing w:val="10"/>
          <w:sz w:val="20"/>
          <w:szCs w:val="20"/>
        </w:rPr>
        <w:t>缺陷或损坏的，应书面通知承</w:t>
      </w:r>
    </w:p>
    <w:p w14:paraId="7ADD0F41">
      <w:pPr>
        <w:pStyle w:val="2"/>
        <w:spacing w:before="162" w:line="228" w:lineRule="auto"/>
        <w:ind w:left="867"/>
        <w:rPr>
          <w:sz w:val="20"/>
          <w:szCs w:val="20"/>
        </w:rPr>
      </w:pPr>
      <w:r>
        <w:rPr>
          <w:spacing w:val="11"/>
          <w:sz w:val="20"/>
          <w:szCs w:val="20"/>
        </w:rPr>
        <w:t>包人予以修复，但情况紧急必须立即修复缺陷或损坏的，</w:t>
      </w:r>
      <w:r>
        <w:rPr>
          <w:spacing w:val="10"/>
          <w:sz w:val="20"/>
          <w:szCs w:val="20"/>
        </w:rPr>
        <w:t>发包人可以口头通知承包人并在口头</w:t>
      </w:r>
    </w:p>
    <w:p w14:paraId="7E5FC210">
      <w:pPr>
        <w:pStyle w:val="2"/>
        <w:spacing w:before="161" w:line="227" w:lineRule="auto"/>
        <w:ind w:left="867"/>
        <w:rPr>
          <w:sz w:val="20"/>
          <w:szCs w:val="20"/>
        </w:rPr>
      </w:pPr>
      <w:r>
        <w:rPr>
          <w:spacing w:val="10"/>
          <w:sz w:val="20"/>
          <w:szCs w:val="20"/>
        </w:rPr>
        <w:t>通知后</w:t>
      </w:r>
      <w:r>
        <w:rPr>
          <w:rFonts w:ascii="Times New Roman" w:hAnsi="Times New Roman" w:eastAsia="Times New Roman" w:cs="Times New Roman"/>
          <w:spacing w:val="10"/>
          <w:sz w:val="20"/>
          <w:szCs w:val="20"/>
        </w:rPr>
        <w:t>48</w:t>
      </w:r>
      <w:r>
        <w:rPr>
          <w:spacing w:val="10"/>
          <w:sz w:val="20"/>
          <w:szCs w:val="20"/>
        </w:rPr>
        <w:t>小时内书面确认，承包人应在专用合同条款约定的合理期限内到达工程现场并修复缺</w:t>
      </w:r>
    </w:p>
    <w:p w14:paraId="56AA83CF">
      <w:pPr>
        <w:pStyle w:val="2"/>
        <w:spacing w:before="163" w:line="228" w:lineRule="auto"/>
        <w:ind w:left="881"/>
        <w:rPr>
          <w:sz w:val="20"/>
          <w:szCs w:val="20"/>
        </w:rPr>
      </w:pPr>
      <w:r>
        <w:rPr>
          <w:spacing w:val="3"/>
          <w:sz w:val="20"/>
          <w:szCs w:val="20"/>
        </w:rPr>
        <w:t>陷或损坏。</w:t>
      </w:r>
    </w:p>
    <w:p w14:paraId="006D38BB">
      <w:pPr>
        <w:pStyle w:val="2"/>
        <w:spacing w:before="160" w:line="228" w:lineRule="auto"/>
        <w:ind w:left="1304"/>
        <w:rPr>
          <w:sz w:val="20"/>
          <w:szCs w:val="20"/>
        </w:rPr>
      </w:pPr>
      <w:r>
        <w:rPr>
          <w:rFonts w:ascii="Times New Roman" w:hAnsi="Times New Roman" w:eastAsia="Times New Roman" w:cs="Times New Roman"/>
          <w:spacing w:val="2"/>
          <w:sz w:val="20"/>
          <w:szCs w:val="20"/>
        </w:rPr>
        <w:t>15.4.4</w:t>
      </w:r>
      <w:r>
        <w:rPr>
          <w:rFonts w:ascii="Times New Roman" w:hAnsi="Times New Roman" w:eastAsia="Times New Roman" w:cs="Times New Roman"/>
          <w:spacing w:val="10"/>
          <w:sz w:val="20"/>
          <w:szCs w:val="20"/>
        </w:rPr>
        <w:t xml:space="preserve">  </w:t>
      </w:r>
      <w:r>
        <w:rPr>
          <w:spacing w:val="2"/>
          <w:sz w:val="20"/>
          <w:szCs w:val="20"/>
        </w:rPr>
        <w:t>未能修复</w:t>
      </w:r>
    </w:p>
    <w:p w14:paraId="72FA657D">
      <w:pPr>
        <w:pStyle w:val="2"/>
        <w:spacing w:before="164" w:line="361" w:lineRule="auto"/>
        <w:ind w:left="867" w:right="52" w:firstLine="436"/>
        <w:rPr>
          <w:sz w:val="20"/>
          <w:szCs w:val="20"/>
        </w:rPr>
      </w:pPr>
      <w:r>
        <w:rPr>
          <w:spacing w:val="10"/>
          <w:sz w:val="20"/>
          <w:szCs w:val="20"/>
        </w:rPr>
        <w:t>因承包人原因造成工程的缺陷或损坏，承包人拒绝维修或未能在合理期限内修复缺陷或损</w:t>
      </w:r>
      <w:r>
        <w:rPr>
          <w:spacing w:val="9"/>
          <w:sz w:val="20"/>
          <w:szCs w:val="20"/>
        </w:rPr>
        <w:t xml:space="preserve"> </w:t>
      </w:r>
      <w:r>
        <w:rPr>
          <w:spacing w:val="11"/>
          <w:sz w:val="20"/>
          <w:szCs w:val="20"/>
        </w:rPr>
        <w:t>坏，且经发包人书面催告后仍未修复的，发包人有权自行</w:t>
      </w:r>
      <w:r>
        <w:rPr>
          <w:spacing w:val="10"/>
          <w:sz w:val="20"/>
          <w:szCs w:val="20"/>
        </w:rPr>
        <w:t>修复或委托第三方修复，所需费用由</w:t>
      </w:r>
    </w:p>
    <w:p w14:paraId="6E288421">
      <w:pPr>
        <w:spacing w:line="361" w:lineRule="auto"/>
        <w:rPr>
          <w:sz w:val="20"/>
          <w:szCs w:val="20"/>
        </w:rPr>
        <w:sectPr>
          <w:headerReference r:id="rId76" w:type="default"/>
          <w:footerReference r:id="rId77" w:type="default"/>
          <w:pgSz w:w="12240" w:h="15840"/>
          <w:pgMar w:top="400" w:right="1745" w:bottom="432" w:left="937" w:header="0" w:footer="194" w:gutter="0"/>
          <w:pgNumType w:fmt="decimal"/>
          <w:cols w:space="720" w:num="1"/>
        </w:sectPr>
      </w:pPr>
    </w:p>
    <w:p w14:paraId="1031CD92">
      <w:pPr>
        <w:spacing w:line="249" w:lineRule="auto"/>
        <w:rPr>
          <w:rFonts w:ascii="Arial"/>
          <w:sz w:val="21"/>
        </w:rPr>
      </w:pPr>
    </w:p>
    <w:p w14:paraId="3A63444D">
      <w:pPr>
        <w:spacing w:line="249" w:lineRule="auto"/>
        <w:rPr>
          <w:rFonts w:ascii="Arial"/>
          <w:sz w:val="21"/>
        </w:rPr>
      </w:pPr>
    </w:p>
    <w:p w14:paraId="40A38BEE">
      <w:pPr>
        <w:spacing w:line="250" w:lineRule="auto"/>
        <w:rPr>
          <w:rFonts w:ascii="Arial"/>
          <w:sz w:val="21"/>
        </w:rPr>
      </w:pPr>
    </w:p>
    <w:p w14:paraId="1067ED2E">
      <w:pPr>
        <w:spacing w:line="250" w:lineRule="auto"/>
        <w:rPr>
          <w:rFonts w:ascii="Arial"/>
          <w:sz w:val="21"/>
        </w:rPr>
      </w:pPr>
    </w:p>
    <w:p w14:paraId="60B0686A">
      <w:pPr>
        <w:pStyle w:val="2"/>
        <w:spacing w:before="65" w:line="228" w:lineRule="auto"/>
        <w:ind w:left="867"/>
        <w:rPr>
          <w:sz w:val="20"/>
          <w:szCs w:val="20"/>
        </w:rPr>
      </w:pPr>
      <w:r>
        <w:rPr>
          <w:spacing w:val="10"/>
          <w:sz w:val="20"/>
          <w:szCs w:val="20"/>
        </w:rPr>
        <w:t>承包人承担。但修复范围超出缺陷或损坏范</w:t>
      </w:r>
      <w:r>
        <w:rPr>
          <w:spacing w:val="9"/>
          <w:sz w:val="20"/>
          <w:szCs w:val="20"/>
        </w:rPr>
        <w:t>围的，超出范围部分的修复费用由发包人承担。</w:t>
      </w:r>
    </w:p>
    <w:p w14:paraId="6C53B3E2">
      <w:pPr>
        <w:pStyle w:val="2"/>
        <w:spacing w:before="161" w:line="228" w:lineRule="auto"/>
        <w:ind w:left="1304"/>
        <w:rPr>
          <w:sz w:val="20"/>
          <w:szCs w:val="20"/>
        </w:rPr>
      </w:pPr>
      <w:r>
        <w:rPr>
          <w:rFonts w:ascii="Times New Roman" w:hAnsi="Times New Roman" w:eastAsia="Times New Roman" w:cs="Times New Roman"/>
          <w:spacing w:val="4"/>
          <w:sz w:val="20"/>
          <w:szCs w:val="20"/>
        </w:rPr>
        <w:t xml:space="preserve">15.4.5  </w:t>
      </w:r>
      <w:r>
        <w:rPr>
          <w:spacing w:val="4"/>
          <w:sz w:val="20"/>
          <w:szCs w:val="20"/>
        </w:rPr>
        <w:t>承包人出入权</w:t>
      </w:r>
    </w:p>
    <w:p w14:paraId="0BF52024">
      <w:pPr>
        <w:pStyle w:val="2"/>
        <w:spacing w:before="163" w:line="367" w:lineRule="auto"/>
        <w:ind w:left="867" w:right="1" w:firstLine="419"/>
        <w:rPr>
          <w:sz w:val="20"/>
          <w:szCs w:val="20"/>
        </w:rPr>
      </w:pPr>
      <w:r>
        <w:rPr>
          <w:spacing w:val="11"/>
          <w:sz w:val="20"/>
          <w:szCs w:val="20"/>
        </w:rPr>
        <w:t>在保修期内，为了修复缺陷或损坏，承包人有权出入工程现</w:t>
      </w:r>
      <w:r>
        <w:rPr>
          <w:spacing w:val="10"/>
          <w:sz w:val="20"/>
          <w:szCs w:val="20"/>
        </w:rPr>
        <w:t>场，除情况紧急必须立即修复</w:t>
      </w:r>
      <w:r>
        <w:rPr>
          <w:sz w:val="20"/>
          <w:szCs w:val="20"/>
        </w:rPr>
        <w:t xml:space="preserve"> </w:t>
      </w:r>
      <w:r>
        <w:rPr>
          <w:spacing w:val="10"/>
          <w:sz w:val="20"/>
          <w:szCs w:val="20"/>
        </w:rPr>
        <w:t>缺陷或损坏外，承包人应提前</w:t>
      </w:r>
      <w:r>
        <w:rPr>
          <w:rFonts w:ascii="Times New Roman" w:hAnsi="Times New Roman" w:eastAsia="Times New Roman" w:cs="Times New Roman"/>
          <w:spacing w:val="10"/>
          <w:sz w:val="20"/>
          <w:szCs w:val="20"/>
        </w:rPr>
        <w:t>24</w:t>
      </w:r>
      <w:r>
        <w:rPr>
          <w:spacing w:val="10"/>
          <w:sz w:val="20"/>
          <w:szCs w:val="20"/>
        </w:rPr>
        <w:t>小时通知发包人进场修复的时间。承包人进入工程现场前应获</w:t>
      </w:r>
      <w:r>
        <w:rPr>
          <w:spacing w:val="15"/>
          <w:sz w:val="20"/>
          <w:szCs w:val="20"/>
        </w:rPr>
        <w:t xml:space="preserve"> </w:t>
      </w:r>
      <w:r>
        <w:rPr>
          <w:spacing w:val="10"/>
          <w:sz w:val="20"/>
          <w:szCs w:val="20"/>
        </w:rPr>
        <w:t>得发包人同意，且不应影响发包人正常的生</w:t>
      </w:r>
      <w:r>
        <w:rPr>
          <w:spacing w:val="9"/>
          <w:sz w:val="20"/>
          <w:szCs w:val="20"/>
        </w:rPr>
        <w:t>产经营，并应遵守发包人有关保安和保密等规定。</w:t>
      </w:r>
    </w:p>
    <w:p w14:paraId="3F54E559">
      <w:pPr>
        <w:pStyle w:val="2"/>
        <w:spacing w:before="36" w:line="224" w:lineRule="auto"/>
        <w:ind w:left="875"/>
      </w:pPr>
      <w:r>
        <w:rPr>
          <w:rFonts w:ascii="Times New Roman" w:hAnsi="Times New Roman" w:eastAsia="Times New Roman" w:cs="Times New Roman"/>
          <w:b/>
          <w:bCs/>
          <w:spacing w:val="-7"/>
        </w:rPr>
        <w:t>16.</w:t>
      </w:r>
      <w:r>
        <w:rPr>
          <w:rFonts w:ascii="Times New Roman" w:hAnsi="Times New Roman" w:eastAsia="Times New Roman" w:cs="Times New Roman"/>
          <w:b/>
          <w:bCs/>
          <w:spacing w:val="6"/>
        </w:rPr>
        <w:t xml:space="preserve">  </w:t>
      </w:r>
      <w:r>
        <w:rPr>
          <w:b/>
          <w:bCs/>
          <w:spacing w:val="-7"/>
        </w:rPr>
        <w:t>违约</w:t>
      </w:r>
    </w:p>
    <w:p w14:paraId="46047E3B">
      <w:pPr>
        <w:pStyle w:val="2"/>
        <w:spacing w:before="176" w:line="220" w:lineRule="auto"/>
        <w:ind w:left="875"/>
      </w:pPr>
      <w:r>
        <w:rPr>
          <w:rFonts w:ascii="Times New Roman" w:hAnsi="Times New Roman" w:eastAsia="Times New Roman" w:cs="Times New Roman"/>
          <w:b/>
          <w:bCs/>
          <w:spacing w:val="-3"/>
        </w:rPr>
        <w:t xml:space="preserve">16.1  </w:t>
      </w:r>
      <w:r>
        <w:rPr>
          <w:b/>
          <w:bCs/>
          <w:spacing w:val="-3"/>
        </w:rPr>
        <w:t>发包人违约</w:t>
      </w:r>
    </w:p>
    <w:p w14:paraId="6BD75394">
      <w:pPr>
        <w:pStyle w:val="2"/>
        <w:spacing w:before="175" w:line="228" w:lineRule="auto"/>
        <w:ind w:left="1304"/>
        <w:rPr>
          <w:sz w:val="20"/>
          <w:szCs w:val="20"/>
        </w:rPr>
      </w:pPr>
      <w:r>
        <w:rPr>
          <w:rFonts w:ascii="Times New Roman" w:hAnsi="Times New Roman" w:eastAsia="Times New Roman" w:cs="Times New Roman"/>
          <w:spacing w:val="2"/>
          <w:sz w:val="20"/>
          <w:szCs w:val="20"/>
        </w:rPr>
        <w:t>16.</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发包人违约的情形</w:t>
      </w:r>
    </w:p>
    <w:p w14:paraId="14F64997">
      <w:pPr>
        <w:pStyle w:val="2"/>
        <w:spacing w:before="161" w:line="228" w:lineRule="auto"/>
        <w:ind w:left="1287"/>
        <w:rPr>
          <w:sz w:val="20"/>
          <w:szCs w:val="20"/>
        </w:rPr>
      </w:pPr>
      <w:r>
        <w:rPr>
          <w:spacing w:val="9"/>
          <w:sz w:val="20"/>
          <w:szCs w:val="20"/>
        </w:rPr>
        <w:t>在合同履行过程中发生的下列情形，属于发包人违约：</w:t>
      </w:r>
    </w:p>
    <w:p w14:paraId="3AFB08B3">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）因发包人原因未能在计划开工日期前</w:t>
      </w:r>
      <w:r>
        <w:rPr>
          <w:rFonts w:ascii="Times New Roman" w:hAnsi="Times New Roman" w:eastAsia="Times New Roman" w:cs="Times New Roman"/>
          <w:spacing w:val="8"/>
          <w:sz w:val="20"/>
          <w:szCs w:val="20"/>
        </w:rPr>
        <w:t>7</w:t>
      </w:r>
      <w:r>
        <w:rPr>
          <w:spacing w:val="8"/>
          <w:sz w:val="20"/>
          <w:szCs w:val="20"/>
        </w:rPr>
        <w:t>天内下达开工通知的；</w:t>
      </w:r>
    </w:p>
    <w:p w14:paraId="7F43D00D">
      <w:pPr>
        <w:pStyle w:val="2"/>
        <w:spacing w:before="161"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）因发包人原因未能按合同约定支付</w:t>
      </w:r>
      <w:r>
        <w:rPr>
          <w:rFonts w:hint="eastAsia"/>
          <w:spacing w:val="8"/>
          <w:sz w:val="20"/>
          <w:szCs w:val="20"/>
          <w:lang w:eastAsia="zh-CN"/>
        </w:rPr>
        <w:t>预付款</w:t>
      </w:r>
      <w:r>
        <w:rPr>
          <w:spacing w:val="8"/>
          <w:sz w:val="20"/>
          <w:szCs w:val="20"/>
        </w:rPr>
        <w:t>、合同价款的；</w:t>
      </w:r>
    </w:p>
    <w:p w14:paraId="2572ABBA">
      <w:pPr>
        <w:pStyle w:val="2"/>
        <w:spacing w:before="164" w:line="302" w:lineRule="auto"/>
        <w:ind w:left="867" w:right="1" w:firstLine="430"/>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）发包人违反第</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9"/>
          <w:sz w:val="20"/>
          <w:szCs w:val="20"/>
        </w:rPr>
        <w:t>1</w:t>
      </w:r>
      <w:r>
        <w:rPr>
          <w:spacing w:val="9"/>
          <w:sz w:val="20"/>
          <w:szCs w:val="20"/>
        </w:rPr>
        <w:t>款〔变更的范围〕第（</w:t>
      </w:r>
      <w:r>
        <w:rPr>
          <w:rFonts w:ascii="Times New Roman" w:hAnsi="Times New Roman" w:eastAsia="Times New Roman" w:cs="Times New Roman"/>
          <w:spacing w:val="9"/>
          <w:sz w:val="20"/>
          <w:szCs w:val="20"/>
        </w:rPr>
        <w:t>2</w:t>
      </w:r>
      <w:r>
        <w:rPr>
          <w:spacing w:val="9"/>
          <w:sz w:val="20"/>
          <w:szCs w:val="20"/>
        </w:rPr>
        <w:t>）项约定，</w:t>
      </w:r>
      <w:r>
        <w:rPr>
          <w:spacing w:val="-49"/>
          <w:sz w:val="20"/>
          <w:szCs w:val="20"/>
        </w:rPr>
        <w:t xml:space="preserve"> </w:t>
      </w:r>
      <w:r>
        <w:rPr>
          <w:spacing w:val="9"/>
          <w:sz w:val="20"/>
          <w:szCs w:val="20"/>
        </w:rPr>
        <w:t>自行实施被取消的工作或转由</w:t>
      </w:r>
      <w:r>
        <w:rPr>
          <w:sz w:val="20"/>
          <w:szCs w:val="20"/>
        </w:rPr>
        <w:t xml:space="preserve"> </w:t>
      </w:r>
      <w:r>
        <w:rPr>
          <w:spacing w:val="6"/>
          <w:sz w:val="20"/>
          <w:szCs w:val="20"/>
        </w:rPr>
        <w:t>他人实施的；</w:t>
      </w:r>
    </w:p>
    <w:p w14:paraId="518D719B">
      <w:pPr>
        <w:pStyle w:val="2"/>
        <w:spacing w:before="163" w:line="302" w:lineRule="auto"/>
        <w:ind w:left="873" w:right="1" w:firstLine="424"/>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）发包人提供的材料、工程设备的规格、数量或质量</w:t>
      </w:r>
      <w:r>
        <w:rPr>
          <w:spacing w:val="7"/>
          <w:sz w:val="20"/>
          <w:szCs w:val="20"/>
        </w:rPr>
        <w:t>不符合合同约定，或因发包人原因</w:t>
      </w:r>
      <w:r>
        <w:rPr>
          <w:sz w:val="20"/>
          <w:szCs w:val="20"/>
        </w:rPr>
        <w:t xml:space="preserve"> </w:t>
      </w:r>
      <w:r>
        <w:rPr>
          <w:spacing w:val="8"/>
          <w:sz w:val="20"/>
          <w:szCs w:val="20"/>
        </w:rPr>
        <w:t>导致交货日期延误或交货地点变更等情况的；</w:t>
      </w:r>
    </w:p>
    <w:p w14:paraId="79F49655">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）因发包人违反合同约定造成暂停施工的；</w:t>
      </w:r>
    </w:p>
    <w:p w14:paraId="5DC88BA2">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6</w:t>
      </w:r>
      <w:r>
        <w:rPr>
          <w:spacing w:val="9"/>
          <w:sz w:val="20"/>
          <w:szCs w:val="20"/>
        </w:rPr>
        <w:t>）发包人无正当理由没有在约定期限内发出复工指示，导致承包人无法复工的；</w:t>
      </w:r>
    </w:p>
    <w:p w14:paraId="2FE8A374">
      <w:pPr>
        <w:pStyle w:val="2"/>
        <w:spacing w:before="163"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7</w:t>
      </w:r>
      <w:r>
        <w:rPr>
          <w:spacing w:val="9"/>
          <w:sz w:val="20"/>
          <w:szCs w:val="20"/>
        </w:rPr>
        <w:t>）发包人明确表示或者以其行为表明不履</w:t>
      </w:r>
      <w:r>
        <w:rPr>
          <w:spacing w:val="8"/>
          <w:sz w:val="20"/>
          <w:szCs w:val="20"/>
        </w:rPr>
        <w:t>行合同主要义务的；</w:t>
      </w:r>
    </w:p>
    <w:p w14:paraId="2E4B46D7">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8</w:t>
      </w:r>
      <w:r>
        <w:rPr>
          <w:spacing w:val="8"/>
          <w:sz w:val="20"/>
          <w:szCs w:val="20"/>
        </w:rPr>
        <w:t>）发包人未能按照合同约定履行其他义务的。</w:t>
      </w:r>
    </w:p>
    <w:p w14:paraId="387728BB">
      <w:pPr>
        <w:pStyle w:val="2"/>
        <w:spacing w:before="161" w:line="227" w:lineRule="auto"/>
        <w:ind w:right="1"/>
        <w:jc w:val="right"/>
        <w:rPr>
          <w:sz w:val="20"/>
          <w:szCs w:val="20"/>
        </w:rPr>
      </w:pPr>
      <w:r>
        <w:rPr>
          <w:spacing w:val="7"/>
          <w:sz w:val="20"/>
          <w:szCs w:val="20"/>
        </w:rPr>
        <w:t>发包人发生除本项第（</w:t>
      </w:r>
      <w:r>
        <w:rPr>
          <w:rFonts w:ascii="Times New Roman" w:hAnsi="Times New Roman" w:eastAsia="Times New Roman" w:cs="Times New Roman"/>
          <w:spacing w:val="7"/>
          <w:sz w:val="20"/>
          <w:szCs w:val="20"/>
        </w:rPr>
        <w:t>7</w:t>
      </w:r>
      <w:r>
        <w:rPr>
          <w:spacing w:val="7"/>
          <w:sz w:val="20"/>
          <w:szCs w:val="20"/>
        </w:rPr>
        <w:t>）</w:t>
      </w:r>
      <w:r>
        <w:rPr>
          <w:spacing w:val="-59"/>
          <w:sz w:val="20"/>
          <w:szCs w:val="20"/>
        </w:rPr>
        <w:t xml:space="preserve"> </w:t>
      </w:r>
      <w:r>
        <w:rPr>
          <w:spacing w:val="7"/>
          <w:sz w:val="20"/>
          <w:szCs w:val="20"/>
        </w:rPr>
        <w:t>目以外的违约情况时，承包人可向发包人发</w:t>
      </w:r>
      <w:r>
        <w:rPr>
          <w:spacing w:val="6"/>
          <w:sz w:val="20"/>
          <w:szCs w:val="20"/>
        </w:rPr>
        <w:t>出通知，要求发包人</w:t>
      </w:r>
    </w:p>
    <w:p w14:paraId="02631590">
      <w:pPr>
        <w:pStyle w:val="2"/>
        <w:spacing w:before="162" w:line="227" w:lineRule="auto"/>
        <w:ind w:right="3"/>
        <w:jc w:val="right"/>
        <w:rPr>
          <w:sz w:val="20"/>
          <w:szCs w:val="20"/>
        </w:rPr>
      </w:pPr>
      <w:r>
        <w:rPr>
          <w:spacing w:val="10"/>
          <w:sz w:val="20"/>
          <w:szCs w:val="20"/>
        </w:rPr>
        <w:t>采取有效措施纠正违约行为。发包人收到承包人通知后</w:t>
      </w:r>
      <w:r>
        <w:rPr>
          <w:rFonts w:ascii="Times New Roman" w:hAnsi="Times New Roman" w:eastAsia="Times New Roman" w:cs="Times New Roman"/>
          <w:spacing w:val="10"/>
          <w:sz w:val="20"/>
          <w:szCs w:val="20"/>
        </w:rPr>
        <w:t>28</w:t>
      </w:r>
      <w:r>
        <w:rPr>
          <w:spacing w:val="10"/>
          <w:sz w:val="20"/>
          <w:szCs w:val="20"/>
        </w:rPr>
        <w:t>天内仍不纠正违约行为的，承包人有</w:t>
      </w:r>
    </w:p>
    <w:p w14:paraId="05DF2421">
      <w:pPr>
        <w:pStyle w:val="2"/>
        <w:spacing w:before="162" w:line="228" w:lineRule="auto"/>
        <w:ind w:left="867"/>
        <w:rPr>
          <w:sz w:val="20"/>
          <w:szCs w:val="20"/>
        </w:rPr>
      </w:pPr>
      <w:r>
        <w:rPr>
          <w:spacing w:val="8"/>
          <w:sz w:val="20"/>
          <w:szCs w:val="20"/>
        </w:rPr>
        <w:t>权暂停相应部位工程施工，并通知监理人。</w:t>
      </w:r>
    </w:p>
    <w:p w14:paraId="641FC2F3">
      <w:pPr>
        <w:pStyle w:val="2"/>
        <w:spacing w:before="164" w:line="228" w:lineRule="auto"/>
        <w:ind w:left="1304"/>
        <w:rPr>
          <w:sz w:val="20"/>
          <w:szCs w:val="20"/>
        </w:rPr>
      </w:pPr>
      <w:r>
        <w:rPr>
          <w:rFonts w:ascii="Times New Roman" w:hAnsi="Times New Roman" w:eastAsia="Times New Roman" w:cs="Times New Roman"/>
          <w:spacing w:val="3"/>
          <w:sz w:val="20"/>
          <w:szCs w:val="20"/>
        </w:rPr>
        <w:t>16.</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3"/>
          <w:sz w:val="20"/>
          <w:szCs w:val="20"/>
        </w:rPr>
        <w:t xml:space="preserve">1.2  </w:t>
      </w:r>
      <w:r>
        <w:rPr>
          <w:spacing w:val="3"/>
          <w:sz w:val="20"/>
          <w:szCs w:val="20"/>
        </w:rPr>
        <w:t>发包人违约的责任</w:t>
      </w:r>
    </w:p>
    <w:p w14:paraId="377EE237">
      <w:pPr>
        <w:pStyle w:val="2"/>
        <w:spacing w:before="161" w:line="228" w:lineRule="auto"/>
        <w:ind w:right="1"/>
        <w:jc w:val="right"/>
        <w:rPr>
          <w:sz w:val="20"/>
          <w:szCs w:val="20"/>
        </w:rPr>
      </w:pPr>
      <w:r>
        <w:rPr>
          <w:spacing w:val="11"/>
          <w:sz w:val="20"/>
          <w:szCs w:val="20"/>
        </w:rPr>
        <w:t>发包人应承担因其违约给承包人增加的费用和（或</w:t>
      </w:r>
      <w:r>
        <w:rPr>
          <w:spacing w:val="10"/>
          <w:sz w:val="20"/>
          <w:szCs w:val="20"/>
        </w:rPr>
        <w:t>）延误的工期，并支付承包人合理的利</w:t>
      </w:r>
    </w:p>
    <w:p w14:paraId="166489EA">
      <w:pPr>
        <w:pStyle w:val="2"/>
        <w:spacing w:before="161" w:line="228" w:lineRule="auto"/>
        <w:ind w:left="869"/>
        <w:rPr>
          <w:sz w:val="20"/>
          <w:szCs w:val="20"/>
        </w:rPr>
      </w:pPr>
      <w:r>
        <w:rPr>
          <w:spacing w:val="9"/>
          <w:sz w:val="20"/>
          <w:szCs w:val="20"/>
        </w:rPr>
        <w:t>润。此外，合同当事人可在专用合同条款中另行约定发包人违约责任的承担方式和计算方法。</w:t>
      </w:r>
    </w:p>
    <w:p w14:paraId="1BA2C6CC">
      <w:pPr>
        <w:pStyle w:val="2"/>
        <w:spacing w:before="161" w:line="228" w:lineRule="auto"/>
        <w:ind w:left="1304"/>
        <w:rPr>
          <w:sz w:val="20"/>
          <w:szCs w:val="20"/>
        </w:rPr>
      </w:pPr>
      <w:r>
        <w:rPr>
          <w:rFonts w:ascii="Times New Roman" w:hAnsi="Times New Roman" w:eastAsia="Times New Roman" w:cs="Times New Roman"/>
          <w:spacing w:val="3"/>
          <w:sz w:val="20"/>
          <w:szCs w:val="20"/>
        </w:rPr>
        <w:t>16.</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3"/>
          <w:sz w:val="20"/>
          <w:szCs w:val="20"/>
        </w:rPr>
        <w:t>1.3</w:t>
      </w:r>
      <w:r>
        <w:rPr>
          <w:rFonts w:ascii="Times New Roman" w:hAnsi="Times New Roman" w:eastAsia="Times New Roman" w:cs="Times New Roman"/>
          <w:spacing w:val="14"/>
          <w:w w:val="101"/>
          <w:sz w:val="20"/>
          <w:szCs w:val="20"/>
        </w:rPr>
        <w:t xml:space="preserve">  </w:t>
      </w:r>
      <w:r>
        <w:rPr>
          <w:spacing w:val="3"/>
          <w:sz w:val="20"/>
          <w:szCs w:val="20"/>
        </w:rPr>
        <w:t>因发包人违约解除合同</w:t>
      </w:r>
    </w:p>
    <w:p w14:paraId="3F022EF2">
      <w:pPr>
        <w:pStyle w:val="2"/>
        <w:spacing w:before="163" w:line="228" w:lineRule="auto"/>
        <w:jc w:val="right"/>
        <w:rPr>
          <w:rFonts w:ascii="Times New Roman" w:hAnsi="Times New Roman" w:eastAsia="Times New Roman" w:cs="Times New Roman"/>
          <w:sz w:val="20"/>
          <w:szCs w:val="20"/>
        </w:rPr>
      </w:pPr>
      <w:r>
        <w:rPr>
          <w:spacing w:val="6"/>
          <w:sz w:val="20"/>
          <w:szCs w:val="20"/>
        </w:rPr>
        <w:t>除专用合同条款另有约定外，承包人按第</w:t>
      </w:r>
      <w:r>
        <w:rPr>
          <w:rFonts w:ascii="Times New Roman" w:hAnsi="Times New Roman" w:eastAsia="Times New Roman" w:cs="Times New Roman"/>
          <w:spacing w:val="6"/>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6"/>
          <w:sz w:val="20"/>
          <w:szCs w:val="20"/>
        </w:rPr>
        <w:t>1</w:t>
      </w:r>
      <w:r>
        <w:rPr>
          <w:spacing w:val="6"/>
          <w:sz w:val="20"/>
          <w:szCs w:val="20"/>
        </w:rPr>
        <w:t>项〔发包人违约的情形〕约定</w:t>
      </w:r>
      <w:r>
        <w:rPr>
          <w:spacing w:val="5"/>
          <w:sz w:val="20"/>
          <w:szCs w:val="20"/>
        </w:rPr>
        <w:t>暂停施工满</w:t>
      </w:r>
      <w:r>
        <w:rPr>
          <w:rFonts w:ascii="Times New Roman" w:hAnsi="Times New Roman" w:eastAsia="Times New Roman" w:cs="Times New Roman"/>
          <w:spacing w:val="5"/>
          <w:sz w:val="20"/>
          <w:szCs w:val="20"/>
        </w:rPr>
        <w:t>28</w:t>
      </w:r>
    </w:p>
    <w:p w14:paraId="42AB24E5">
      <w:pPr>
        <w:pStyle w:val="2"/>
        <w:spacing w:before="161" w:line="367" w:lineRule="auto"/>
        <w:ind w:left="868" w:right="1" w:firstLine="3"/>
        <w:jc w:val="both"/>
        <w:rPr>
          <w:sz w:val="20"/>
          <w:szCs w:val="20"/>
        </w:rPr>
      </w:pPr>
      <w:r>
        <w:rPr>
          <w:spacing w:val="7"/>
          <w:sz w:val="20"/>
          <w:szCs w:val="20"/>
        </w:rPr>
        <w:t>天后，发包人仍不纠正其违约行为并致使合同目的不能实现的，或出现第</w:t>
      </w:r>
      <w:r>
        <w:rPr>
          <w:rFonts w:ascii="Times New Roman" w:hAnsi="Times New Roman" w:eastAsia="Times New Roman" w:cs="Times New Roman"/>
          <w:spacing w:val="7"/>
          <w:sz w:val="20"/>
          <w:szCs w:val="20"/>
        </w:rPr>
        <w:t>16.1</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spacing w:val="6"/>
          <w:sz w:val="20"/>
          <w:szCs w:val="20"/>
        </w:rPr>
        <w:t>项〔发包人违约</w:t>
      </w:r>
      <w:r>
        <w:rPr>
          <w:sz w:val="20"/>
          <w:szCs w:val="20"/>
        </w:rPr>
        <w:t xml:space="preserve"> </w:t>
      </w:r>
      <w:r>
        <w:rPr>
          <w:spacing w:val="7"/>
          <w:sz w:val="20"/>
          <w:szCs w:val="20"/>
        </w:rPr>
        <w:t>的情形〕第（</w:t>
      </w:r>
      <w:r>
        <w:rPr>
          <w:rFonts w:ascii="Times New Roman" w:hAnsi="Times New Roman" w:eastAsia="Times New Roman" w:cs="Times New Roman"/>
          <w:spacing w:val="7"/>
          <w:sz w:val="20"/>
          <w:szCs w:val="20"/>
        </w:rPr>
        <w:t>7</w:t>
      </w:r>
      <w:r>
        <w:rPr>
          <w:spacing w:val="7"/>
          <w:sz w:val="20"/>
          <w:szCs w:val="20"/>
        </w:rPr>
        <w:t>）</w:t>
      </w:r>
      <w:r>
        <w:rPr>
          <w:spacing w:val="-54"/>
          <w:sz w:val="20"/>
          <w:szCs w:val="20"/>
        </w:rPr>
        <w:t xml:space="preserve"> </w:t>
      </w:r>
      <w:r>
        <w:rPr>
          <w:spacing w:val="7"/>
          <w:sz w:val="20"/>
          <w:szCs w:val="20"/>
        </w:rPr>
        <w:t>目约定的违约情况，承包人有权解除合同，发包人应承担由此增加</w:t>
      </w:r>
      <w:r>
        <w:rPr>
          <w:spacing w:val="6"/>
          <w:sz w:val="20"/>
          <w:szCs w:val="20"/>
        </w:rPr>
        <w:t>的费用，并</w:t>
      </w:r>
      <w:r>
        <w:rPr>
          <w:sz w:val="20"/>
          <w:szCs w:val="20"/>
        </w:rPr>
        <w:t xml:space="preserve"> </w:t>
      </w:r>
      <w:r>
        <w:rPr>
          <w:spacing w:val="8"/>
          <w:sz w:val="20"/>
          <w:szCs w:val="20"/>
        </w:rPr>
        <w:t>支付承包人合理的利润。</w:t>
      </w:r>
    </w:p>
    <w:p w14:paraId="183B462F">
      <w:pPr>
        <w:pStyle w:val="2"/>
        <w:spacing w:before="31" w:line="228" w:lineRule="auto"/>
        <w:ind w:left="1304"/>
        <w:rPr>
          <w:sz w:val="20"/>
          <w:szCs w:val="20"/>
        </w:rPr>
      </w:pPr>
      <w:r>
        <w:rPr>
          <w:rFonts w:ascii="Times New Roman" w:hAnsi="Times New Roman" w:eastAsia="Times New Roman" w:cs="Times New Roman"/>
          <w:spacing w:val="5"/>
          <w:sz w:val="20"/>
          <w:szCs w:val="20"/>
        </w:rPr>
        <w:t>16.</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5"/>
          <w:sz w:val="20"/>
          <w:szCs w:val="20"/>
        </w:rPr>
        <w:t xml:space="preserve">1.4  </w:t>
      </w:r>
      <w:r>
        <w:rPr>
          <w:spacing w:val="5"/>
          <w:sz w:val="20"/>
          <w:szCs w:val="20"/>
        </w:rPr>
        <w:t>因发包人违约解除合同后的付款</w:t>
      </w:r>
    </w:p>
    <w:p w14:paraId="192BAD7A">
      <w:pPr>
        <w:spacing w:line="228" w:lineRule="auto"/>
        <w:rPr>
          <w:sz w:val="20"/>
          <w:szCs w:val="20"/>
        </w:rPr>
        <w:sectPr>
          <w:headerReference r:id="rId78" w:type="default"/>
          <w:footerReference r:id="rId79" w:type="default"/>
          <w:pgSz w:w="12240" w:h="15840"/>
          <w:pgMar w:top="400" w:right="1796" w:bottom="432" w:left="937" w:header="0" w:footer="194" w:gutter="0"/>
          <w:pgNumType w:fmt="decimal"/>
          <w:cols w:space="720" w:num="1"/>
        </w:sectPr>
      </w:pPr>
    </w:p>
    <w:p w14:paraId="795A0ED5">
      <w:pPr>
        <w:spacing w:line="249" w:lineRule="auto"/>
        <w:rPr>
          <w:rFonts w:ascii="Arial"/>
          <w:sz w:val="21"/>
        </w:rPr>
      </w:pPr>
    </w:p>
    <w:p w14:paraId="058F6D1A">
      <w:pPr>
        <w:spacing w:line="250" w:lineRule="auto"/>
        <w:rPr>
          <w:rFonts w:ascii="Arial"/>
          <w:sz w:val="21"/>
        </w:rPr>
      </w:pPr>
    </w:p>
    <w:p w14:paraId="7FD4C5DA">
      <w:pPr>
        <w:spacing w:line="250" w:lineRule="auto"/>
        <w:rPr>
          <w:rFonts w:ascii="Arial"/>
          <w:sz w:val="21"/>
        </w:rPr>
      </w:pPr>
    </w:p>
    <w:p w14:paraId="5E361857">
      <w:pPr>
        <w:spacing w:line="250" w:lineRule="auto"/>
        <w:rPr>
          <w:rFonts w:ascii="Arial"/>
          <w:sz w:val="21"/>
        </w:rPr>
      </w:pPr>
    </w:p>
    <w:p w14:paraId="7F533DE9">
      <w:pPr>
        <w:pStyle w:val="2"/>
        <w:spacing w:before="65" w:line="362" w:lineRule="auto"/>
        <w:ind w:left="872" w:right="52" w:firstLine="414"/>
        <w:rPr>
          <w:sz w:val="20"/>
          <w:szCs w:val="20"/>
        </w:rPr>
      </w:pPr>
      <w:r>
        <w:rPr>
          <w:spacing w:val="10"/>
          <w:sz w:val="20"/>
          <w:szCs w:val="20"/>
        </w:rPr>
        <w:t>承包人按照本款约定解除合同的，发包人应在解除合同后</w:t>
      </w:r>
      <w:r>
        <w:rPr>
          <w:rFonts w:ascii="Times New Roman" w:hAnsi="Times New Roman" w:eastAsia="Times New Roman" w:cs="Times New Roman"/>
          <w:spacing w:val="10"/>
          <w:sz w:val="20"/>
          <w:szCs w:val="20"/>
        </w:rPr>
        <w:t>28</w:t>
      </w:r>
      <w:r>
        <w:rPr>
          <w:spacing w:val="10"/>
          <w:sz w:val="20"/>
          <w:szCs w:val="20"/>
        </w:rPr>
        <w:t>天内支付下列款项，并解除履</w:t>
      </w:r>
      <w:r>
        <w:rPr>
          <w:spacing w:val="15"/>
          <w:sz w:val="20"/>
          <w:szCs w:val="20"/>
        </w:rPr>
        <w:t xml:space="preserve"> </w:t>
      </w:r>
      <w:r>
        <w:rPr>
          <w:spacing w:val="3"/>
          <w:sz w:val="20"/>
          <w:szCs w:val="20"/>
        </w:rPr>
        <w:t>约担保：</w:t>
      </w:r>
    </w:p>
    <w:p w14:paraId="3DC2C96D">
      <w:pPr>
        <w:pStyle w:val="2"/>
        <w:spacing w:before="33" w:line="226" w:lineRule="auto"/>
        <w:ind w:left="129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）合同解除前所完成工作的价款；</w:t>
      </w:r>
    </w:p>
    <w:p w14:paraId="57C00A4B">
      <w:pPr>
        <w:pStyle w:val="2"/>
        <w:spacing w:before="163" w:line="226"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）承包人为工程施工订购并已付款的材料、工程设备和其他物品的</w:t>
      </w:r>
      <w:r>
        <w:rPr>
          <w:spacing w:val="8"/>
          <w:sz w:val="20"/>
          <w:szCs w:val="20"/>
        </w:rPr>
        <w:t>价款；</w:t>
      </w:r>
    </w:p>
    <w:p w14:paraId="4B06D29A">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）承包人撤离施工现场以及遣散承包人人员的款项；</w:t>
      </w:r>
    </w:p>
    <w:p w14:paraId="562D195B">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）按照合同约定在合同解除前应支付的违约金；</w:t>
      </w:r>
    </w:p>
    <w:p w14:paraId="5C4AB566">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）按照合同约定应当支付给承包人的其他款项；</w:t>
      </w:r>
    </w:p>
    <w:p w14:paraId="402BDA60">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6</w:t>
      </w:r>
      <w:r>
        <w:rPr>
          <w:spacing w:val="8"/>
          <w:sz w:val="20"/>
          <w:szCs w:val="20"/>
        </w:rPr>
        <w:t>）按照合同约定应退还的质量保证金；</w:t>
      </w:r>
    </w:p>
    <w:p w14:paraId="4E01CB85">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7</w:t>
      </w:r>
      <w:r>
        <w:rPr>
          <w:spacing w:val="8"/>
          <w:sz w:val="20"/>
          <w:szCs w:val="20"/>
        </w:rPr>
        <w:t>）因解除合同给承包人造成的损失。</w:t>
      </w:r>
    </w:p>
    <w:p w14:paraId="18F18757">
      <w:pPr>
        <w:pStyle w:val="2"/>
        <w:spacing w:before="161" w:line="228" w:lineRule="auto"/>
        <w:ind w:left="1288"/>
        <w:rPr>
          <w:sz w:val="20"/>
          <w:szCs w:val="20"/>
        </w:rPr>
      </w:pPr>
      <w:r>
        <w:rPr>
          <w:spacing w:val="9"/>
          <w:sz w:val="20"/>
          <w:szCs w:val="20"/>
        </w:rPr>
        <w:t>合同当事人未能就解除合同后的结清达成一致的，按照第</w:t>
      </w:r>
      <w:r>
        <w:rPr>
          <w:rFonts w:ascii="Times New Roman" w:hAnsi="Times New Roman" w:eastAsia="Times New Roman" w:cs="Times New Roman"/>
          <w:spacing w:val="9"/>
          <w:sz w:val="20"/>
          <w:szCs w:val="20"/>
        </w:rPr>
        <w:t>20</w:t>
      </w:r>
      <w:r>
        <w:rPr>
          <w:spacing w:val="9"/>
          <w:sz w:val="20"/>
          <w:szCs w:val="20"/>
        </w:rPr>
        <w:t>条〔争议解决〕的约定处理。</w:t>
      </w:r>
    </w:p>
    <w:p w14:paraId="6BF6A318">
      <w:pPr>
        <w:pStyle w:val="2"/>
        <w:spacing w:before="163" w:line="362" w:lineRule="auto"/>
        <w:ind w:left="867" w:right="52" w:firstLine="420"/>
        <w:rPr>
          <w:sz w:val="20"/>
          <w:szCs w:val="20"/>
        </w:rPr>
      </w:pPr>
      <w:r>
        <w:rPr>
          <w:spacing w:val="11"/>
          <w:sz w:val="20"/>
          <w:szCs w:val="20"/>
        </w:rPr>
        <w:t>承包人应妥善做好已完工程和与工程有关的已购材料、工</w:t>
      </w:r>
      <w:r>
        <w:rPr>
          <w:spacing w:val="10"/>
          <w:sz w:val="20"/>
          <w:szCs w:val="20"/>
        </w:rPr>
        <w:t>程设备的保护和移交工作，并将</w:t>
      </w:r>
      <w:r>
        <w:rPr>
          <w:sz w:val="20"/>
          <w:szCs w:val="20"/>
        </w:rPr>
        <w:t xml:space="preserve"> </w:t>
      </w:r>
      <w:r>
        <w:rPr>
          <w:spacing w:val="9"/>
          <w:sz w:val="20"/>
          <w:szCs w:val="20"/>
        </w:rPr>
        <w:t>施工设备和人员撤出施工现场，发包人应为承包人撤出提供必要条件。</w:t>
      </w:r>
    </w:p>
    <w:p w14:paraId="19CAB3A0">
      <w:pPr>
        <w:pStyle w:val="2"/>
        <w:spacing w:before="37" w:line="219" w:lineRule="auto"/>
        <w:ind w:left="875"/>
      </w:pPr>
      <w:r>
        <w:rPr>
          <w:rFonts w:ascii="Times New Roman" w:hAnsi="Times New Roman" w:eastAsia="Times New Roman" w:cs="Times New Roman"/>
          <w:b/>
          <w:bCs/>
          <w:spacing w:val="-3"/>
        </w:rPr>
        <w:t xml:space="preserve">16.2  </w:t>
      </w:r>
      <w:r>
        <w:rPr>
          <w:b/>
          <w:bCs/>
          <w:spacing w:val="-3"/>
        </w:rPr>
        <w:t>承包人违约</w:t>
      </w:r>
    </w:p>
    <w:p w14:paraId="4741D8C8">
      <w:pPr>
        <w:pStyle w:val="2"/>
        <w:spacing w:before="178" w:line="228" w:lineRule="auto"/>
        <w:ind w:left="1304"/>
        <w:rPr>
          <w:sz w:val="20"/>
          <w:szCs w:val="20"/>
        </w:rPr>
      </w:pPr>
      <w:r>
        <w:rPr>
          <w:rFonts w:ascii="Times New Roman" w:hAnsi="Times New Roman" w:eastAsia="Times New Roman" w:cs="Times New Roman"/>
          <w:spacing w:val="3"/>
          <w:sz w:val="20"/>
          <w:szCs w:val="20"/>
        </w:rPr>
        <w:t>16.2.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承包人违约的情形</w:t>
      </w:r>
    </w:p>
    <w:p w14:paraId="253F45C6">
      <w:pPr>
        <w:pStyle w:val="2"/>
        <w:spacing w:before="161" w:line="228" w:lineRule="auto"/>
        <w:ind w:left="1287"/>
        <w:rPr>
          <w:sz w:val="20"/>
          <w:szCs w:val="20"/>
        </w:rPr>
      </w:pPr>
      <w:r>
        <w:rPr>
          <w:spacing w:val="9"/>
          <w:sz w:val="20"/>
          <w:szCs w:val="20"/>
        </w:rPr>
        <w:t>在合同履行过程中发生的下列情形，属于承包人违约：</w:t>
      </w:r>
    </w:p>
    <w:p w14:paraId="5FF6A4A7">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）承包人违反合同约定进行转包或违法分包的；</w:t>
      </w:r>
    </w:p>
    <w:p w14:paraId="06DC918F">
      <w:pPr>
        <w:pStyle w:val="2"/>
        <w:spacing w:before="162" w:line="227" w:lineRule="auto"/>
        <w:ind w:left="1298"/>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）承包人违反合同约定采购和使用不合格的材料</w:t>
      </w:r>
      <w:r>
        <w:rPr>
          <w:spacing w:val="8"/>
          <w:sz w:val="20"/>
          <w:szCs w:val="20"/>
        </w:rPr>
        <w:t>和工程设备的；</w:t>
      </w:r>
    </w:p>
    <w:p w14:paraId="0ADFD10F">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）因承包人原因导致工程质量不符合合同要求的；</w:t>
      </w:r>
    </w:p>
    <w:p w14:paraId="098FFA4C">
      <w:pPr>
        <w:pStyle w:val="2"/>
        <w:spacing w:before="162" w:line="303" w:lineRule="auto"/>
        <w:ind w:left="872" w:right="54" w:firstLine="425"/>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）承包人违反第</w:t>
      </w:r>
      <w:r>
        <w:rPr>
          <w:rFonts w:ascii="Times New Roman" w:hAnsi="Times New Roman" w:eastAsia="Times New Roman" w:cs="Times New Roman"/>
          <w:spacing w:val="10"/>
          <w:sz w:val="20"/>
          <w:szCs w:val="20"/>
        </w:rPr>
        <w:t>8.9</w:t>
      </w:r>
      <w:r>
        <w:rPr>
          <w:spacing w:val="10"/>
          <w:sz w:val="20"/>
          <w:szCs w:val="20"/>
        </w:rPr>
        <w:t>款〔材料与设备专用要求〕</w:t>
      </w:r>
      <w:r>
        <w:rPr>
          <w:spacing w:val="-57"/>
          <w:sz w:val="20"/>
          <w:szCs w:val="20"/>
        </w:rPr>
        <w:t xml:space="preserve"> </w:t>
      </w:r>
      <w:r>
        <w:rPr>
          <w:spacing w:val="10"/>
          <w:sz w:val="20"/>
          <w:szCs w:val="20"/>
        </w:rPr>
        <w:t>的约定，未经批准，私自将已按照合同</w:t>
      </w:r>
      <w:r>
        <w:rPr>
          <w:sz w:val="20"/>
          <w:szCs w:val="20"/>
        </w:rPr>
        <w:t xml:space="preserve"> </w:t>
      </w:r>
      <w:r>
        <w:rPr>
          <w:spacing w:val="8"/>
          <w:sz w:val="20"/>
          <w:szCs w:val="20"/>
        </w:rPr>
        <w:t>约定进入施工现场的材料或设备撤离施工现场的；</w:t>
      </w:r>
    </w:p>
    <w:p w14:paraId="21F0BDCC">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5</w:t>
      </w:r>
      <w:r>
        <w:rPr>
          <w:spacing w:val="9"/>
          <w:sz w:val="20"/>
          <w:szCs w:val="20"/>
        </w:rPr>
        <w:t>）承包人未能按施工进度计划及时完成合同约定的工作，造成工期延</w:t>
      </w:r>
      <w:r>
        <w:rPr>
          <w:spacing w:val="8"/>
          <w:sz w:val="20"/>
          <w:szCs w:val="20"/>
        </w:rPr>
        <w:t>误的；</w:t>
      </w:r>
    </w:p>
    <w:p w14:paraId="012320B8">
      <w:pPr>
        <w:pStyle w:val="2"/>
        <w:spacing w:before="162" w:line="302" w:lineRule="auto"/>
        <w:ind w:left="867" w:right="52" w:firstLine="430"/>
        <w:rPr>
          <w:sz w:val="20"/>
          <w:szCs w:val="20"/>
        </w:rPr>
      </w:pPr>
      <w:r>
        <w:rPr>
          <w:spacing w:val="8"/>
          <w:sz w:val="20"/>
          <w:szCs w:val="20"/>
        </w:rPr>
        <w:t>（</w:t>
      </w:r>
      <w:r>
        <w:rPr>
          <w:rFonts w:ascii="Times New Roman" w:hAnsi="Times New Roman" w:eastAsia="Times New Roman" w:cs="Times New Roman"/>
          <w:spacing w:val="8"/>
          <w:sz w:val="20"/>
          <w:szCs w:val="20"/>
        </w:rPr>
        <w:t>6</w:t>
      </w:r>
      <w:r>
        <w:rPr>
          <w:spacing w:val="8"/>
          <w:sz w:val="20"/>
          <w:szCs w:val="20"/>
        </w:rPr>
        <w:t>）承包人在缺陷责任期及保修期内，未能在合理期限</w:t>
      </w:r>
      <w:r>
        <w:rPr>
          <w:spacing w:val="7"/>
          <w:sz w:val="20"/>
          <w:szCs w:val="20"/>
        </w:rPr>
        <w:t>对工程缺陷进行修复，或拒绝按发</w:t>
      </w:r>
      <w:r>
        <w:rPr>
          <w:sz w:val="20"/>
          <w:szCs w:val="20"/>
        </w:rPr>
        <w:t xml:space="preserve"> </w:t>
      </w:r>
      <w:r>
        <w:rPr>
          <w:spacing w:val="8"/>
          <w:sz w:val="20"/>
          <w:szCs w:val="20"/>
        </w:rPr>
        <w:t>包人要求进行修复的；</w:t>
      </w:r>
    </w:p>
    <w:p w14:paraId="6A1895E7">
      <w:pPr>
        <w:pStyle w:val="2"/>
        <w:spacing w:before="163"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7</w:t>
      </w:r>
      <w:r>
        <w:rPr>
          <w:spacing w:val="9"/>
          <w:sz w:val="20"/>
          <w:szCs w:val="20"/>
        </w:rPr>
        <w:t>）承包人明确表示或者以其行为表明不履</w:t>
      </w:r>
      <w:r>
        <w:rPr>
          <w:spacing w:val="8"/>
          <w:sz w:val="20"/>
          <w:szCs w:val="20"/>
        </w:rPr>
        <w:t>行合同主要义务的；</w:t>
      </w:r>
    </w:p>
    <w:p w14:paraId="33D92F6C">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8</w:t>
      </w:r>
      <w:r>
        <w:rPr>
          <w:spacing w:val="8"/>
          <w:sz w:val="20"/>
          <w:szCs w:val="20"/>
        </w:rPr>
        <w:t>）承包人未能按照合同约定履行其他义务的。</w:t>
      </w:r>
    </w:p>
    <w:p w14:paraId="243BB15D">
      <w:pPr>
        <w:pStyle w:val="2"/>
        <w:spacing w:before="162" w:line="362" w:lineRule="auto"/>
        <w:ind w:left="868" w:firstLine="419"/>
        <w:rPr>
          <w:sz w:val="20"/>
          <w:szCs w:val="20"/>
        </w:rPr>
      </w:pPr>
      <w:r>
        <w:rPr>
          <w:spacing w:val="4"/>
          <w:sz w:val="20"/>
          <w:szCs w:val="20"/>
        </w:rPr>
        <w:t>承包人发生除本项第（</w:t>
      </w:r>
      <w:r>
        <w:rPr>
          <w:rFonts w:ascii="Times New Roman" w:hAnsi="Times New Roman" w:eastAsia="Times New Roman" w:cs="Times New Roman"/>
          <w:spacing w:val="4"/>
          <w:sz w:val="20"/>
          <w:szCs w:val="20"/>
        </w:rPr>
        <w:t>7</w:t>
      </w:r>
      <w:r>
        <w:rPr>
          <w:spacing w:val="4"/>
          <w:sz w:val="20"/>
          <w:szCs w:val="20"/>
        </w:rPr>
        <w:t>）目约定以外的其他违约情况时，监理人可向承包人发出整改通知，</w:t>
      </w:r>
      <w:r>
        <w:rPr>
          <w:spacing w:val="3"/>
          <w:sz w:val="20"/>
          <w:szCs w:val="20"/>
        </w:rPr>
        <w:t xml:space="preserve"> </w:t>
      </w:r>
      <w:r>
        <w:rPr>
          <w:spacing w:val="8"/>
          <w:sz w:val="20"/>
          <w:szCs w:val="20"/>
        </w:rPr>
        <w:t>要求其在指定的期限内改正。</w:t>
      </w:r>
    </w:p>
    <w:p w14:paraId="19621C1B">
      <w:pPr>
        <w:pStyle w:val="2"/>
        <w:spacing w:before="31" w:line="228" w:lineRule="auto"/>
        <w:ind w:left="1304"/>
        <w:rPr>
          <w:sz w:val="20"/>
          <w:szCs w:val="20"/>
        </w:rPr>
      </w:pPr>
      <w:r>
        <w:rPr>
          <w:rFonts w:ascii="Times New Roman" w:hAnsi="Times New Roman" w:eastAsia="Times New Roman" w:cs="Times New Roman"/>
          <w:spacing w:val="5"/>
          <w:sz w:val="20"/>
          <w:szCs w:val="20"/>
        </w:rPr>
        <w:t xml:space="preserve">16.2.2  </w:t>
      </w:r>
      <w:r>
        <w:rPr>
          <w:spacing w:val="5"/>
          <w:sz w:val="20"/>
          <w:szCs w:val="20"/>
        </w:rPr>
        <w:t>承包人违约的责任</w:t>
      </w:r>
    </w:p>
    <w:p w14:paraId="4FCE0DE8">
      <w:pPr>
        <w:pStyle w:val="2"/>
        <w:spacing w:before="162" w:line="364" w:lineRule="auto"/>
        <w:ind w:left="869" w:right="52" w:firstLine="418"/>
        <w:rPr>
          <w:sz w:val="20"/>
          <w:szCs w:val="20"/>
        </w:rPr>
      </w:pPr>
      <w:r>
        <w:rPr>
          <w:spacing w:val="11"/>
          <w:sz w:val="20"/>
          <w:szCs w:val="20"/>
        </w:rPr>
        <w:t>承包人应承担因其违约行为而增加的费用和（或）延误的</w:t>
      </w:r>
      <w:r>
        <w:rPr>
          <w:spacing w:val="10"/>
          <w:sz w:val="20"/>
          <w:szCs w:val="20"/>
        </w:rPr>
        <w:t>工期。此外，合同当事人可在专</w:t>
      </w:r>
      <w:r>
        <w:rPr>
          <w:sz w:val="20"/>
          <w:szCs w:val="20"/>
        </w:rPr>
        <w:t xml:space="preserve"> </w:t>
      </w:r>
      <w:r>
        <w:rPr>
          <w:spacing w:val="9"/>
          <w:sz w:val="20"/>
          <w:szCs w:val="20"/>
        </w:rPr>
        <w:t>用合同条款中另行约定承包人违约责任的承担方式和计算方法。</w:t>
      </w:r>
    </w:p>
    <w:p w14:paraId="1A95DAD9">
      <w:pPr>
        <w:pStyle w:val="2"/>
        <w:spacing w:before="29" w:line="228" w:lineRule="auto"/>
        <w:ind w:left="1304"/>
        <w:rPr>
          <w:sz w:val="20"/>
          <w:szCs w:val="20"/>
        </w:rPr>
      </w:pPr>
      <w:r>
        <w:rPr>
          <w:rFonts w:ascii="Times New Roman" w:hAnsi="Times New Roman" w:eastAsia="Times New Roman" w:cs="Times New Roman"/>
          <w:spacing w:val="4"/>
          <w:sz w:val="20"/>
          <w:szCs w:val="20"/>
        </w:rPr>
        <w:t>16.2.3</w:t>
      </w:r>
      <w:r>
        <w:rPr>
          <w:rFonts w:ascii="Times New Roman" w:hAnsi="Times New Roman" w:eastAsia="Times New Roman" w:cs="Times New Roman"/>
          <w:spacing w:val="18"/>
          <w:w w:val="101"/>
          <w:sz w:val="20"/>
          <w:szCs w:val="20"/>
        </w:rPr>
        <w:t xml:space="preserve">  </w:t>
      </w:r>
      <w:r>
        <w:rPr>
          <w:spacing w:val="4"/>
          <w:sz w:val="20"/>
          <w:szCs w:val="20"/>
        </w:rPr>
        <w:t>因承包人违约解除合同</w:t>
      </w:r>
    </w:p>
    <w:p w14:paraId="1A2CA88B">
      <w:pPr>
        <w:spacing w:line="258" w:lineRule="auto"/>
        <w:rPr>
          <w:rFonts w:ascii="Arial"/>
          <w:sz w:val="21"/>
        </w:rPr>
      </w:pPr>
    </w:p>
    <w:p w14:paraId="5FDCE30C">
      <w:pPr>
        <w:spacing w:line="258" w:lineRule="auto"/>
        <w:rPr>
          <w:rFonts w:ascii="Arial"/>
          <w:sz w:val="21"/>
        </w:rPr>
      </w:pPr>
    </w:p>
    <w:p w14:paraId="18AEC13C">
      <w:pPr>
        <w:spacing w:line="258" w:lineRule="auto"/>
        <w:rPr>
          <w:rFonts w:ascii="Arial"/>
          <w:sz w:val="21"/>
        </w:rPr>
      </w:pPr>
    </w:p>
    <w:p w14:paraId="06F75CEE">
      <w:pPr>
        <w:spacing w:line="258" w:lineRule="auto"/>
        <w:rPr>
          <w:rFonts w:ascii="Arial"/>
          <w:sz w:val="21"/>
        </w:rPr>
      </w:pPr>
    </w:p>
    <w:p w14:paraId="36A34A81">
      <w:pPr>
        <w:spacing w:line="258" w:lineRule="auto"/>
        <w:rPr>
          <w:rFonts w:ascii="Arial"/>
          <w:sz w:val="21"/>
        </w:rPr>
      </w:pPr>
    </w:p>
    <w:p w14:paraId="1E3AE812">
      <w:pPr>
        <w:spacing w:line="240" w:lineRule="auto"/>
        <w:jc w:val="center"/>
        <w:rPr>
          <w:rFonts w:hint="default" w:eastAsia="宋体"/>
          <w:sz w:val="18"/>
          <w:szCs w:val="18"/>
          <w:lang w:val="en-US" w:eastAsia="zh-CN"/>
        </w:rPr>
        <w:sectPr>
          <w:headerReference r:id="rId80" w:type="default"/>
          <w:footerReference r:id="rId81" w:type="default"/>
          <w:pgSz w:w="12240" w:h="15840"/>
          <w:pgMar w:top="400" w:right="1745" w:bottom="265" w:left="937" w:header="0" w:footer="0" w:gutter="0"/>
          <w:pgNumType w:fmt="decimal"/>
          <w:cols w:space="720" w:num="1"/>
        </w:sectPr>
      </w:pPr>
      <w:r>
        <w:rPr>
          <w:rFonts w:hint="eastAsia" w:eastAsia="宋体"/>
          <w:sz w:val="18"/>
          <w:szCs w:val="18"/>
          <w:lang w:val="en-US" w:eastAsia="zh-CN"/>
        </w:rPr>
        <w:t>53</w:t>
      </w:r>
    </w:p>
    <w:p w14:paraId="7E873A9C">
      <w:pPr>
        <w:spacing w:line="250" w:lineRule="auto"/>
        <w:rPr>
          <w:rFonts w:ascii="Arial"/>
          <w:sz w:val="21"/>
        </w:rPr>
      </w:pPr>
    </w:p>
    <w:p w14:paraId="163F7F0A">
      <w:pPr>
        <w:spacing w:line="250" w:lineRule="auto"/>
        <w:rPr>
          <w:rFonts w:ascii="Arial"/>
          <w:sz w:val="21"/>
        </w:rPr>
      </w:pPr>
    </w:p>
    <w:p w14:paraId="406D4C6B">
      <w:pPr>
        <w:spacing w:line="250" w:lineRule="auto"/>
        <w:rPr>
          <w:rFonts w:ascii="Arial"/>
          <w:sz w:val="21"/>
        </w:rPr>
      </w:pPr>
    </w:p>
    <w:p w14:paraId="4C2D4D6A">
      <w:pPr>
        <w:spacing w:line="250" w:lineRule="auto"/>
        <w:rPr>
          <w:rFonts w:ascii="Arial"/>
          <w:sz w:val="21"/>
        </w:rPr>
      </w:pPr>
    </w:p>
    <w:p w14:paraId="23FC1060">
      <w:pPr>
        <w:pStyle w:val="2"/>
        <w:spacing w:before="65" w:line="372" w:lineRule="auto"/>
        <w:ind w:left="868" w:right="32" w:firstLine="431"/>
        <w:rPr>
          <w:sz w:val="20"/>
          <w:szCs w:val="20"/>
        </w:rPr>
      </w:pPr>
      <w:r>
        <w:rPr>
          <w:spacing w:val="7"/>
          <w:sz w:val="20"/>
          <w:szCs w:val="20"/>
        </w:rPr>
        <w:t>除专用合同条款另有约定外，出现第</w:t>
      </w:r>
      <w:r>
        <w:rPr>
          <w:rFonts w:ascii="Times New Roman" w:hAnsi="Times New Roman" w:eastAsia="Times New Roman" w:cs="Times New Roman"/>
          <w:spacing w:val="7"/>
          <w:sz w:val="20"/>
          <w:szCs w:val="20"/>
        </w:rPr>
        <w:t>16.2.</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7"/>
          <w:sz w:val="20"/>
          <w:szCs w:val="20"/>
        </w:rPr>
        <w:t>1</w:t>
      </w:r>
      <w:r>
        <w:rPr>
          <w:spacing w:val="7"/>
          <w:sz w:val="20"/>
          <w:szCs w:val="20"/>
        </w:rPr>
        <w:t>项〔承包人违约的情形〕第（</w:t>
      </w:r>
      <w:r>
        <w:rPr>
          <w:rFonts w:ascii="Times New Roman" w:hAnsi="Times New Roman" w:eastAsia="Times New Roman" w:cs="Times New Roman"/>
          <w:spacing w:val="7"/>
          <w:sz w:val="20"/>
          <w:szCs w:val="20"/>
        </w:rPr>
        <w:t>7</w:t>
      </w:r>
      <w:r>
        <w:rPr>
          <w:spacing w:val="7"/>
          <w:sz w:val="20"/>
          <w:szCs w:val="20"/>
        </w:rPr>
        <w:t>）</w:t>
      </w:r>
      <w:r>
        <w:rPr>
          <w:spacing w:val="-39"/>
          <w:sz w:val="20"/>
          <w:szCs w:val="20"/>
        </w:rPr>
        <w:t xml:space="preserve"> </w:t>
      </w:r>
      <w:r>
        <w:rPr>
          <w:spacing w:val="7"/>
          <w:sz w:val="20"/>
          <w:szCs w:val="20"/>
        </w:rPr>
        <w:t>目约定的违约</w:t>
      </w:r>
      <w:r>
        <w:rPr>
          <w:sz w:val="20"/>
          <w:szCs w:val="20"/>
        </w:rPr>
        <w:t xml:space="preserve"> </w:t>
      </w:r>
      <w:r>
        <w:rPr>
          <w:spacing w:val="11"/>
          <w:sz w:val="20"/>
          <w:szCs w:val="20"/>
        </w:rPr>
        <w:t>情况时，或监理人发出整改通知后，承包人在指定的合</w:t>
      </w:r>
      <w:r>
        <w:rPr>
          <w:spacing w:val="10"/>
          <w:sz w:val="20"/>
          <w:szCs w:val="20"/>
        </w:rPr>
        <w:t>理期限内仍不纠正违约行为并致使合同</w:t>
      </w:r>
      <w:r>
        <w:rPr>
          <w:sz w:val="20"/>
          <w:szCs w:val="20"/>
        </w:rPr>
        <w:t xml:space="preserve"> </w:t>
      </w:r>
      <w:r>
        <w:rPr>
          <w:spacing w:val="11"/>
          <w:sz w:val="20"/>
          <w:szCs w:val="20"/>
        </w:rPr>
        <w:t>目的不能实现的，发包人有权解除合同。合同解除后，</w:t>
      </w:r>
      <w:r>
        <w:rPr>
          <w:spacing w:val="10"/>
          <w:sz w:val="20"/>
          <w:szCs w:val="20"/>
        </w:rPr>
        <w:t>因继续完成工程的需要，发包人有权使</w:t>
      </w:r>
      <w:r>
        <w:rPr>
          <w:sz w:val="20"/>
          <w:szCs w:val="20"/>
        </w:rPr>
        <w:t xml:space="preserve"> </w:t>
      </w:r>
      <w:r>
        <w:rPr>
          <w:spacing w:val="11"/>
          <w:sz w:val="20"/>
          <w:szCs w:val="20"/>
        </w:rPr>
        <w:t>用承包人在施工现场的材料、设备、临时工程、承包人</w:t>
      </w:r>
      <w:r>
        <w:rPr>
          <w:spacing w:val="10"/>
          <w:sz w:val="20"/>
          <w:szCs w:val="20"/>
        </w:rPr>
        <w:t>文件和由承包人或以其名义编制的其他</w:t>
      </w:r>
      <w:r>
        <w:rPr>
          <w:sz w:val="20"/>
          <w:szCs w:val="20"/>
        </w:rPr>
        <w:t xml:space="preserve"> </w:t>
      </w:r>
      <w:r>
        <w:rPr>
          <w:spacing w:val="11"/>
          <w:sz w:val="20"/>
          <w:szCs w:val="20"/>
        </w:rPr>
        <w:t>文件，合同当事人应在专用合同条款约定相应费用的承</w:t>
      </w:r>
      <w:r>
        <w:rPr>
          <w:spacing w:val="10"/>
          <w:sz w:val="20"/>
          <w:szCs w:val="20"/>
        </w:rPr>
        <w:t>担方式。发包人继续使用的行为不免除</w:t>
      </w:r>
      <w:r>
        <w:rPr>
          <w:sz w:val="20"/>
          <w:szCs w:val="20"/>
        </w:rPr>
        <w:t xml:space="preserve"> </w:t>
      </w:r>
      <w:r>
        <w:rPr>
          <w:spacing w:val="8"/>
          <w:sz w:val="20"/>
          <w:szCs w:val="20"/>
        </w:rPr>
        <w:t>或减轻承包人应承担的违约责任。</w:t>
      </w:r>
    </w:p>
    <w:p w14:paraId="2F04318E">
      <w:pPr>
        <w:pStyle w:val="2"/>
        <w:spacing w:before="33" w:line="228" w:lineRule="auto"/>
        <w:ind w:left="1304"/>
        <w:rPr>
          <w:sz w:val="20"/>
          <w:szCs w:val="20"/>
        </w:rPr>
      </w:pPr>
      <w:r>
        <w:rPr>
          <w:rFonts w:ascii="Times New Roman" w:hAnsi="Times New Roman" w:eastAsia="Times New Roman" w:cs="Times New Roman"/>
          <w:spacing w:val="6"/>
          <w:sz w:val="20"/>
          <w:szCs w:val="20"/>
        </w:rPr>
        <w:t xml:space="preserve">16.2.4  </w:t>
      </w:r>
      <w:r>
        <w:rPr>
          <w:spacing w:val="6"/>
          <w:sz w:val="20"/>
          <w:szCs w:val="20"/>
        </w:rPr>
        <w:t>因承包人违约解除合同后的处理</w:t>
      </w:r>
    </w:p>
    <w:p w14:paraId="3C4EDBE7">
      <w:pPr>
        <w:pStyle w:val="2"/>
        <w:spacing w:before="161" w:line="362" w:lineRule="auto"/>
        <w:ind w:left="869" w:right="32" w:firstLine="434"/>
        <w:rPr>
          <w:sz w:val="20"/>
          <w:szCs w:val="20"/>
        </w:rPr>
      </w:pPr>
      <w:r>
        <w:rPr>
          <w:spacing w:val="10"/>
          <w:sz w:val="20"/>
          <w:szCs w:val="20"/>
        </w:rPr>
        <w:t>因承包人原因导致合同解除的，则合同当事人应在合同解除后</w:t>
      </w:r>
      <w:r>
        <w:rPr>
          <w:rFonts w:ascii="Times New Roman" w:hAnsi="Times New Roman" w:eastAsia="Times New Roman" w:cs="Times New Roman"/>
          <w:spacing w:val="10"/>
          <w:sz w:val="20"/>
          <w:szCs w:val="20"/>
        </w:rPr>
        <w:t>28</w:t>
      </w:r>
      <w:r>
        <w:rPr>
          <w:spacing w:val="10"/>
          <w:sz w:val="20"/>
          <w:szCs w:val="20"/>
        </w:rPr>
        <w:t>天内完成估价、付款和清</w:t>
      </w:r>
      <w:r>
        <w:rPr>
          <w:sz w:val="20"/>
          <w:szCs w:val="20"/>
        </w:rPr>
        <w:t xml:space="preserve"> </w:t>
      </w:r>
      <w:r>
        <w:rPr>
          <w:spacing w:val="7"/>
          <w:sz w:val="20"/>
          <w:szCs w:val="20"/>
        </w:rPr>
        <w:t>算，并按以下约定执行：</w:t>
      </w:r>
    </w:p>
    <w:p w14:paraId="1847EE28">
      <w:pPr>
        <w:pStyle w:val="2"/>
        <w:spacing w:before="30" w:line="303" w:lineRule="auto"/>
        <w:ind w:left="868" w:right="35" w:firstLine="429"/>
        <w:rPr>
          <w:sz w:val="20"/>
          <w:szCs w:val="20"/>
        </w:rPr>
      </w:pPr>
      <w:r>
        <w:rPr>
          <w:spacing w:val="11"/>
          <w:sz w:val="20"/>
          <w:szCs w:val="20"/>
        </w:rPr>
        <w:t>（</w:t>
      </w:r>
      <w:r>
        <w:rPr>
          <w:rFonts w:ascii="Times New Roman" w:hAnsi="Times New Roman" w:eastAsia="Times New Roman" w:cs="Times New Roman"/>
          <w:spacing w:val="11"/>
          <w:sz w:val="20"/>
          <w:szCs w:val="20"/>
        </w:rPr>
        <w:t>1</w:t>
      </w:r>
      <w:r>
        <w:rPr>
          <w:spacing w:val="11"/>
          <w:sz w:val="20"/>
          <w:szCs w:val="20"/>
        </w:rPr>
        <w:t>）合同解除后，按第</w:t>
      </w:r>
      <w:r>
        <w:rPr>
          <w:rFonts w:ascii="Times New Roman" w:hAnsi="Times New Roman" w:eastAsia="Times New Roman" w:cs="Times New Roman"/>
          <w:spacing w:val="11"/>
          <w:sz w:val="20"/>
          <w:szCs w:val="20"/>
        </w:rPr>
        <w:t>4.4</w:t>
      </w:r>
      <w:r>
        <w:rPr>
          <w:spacing w:val="11"/>
          <w:sz w:val="20"/>
          <w:szCs w:val="20"/>
        </w:rPr>
        <w:t>款〔商定或确定〕商定或确定承包人实际完成工作对应的合同</w:t>
      </w:r>
      <w:r>
        <w:rPr>
          <w:spacing w:val="2"/>
          <w:sz w:val="20"/>
          <w:szCs w:val="20"/>
        </w:rPr>
        <w:t xml:space="preserve"> </w:t>
      </w:r>
      <w:r>
        <w:rPr>
          <w:spacing w:val="9"/>
          <w:sz w:val="20"/>
          <w:szCs w:val="20"/>
        </w:rPr>
        <w:t>价款，以及承包人已提供的材料、工程设备、施工设备和临时工程等的价值；</w:t>
      </w:r>
    </w:p>
    <w:p w14:paraId="7AA7599C">
      <w:pPr>
        <w:pStyle w:val="2"/>
        <w:spacing w:before="162"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）合同解除后，承包人应支付的违约金；</w:t>
      </w:r>
    </w:p>
    <w:p w14:paraId="3364A376">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）合同解除后，因解除合同给发包人造成的损失；</w:t>
      </w:r>
    </w:p>
    <w:p w14:paraId="79C5E7DD">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4</w:t>
      </w:r>
      <w:r>
        <w:rPr>
          <w:spacing w:val="9"/>
          <w:sz w:val="20"/>
          <w:szCs w:val="20"/>
        </w:rPr>
        <w:t>）合同解除后，承包人应按照发包人要求和监理人的指示完成现场的清理和撤离；</w:t>
      </w:r>
    </w:p>
    <w:p w14:paraId="12D50D80">
      <w:pPr>
        <w:pStyle w:val="2"/>
        <w:spacing w:before="161" w:line="302" w:lineRule="auto"/>
        <w:ind w:left="1304" w:hanging="6"/>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）发包人和承包人应在合同解除后进行清算，出具最终结清付款证书，结清全部款项。</w:t>
      </w:r>
      <w:r>
        <w:rPr>
          <w:spacing w:val="18"/>
          <w:sz w:val="20"/>
          <w:szCs w:val="20"/>
        </w:rPr>
        <w:t xml:space="preserve"> </w:t>
      </w:r>
      <w:r>
        <w:rPr>
          <w:spacing w:val="10"/>
          <w:sz w:val="20"/>
          <w:szCs w:val="20"/>
        </w:rPr>
        <w:t>因承包人违约解除合同的，发包人有权暂停对承包人的付款，查清各项付款和已扣</w:t>
      </w:r>
      <w:r>
        <w:rPr>
          <w:spacing w:val="9"/>
          <w:sz w:val="20"/>
          <w:szCs w:val="20"/>
        </w:rPr>
        <w:t>款项。</w:t>
      </w:r>
    </w:p>
    <w:p w14:paraId="7278C487">
      <w:pPr>
        <w:pStyle w:val="2"/>
        <w:spacing w:before="165" w:line="362" w:lineRule="auto"/>
        <w:ind w:left="872" w:right="34" w:hanging="1"/>
        <w:rPr>
          <w:sz w:val="20"/>
          <w:szCs w:val="20"/>
        </w:rPr>
      </w:pPr>
      <w:r>
        <w:rPr>
          <w:spacing w:val="10"/>
          <w:sz w:val="20"/>
          <w:szCs w:val="20"/>
        </w:rPr>
        <w:t>发包人和承包人未能就合同解除后的清算和款项支付达成一致的，按照第</w:t>
      </w:r>
      <w:r>
        <w:rPr>
          <w:rFonts w:ascii="Times New Roman" w:hAnsi="Times New Roman" w:eastAsia="Times New Roman" w:cs="Times New Roman"/>
          <w:spacing w:val="10"/>
          <w:sz w:val="20"/>
          <w:szCs w:val="20"/>
        </w:rPr>
        <w:t>20</w:t>
      </w:r>
      <w:r>
        <w:rPr>
          <w:spacing w:val="10"/>
          <w:sz w:val="20"/>
          <w:szCs w:val="20"/>
        </w:rPr>
        <w:t xml:space="preserve">条〔争议解决〕的 </w:t>
      </w:r>
      <w:r>
        <w:rPr>
          <w:spacing w:val="4"/>
          <w:sz w:val="20"/>
          <w:szCs w:val="20"/>
        </w:rPr>
        <w:t>约定处理。</w:t>
      </w:r>
    </w:p>
    <w:p w14:paraId="796875DB">
      <w:pPr>
        <w:pStyle w:val="2"/>
        <w:spacing w:before="31" w:line="227" w:lineRule="auto"/>
        <w:ind w:left="1304"/>
        <w:rPr>
          <w:sz w:val="20"/>
          <w:szCs w:val="20"/>
        </w:rPr>
      </w:pPr>
      <w:r>
        <w:rPr>
          <w:rFonts w:ascii="Times New Roman" w:hAnsi="Times New Roman" w:eastAsia="Times New Roman" w:cs="Times New Roman"/>
          <w:spacing w:val="5"/>
          <w:sz w:val="20"/>
          <w:szCs w:val="20"/>
        </w:rPr>
        <w:t xml:space="preserve">16.2.5  </w:t>
      </w:r>
      <w:r>
        <w:rPr>
          <w:spacing w:val="5"/>
          <w:sz w:val="20"/>
          <w:szCs w:val="20"/>
        </w:rPr>
        <w:t>采购合同权益转让</w:t>
      </w:r>
    </w:p>
    <w:p w14:paraId="026CBAAC">
      <w:pPr>
        <w:pStyle w:val="2"/>
        <w:spacing w:before="162" w:line="227" w:lineRule="auto"/>
        <w:ind w:right="32"/>
        <w:jc w:val="right"/>
        <w:rPr>
          <w:sz w:val="20"/>
          <w:szCs w:val="20"/>
        </w:rPr>
      </w:pPr>
      <w:r>
        <w:rPr>
          <w:spacing w:val="10"/>
          <w:sz w:val="20"/>
          <w:szCs w:val="20"/>
        </w:rPr>
        <w:t>因承包人违约解除合同的，发包人有权要求承包人将其为实施合同而签订的材料和设备的</w:t>
      </w:r>
    </w:p>
    <w:p w14:paraId="3F67328B">
      <w:pPr>
        <w:pStyle w:val="2"/>
        <w:spacing w:before="164" w:line="227" w:lineRule="auto"/>
        <w:ind w:right="32"/>
        <w:jc w:val="right"/>
        <w:rPr>
          <w:sz w:val="20"/>
          <w:szCs w:val="20"/>
        </w:rPr>
      </w:pPr>
      <w:r>
        <w:rPr>
          <w:spacing w:val="10"/>
          <w:sz w:val="20"/>
          <w:szCs w:val="20"/>
        </w:rPr>
        <w:t>采购合同的权益转让给发包人，承包人应在收到解除合同通知后</w:t>
      </w:r>
      <w:r>
        <w:rPr>
          <w:rFonts w:ascii="Times New Roman" w:hAnsi="Times New Roman" w:eastAsia="Times New Roman" w:cs="Times New Roman"/>
          <w:spacing w:val="10"/>
          <w:sz w:val="20"/>
          <w:szCs w:val="20"/>
        </w:rPr>
        <w:t>14</w:t>
      </w:r>
      <w:r>
        <w:rPr>
          <w:spacing w:val="10"/>
          <w:sz w:val="20"/>
          <w:szCs w:val="20"/>
        </w:rPr>
        <w:t>天内，协助发包人与采购合</w:t>
      </w:r>
    </w:p>
    <w:p w14:paraId="5A294290">
      <w:pPr>
        <w:pStyle w:val="2"/>
        <w:spacing w:before="162" w:line="227" w:lineRule="auto"/>
        <w:ind w:left="888"/>
        <w:rPr>
          <w:sz w:val="20"/>
          <w:szCs w:val="20"/>
        </w:rPr>
      </w:pPr>
      <w:r>
        <w:rPr>
          <w:spacing w:val="7"/>
          <w:sz w:val="20"/>
          <w:szCs w:val="20"/>
        </w:rPr>
        <w:t>同的供应商达成相关的转让协议。</w:t>
      </w:r>
    </w:p>
    <w:p w14:paraId="10D9CE1D">
      <w:pPr>
        <w:pStyle w:val="2"/>
        <w:spacing w:before="167" w:line="219" w:lineRule="auto"/>
        <w:ind w:left="875"/>
      </w:pPr>
      <w:r>
        <w:rPr>
          <w:rFonts w:ascii="Times New Roman" w:hAnsi="Times New Roman" w:eastAsia="Times New Roman" w:cs="Times New Roman"/>
          <w:b/>
          <w:bCs/>
          <w:spacing w:val="-3"/>
        </w:rPr>
        <w:t xml:space="preserve">16.3  </w:t>
      </w:r>
      <w:r>
        <w:rPr>
          <w:b/>
          <w:bCs/>
          <w:spacing w:val="-3"/>
        </w:rPr>
        <w:t>第三人造成的违约</w:t>
      </w:r>
    </w:p>
    <w:p w14:paraId="072FE47C">
      <w:pPr>
        <w:pStyle w:val="2"/>
        <w:spacing w:before="178" w:line="228" w:lineRule="auto"/>
        <w:ind w:right="32"/>
        <w:jc w:val="right"/>
        <w:rPr>
          <w:sz w:val="20"/>
          <w:szCs w:val="20"/>
        </w:rPr>
      </w:pPr>
      <w:r>
        <w:rPr>
          <w:spacing w:val="11"/>
          <w:sz w:val="20"/>
          <w:szCs w:val="20"/>
        </w:rPr>
        <w:t>在履行合同过程中，一方当事人因第三人的原因造成违约的</w:t>
      </w:r>
      <w:r>
        <w:rPr>
          <w:spacing w:val="10"/>
          <w:sz w:val="20"/>
          <w:szCs w:val="20"/>
        </w:rPr>
        <w:t>，应当向对方当事人承担违约</w:t>
      </w:r>
    </w:p>
    <w:p w14:paraId="568EBB35">
      <w:pPr>
        <w:pStyle w:val="2"/>
        <w:spacing w:before="162" w:line="227" w:lineRule="auto"/>
        <w:ind w:left="875"/>
        <w:rPr>
          <w:sz w:val="20"/>
          <w:szCs w:val="20"/>
        </w:rPr>
      </w:pPr>
      <w:r>
        <w:rPr>
          <w:spacing w:val="9"/>
          <w:sz w:val="20"/>
          <w:szCs w:val="20"/>
        </w:rPr>
        <w:t>责任。一方当事人和第三人之间的纠纷，依照法律规定或者按照约定解决。</w:t>
      </w:r>
    </w:p>
    <w:p w14:paraId="4059346B">
      <w:pPr>
        <w:pStyle w:val="2"/>
        <w:spacing w:before="167" w:line="219" w:lineRule="auto"/>
        <w:ind w:left="875"/>
      </w:pPr>
      <w:r>
        <w:rPr>
          <w:rFonts w:ascii="Times New Roman" w:hAnsi="Times New Roman" w:eastAsia="Times New Roman" w:cs="Times New Roman"/>
          <w:b/>
          <w:bCs/>
          <w:spacing w:val="-6"/>
        </w:rPr>
        <w:t>17.</w:t>
      </w:r>
      <w:r>
        <w:rPr>
          <w:rFonts w:ascii="Times New Roman" w:hAnsi="Times New Roman" w:eastAsia="Times New Roman" w:cs="Times New Roman"/>
          <w:b/>
          <w:bCs/>
          <w:spacing w:val="8"/>
        </w:rPr>
        <w:t xml:space="preserve">  </w:t>
      </w:r>
      <w:r>
        <w:rPr>
          <w:b/>
          <w:bCs/>
          <w:spacing w:val="-6"/>
        </w:rPr>
        <w:t>不可抗力</w:t>
      </w:r>
    </w:p>
    <w:p w14:paraId="18D3FC75">
      <w:pPr>
        <w:pStyle w:val="2"/>
        <w:spacing w:before="183" w:line="219" w:lineRule="auto"/>
        <w:ind w:left="875"/>
      </w:pPr>
      <w:r>
        <w:rPr>
          <w:rFonts w:ascii="Times New Roman" w:hAnsi="Times New Roman" w:eastAsia="Times New Roman" w:cs="Times New Roman"/>
          <w:b/>
          <w:bCs/>
          <w:spacing w:val="-3"/>
        </w:rPr>
        <w:t xml:space="preserve">17.1  </w:t>
      </w:r>
      <w:r>
        <w:rPr>
          <w:b/>
          <w:bCs/>
          <w:spacing w:val="-3"/>
        </w:rPr>
        <w:t>不可抗力的确认</w:t>
      </w:r>
    </w:p>
    <w:p w14:paraId="63505694">
      <w:pPr>
        <w:pStyle w:val="2"/>
        <w:spacing w:before="177" w:line="368" w:lineRule="auto"/>
        <w:ind w:left="868" w:right="32" w:firstLine="422"/>
        <w:jc w:val="both"/>
        <w:rPr>
          <w:sz w:val="20"/>
          <w:szCs w:val="20"/>
        </w:rPr>
      </w:pPr>
      <w:r>
        <w:rPr>
          <w:spacing w:val="11"/>
          <w:sz w:val="20"/>
          <w:szCs w:val="20"/>
        </w:rPr>
        <w:t>不可抗力是指合同当事人在签订合同时不可预见，</w:t>
      </w:r>
      <w:r>
        <w:rPr>
          <w:spacing w:val="10"/>
          <w:sz w:val="20"/>
          <w:szCs w:val="20"/>
        </w:rPr>
        <w:t>在合同履行过程中不可避免且不能克服</w:t>
      </w:r>
      <w:r>
        <w:rPr>
          <w:sz w:val="20"/>
          <w:szCs w:val="20"/>
        </w:rPr>
        <w:t xml:space="preserve"> </w:t>
      </w:r>
      <w:r>
        <w:rPr>
          <w:spacing w:val="11"/>
          <w:sz w:val="20"/>
          <w:szCs w:val="20"/>
        </w:rPr>
        <w:t>的自然灾害和社会性突发事件，如地震、海啸、瘟疫、</w:t>
      </w:r>
      <w:r>
        <w:rPr>
          <w:spacing w:val="10"/>
          <w:sz w:val="20"/>
          <w:szCs w:val="20"/>
        </w:rPr>
        <w:t>骚乱、戒严、暴动、战争和专用合同条</w:t>
      </w:r>
      <w:r>
        <w:rPr>
          <w:sz w:val="20"/>
          <w:szCs w:val="20"/>
        </w:rPr>
        <w:t xml:space="preserve"> </w:t>
      </w:r>
      <w:r>
        <w:rPr>
          <w:spacing w:val="7"/>
          <w:sz w:val="20"/>
          <w:szCs w:val="20"/>
        </w:rPr>
        <w:t>款中约定的其他情形。</w:t>
      </w:r>
    </w:p>
    <w:p w14:paraId="039B91F1">
      <w:pPr>
        <w:pStyle w:val="2"/>
        <w:spacing w:before="29" w:line="228" w:lineRule="auto"/>
        <w:ind w:left="1291"/>
        <w:rPr>
          <w:sz w:val="20"/>
          <w:szCs w:val="20"/>
        </w:rPr>
      </w:pPr>
      <w:r>
        <w:rPr>
          <w:spacing w:val="10"/>
          <w:sz w:val="20"/>
          <w:szCs w:val="20"/>
        </w:rPr>
        <w:t>不可抗力发生后，发包人和承包人应收集证明不可抗力发生及不可抗力造成损失的证据，</w:t>
      </w:r>
    </w:p>
    <w:p w14:paraId="1569BBE3">
      <w:pPr>
        <w:spacing w:line="228" w:lineRule="auto"/>
        <w:rPr>
          <w:sz w:val="20"/>
          <w:szCs w:val="20"/>
        </w:rPr>
        <w:sectPr>
          <w:headerReference r:id="rId82" w:type="default"/>
          <w:footerReference r:id="rId83" w:type="default"/>
          <w:pgSz w:w="12240" w:h="15840"/>
          <w:pgMar w:top="400" w:right="1765" w:bottom="433" w:left="937" w:header="0" w:footer="194" w:gutter="0"/>
          <w:pgNumType w:fmt="decimal"/>
          <w:cols w:space="720" w:num="1"/>
        </w:sectPr>
      </w:pPr>
    </w:p>
    <w:p w14:paraId="0635A08F">
      <w:pPr>
        <w:spacing w:line="249" w:lineRule="auto"/>
        <w:rPr>
          <w:rFonts w:ascii="Arial"/>
          <w:sz w:val="21"/>
        </w:rPr>
      </w:pPr>
    </w:p>
    <w:p w14:paraId="028851DB">
      <w:pPr>
        <w:spacing w:line="249" w:lineRule="auto"/>
        <w:rPr>
          <w:rFonts w:ascii="Arial"/>
          <w:sz w:val="21"/>
        </w:rPr>
      </w:pPr>
    </w:p>
    <w:p w14:paraId="7A30524D">
      <w:pPr>
        <w:spacing w:line="250" w:lineRule="auto"/>
        <w:rPr>
          <w:rFonts w:ascii="Arial"/>
          <w:sz w:val="21"/>
        </w:rPr>
      </w:pPr>
    </w:p>
    <w:p w14:paraId="5213E56F">
      <w:pPr>
        <w:spacing w:line="250" w:lineRule="auto"/>
        <w:rPr>
          <w:rFonts w:ascii="Arial"/>
          <w:sz w:val="21"/>
        </w:rPr>
      </w:pPr>
    </w:p>
    <w:p w14:paraId="5DC94394">
      <w:pPr>
        <w:pStyle w:val="2"/>
        <w:spacing w:before="65" w:line="362" w:lineRule="auto"/>
        <w:ind w:left="868" w:firstLine="4"/>
        <w:rPr>
          <w:sz w:val="20"/>
          <w:szCs w:val="20"/>
        </w:rPr>
      </w:pPr>
      <w:r>
        <w:rPr>
          <w:spacing w:val="10"/>
          <w:sz w:val="20"/>
          <w:szCs w:val="20"/>
        </w:rPr>
        <w:t>并及时认真统计所造成的损失。合同当事人</w:t>
      </w:r>
      <w:r>
        <w:rPr>
          <w:spacing w:val="9"/>
          <w:sz w:val="20"/>
          <w:szCs w:val="20"/>
        </w:rPr>
        <w:t>对是否属于不可抗力或其损失的意见不一致的，</w:t>
      </w:r>
      <w:r>
        <w:rPr>
          <w:spacing w:val="-58"/>
          <w:sz w:val="20"/>
          <w:szCs w:val="20"/>
        </w:rPr>
        <w:t xml:space="preserve"> </w:t>
      </w:r>
      <w:r>
        <w:rPr>
          <w:spacing w:val="9"/>
          <w:sz w:val="20"/>
          <w:szCs w:val="20"/>
        </w:rPr>
        <w:t>由</w:t>
      </w:r>
      <w:r>
        <w:rPr>
          <w:sz w:val="20"/>
          <w:szCs w:val="20"/>
        </w:rPr>
        <w:t xml:space="preserve"> </w:t>
      </w:r>
      <w:r>
        <w:rPr>
          <w:spacing w:val="6"/>
          <w:sz w:val="20"/>
          <w:szCs w:val="20"/>
        </w:rPr>
        <w:t>监理人按第</w:t>
      </w:r>
      <w:r>
        <w:rPr>
          <w:rFonts w:ascii="Times New Roman" w:hAnsi="Times New Roman" w:eastAsia="Times New Roman" w:cs="Times New Roman"/>
          <w:spacing w:val="6"/>
          <w:sz w:val="20"/>
          <w:szCs w:val="20"/>
        </w:rPr>
        <w:t>4.4</w:t>
      </w:r>
      <w:r>
        <w:rPr>
          <w:spacing w:val="6"/>
          <w:sz w:val="20"/>
          <w:szCs w:val="20"/>
        </w:rPr>
        <w:t>款〔商定或确定〕的约定处理。发生争议时，</w:t>
      </w:r>
      <w:r>
        <w:rPr>
          <w:spacing w:val="5"/>
          <w:sz w:val="20"/>
          <w:szCs w:val="20"/>
        </w:rPr>
        <w:t>按第</w:t>
      </w:r>
      <w:r>
        <w:rPr>
          <w:rFonts w:ascii="Times New Roman" w:hAnsi="Times New Roman" w:eastAsia="Times New Roman" w:cs="Times New Roman"/>
          <w:spacing w:val="5"/>
          <w:sz w:val="20"/>
          <w:szCs w:val="20"/>
        </w:rPr>
        <w:t>20</w:t>
      </w:r>
      <w:r>
        <w:rPr>
          <w:spacing w:val="5"/>
          <w:sz w:val="20"/>
          <w:szCs w:val="20"/>
        </w:rPr>
        <w:t>条〔争议解决〕的约定处理。</w:t>
      </w:r>
    </w:p>
    <w:p w14:paraId="19A9DE7A">
      <w:pPr>
        <w:pStyle w:val="2"/>
        <w:spacing w:before="39" w:line="219" w:lineRule="auto"/>
        <w:ind w:left="875"/>
      </w:pPr>
      <w:r>
        <w:rPr>
          <w:rFonts w:ascii="Times New Roman" w:hAnsi="Times New Roman" w:eastAsia="Times New Roman" w:cs="Times New Roman"/>
          <w:b/>
          <w:bCs/>
          <w:spacing w:val="-3"/>
        </w:rPr>
        <w:t xml:space="preserve">17.2  </w:t>
      </w:r>
      <w:r>
        <w:rPr>
          <w:b/>
          <w:bCs/>
          <w:spacing w:val="-3"/>
        </w:rPr>
        <w:t>不可抗力的通知</w:t>
      </w:r>
    </w:p>
    <w:p w14:paraId="235FE035">
      <w:pPr>
        <w:pStyle w:val="2"/>
        <w:spacing w:before="174" w:line="362" w:lineRule="auto"/>
        <w:ind w:left="868" w:right="68" w:firstLine="420"/>
        <w:rPr>
          <w:sz w:val="20"/>
          <w:szCs w:val="20"/>
        </w:rPr>
      </w:pPr>
      <w:r>
        <w:rPr>
          <w:spacing w:val="11"/>
          <w:sz w:val="20"/>
          <w:szCs w:val="20"/>
        </w:rPr>
        <w:t>合同一方当事人遇到不可抗力事件，使其履行合同义务</w:t>
      </w:r>
      <w:r>
        <w:rPr>
          <w:spacing w:val="10"/>
          <w:sz w:val="20"/>
          <w:szCs w:val="20"/>
        </w:rPr>
        <w:t>受到阻碍时，应立即通知合同另一</w:t>
      </w:r>
      <w:r>
        <w:rPr>
          <w:sz w:val="20"/>
          <w:szCs w:val="20"/>
        </w:rPr>
        <w:t xml:space="preserve"> </w:t>
      </w:r>
      <w:r>
        <w:rPr>
          <w:spacing w:val="9"/>
          <w:sz w:val="20"/>
          <w:szCs w:val="20"/>
        </w:rPr>
        <w:t>方当事人和监理人，书面说明不可抗力和受阻碍的详细情况，并提供必要的证明。</w:t>
      </w:r>
    </w:p>
    <w:p w14:paraId="48F55C48">
      <w:pPr>
        <w:pStyle w:val="2"/>
        <w:spacing w:before="33" w:line="368" w:lineRule="auto"/>
        <w:ind w:left="867" w:right="16" w:firstLine="423"/>
        <w:rPr>
          <w:sz w:val="20"/>
          <w:szCs w:val="20"/>
        </w:rPr>
      </w:pPr>
      <w:r>
        <w:rPr>
          <w:spacing w:val="7"/>
          <w:sz w:val="20"/>
          <w:szCs w:val="20"/>
        </w:rPr>
        <w:t>不可抗力持续发生的，合同一方当事人应及时向合同另</w:t>
      </w:r>
      <w:r>
        <w:rPr>
          <w:spacing w:val="6"/>
          <w:sz w:val="20"/>
          <w:szCs w:val="20"/>
        </w:rPr>
        <w:t>一方当事人和监理人提交中间报告，</w:t>
      </w:r>
      <w:r>
        <w:rPr>
          <w:sz w:val="20"/>
          <w:szCs w:val="20"/>
        </w:rPr>
        <w:t xml:space="preserve"> </w:t>
      </w:r>
      <w:r>
        <w:rPr>
          <w:spacing w:val="10"/>
          <w:sz w:val="20"/>
          <w:szCs w:val="20"/>
        </w:rPr>
        <w:t>说明不可抗力和履行合同受阻的情况，并于不可抗力事件结束后</w:t>
      </w:r>
      <w:r>
        <w:rPr>
          <w:rFonts w:ascii="Times New Roman" w:hAnsi="Times New Roman" w:eastAsia="Times New Roman" w:cs="Times New Roman"/>
          <w:spacing w:val="10"/>
          <w:sz w:val="20"/>
          <w:szCs w:val="20"/>
        </w:rPr>
        <w:t>28</w:t>
      </w:r>
      <w:r>
        <w:rPr>
          <w:spacing w:val="10"/>
          <w:sz w:val="20"/>
          <w:szCs w:val="20"/>
        </w:rPr>
        <w:t>天内提交最终报告及有关资</w:t>
      </w:r>
      <w:r>
        <w:rPr>
          <w:spacing w:val="15"/>
          <w:sz w:val="20"/>
          <w:szCs w:val="20"/>
        </w:rPr>
        <w:t xml:space="preserve"> </w:t>
      </w:r>
      <w:r>
        <w:rPr>
          <w:sz w:val="20"/>
          <w:szCs w:val="20"/>
        </w:rPr>
        <w:t>料。</w:t>
      </w:r>
    </w:p>
    <w:p w14:paraId="0DC8ECC4">
      <w:pPr>
        <w:pStyle w:val="2"/>
        <w:spacing w:before="35" w:line="219" w:lineRule="auto"/>
        <w:ind w:left="875"/>
      </w:pPr>
      <w:r>
        <w:rPr>
          <w:rFonts w:ascii="Times New Roman" w:hAnsi="Times New Roman" w:eastAsia="Times New Roman" w:cs="Times New Roman"/>
          <w:b/>
          <w:bCs/>
          <w:spacing w:val="-3"/>
        </w:rPr>
        <w:t xml:space="preserve">17.3  </w:t>
      </w:r>
      <w:r>
        <w:rPr>
          <w:b/>
          <w:bCs/>
          <w:spacing w:val="-3"/>
        </w:rPr>
        <w:t>不可抗力后果的承担</w:t>
      </w:r>
    </w:p>
    <w:p w14:paraId="34B6FF6E">
      <w:pPr>
        <w:pStyle w:val="2"/>
        <w:spacing w:before="178" w:line="302" w:lineRule="auto"/>
        <w:ind w:left="868" w:right="68" w:firstLine="435"/>
        <w:rPr>
          <w:sz w:val="20"/>
          <w:szCs w:val="20"/>
        </w:rPr>
      </w:pPr>
      <w:r>
        <w:rPr>
          <w:rFonts w:ascii="Times New Roman" w:hAnsi="Times New Roman" w:eastAsia="Times New Roman" w:cs="Times New Roman"/>
          <w:spacing w:val="13"/>
          <w:sz w:val="20"/>
          <w:szCs w:val="20"/>
        </w:rPr>
        <w:t>17.3.</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3"/>
          <w:sz w:val="20"/>
          <w:szCs w:val="20"/>
        </w:rPr>
        <w:t xml:space="preserve">1  </w:t>
      </w:r>
      <w:r>
        <w:rPr>
          <w:spacing w:val="13"/>
          <w:sz w:val="20"/>
          <w:szCs w:val="20"/>
        </w:rPr>
        <w:t>不可抗力引起的后果及造成的损失由合同当事人按照法律规定及合同约定各自承</w:t>
      </w:r>
      <w:r>
        <w:rPr>
          <w:sz w:val="20"/>
          <w:szCs w:val="20"/>
        </w:rPr>
        <w:t xml:space="preserve"> </w:t>
      </w:r>
      <w:r>
        <w:rPr>
          <w:spacing w:val="9"/>
          <w:sz w:val="20"/>
          <w:szCs w:val="20"/>
        </w:rPr>
        <w:t>担。不可抗力发生前已完成的工程应当按照合同约定进行计量支付。</w:t>
      </w:r>
    </w:p>
    <w:p w14:paraId="49B24E0B">
      <w:pPr>
        <w:pStyle w:val="2"/>
        <w:spacing w:before="162" w:line="302" w:lineRule="auto"/>
        <w:ind w:left="881" w:right="68" w:firstLine="423"/>
        <w:rPr>
          <w:sz w:val="20"/>
          <w:szCs w:val="20"/>
        </w:rPr>
      </w:pPr>
      <w:r>
        <w:rPr>
          <w:rFonts w:ascii="Times New Roman" w:hAnsi="Times New Roman" w:eastAsia="Times New Roman" w:cs="Times New Roman"/>
          <w:spacing w:val="8"/>
          <w:sz w:val="20"/>
          <w:szCs w:val="20"/>
        </w:rPr>
        <w:t xml:space="preserve">17.3.2  </w:t>
      </w:r>
      <w:r>
        <w:rPr>
          <w:spacing w:val="8"/>
          <w:sz w:val="20"/>
          <w:szCs w:val="20"/>
        </w:rPr>
        <w:t>不可抗力导致的人员伤亡、财产损失、费用增加和（或）工期延误等后果，</w:t>
      </w:r>
      <w:r>
        <w:rPr>
          <w:spacing w:val="-53"/>
          <w:sz w:val="20"/>
          <w:szCs w:val="20"/>
        </w:rPr>
        <w:t xml:space="preserve"> </w:t>
      </w:r>
      <w:r>
        <w:rPr>
          <w:spacing w:val="8"/>
          <w:sz w:val="20"/>
          <w:szCs w:val="20"/>
        </w:rPr>
        <w:t>由合同</w:t>
      </w:r>
      <w:r>
        <w:rPr>
          <w:sz w:val="20"/>
          <w:szCs w:val="20"/>
        </w:rPr>
        <w:t xml:space="preserve"> </w:t>
      </w:r>
      <w:r>
        <w:rPr>
          <w:spacing w:val="6"/>
          <w:sz w:val="20"/>
          <w:szCs w:val="20"/>
        </w:rPr>
        <w:t>当事人按以下原则承担：</w:t>
      </w:r>
    </w:p>
    <w:p w14:paraId="6E86E6E1">
      <w:pPr>
        <w:pStyle w:val="2"/>
        <w:spacing w:before="164" w:line="302" w:lineRule="auto"/>
        <w:ind w:left="869" w:right="68" w:firstLine="42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）永久工程、已运至施工现场的材料和工程设备的损</w:t>
      </w:r>
      <w:r>
        <w:rPr>
          <w:spacing w:val="7"/>
          <w:sz w:val="20"/>
          <w:szCs w:val="20"/>
        </w:rPr>
        <w:t>坏，以及因工程损坏造成的第三人</w:t>
      </w:r>
      <w:r>
        <w:rPr>
          <w:sz w:val="20"/>
          <w:szCs w:val="20"/>
        </w:rPr>
        <w:t xml:space="preserve"> </w:t>
      </w:r>
      <w:r>
        <w:rPr>
          <w:spacing w:val="8"/>
          <w:sz w:val="20"/>
          <w:szCs w:val="20"/>
        </w:rPr>
        <w:t>人员伤亡和财产损失由发包人承担；</w:t>
      </w:r>
    </w:p>
    <w:p w14:paraId="6C678059">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）承包人施工设备的损坏由承包人承担；</w:t>
      </w:r>
    </w:p>
    <w:p w14:paraId="3BE31919">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）发包人和承包人承担各自人员伤亡和财产的损失；</w:t>
      </w:r>
    </w:p>
    <w:p w14:paraId="213939F9">
      <w:pPr>
        <w:pStyle w:val="2"/>
        <w:spacing w:before="164" w:line="327" w:lineRule="auto"/>
        <w:ind w:left="868" w:right="68" w:firstLine="429"/>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）因不可抗力影响承包人履行合同约定的义务，已经</w:t>
      </w:r>
      <w:r>
        <w:rPr>
          <w:spacing w:val="7"/>
          <w:sz w:val="20"/>
          <w:szCs w:val="20"/>
        </w:rPr>
        <w:t>引起或将引起工期延误的，应当顺</w:t>
      </w:r>
      <w:r>
        <w:rPr>
          <w:sz w:val="20"/>
          <w:szCs w:val="20"/>
        </w:rPr>
        <w:t xml:space="preserve"> </w:t>
      </w:r>
      <w:r>
        <w:rPr>
          <w:spacing w:val="11"/>
          <w:sz w:val="20"/>
          <w:szCs w:val="20"/>
        </w:rPr>
        <w:t>延工期，由此导致承包人停工的费用损失由发包人和承</w:t>
      </w:r>
      <w:r>
        <w:rPr>
          <w:spacing w:val="10"/>
          <w:sz w:val="20"/>
          <w:szCs w:val="20"/>
        </w:rPr>
        <w:t>包人合理分担，停工期间必须支付的工</w:t>
      </w:r>
      <w:r>
        <w:rPr>
          <w:sz w:val="20"/>
          <w:szCs w:val="20"/>
        </w:rPr>
        <w:t xml:space="preserve"> </w:t>
      </w:r>
      <w:r>
        <w:rPr>
          <w:spacing w:val="7"/>
          <w:sz w:val="20"/>
          <w:szCs w:val="20"/>
        </w:rPr>
        <w:t>人工资由发包人承担；</w:t>
      </w:r>
    </w:p>
    <w:p w14:paraId="60E8212F">
      <w:pPr>
        <w:pStyle w:val="2"/>
        <w:spacing w:before="161" w:line="302" w:lineRule="auto"/>
        <w:ind w:left="869" w:right="70" w:firstLine="428"/>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）因不可抗力引起或将引起工期延误，发包人要</w:t>
      </w:r>
      <w:r>
        <w:rPr>
          <w:spacing w:val="7"/>
          <w:sz w:val="20"/>
          <w:szCs w:val="20"/>
        </w:rPr>
        <w:t>求赶工的，由此增加的赶工费用由发包</w:t>
      </w:r>
      <w:r>
        <w:rPr>
          <w:sz w:val="20"/>
          <w:szCs w:val="20"/>
        </w:rPr>
        <w:t xml:space="preserve"> </w:t>
      </w:r>
      <w:r>
        <w:rPr>
          <w:spacing w:val="4"/>
          <w:sz w:val="20"/>
          <w:szCs w:val="20"/>
        </w:rPr>
        <w:t>人承担；</w:t>
      </w:r>
    </w:p>
    <w:p w14:paraId="648C24AB">
      <w:pPr>
        <w:pStyle w:val="2"/>
        <w:spacing w:before="164"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6</w:t>
      </w:r>
      <w:r>
        <w:rPr>
          <w:spacing w:val="9"/>
          <w:sz w:val="20"/>
          <w:szCs w:val="20"/>
        </w:rPr>
        <w:t>）承包人在停工期间按照发包人要求照管、清理和修复工程的费用由发包人承担。</w:t>
      </w:r>
    </w:p>
    <w:p w14:paraId="51D1C727">
      <w:pPr>
        <w:pStyle w:val="2"/>
        <w:spacing w:before="160" w:line="362" w:lineRule="auto"/>
        <w:ind w:left="871" w:right="68" w:firstLine="420"/>
        <w:rPr>
          <w:sz w:val="20"/>
          <w:szCs w:val="20"/>
        </w:rPr>
      </w:pPr>
      <w:r>
        <w:rPr>
          <w:spacing w:val="11"/>
          <w:sz w:val="20"/>
          <w:szCs w:val="20"/>
        </w:rPr>
        <w:t>不可抗力发生后，合同当事人均应采取措施尽量避</w:t>
      </w:r>
      <w:r>
        <w:rPr>
          <w:spacing w:val="10"/>
          <w:sz w:val="20"/>
          <w:szCs w:val="20"/>
        </w:rPr>
        <w:t>免和减少损失的扩大，任何一方当事人</w:t>
      </w:r>
      <w:r>
        <w:rPr>
          <w:sz w:val="20"/>
          <w:szCs w:val="20"/>
        </w:rPr>
        <w:t xml:space="preserve"> </w:t>
      </w:r>
      <w:r>
        <w:rPr>
          <w:spacing w:val="9"/>
          <w:sz w:val="20"/>
          <w:szCs w:val="20"/>
        </w:rPr>
        <w:t>没有采取有效措施导致损失扩大的，应对扩大的损失承担责任。</w:t>
      </w:r>
    </w:p>
    <w:p w14:paraId="2D54AF74">
      <w:pPr>
        <w:pStyle w:val="2"/>
        <w:spacing w:before="32" w:line="228" w:lineRule="auto"/>
        <w:ind w:left="1304"/>
        <w:rPr>
          <w:sz w:val="20"/>
          <w:szCs w:val="20"/>
        </w:rPr>
      </w:pPr>
      <w:r>
        <w:rPr>
          <w:spacing w:val="9"/>
          <w:sz w:val="20"/>
          <w:szCs w:val="20"/>
        </w:rPr>
        <w:t>因合同一方迟延履行合同义务，在迟延履行期间遭遇不可抗力的，不免除其违约责任。</w:t>
      </w:r>
    </w:p>
    <w:p w14:paraId="11565E7A">
      <w:pPr>
        <w:pStyle w:val="2"/>
        <w:spacing w:before="169" w:line="219" w:lineRule="auto"/>
        <w:ind w:left="875"/>
      </w:pPr>
      <w:r>
        <w:rPr>
          <w:rFonts w:ascii="Times New Roman" w:hAnsi="Times New Roman" w:eastAsia="Times New Roman" w:cs="Times New Roman"/>
          <w:b/>
          <w:bCs/>
          <w:spacing w:val="-5"/>
        </w:rPr>
        <w:t>17.4</w:t>
      </w:r>
      <w:r>
        <w:rPr>
          <w:rFonts w:ascii="Times New Roman" w:hAnsi="Times New Roman" w:eastAsia="Times New Roman" w:cs="Times New Roman"/>
          <w:b/>
          <w:bCs/>
          <w:spacing w:val="16"/>
        </w:rPr>
        <w:t xml:space="preserve">  </w:t>
      </w:r>
      <w:r>
        <w:rPr>
          <w:b/>
          <w:bCs/>
          <w:spacing w:val="-5"/>
        </w:rPr>
        <w:t>因不可抗力解除合同</w:t>
      </w:r>
    </w:p>
    <w:p w14:paraId="73D94CEE">
      <w:pPr>
        <w:pStyle w:val="2"/>
        <w:spacing w:before="177" w:line="368" w:lineRule="auto"/>
        <w:ind w:left="871" w:right="68" w:firstLine="432"/>
        <w:jc w:val="both"/>
        <w:rPr>
          <w:sz w:val="20"/>
          <w:szCs w:val="20"/>
        </w:rPr>
      </w:pPr>
      <w:r>
        <w:rPr>
          <w:spacing w:val="7"/>
          <w:sz w:val="20"/>
          <w:szCs w:val="20"/>
        </w:rPr>
        <w:t>因不可抗力导致合同无法履行连续超过</w:t>
      </w:r>
      <w:r>
        <w:rPr>
          <w:rFonts w:ascii="Times New Roman" w:hAnsi="Times New Roman" w:eastAsia="Times New Roman" w:cs="Times New Roman"/>
          <w:spacing w:val="7"/>
          <w:sz w:val="20"/>
          <w:szCs w:val="20"/>
        </w:rPr>
        <w:t>84</w:t>
      </w:r>
      <w:r>
        <w:rPr>
          <w:spacing w:val="7"/>
          <w:sz w:val="20"/>
          <w:szCs w:val="20"/>
        </w:rPr>
        <w:t>天或累计超过</w:t>
      </w:r>
      <w:r>
        <w:rPr>
          <w:rFonts w:ascii="Times New Roman" w:hAnsi="Times New Roman" w:eastAsia="Times New Roman" w:cs="Times New Roman"/>
          <w:spacing w:val="7"/>
          <w:sz w:val="20"/>
          <w:szCs w:val="20"/>
        </w:rPr>
        <w:t>140</w:t>
      </w:r>
      <w:r>
        <w:rPr>
          <w:spacing w:val="7"/>
          <w:sz w:val="20"/>
          <w:szCs w:val="20"/>
        </w:rPr>
        <w:t>天的，发包人和承包人均有权解</w:t>
      </w:r>
      <w:r>
        <w:rPr>
          <w:spacing w:val="5"/>
          <w:sz w:val="20"/>
          <w:szCs w:val="20"/>
        </w:rPr>
        <w:t xml:space="preserve"> </w:t>
      </w:r>
      <w:r>
        <w:rPr>
          <w:spacing w:val="9"/>
          <w:sz w:val="20"/>
          <w:szCs w:val="20"/>
        </w:rPr>
        <w:t>除合同。合同解除后，由双方当事人按照第</w:t>
      </w:r>
      <w:r>
        <w:rPr>
          <w:rFonts w:ascii="Times New Roman" w:hAnsi="Times New Roman" w:eastAsia="Times New Roman" w:cs="Times New Roman"/>
          <w:spacing w:val="9"/>
          <w:sz w:val="20"/>
          <w:szCs w:val="20"/>
        </w:rPr>
        <w:t>4.4</w:t>
      </w:r>
      <w:r>
        <w:rPr>
          <w:spacing w:val="9"/>
          <w:sz w:val="20"/>
          <w:szCs w:val="20"/>
        </w:rPr>
        <w:t>款〔商定或确定〕商定或确定发包人</w:t>
      </w:r>
      <w:r>
        <w:rPr>
          <w:spacing w:val="8"/>
          <w:sz w:val="20"/>
          <w:szCs w:val="20"/>
        </w:rPr>
        <w:t>应支付的款</w:t>
      </w:r>
      <w:r>
        <w:rPr>
          <w:sz w:val="20"/>
          <w:szCs w:val="20"/>
        </w:rPr>
        <w:t xml:space="preserve"> </w:t>
      </w:r>
      <w:r>
        <w:rPr>
          <w:spacing w:val="7"/>
          <w:sz w:val="20"/>
          <w:szCs w:val="20"/>
        </w:rPr>
        <w:t>项，该款项包括：</w:t>
      </w:r>
    </w:p>
    <w:p w14:paraId="198CC1BB">
      <w:pPr>
        <w:pStyle w:val="2"/>
        <w:spacing w:before="30" w:line="226"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）合同解除前承包人已完成工作的价款；</w:t>
      </w:r>
    </w:p>
    <w:p w14:paraId="572E934F">
      <w:pPr>
        <w:spacing w:line="293" w:lineRule="auto"/>
        <w:rPr>
          <w:rFonts w:ascii="Arial"/>
          <w:sz w:val="21"/>
        </w:rPr>
      </w:pPr>
    </w:p>
    <w:p w14:paraId="0A6FCDF5">
      <w:pPr>
        <w:spacing w:line="294" w:lineRule="auto"/>
        <w:rPr>
          <w:rFonts w:ascii="Arial"/>
          <w:sz w:val="21"/>
        </w:rPr>
      </w:pPr>
    </w:p>
    <w:p w14:paraId="33C0B0BB">
      <w:pPr>
        <w:spacing w:line="294" w:lineRule="auto"/>
        <w:rPr>
          <w:rFonts w:ascii="Arial"/>
          <w:sz w:val="21"/>
        </w:rPr>
      </w:pPr>
    </w:p>
    <w:p w14:paraId="40F48A82">
      <w:pPr>
        <w:spacing w:line="294" w:lineRule="auto"/>
        <w:rPr>
          <w:rFonts w:ascii="Arial"/>
          <w:sz w:val="21"/>
        </w:rPr>
      </w:pPr>
    </w:p>
    <w:p w14:paraId="704E3502">
      <w:pPr>
        <w:spacing w:line="240" w:lineRule="auto"/>
        <w:jc w:val="center"/>
        <w:rPr>
          <w:rFonts w:hint="default" w:eastAsia="宋体"/>
          <w:sz w:val="18"/>
          <w:szCs w:val="18"/>
          <w:lang w:val="en-US" w:eastAsia="zh-CN"/>
        </w:rPr>
        <w:sectPr>
          <w:headerReference r:id="rId84" w:type="default"/>
          <w:footerReference r:id="rId85" w:type="default"/>
          <w:pgSz w:w="12240" w:h="15840"/>
          <w:pgMar w:top="400" w:right="1729" w:bottom="265" w:left="937" w:header="0" w:footer="0" w:gutter="0"/>
          <w:pgNumType w:fmt="decimal"/>
          <w:cols w:space="720" w:num="1"/>
        </w:sectPr>
      </w:pPr>
      <w:r>
        <w:rPr>
          <w:rFonts w:hint="eastAsia" w:eastAsia="宋体"/>
          <w:sz w:val="18"/>
          <w:szCs w:val="18"/>
          <w:lang w:val="en-US" w:eastAsia="zh-CN"/>
        </w:rPr>
        <w:t>55</w:t>
      </w:r>
    </w:p>
    <w:p w14:paraId="44B4C5AC">
      <w:pPr>
        <w:spacing w:line="249" w:lineRule="auto"/>
        <w:rPr>
          <w:rFonts w:ascii="Arial"/>
          <w:sz w:val="21"/>
        </w:rPr>
      </w:pPr>
    </w:p>
    <w:p w14:paraId="7AEB0BAF">
      <w:pPr>
        <w:spacing w:line="250" w:lineRule="auto"/>
        <w:rPr>
          <w:rFonts w:ascii="Arial"/>
          <w:sz w:val="21"/>
        </w:rPr>
      </w:pPr>
    </w:p>
    <w:p w14:paraId="222095FB">
      <w:pPr>
        <w:spacing w:line="250" w:lineRule="auto"/>
        <w:rPr>
          <w:rFonts w:ascii="Arial"/>
          <w:sz w:val="21"/>
        </w:rPr>
      </w:pPr>
    </w:p>
    <w:p w14:paraId="6B789D2E">
      <w:pPr>
        <w:spacing w:line="250" w:lineRule="auto"/>
        <w:rPr>
          <w:rFonts w:ascii="Arial"/>
          <w:sz w:val="21"/>
        </w:rPr>
      </w:pPr>
    </w:p>
    <w:p w14:paraId="51E164D4">
      <w:pPr>
        <w:pStyle w:val="2"/>
        <w:spacing w:before="65" w:line="301" w:lineRule="auto"/>
        <w:ind w:left="868" w:right="2" w:firstLine="429"/>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）承包人为工程订购的并已交付给承包人，或承</w:t>
      </w:r>
      <w:r>
        <w:rPr>
          <w:spacing w:val="7"/>
          <w:sz w:val="20"/>
          <w:szCs w:val="20"/>
        </w:rPr>
        <w:t>包人有责任接受交付的材料、工程设备</w:t>
      </w:r>
      <w:r>
        <w:rPr>
          <w:sz w:val="20"/>
          <w:szCs w:val="20"/>
        </w:rPr>
        <w:t xml:space="preserve"> </w:t>
      </w:r>
      <w:r>
        <w:rPr>
          <w:spacing w:val="7"/>
          <w:sz w:val="20"/>
          <w:szCs w:val="20"/>
        </w:rPr>
        <w:t>和其他物品的价款；</w:t>
      </w:r>
    </w:p>
    <w:p w14:paraId="5E66910C">
      <w:pPr>
        <w:pStyle w:val="2"/>
        <w:spacing w:before="165" w:line="303" w:lineRule="auto"/>
        <w:ind w:left="869" w:firstLine="42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）发包人要求承包人退货或解除订货合同而产生的费</w:t>
      </w:r>
      <w:r>
        <w:rPr>
          <w:spacing w:val="7"/>
          <w:sz w:val="20"/>
          <w:szCs w:val="20"/>
        </w:rPr>
        <w:t>用，或因不能退货或解除合同而产</w:t>
      </w:r>
      <w:r>
        <w:rPr>
          <w:sz w:val="20"/>
          <w:szCs w:val="20"/>
        </w:rPr>
        <w:t xml:space="preserve"> </w:t>
      </w:r>
      <w:r>
        <w:rPr>
          <w:spacing w:val="5"/>
          <w:sz w:val="20"/>
          <w:szCs w:val="20"/>
        </w:rPr>
        <w:t>生的损失；</w:t>
      </w:r>
    </w:p>
    <w:p w14:paraId="3D5971D6">
      <w:pPr>
        <w:pStyle w:val="2"/>
        <w:spacing w:before="159"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）承包人撤离施工现场以及遣散承包人人员的费用；</w:t>
      </w:r>
    </w:p>
    <w:p w14:paraId="4AC02920">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5</w:t>
      </w:r>
      <w:r>
        <w:rPr>
          <w:spacing w:val="9"/>
          <w:sz w:val="20"/>
          <w:szCs w:val="20"/>
        </w:rPr>
        <w:t>）按照合同约定在合同解除前应支付给</w:t>
      </w:r>
      <w:r>
        <w:rPr>
          <w:spacing w:val="8"/>
          <w:sz w:val="20"/>
          <w:szCs w:val="20"/>
        </w:rPr>
        <w:t>承包人的其他款项；</w:t>
      </w:r>
    </w:p>
    <w:p w14:paraId="6BD1BDD4">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6</w:t>
      </w:r>
      <w:r>
        <w:rPr>
          <w:spacing w:val="8"/>
          <w:sz w:val="20"/>
          <w:szCs w:val="20"/>
        </w:rPr>
        <w:t>）扣减承包人按照合同约定应向发包人支付的款项；</w:t>
      </w:r>
    </w:p>
    <w:p w14:paraId="6BE5AC09">
      <w:pPr>
        <w:pStyle w:val="2"/>
        <w:spacing w:before="161"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7</w:t>
      </w:r>
      <w:r>
        <w:rPr>
          <w:spacing w:val="7"/>
          <w:sz w:val="20"/>
          <w:szCs w:val="20"/>
        </w:rPr>
        <w:t>）双方商定或确定的其他款项。</w:t>
      </w:r>
    </w:p>
    <w:p w14:paraId="3DEBFA1F">
      <w:pPr>
        <w:pStyle w:val="2"/>
        <w:spacing w:before="161" w:line="362" w:lineRule="auto"/>
        <w:ind w:left="869" w:firstLine="430"/>
        <w:rPr>
          <w:sz w:val="20"/>
          <w:szCs w:val="20"/>
        </w:rPr>
      </w:pPr>
      <w:r>
        <w:rPr>
          <w:spacing w:val="10"/>
          <w:sz w:val="20"/>
          <w:szCs w:val="20"/>
        </w:rPr>
        <w:t>除专用合同条款另有约定外，合同解除后，发包人应在商定或确定上述款项后</w:t>
      </w:r>
      <w:r>
        <w:rPr>
          <w:rFonts w:ascii="Times New Roman" w:hAnsi="Times New Roman" w:eastAsia="Times New Roman" w:cs="Times New Roman"/>
          <w:spacing w:val="10"/>
          <w:sz w:val="20"/>
          <w:szCs w:val="20"/>
        </w:rPr>
        <w:t>28</w:t>
      </w:r>
      <w:r>
        <w:rPr>
          <w:spacing w:val="10"/>
          <w:sz w:val="20"/>
          <w:szCs w:val="20"/>
        </w:rPr>
        <w:t>天内完成</w:t>
      </w:r>
      <w:r>
        <w:rPr>
          <w:spacing w:val="3"/>
          <w:sz w:val="20"/>
          <w:szCs w:val="20"/>
        </w:rPr>
        <w:t xml:space="preserve"> </w:t>
      </w:r>
      <w:r>
        <w:rPr>
          <w:spacing w:val="7"/>
          <w:sz w:val="20"/>
          <w:szCs w:val="20"/>
        </w:rPr>
        <w:t>上述款项的支付。</w:t>
      </w:r>
    </w:p>
    <w:p w14:paraId="632649F9">
      <w:pPr>
        <w:pStyle w:val="2"/>
        <w:spacing w:before="36" w:line="220" w:lineRule="auto"/>
        <w:ind w:left="875"/>
      </w:pPr>
      <w:r>
        <w:rPr>
          <w:rFonts w:ascii="Times New Roman" w:hAnsi="Times New Roman" w:eastAsia="Times New Roman" w:cs="Times New Roman"/>
          <w:b/>
          <w:bCs/>
          <w:spacing w:val="-7"/>
        </w:rPr>
        <w:t>18.</w:t>
      </w:r>
      <w:r>
        <w:rPr>
          <w:rFonts w:ascii="Times New Roman" w:hAnsi="Times New Roman" w:eastAsia="Times New Roman" w:cs="Times New Roman"/>
          <w:b/>
          <w:bCs/>
          <w:spacing w:val="6"/>
        </w:rPr>
        <w:t xml:space="preserve">  </w:t>
      </w:r>
      <w:r>
        <w:rPr>
          <w:b/>
          <w:bCs/>
          <w:spacing w:val="-7"/>
        </w:rPr>
        <w:t>保险</w:t>
      </w:r>
    </w:p>
    <w:p w14:paraId="17A57E31">
      <w:pPr>
        <w:pStyle w:val="2"/>
        <w:spacing w:before="182" w:line="220" w:lineRule="auto"/>
        <w:ind w:left="875"/>
      </w:pPr>
      <w:r>
        <w:rPr>
          <w:rFonts w:ascii="Times New Roman" w:hAnsi="Times New Roman" w:eastAsia="Times New Roman" w:cs="Times New Roman"/>
          <w:b/>
          <w:bCs/>
          <w:spacing w:val="-5"/>
        </w:rPr>
        <w:t>18.1</w:t>
      </w:r>
      <w:r>
        <w:rPr>
          <w:rFonts w:ascii="Times New Roman" w:hAnsi="Times New Roman" w:eastAsia="Times New Roman" w:cs="Times New Roman"/>
          <w:b/>
          <w:bCs/>
          <w:spacing w:val="7"/>
        </w:rPr>
        <w:t xml:space="preserve">  </w:t>
      </w:r>
      <w:r>
        <w:rPr>
          <w:b/>
          <w:bCs/>
          <w:spacing w:val="-5"/>
        </w:rPr>
        <w:t>工程保险</w:t>
      </w:r>
    </w:p>
    <w:p w14:paraId="1BD67AD6">
      <w:pPr>
        <w:pStyle w:val="2"/>
        <w:spacing w:before="175" w:line="364" w:lineRule="auto"/>
        <w:ind w:left="867" w:firstLine="432"/>
        <w:rPr>
          <w:sz w:val="20"/>
          <w:szCs w:val="20"/>
        </w:rPr>
      </w:pPr>
      <w:r>
        <w:rPr>
          <w:spacing w:val="10"/>
          <w:sz w:val="20"/>
          <w:szCs w:val="20"/>
        </w:rPr>
        <w:t>除专用合同条款另有约定外，发包人应投保建筑工程一切险或安装工程一切险；发包人委</w:t>
      </w:r>
      <w:r>
        <w:rPr>
          <w:spacing w:val="13"/>
          <w:sz w:val="20"/>
          <w:szCs w:val="20"/>
        </w:rPr>
        <w:t xml:space="preserve"> </w:t>
      </w:r>
      <w:r>
        <w:rPr>
          <w:spacing w:val="9"/>
          <w:sz w:val="20"/>
          <w:szCs w:val="20"/>
        </w:rPr>
        <w:t>托承包人投保的，因投保产生的保险费和其他相关费用由发包人承担。</w:t>
      </w:r>
    </w:p>
    <w:p w14:paraId="678FF344">
      <w:pPr>
        <w:pStyle w:val="2"/>
        <w:spacing w:before="35" w:line="219" w:lineRule="auto"/>
        <w:ind w:left="875"/>
      </w:pPr>
      <w:r>
        <w:rPr>
          <w:rFonts w:ascii="Times New Roman" w:hAnsi="Times New Roman" w:eastAsia="Times New Roman" w:cs="Times New Roman"/>
          <w:b/>
          <w:bCs/>
          <w:spacing w:val="-5"/>
        </w:rPr>
        <w:t>18.2</w:t>
      </w:r>
      <w:r>
        <w:rPr>
          <w:rFonts w:ascii="Times New Roman" w:hAnsi="Times New Roman" w:eastAsia="Times New Roman" w:cs="Times New Roman"/>
          <w:b/>
          <w:bCs/>
          <w:spacing w:val="7"/>
        </w:rPr>
        <w:t xml:space="preserve">  </w:t>
      </w:r>
      <w:r>
        <w:rPr>
          <w:b/>
          <w:bCs/>
          <w:spacing w:val="-5"/>
        </w:rPr>
        <w:t>工伤保险</w:t>
      </w:r>
    </w:p>
    <w:p w14:paraId="7629F051">
      <w:pPr>
        <w:pStyle w:val="2"/>
        <w:spacing w:before="175" w:line="303" w:lineRule="auto"/>
        <w:ind w:left="866" w:right="51" w:firstLine="437"/>
        <w:rPr>
          <w:sz w:val="20"/>
          <w:szCs w:val="20"/>
        </w:rPr>
      </w:pPr>
      <w:r>
        <w:rPr>
          <w:rFonts w:ascii="Times New Roman" w:hAnsi="Times New Roman" w:eastAsia="Times New Roman" w:cs="Times New Roman"/>
          <w:spacing w:val="7"/>
          <w:sz w:val="20"/>
          <w:szCs w:val="20"/>
        </w:rPr>
        <w:t>18.2.</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发包人应依照法律规定参加工伤保险，并为在施工现场的全部员工办理工伤保险，</w:t>
      </w:r>
      <w:r>
        <w:rPr>
          <w:sz w:val="20"/>
          <w:szCs w:val="20"/>
        </w:rPr>
        <w:t xml:space="preserve"> </w:t>
      </w:r>
      <w:r>
        <w:rPr>
          <w:spacing w:val="10"/>
          <w:sz w:val="20"/>
          <w:szCs w:val="20"/>
        </w:rPr>
        <w:t>缴纳工伤保险费，并要求监理人及由发包人</w:t>
      </w:r>
      <w:r>
        <w:rPr>
          <w:spacing w:val="9"/>
          <w:sz w:val="20"/>
          <w:szCs w:val="20"/>
        </w:rPr>
        <w:t>为履行合同聘请的第三方依法参加工伤保险。</w:t>
      </w:r>
    </w:p>
    <w:p w14:paraId="3A46589D">
      <w:pPr>
        <w:pStyle w:val="2"/>
        <w:spacing w:before="162" w:line="302" w:lineRule="auto"/>
        <w:ind w:left="866" w:right="51" w:firstLine="437"/>
        <w:rPr>
          <w:sz w:val="20"/>
          <w:szCs w:val="20"/>
        </w:rPr>
      </w:pPr>
      <w:r>
        <w:rPr>
          <w:rFonts w:ascii="Times New Roman" w:hAnsi="Times New Roman" w:eastAsia="Times New Roman" w:cs="Times New Roman"/>
          <w:spacing w:val="8"/>
          <w:sz w:val="20"/>
          <w:szCs w:val="20"/>
        </w:rPr>
        <w:t xml:space="preserve">18.2.2  </w:t>
      </w:r>
      <w:r>
        <w:rPr>
          <w:spacing w:val="8"/>
          <w:sz w:val="20"/>
          <w:szCs w:val="20"/>
        </w:rPr>
        <w:t>承包人应依照法律规定参加工伤保险，并为其履行合同的全部员工办理工</w:t>
      </w:r>
      <w:r>
        <w:rPr>
          <w:spacing w:val="7"/>
          <w:sz w:val="20"/>
          <w:szCs w:val="20"/>
        </w:rPr>
        <w:t>伤保险，</w:t>
      </w:r>
      <w:r>
        <w:rPr>
          <w:sz w:val="20"/>
          <w:szCs w:val="20"/>
        </w:rPr>
        <w:t xml:space="preserve"> </w:t>
      </w:r>
      <w:r>
        <w:rPr>
          <w:spacing w:val="10"/>
          <w:sz w:val="20"/>
          <w:szCs w:val="20"/>
        </w:rPr>
        <w:t>缴纳工伤保险费，并要求分包人及由承包人</w:t>
      </w:r>
      <w:r>
        <w:rPr>
          <w:spacing w:val="9"/>
          <w:sz w:val="20"/>
          <w:szCs w:val="20"/>
        </w:rPr>
        <w:t>为履行合同聘请的第三方依法参加工伤保险。</w:t>
      </w:r>
    </w:p>
    <w:p w14:paraId="7EBD94E4">
      <w:pPr>
        <w:pStyle w:val="2"/>
        <w:spacing w:before="167" w:line="220" w:lineRule="auto"/>
        <w:ind w:left="875"/>
      </w:pPr>
      <w:r>
        <w:rPr>
          <w:rFonts w:ascii="Times New Roman" w:hAnsi="Times New Roman" w:eastAsia="Times New Roman" w:cs="Times New Roman"/>
          <w:b/>
          <w:bCs/>
          <w:spacing w:val="-3"/>
        </w:rPr>
        <w:t xml:space="preserve">18.3  </w:t>
      </w:r>
      <w:r>
        <w:rPr>
          <w:b/>
          <w:bCs/>
          <w:spacing w:val="-3"/>
        </w:rPr>
        <w:t>其他保险</w:t>
      </w:r>
    </w:p>
    <w:p w14:paraId="74E117A7">
      <w:pPr>
        <w:pStyle w:val="2"/>
        <w:spacing w:before="177" w:line="362" w:lineRule="auto"/>
        <w:ind w:left="870" w:firstLine="420"/>
        <w:rPr>
          <w:sz w:val="20"/>
          <w:szCs w:val="20"/>
        </w:rPr>
      </w:pPr>
      <w:r>
        <w:rPr>
          <w:spacing w:val="11"/>
          <w:sz w:val="20"/>
          <w:szCs w:val="20"/>
        </w:rPr>
        <w:t>发包人和承包人可以为其施工现场的全部人员办理</w:t>
      </w:r>
      <w:r>
        <w:rPr>
          <w:spacing w:val="10"/>
          <w:sz w:val="20"/>
          <w:szCs w:val="20"/>
        </w:rPr>
        <w:t>意外伤害保险并支付保险费，包括其员</w:t>
      </w:r>
      <w:r>
        <w:rPr>
          <w:sz w:val="20"/>
          <w:szCs w:val="20"/>
        </w:rPr>
        <w:t xml:space="preserve"> </w:t>
      </w:r>
      <w:r>
        <w:rPr>
          <w:spacing w:val="9"/>
          <w:sz w:val="20"/>
          <w:szCs w:val="20"/>
        </w:rPr>
        <w:t>工及为履行合同聘请的第三方的人员，具体事项由合同当事人在专用合同条款约定。</w:t>
      </w:r>
    </w:p>
    <w:p w14:paraId="30155861">
      <w:pPr>
        <w:pStyle w:val="2"/>
        <w:spacing w:before="31" w:line="228" w:lineRule="auto"/>
        <w:ind w:left="1300"/>
        <w:rPr>
          <w:sz w:val="20"/>
          <w:szCs w:val="20"/>
        </w:rPr>
      </w:pPr>
      <w:r>
        <w:rPr>
          <w:spacing w:val="9"/>
          <w:sz w:val="20"/>
          <w:szCs w:val="20"/>
        </w:rPr>
        <w:t>除专用合同条款另有约定外，承包人应为其施工设备等办理财产</w:t>
      </w:r>
      <w:r>
        <w:rPr>
          <w:spacing w:val="8"/>
          <w:sz w:val="20"/>
          <w:szCs w:val="20"/>
        </w:rPr>
        <w:t>保险。</w:t>
      </w:r>
    </w:p>
    <w:p w14:paraId="2461FF06">
      <w:pPr>
        <w:pStyle w:val="2"/>
        <w:spacing w:before="167" w:line="219" w:lineRule="auto"/>
        <w:ind w:left="875"/>
      </w:pPr>
      <w:r>
        <w:rPr>
          <w:rFonts w:ascii="Times New Roman" w:hAnsi="Times New Roman" w:eastAsia="Times New Roman" w:cs="Times New Roman"/>
          <w:b/>
          <w:bCs/>
          <w:spacing w:val="-5"/>
        </w:rPr>
        <w:t>18.4</w:t>
      </w:r>
      <w:r>
        <w:rPr>
          <w:rFonts w:ascii="Times New Roman" w:hAnsi="Times New Roman" w:eastAsia="Times New Roman" w:cs="Times New Roman"/>
          <w:b/>
          <w:bCs/>
          <w:spacing w:val="7"/>
        </w:rPr>
        <w:t xml:space="preserve">  </w:t>
      </w:r>
      <w:r>
        <w:rPr>
          <w:b/>
          <w:bCs/>
          <w:spacing w:val="-5"/>
        </w:rPr>
        <w:t>持续保险</w:t>
      </w:r>
    </w:p>
    <w:p w14:paraId="24672DD5">
      <w:pPr>
        <w:pStyle w:val="2"/>
        <w:spacing w:before="178" w:line="362" w:lineRule="auto"/>
        <w:ind w:left="879" w:firstLine="409"/>
        <w:rPr>
          <w:sz w:val="20"/>
          <w:szCs w:val="20"/>
        </w:rPr>
      </w:pPr>
      <w:r>
        <w:rPr>
          <w:spacing w:val="11"/>
          <w:sz w:val="20"/>
          <w:szCs w:val="20"/>
        </w:rPr>
        <w:t>合同当事人应与保险人保持联系，使保险人能够随时了</w:t>
      </w:r>
      <w:r>
        <w:rPr>
          <w:spacing w:val="10"/>
          <w:sz w:val="20"/>
          <w:szCs w:val="20"/>
        </w:rPr>
        <w:t>解工程实施中的变动，并确保按保</w:t>
      </w:r>
      <w:r>
        <w:rPr>
          <w:sz w:val="20"/>
          <w:szCs w:val="20"/>
        </w:rPr>
        <w:t xml:space="preserve"> </w:t>
      </w:r>
      <w:r>
        <w:rPr>
          <w:spacing w:val="7"/>
          <w:sz w:val="20"/>
          <w:szCs w:val="20"/>
        </w:rPr>
        <w:t>险合同条款要求持续保险。</w:t>
      </w:r>
    </w:p>
    <w:p w14:paraId="48636949">
      <w:pPr>
        <w:pStyle w:val="2"/>
        <w:spacing w:before="37" w:line="219" w:lineRule="auto"/>
        <w:ind w:left="875"/>
      </w:pPr>
      <w:r>
        <w:rPr>
          <w:rFonts w:ascii="Times New Roman" w:hAnsi="Times New Roman" w:eastAsia="Times New Roman" w:cs="Times New Roman"/>
          <w:b/>
          <w:bCs/>
          <w:spacing w:val="-3"/>
        </w:rPr>
        <w:t xml:space="preserve">18.5  </w:t>
      </w:r>
      <w:r>
        <w:rPr>
          <w:b/>
          <w:bCs/>
          <w:spacing w:val="-3"/>
        </w:rPr>
        <w:t>保险凭证</w:t>
      </w:r>
    </w:p>
    <w:p w14:paraId="4C860462">
      <w:pPr>
        <w:pStyle w:val="2"/>
        <w:spacing w:before="178" w:line="228" w:lineRule="auto"/>
        <w:ind w:left="1288"/>
        <w:rPr>
          <w:sz w:val="20"/>
          <w:szCs w:val="20"/>
        </w:rPr>
      </w:pPr>
      <w:r>
        <w:rPr>
          <w:spacing w:val="9"/>
          <w:sz w:val="20"/>
          <w:szCs w:val="20"/>
        </w:rPr>
        <w:t>合同当事人应及时向另一方当事人提交其已投保的各项保险的凭证和保险单复印件。</w:t>
      </w:r>
    </w:p>
    <w:p w14:paraId="7F9D9C77">
      <w:pPr>
        <w:pStyle w:val="2"/>
        <w:spacing w:before="166" w:line="219" w:lineRule="auto"/>
        <w:ind w:left="875"/>
      </w:pPr>
      <w:r>
        <w:rPr>
          <w:rFonts w:ascii="Times New Roman" w:hAnsi="Times New Roman" w:eastAsia="Times New Roman" w:cs="Times New Roman"/>
          <w:b/>
          <w:bCs/>
          <w:spacing w:val="-3"/>
        </w:rPr>
        <w:t xml:space="preserve">18.6  </w:t>
      </w:r>
      <w:r>
        <w:rPr>
          <w:b/>
          <w:bCs/>
          <w:spacing w:val="-3"/>
        </w:rPr>
        <w:t>未按约定投保的补救</w:t>
      </w:r>
    </w:p>
    <w:p w14:paraId="5318088A">
      <w:pPr>
        <w:pStyle w:val="2"/>
        <w:spacing w:before="178" w:line="362" w:lineRule="auto"/>
        <w:ind w:left="867" w:firstLine="436"/>
        <w:rPr>
          <w:sz w:val="20"/>
          <w:szCs w:val="20"/>
        </w:rPr>
      </w:pPr>
      <w:r>
        <w:rPr>
          <w:rFonts w:ascii="Times New Roman" w:hAnsi="Times New Roman" w:eastAsia="Times New Roman" w:cs="Times New Roman"/>
          <w:spacing w:val="9"/>
          <w:sz w:val="20"/>
          <w:szCs w:val="20"/>
        </w:rPr>
        <w:t>18.6.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spacing w:val="9"/>
          <w:sz w:val="20"/>
          <w:szCs w:val="20"/>
        </w:rPr>
        <w:t>发包人未按合同约定办理保险，</w:t>
      </w:r>
      <w:r>
        <w:rPr>
          <w:spacing w:val="8"/>
          <w:sz w:val="20"/>
          <w:szCs w:val="20"/>
        </w:rPr>
        <w:t>或未能使保险持续有效的，则承包人可代为办理，</w:t>
      </w:r>
      <w:r>
        <w:rPr>
          <w:sz w:val="20"/>
          <w:szCs w:val="20"/>
        </w:rPr>
        <w:t xml:space="preserve"> </w:t>
      </w:r>
      <w:r>
        <w:rPr>
          <w:spacing w:val="10"/>
          <w:sz w:val="20"/>
          <w:szCs w:val="20"/>
        </w:rPr>
        <w:t>所需费用由发包人承担。发包人未按合同约定办理保险</w:t>
      </w:r>
      <w:r>
        <w:rPr>
          <w:spacing w:val="9"/>
          <w:sz w:val="20"/>
          <w:szCs w:val="20"/>
        </w:rPr>
        <w:t>，导致未能得到足额赔偿的，</w:t>
      </w:r>
      <w:r>
        <w:rPr>
          <w:spacing w:val="-58"/>
          <w:sz w:val="20"/>
          <w:szCs w:val="20"/>
        </w:rPr>
        <w:t xml:space="preserve"> </w:t>
      </w:r>
      <w:r>
        <w:rPr>
          <w:spacing w:val="9"/>
          <w:sz w:val="20"/>
          <w:szCs w:val="20"/>
        </w:rPr>
        <w:t>由发包人</w:t>
      </w:r>
    </w:p>
    <w:p w14:paraId="6B8CA935">
      <w:pPr>
        <w:spacing w:line="271" w:lineRule="auto"/>
        <w:rPr>
          <w:rFonts w:ascii="Arial"/>
          <w:sz w:val="21"/>
        </w:rPr>
      </w:pPr>
    </w:p>
    <w:p w14:paraId="7051563C">
      <w:pPr>
        <w:spacing w:line="271" w:lineRule="auto"/>
        <w:rPr>
          <w:rFonts w:ascii="Arial"/>
          <w:sz w:val="21"/>
        </w:rPr>
      </w:pPr>
    </w:p>
    <w:p w14:paraId="0C7469B4">
      <w:pPr>
        <w:spacing w:line="271" w:lineRule="auto"/>
        <w:rPr>
          <w:rFonts w:ascii="Arial"/>
          <w:sz w:val="21"/>
        </w:rPr>
      </w:pPr>
    </w:p>
    <w:p w14:paraId="03FBD661">
      <w:pPr>
        <w:spacing w:line="240" w:lineRule="auto"/>
        <w:jc w:val="center"/>
        <w:rPr>
          <w:rFonts w:hint="default" w:eastAsia="宋体"/>
          <w:sz w:val="18"/>
          <w:szCs w:val="18"/>
          <w:lang w:val="en-US" w:eastAsia="zh-CN"/>
        </w:rPr>
        <w:sectPr>
          <w:headerReference r:id="rId86" w:type="default"/>
          <w:pgSz w:w="12240" w:h="15840"/>
          <w:pgMar w:top="400" w:right="1797" w:bottom="265" w:left="937" w:header="0" w:footer="0" w:gutter="0"/>
          <w:pgNumType w:fmt="decimal"/>
          <w:cols w:space="720" w:num="1"/>
        </w:sectPr>
      </w:pPr>
      <w:r>
        <w:rPr>
          <w:rFonts w:hint="eastAsia" w:eastAsia="宋体"/>
          <w:sz w:val="18"/>
          <w:szCs w:val="18"/>
          <w:lang w:val="en-US" w:eastAsia="zh-CN"/>
        </w:rPr>
        <w:t>56</w:t>
      </w:r>
    </w:p>
    <w:p w14:paraId="38635809">
      <w:pPr>
        <w:spacing w:line="249" w:lineRule="auto"/>
        <w:rPr>
          <w:rFonts w:ascii="Arial"/>
          <w:sz w:val="21"/>
        </w:rPr>
      </w:pPr>
    </w:p>
    <w:p w14:paraId="5342655D">
      <w:pPr>
        <w:spacing w:line="249" w:lineRule="auto"/>
        <w:rPr>
          <w:rFonts w:ascii="Arial"/>
          <w:sz w:val="21"/>
        </w:rPr>
      </w:pPr>
    </w:p>
    <w:p w14:paraId="6DC9D49C">
      <w:pPr>
        <w:spacing w:line="250" w:lineRule="auto"/>
        <w:rPr>
          <w:rFonts w:ascii="Arial"/>
          <w:sz w:val="21"/>
        </w:rPr>
      </w:pPr>
    </w:p>
    <w:p w14:paraId="45686516">
      <w:pPr>
        <w:spacing w:line="250" w:lineRule="auto"/>
        <w:rPr>
          <w:rFonts w:ascii="Arial"/>
          <w:sz w:val="21"/>
        </w:rPr>
      </w:pPr>
    </w:p>
    <w:p w14:paraId="4B9C0307">
      <w:pPr>
        <w:pStyle w:val="2"/>
        <w:spacing w:before="65" w:line="228" w:lineRule="auto"/>
        <w:ind w:left="876"/>
        <w:rPr>
          <w:sz w:val="20"/>
          <w:szCs w:val="20"/>
        </w:rPr>
      </w:pPr>
      <w:r>
        <w:rPr>
          <w:spacing w:val="4"/>
          <w:sz w:val="20"/>
          <w:szCs w:val="20"/>
        </w:rPr>
        <w:t>负责补足。</w:t>
      </w:r>
    </w:p>
    <w:p w14:paraId="515C9282">
      <w:pPr>
        <w:pStyle w:val="2"/>
        <w:spacing w:before="161" w:line="368" w:lineRule="auto"/>
        <w:ind w:left="867" w:right="50" w:firstLine="436"/>
        <w:rPr>
          <w:sz w:val="20"/>
          <w:szCs w:val="20"/>
        </w:rPr>
      </w:pPr>
      <w:r>
        <w:rPr>
          <w:rFonts w:ascii="Times New Roman" w:hAnsi="Times New Roman" w:eastAsia="Times New Roman" w:cs="Times New Roman"/>
          <w:spacing w:val="9"/>
          <w:sz w:val="20"/>
          <w:szCs w:val="20"/>
        </w:rPr>
        <w:t xml:space="preserve">18.6.2  </w:t>
      </w:r>
      <w:r>
        <w:rPr>
          <w:spacing w:val="9"/>
          <w:sz w:val="20"/>
          <w:szCs w:val="20"/>
        </w:rPr>
        <w:t>承包人未按合同约定办理保险，或未能使保险持续有效的，则发包人可代为办理，</w:t>
      </w:r>
      <w:r>
        <w:rPr>
          <w:spacing w:val="3"/>
          <w:sz w:val="20"/>
          <w:szCs w:val="20"/>
        </w:rPr>
        <w:t xml:space="preserve"> </w:t>
      </w:r>
      <w:r>
        <w:rPr>
          <w:spacing w:val="10"/>
          <w:sz w:val="20"/>
          <w:szCs w:val="20"/>
        </w:rPr>
        <w:t>所需费用由承包人承担。承包人未按合同约定办理保险</w:t>
      </w:r>
      <w:r>
        <w:rPr>
          <w:spacing w:val="9"/>
          <w:sz w:val="20"/>
          <w:szCs w:val="20"/>
        </w:rPr>
        <w:t>，导致未能得到足额赔偿的，</w:t>
      </w:r>
      <w:r>
        <w:rPr>
          <w:spacing w:val="-58"/>
          <w:sz w:val="20"/>
          <w:szCs w:val="20"/>
        </w:rPr>
        <w:t xml:space="preserve"> </w:t>
      </w:r>
      <w:r>
        <w:rPr>
          <w:spacing w:val="9"/>
          <w:sz w:val="20"/>
          <w:szCs w:val="20"/>
        </w:rPr>
        <w:t>由承包人</w:t>
      </w:r>
      <w:r>
        <w:rPr>
          <w:sz w:val="20"/>
          <w:szCs w:val="20"/>
        </w:rPr>
        <w:t xml:space="preserve"> </w:t>
      </w:r>
      <w:r>
        <w:rPr>
          <w:spacing w:val="5"/>
          <w:sz w:val="20"/>
          <w:szCs w:val="20"/>
        </w:rPr>
        <w:t>负责补足。</w:t>
      </w:r>
    </w:p>
    <w:p w14:paraId="48498029">
      <w:pPr>
        <w:pStyle w:val="2"/>
        <w:spacing w:before="35" w:line="219" w:lineRule="auto"/>
        <w:ind w:left="875"/>
      </w:pPr>
      <w:r>
        <w:rPr>
          <w:rFonts w:ascii="Times New Roman" w:hAnsi="Times New Roman" w:eastAsia="Times New Roman" w:cs="Times New Roman"/>
          <w:b/>
          <w:bCs/>
          <w:spacing w:val="-3"/>
        </w:rPr>
        <w:t xml:space="preserve">18.7  </w:t>
      </w:r>
      <w:r>
        <w:rPr>
          <w:b/>
          <w:bCs/>
          <w:spacing w:val="-3"/>
        </w:rPr>
        <w:t>通知义务</w:t>
      </w:r>
    </w:p>
    <w:p w14:paraId="703E9FE6">
      <w:pPr>
        <w:pStyle w:val="2"/>
        <w:spacing w:before="175" w:line="368" w:lineRule="auto"/>
        <w:ind w:left="869" w:right="50" w:firstLine="430"/>
        <w:rPr>
          <w:sz w:val="20"/>
          <w:szCs w:val="20"/>
        </w:rPr>
      </w:pPr>
      <w:r>
        <w:rPr>
          <w:spacing w:val="10"/>
          <w:sz w:val="20"/>
          <w:szCs w:val="20"/>
        </w:rPr>
        <w:t>除专用合同条款另有约定外，发包人变更除工伤保险之外的保险合同时，应事先征得承包</w:t>
      </w:r>
      <w:r>
        <w:rPr>
          <w:spacing w:val="13"/>
          <w:sz w:val="20"/>
          <w:szCs w:val="20"/>
        </w:rPr>
        <w:t xml:space="preserve"> </w:t>
      </w:r>
      <w:r>
        <w:rPr>
          <w:spacing w:val="11"/>
          <w:sz w:val="20"/>
          <w:szCs w:val="20"/>
        </w:rPr>
        <w:t>人同意，并通知监理人；承包人变更除工伤保险之外</w:t>
      </w:r>
      <w:r>
        <w:rPr>
          <w:spacing w:val="10"/>
          <w:sz w:val="20"/>
          <w:szCs w:val="20"/>
        </w:rPr>
        <w:t>的保险合同时，应事先征得发包人同意，</w:t>
      </w:r>
      <w:r>
        <w:rPr>
          <w:sz w:val="20"/>
          <w:szCs w:val="20"/>
        </w:rPr>
        <w:t xml:space="preserve"> </w:t>
      </w:r>
      <w:r>
        <w:rPr>
          <w:spacing w:val="6"/>
          <w:sz w:val="20"/>
          <w:szCs w:val="20"/>
        </w:rPr>
        <w:t>并通知监理人。</w:t>
      </w:r>
    </w:p>
    <w:p w14:paraId="76C766F5">
      <w:pPr>
        <w:pStyle w:val="2"/>
        <w:spacing w:before="31" w:line="364" w:lineRule="auto"/>
        <w:ind w:left="867" w:right="50" w:firstLine="420"/>
        <w:rPr>
          <w:sz w:val="20"/>
          <w:szCs w:val="20"/>
        </w:rPr>
      </w:pPr>
      <w:r>
        <w:rPr>
          <w:spacing w:val="11"/>
          <w:sz w:val="20"/>
          <w:szCs w:val="20"/>
        </w:rPr>
        <w:t>保险事故发生时，投保人应按照保险合同规定的条件和</w:t>
      </w:r>
      <w:r>
        <w:rPr>
          <w:spacing w:val="10"/>
          <w:sz w:val="20"/>
          <w:szCs w:val="20"/>
        </w:rPr>
        <w:t>期限及时向保险人报告。发包人和</w:t>
      </w:r>
      <w:r>
        <w:rPr>
          <w:sz w:val="20"/>
          <w:szCs w:val="20"/>
        </w:rPr>
        <w:t xml:space="preserve"> </w:t>
      </w:r>
      <w:r>
        <w:rPr>
          <w:spacing w:val="9"/>
          <w:sz w:val="20"/>
          <w:szCs w:val="20"/>
        </w:rPr>
        <w:t>承包人应当在知道保险事故发生后及时通知对方。</w:t>
      </w:r>
    </w:p>
    <w:p w14:paraId="2558F958">
      <w:pPr>
        <w:pStyle w:val="2"/>
        <w:spacing w:before="34" w:line="219" w:lineRule="auto"/>
        <w:ind w:left="875"/>
      </w:pPr>
      <w:r>
        <w:rPr>
          <w:rFonts w:ascii="Times New Roman" w:hAnsi="Times New Roman" w:eastAsia="Times New Roman" w:cs="Times New Roman"/>
          <w:b/>
          <w:bCs/>
          <w:spacing w:val="-8"/>
        </w:rPr>
        <w:t>19.</w:t>
      </w:r>
      <w:r>
        <w:rPr>
          <w:rFonts w:ascii="Times New Roman" w:hAnsi="Times New Roman" w:eastAsia="Times New Roman" w:cs="Times New Roman"/>
          <w:b/>
          <w:bCs/>
          <w:spacing w:val="9"/>
        </w:rPr>
        <w:t xml:space="preserve">  </w:t>
      </w:r>
      <w:r>
        <w:rPr>
          <w:b/>
          <w:bCs/>
          <w:spacing w:val="-8"/>
        </w:rPr>
        <w:t>索赔</w:t>
      </w:r>
    </w:p>
    <w:p w14:paraId="4A11C62A">
      <w:pPr>
        <w:pStyle w:val="2"/>
        <w:spacing w:before="181" w:line="219" w:lineRule="auto"/>
        <w:ind w:left="875"/>
      </w:pPr>
      <w:r>
        <w:rPr>
          <w:rFonts w:ascii="Times New Roman" w:hAnsi="Times New Roman" w:eastAsia="Times New Roman" w:cs="Times New Roman"/>
          <w:b/>
          <w:bCs/>
          <w:spacing w:val="-3"/>
        </w:rPr>
        <w:t xml:space="preserve">19.1  </w:t>
      </w:r>
      <w:r>
        <w:rPr>
          <w:b/>
          <w:bCs/>
          <w:spacing w:val="-3"/>
        </w:rPr>
        <w:t>承包人的索赔</w:t>
      </w:r>
    </w:p>
    <w:p w14:paraId="4C9B6BDA">
      <w:pPr>
        <w:pStyle w:val="2"/>
        <w:spacing w:before="178" w:line="362" w:lineRule="auto"/>
        <w:ind w:left="869" w:right="50" w:firstLine="418"/>
        <w:rPr>
          <w:sz w:val="20"/>
          <w:szCs w:val="20"/>
        </w:rPr>
      </w:pPr>
      <w:r>
        <w:rPr>
          <w:spacing w:val="11"/>
          <w:sz w:val="20"/>
          <w:szCs w:val="20"/>
        </w:rPr>
        <w:t>根据合同约定，承包人认为有权得到追加付款和（或）延</w:t>
      </w:r>
      <w:r>
        <w:rPr>
          <w:spacing w:val="10"/>
          <w:sz w:val="20"/>
          <w:szCs w:val="20"/>
        </w:rPr>
        <w:t>长工期的，应按以下程序向发包</w:t>
      </w:r>
      <w:r>
        <w:rPr>
          <w:sz w:val="20"/>
          <w:szCs w:val="20"/>
        </w:rPr>
        <w:t xml:space="preserve"> </w:t>
      </w:r>
      <w:r>
        <w:rPr>
          <w:spacing w:val="6"/>
          <w:sz w:val="20"/>
          <w:szCs w:val="20"/>
        </w:rPr>
        <w:t>人提出索赔：</w:t>
      </w:r>
    </w:p>
    <w:p w14:paraId="38636938">
      <w:pPr>
        <w:pStyle w:val="2"/>
        <w:spacing w:before="31" w:line="328" w:lineRule="auto"/>
        <w:ind w:left="868" w:right="33" w:firstLine="429"/>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）承包人应在知道或应当知道索赔事件发生后</w:t>
      </w:r>
      <w:r>
        <w:rPr>
          <w:rFonts w:ascii="Times New Roman" w:hAnsi="Times New Roman" w:eastAsia="Times New Roman" w:cs="Times New Roman"/>
          <w:spacing w:val="8"/>
          <w:sz w:val="20"/>
          <w:szCs w:val="20"/>
        </w:rPr>
        <w:t>28</w:t>
      </w:r>
      <w:r>
        <w:rPr>
          <w:spacing w:val="8"/>
          <w:sz w:val="20"/>
          <w:szCs w:val="20"/>
        </w:rPr>
        <w:t>天内，向监理人递交索</w:t>
      </w:r>
      <w:r>
        <w:rPr>
          <w:spacing w:val="7"/>
          <w:sz w:val="20"/>
          <w:szCs w:val="20"/>
        </w:rPr>
        <w:t>赔意向通知书，</w:t>
      </w:r>
      <w:r>
        <w:rPr>
          <w:sz w:val="20"/>
          <w:szCs w:val="20"/>
        </w:rPr>
        <w:t xml:space="preserve"> </w:t>
      </w:r>
      <w:r>
        <w:rPr>
          <w:spacing w:val="10"/>
          <w:sz w:val="20"/>
          <w:szCs w:val="20"/>
        </w:rPr>
        <w:t>并说明发生索赔事件的事由；承包人未在前述</w:t>
      </w:r>
      <w:r>
        <w:rPr>
          <w:rFonts w:ascii="Times New Roman" w:hAnsi="Times New Roman" w:eastAsia="Times New Roman" w:cs="Times New Roman"/>
          <w:spacing w:val="10"/>
          <w:sz w:val="20"/>
          <w:szCs w:val="20"/>
        </w:rPr>
        <w:t>28</w:t>
      </w:r>
      <w:r>
        <w:rPr>
          <w:spacing w:val="10"/>
          <w:sz w:val="20"/>
          <w:szCs w:val="20"/>
        </w:rPr>
        <w:t>天内发出索赔意向通知书的，丧失要求追加付</w:t>
      </w:r>
      <w:r>
        <w:rPr>
          <w:spacing w:val="14"/>
          <w:sz w:val="20"/>
          <w:szCs w:val="20"/>
        </w:rPr>
        <w:t xml:space="preserve"> </w:t>
      </w:r>
      <w:r>
        <w:rPr>
          <w:spacing w:val="8"/>
          <w:sz w:val="20"/>
          <w:szCs w:val="20"/>
        </w:rPr>
        <w:t>款和（或）延长工期的权利；</w:t>
      </w:r>
    </w:p>
    <w:p w14:paraId="2131245A">
      <w:pPr>
        <w:pStyle w:val="2"/>
        <w:spacing w:before="161" w:line="302" w:lineRule="auto"/>
        <w:ind w:left="870" w:firstLine="427"/>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）承包人应在发出索赔意向通知书后</w:t>
      </w:r>
      <w:r>
        <w:rPr>
          <w:rFonts w:ascii="Times New Roman" w:hAnsi="Times New Roman" w:eastAsia="Times New Roman" w:cs="Times New Roman"/>
          <w:spacing w:val="7"/>
          <w:sz w:val="20"/>
          <w:szCs w:val="20"/>
        </w:rPr>
        <w:t>28</w:t>
      </w:r>
      <w:r>
        <w:rPr>
          <w:spacing w:val="7"/>
          <w:sz w:val="20"/>
          <w:szCs w:val="20"/>
        </w:rPr>
        <w:t>天内，向监理人正式递交索赔报告；索赔报告应</w:t>
      </w:r>
      <w:r>
        <w:rPr>
          <w:spacing w:val="18"/>
          <w:sz w:val="20"/>
          <w:szCs w:val="20"/>
        </w:rPr>
        <w:t xml:space="preserve"> </w:t>
      </w:r>
      <w:r>
        <w:rPr>
          <w:spacing w:val="7"/>
          <w:sz w:val="20"/>
          <w:szCs w:val="20"/>
        </w:rPr>
        <w:t>详细说明索赔理由以及要求追加的付款金额和（或）延长的工期，并附</w:t>
      </w:r>
      <w:r>
        <w:rPr>
          <w:spacing w:val="6"/>
          <w:sz w:val="20"/>
          <w:szCs w:val="20"/>
        </w:rPr>
        <w:t>必要的记录和证明材料；</w:t>
      </w:r>
    </w:p>
    <w:p w14:paraId="0919E354">
      <w:pPr>
        <w:pStyle w:val="2"/>
        <w:spacing w:before="162" w:line="303" w:lineRule="auto"/>
        <w:ind w:left="870" w:right="49" w:firstLine="427"/>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）索赔事件具有持续影响的，承包人应按合理时间间</w:t>
      </w:r>
      <w:r>
        <w:rPr>
          <w:spacing w:val="7"/>
          <w:sz w:val="20"/>
          <w:szCs w:val="20"/>
        </w:rPr>
        <w:t>隔继续递交延续索赔通知，说明持</w:t>
      </w:r>
      <w:r>
        <w:rPr>
          <w:sz w:val="20"/>
          <w:szCs w:val="20"/>
        </w:rPr>
        <w:t xml:space="preserve"> </w:t>
      </w:r>
      <w:r>
        <w:rPr>
          <w:spacing w:val="9"/>
          <w:sz w:val="20"/>
          <w:szCs w:val="20"/>
        </w:rPr>
        <w:t>续影响的实际情况和记录，列出累计的追加付款金额和（或）工期延长天数；</w:t>
      </w:r>
    </w:p>
    <w:p w14:paraId="51E91147">
      <w:pPr>
        <w:pStyle w:val="2"/>
        <w:spacing w:before="161" w:line="302" w:lineRule="auto"/>
        <w:ind w:left="872" w:right="52" w:firstLine="425"/>
        <w:rPr>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）在索赔事件影响结束后</w:t>
      </w:r>
      <w:r>
        <w:rPr>
          <w:rFonts w:ascii="Times New Roman" w:hAnsi="Times New Roman" w:eastAsia="Times New Roman" w:cs="Times New Roman"/>
          <w:spacing w:val="7"/>
          <w:sz w:val="20"/>
          <w:szCs w:val="20"/>
        </w:rPr>
        <w:t>28</w:t>
      </w:r>
      <w:r>
        <w:rPr>
          <w:spacing w:val="7"/>
          <w:sz w:val="20"/>
          <w:szCs w:val="20"/>
        </w:rPr>
        <w:t>天内，承包人应向监理人递交最终索赔报告，说明最终要求</w:t>
      </w:r>
      <w:r>
        <w:rPr>
          <w:spacing w:val="16"/>
          <w:sz w:val="20"/>
          <w:szCs w:val="20"/>
        </w:rPr>
        <w:t xml:space="preserve"> </w:t>
      </w:r>
      <w:r>
        <w:rPr>
          <w:spacing w:val="9"/>
          <w:sz w:val="20"/>
          <w:szCs w:val="20"/>
        </w:rPr>
        <w:t>索赔的追加付款金额和（或）延长的工期，并附必要的记录和证明材料。</w:t>
      </w:r>
    </w:p>
    <w:p w14:paraId="06B2E01D">
      <w:pPr>
        <w:pStyle w:val="2"/>
        <w:spacing w:before="168" w:line="219" w:lineRule="auto"/>
        <w:ind w:left="875"/>
      </w:pPr>
      <w:r>
        <w:rPr>
          <w:rFonts w:ascii="Times New Roman" w:hAnsi="Times New Roman" w:eastAsia="Times New Roman" w:cs="Times New Roman"/>
          <w:b/>
          <w:bCs/>
          <w:spacing w:val="-3"/>
        </w:rPr>
        <w:t xml:space="preserve">19.2  </w:t>
      </w:r>
      <w:r>
        <w:rPr>
          <w:b/>
          <w:bCs/>
          <w:spacing w:val="-3"/>
        </w:rPr>
        <w:t>对承包人索赔的处理</w:t>
      </w:r>
    </w:p>
    <w:p w14:paraId="46EDFFB5">
      <w:pPr>
        <w:pStyle w:val="2"/>
        <w:spacing w:before="177" w:line="228" w:lineRule="auto"/>
        <w:ind w:left="1287"/>
        <w:rPr>
          <w:sz w:val="20"/>
          <w:szCs w:val="20"/>
        </w:rPr>
      </w:pPr>
      <w:r>
        <w:rPr>
          <w:spacing w:val="8"/>
          <w:sz w:val="20"/>
          <w:szCs w:val="20"/>
        </w:rPr>
        <w:t>对承包人索赔的处理如下：</w:t>
      </w:r>
    </w:p>
    <w:p w14:paraId="5D36340D">
      <w:pPr>
        <w:pStyle w:val="2"/>
        <w:spacing w:before="161" w:line="302" w:lineRule="auto"/>
        <w:ind w:left="869" w:right="49" w:firstLine="42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）监理人应在收到索赔报告后</w:t>
      </w:r>
      <w:r>
        <w:rPr>
          <w:rFonts w:ascii="Times New Roman" w:hAnsi="Times New Roman" w:eastAsia="Times New Roman" w:cs="Times New Roman"/>
          <w:spacing w:val="7"/>
          <w:sz w:val="20"/>
          <w:szCs w:val="20"/>
        </w:rPr>
        <w:t>14</w:t>
      </w:r>
      <w:r>
        <w:rPr>
          <w:spacing w:val="7"/>
          <w:sz w:val="20"/>
          <w:szCs w:val="20"/>
        </w:rPr>
        <w:t>天内完成审查并报送发包人。监理人对索赔报告存在异</w:t>
      </w:r>
      <w:r>
        <w:rPr>
          <w:spacing w:val="18"/>
          <w:sz w:val="20"/>
          <w:szCs w:val="20"/>
        </w:rPr>
        <w:t xml:space="preserve"> </w:t>
      </w:r>
      <w:r>
        <w:rPr>
          <w:spacing w:val="8"/>
          <w:sz w:val="20"/>
          <w:szCs w:val="20"/>
        </w:rPr>
        <w:t>议的，有权要求承包人提交全部原始记录副本；</w:t>
      </w:r>
    </w:p>
    <w:p w14:paraId="48CC74AE">
      <w:pPr>
        <w:pStyle w:val="2"/>
        <w:spacing w:before="163" w:line="328" w:lineRule="auto"/>
        <w:ind w:left="869" w:right="50" w:firstLine="42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）发包人应在监理人收到索赔报告或有关索赔的进一步证明材料后的</w:t>
      </w:r>
      <w:r>
        <w:rPr>
          <w:rFonts w:ascii="Times New Roman" w:hAnsi="Times New Roman" w:eastAsia="Times New Roman" w:cs="Times New Roman"/>
          <w:spacing w:val="7"/>
          <w:sz w:val="20"/>
          <w:szCs w:val="20"/>
        </w:rPr>
        <w:t>28</w:t>
      </w:r>
      <w:r>
        <w:rPr>
          <w:spacing w:val="7"/>
          <w:sz w:val="20"/>
          <w:szCs w:val="20"/>
        </w:rPr>
        <w:t>天内，由监理人</w:t>
      </w:r>
      <w:r>
        <w:rPr>
          <w:spacing w:val="16"/>
          <w:sz w:val="20"/>
          <w:szCs w:val="20"/>
        </w:rPr>
        <w:t xml:space="preserve"> </w:t>
      </w:r>
      <w:r>
        <w:rPr>
          <w:spacing w:val="11"/>
          <w:sz w:val="20"/>
          <w:szCs w:val="20"/>
        </w:rPr>
        <w:t>向承包人出具经发包人签认的索赔处理结果。发包人</w:t>
      </w:r>
      <w:r>
        <w:rPr>
          <w:spacing w:val="10"/>
          <w:sz w:val="20"/>
          <w:szCs w:val="20"/>
        </w:rPr>
        <w:t>逾期答复的，则视为认可承包人的索赔要</w:t>
      </w:r>
      <w:r>
        <w:rPr>
          <w:sz w:val="20"/>
          <w:szCs w:val="20"/>
        </w:rPr>
        <w:t xml:space="preserve"> </w:t>
      </w:r>
      <w:r>
        <w:rPr>
          <w:spacing w:val="-1"/>
          <w:sz w:val="20"/>
          <w:szCs w:val="20"/>
        </w:rPr>
        <w:t>求；</w:t>
      </w:r>
    </w:p>
    <w:p w14:paraId="45D8665B">
      <w:pPr>
        <w:pStyle w:val="2"/>
        <w:spacing w:before="160"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）承包人接受索赔处理结果的，索赔款项在当期</w:t>
      </w:r>
      <w:r>
        <w:rPr>
          <w:spacing w:val="7"/>
          <w:sz w:val="20"/>
          <w:szCs w:val="20"/>
        </w:rPr>
        <w:t>进度款中进行支付；承包人不接受索赔</w:t>
      </w:r>
    </w:p>
    <w:p w14:paraId="7782A8EC">
      <w:pPr>
        <w:spacing w:line="279" w:lineRule="auto"/>
        <w:rPr>
          <w:rFonts w:ascii="Arial"/>
          <w:sz w:val="21"/>
        </w:rPr>
      </w:pPr>
    </w:p>
    <w:p w14:paraId="26BCA50E">
      <w:pPr>
        <w:spacing w:line="279" w:lineRule="auto"/>
        <w:rPr>
          <w:rFonts w:ascii="Arial"/>
          <w:sz w:val="21"/>
        </w:rPr>
      </w:pPr>
    </w:p>
    <w:p w14:paraId="5A9FD0AA">
      <w:pPr>
        <w:spacing w:line="279" w:lineRule="auto"/>
        <w:rPr>
          <w:rFonts w:ascii="Arial"/>
          <w:sz w:val="21"/>
        </w:rPr>
      </w:pPr>
    </w:p>
    <w:p w14:paraId="10DFBB28">
      <w:pPr>
        <w:spacing w:line="279" w:lineRule="auto"/>
        <w:rPr>
          <w:rFonts w:ascii="Arial"/>
          <w:sz w:val="21"/>
        </w:rPr>
      </w:pPr>
    </w:p>
    <w:p w14:paraId="18180853">
      <w:pPr>
        <w:spacing w:line="240" w:lineRule="auto"/>
        <w:jc w:val="center"/>
        <w:rPr>
          <w:rFonts w:hint="default" w:eastAsia="宋体"/>
          <w:sz w:val="18"/>
          <w:szCs w:val="18"/>
          <w:lang w:val="en-US" w:eastAsia="zh-CN"/>
        </w:rPr>
        <w:sectPr>
          <w:headerReference r:id="rId87" w:type="default"/>
          <w:pgSz w:w="12240" w:h="15840"/>
          <w:pgMar w:top="400" w:right="1747" w:bottom="265" w:left="937" w:header="0" w:footer="0" w:gutter="0"/>
          <w:pgNumType w:fmt="decimal"/>
          <w:cols w:space="720" w:num="1"/>
        </w:sectPr>
      </w:pPr>
      <w:r>
        <w:rPr>
          <w:rFonts w:hint="eastAsia" w:eastAsia="宋体"/>
          <w:sz w:val="18"/>
          <w:szCs w:val="18"/>
          <w:lang w:val="en-US" w:eastAsia="zh-CN"/>
        </w:rPr>
        <w:t>57</w:t>
      </w:r>
    </w:p>
    <w:p w14:paraId="7E5D2C6B">
      <w:pPr>
        <w:spacing w:line="249" w:lineRule="auto"/>
        <w:rPr>
          <w:rFonts w:ascii="Arial"/>
          <w:sz w:val="21"/>
        </w:rPr>
      </w:pPr>
    </w:p>
    <w:p w14:paraId="50C1BF34">
      <w:pPr>
        <w:spacing w:line="249" w:lineRule="auto"/>
        <w:rPr>
          <w:rFonts w:ascii="Arial"/>
          <w:sz w:val="21"/>
        </w:rPr>
      </w:pPr>
    </w:p>
    <w:p w14:paraId="14626523">
      <w:pPr>
        <w:spacing w:line="250" w:lineRule="auto"/>
        <w:rPr>
          <w:rFonts w:ascii="Arial"/>
          <w:sz w:val="21"/>
        </w:rPr>
      </w:pPr>
    </w:p>
    <w:p w14:paraId="4E300CAA">
      <w:pPr>
        <w:spacing w:line="250" w:lineRule="auto"/>
        <w:rPr>
          <w:rFonts w:ascii="Arial"/>
          <w:sz w:val="21"/>
        </w:rPr>
      </w:pPr>
    </w:p>
    <w:p w14:paraId="1FF4DBAD">
      <w:pPr>
        <w:pStyle w:val="2"/>
        <w:spacing w:before="65" w:line="228" w:lineRule="auto"/>
        <w:ind w:left="872"/>
        <w:rPr>
          <w:sz w:val="20"/>
          <w:szCs w:val="20"/>
        </w:rPr>
      </w:pPr>
      <w:r>
        <w:rPr>
          <w:spacing w:val="8"/>
          <w:sz w:val="20"/>
          <w:szCs w:val="20"/>
        </w:rPr>
        <w:t>处理结果的，按照第</w:t>
      </w:r>
      <w:r>
        <w:rPr>
          <w:rFonts w:ascii="Times New Roman" w:hAnsi="Times New Roman" w:eastAsia="Times New Roman" w:cs="Times New Roman"/>
          <w:spacing w:val="8"/>
          <w:sz w:val="20"/>
          <w:szCs w:val="20"/>
        </w:rPr>
        <w:t>20</w:t>
      </w:r>
      <w:r>
        <w:rPr>
          <w:spacing w:val="8"/>
          <w:sz w:val="20"/>
          <w:szCs w:val="20"/>
        </w:rPr>
        <w:t>条〔争议解决〕约定处理。</w:t>
      </w:r>
    </w:p>
    <w:p w14:paraId="4A021B2D">
      <w:pPr>
        <w:pStyle w:val="2"/>
        <w:spacing w:before="166" w:line="219" w:lineRule="auto"/>
        <w:ind w:left="875"/>
      </w:pPr>
      <w:r>
        <w:rPr>
          <w:rFonts w:ascii="Times New Roman" w:hAnsi="Times New Roman" w:eastAsia="Times New Roman" w:cs="Times New Roman"/>
          <w:b/>
          <w:bCs/>
          <w:spacing w:val="-3"/>
        </w:rPr>
        <w:t xml:space="preserve">19.3  </w:t>
      </w:r>
      <w:r>
        <w:rPr>
          <w:b/>
          <w:bCs/>
          <w:spacing w:val="-3"/>
        </w:rPr>
        <w:t>发包人的索赔</w:t>
      </w:r>
    </w:p>
    <w:p w14:paraId="614C1288">
      <w:pPr>
        <w:pStyle w:val="2"/>
        <w:spacing w:before="177" w:line="362" w:lineRule="auto"/>
        <w:ind w:left="867" w:right="68" w:firstLine="420"/>
        <w:rPr>
          <w:sz w:val="20"/>
          <w:szCs w:val="20"/>
        </w:rPr>
      </w:pPr>
      <w:r>
        <w:rPr>
          <w:spacing w:val="11"/>
          <w:sz w:val="20"/>
          <w:szCs w:val="20"/>
        </w:rPr>
        <w:t>根据合同约定，发包人认为有权得到赔付金额和（或）延</w:t>
      </w:r>
      <w:r>
        <w:rPr>
          <w:spacing w:val="10"/>
          <w:sz w:val="20"/>
          <w:szCs w:val="20"/>
        </w:rPr>
        <w:t>长缺陷责任期的，监理人应向承</w:t>
      </w:r>
      <w:r>
        <w:rPr>
          <w:sz w:val="20"/>
          <w:szCs w:val="20"/>
        </w:rPr>
        <w:t xml:space="preserve"> </w:t>
      </w:r>
      <w:r>
        <w:rPr>
          <w:spacing w:val="8"/>
          <w:sz w:val="20"/>
          <w:szCs w:val="20"/>
        </w:rPr>
        <w:t>包人发出通知并附有详细的证明。</w:t>
      </w:r>
    </w:p>
    <w:p w14:paraId="1320D7FF">
      <w:pPr>
        <w:pStyle w:val="2"/>
        <w:spacing w:before="34" w:line="367" w:lineRule="auto"/>
        <w:ind w:left="870" w:firstLine="420"/>
        <w:jc w:val="both"/>
        <w:rPr>
          <w:sz w:val="20"/>
          <w:szCs w:val="20"/>
        </w:rPr>
      </w:pPr>
      <w:r>
        <w:rPr>
          <w:spacing w:val="10"/>
          <w:sz w:val="20"/>
          <w:szCs w:val="20"/>
        </w:rPr>
        <w:t>发包人应在知道或应当知道索赔事件发生后</w:t>
      </w:r>
      <w:r>
        <w:rPr>
          <w:rFonts w:ascii="Times New Roman" w:hAnsi="Times New Roman" w:eastAsia="Times New Roman" w:cs="Times New Roman"/>
          <w:spacing w:val="10"/>
          <w:sz w:val="20"/>
          <w:szCs w:val="20"/>
        </w:rPr>
        <w:t>28</w:t>
      </w:r>
      <w:r>
        <w:rPr>
          <w:spacing w:val="10"/>
          <w:sz w:val="20"/>
          <w:szCs w:val="20"/>
        </w:rPr>
        <w:t>天内通过监理人向承包人提出索赔意向通知</w:t>
      </w:r>
      <w:r>
        <w:rPr>
          <w:spacing w:val="9"/>
          <w:sz w:val="20"/>
          <w:szCs w:val="20"/>
        </w:rPr>
        <w:t xml:space="preserve"> </w:t>
      </w:r>
      <w:r>
        <w:rPr>
          <w:spacing w:val="10"/>
          <w:sz w:val="20"/>
          <w:szCs w:val="20"/>
        </w:rPr>
        <w:t>书，发包人未在前述</w:t>
      </w:r>
      <w:r>
        <w:rPr>
          <w:rFonts w:ascii="Times New Roman" w:hAnsi="Times New Roman" w:eastAsia="Times New Roman" w:cs="Times New Roman"/>
          <w:spacing w:val="10"/>
          <w:sz w:val="20"/>
          <w:szCs w:val="20"/>
        </w:rPr>
        <w:t>28</w:t>
      </w:r>
      <w:r>
        <w:rPr>
          <w:spacing w:val="10"/>
          <w:sz w:val="20"/>
          <w:szCs w:val="20"/>
        </w:rPr>
        <w:t xml:space="preserve">天内发出索赔意向通知书的，丧失要求赔付金额和（或）延长缺陷责任 </w:t>
      </w:r>
      <w:r>
        <w:rPr>
          <w:spacing w:val="7"/>
          <w:sz w:val="20"/>
          <w:szCs w:val="20"/>
        </w:rPr>
        <w:t>期的权利。发包人应在发出索赔意向通知书后</w:t>
      </w:r>
      <w:r>
        <w:rPr>
          <w:rFonts w:ascii="Times New Roman" w:hAnsi="Times New Roman" w:eastAsia="Times New Roman" w:cs="Times New Roman"/>
          <w:spacing w:val="7"/>
          <w:sz w:val="20"/>
          <w:szCs w:val="20"/>
        </w:rPr>
        <w:t>28</w:t>
      </w:r>
      <w:r>
        <w:rPr>
          <w:spacing w:val="7"/>
          <w:sz w:val="20"/>
          <w:szCs w:val="20"/>
        </w:rPr>
        <w:t>天内，通过监理人向承包人正式递交索赔报告。</w:t>
      </w:r>
    </w:p>
    <w:p w14:paraId="73AEA872">
      <w:pPr>
        <w:pStyle w:val="2"/>
        <w:spacing w:before="37" w:line="219" w:lineRule="auto"/>
        <w:ind w:left="875"/>
      </w:pPr>
      <w:r>
        <w:rPr>
          <w:rFonts w:ascii="Times New Roman" w:hAnsi="Times New Roman" w:eastAsia="Times New Roman" w:cs="Times New Roman"/>
          <w:b/>
          <w:bCs/>
          <w:spacing w:val="-3"/>
        </w:rPr>
        <w:t xml:space="preserve">19.4  </w:t>
      </w:r>
      <w:r>
        <w:rPr>
          <w:b/>
          <w:bCs/>
          <w:spacing w:val="-3"/>
        </w:rPr>
        <w:t>对发包人索赔的处理</w:t>
      </w:r>
    </w:p>
    <w:p w14:paraId="04B5BB3C">
      <w:pPr>
        <w:pStyle w:val="2"/>
        <w:spacing w:before="175" w:line="228" w:lineRule="auto"/>
        <w:ind w:left="1287"/>
        <w:rPr>
          <w:sz w:val="20"/>
          <w:szCs w:val="20"/>
        </w:rPr>
      </w:pPr>
      <w:r>
        <w:rPr>
          <w:spacing w:val="8"/>
          <w:sz w:val="20"/>
          <w:szCs w:val="20"/>
        </w:rPr>
        <w:t>对发包人索赔的处理如下：</w:t>
      </w:r>
    </w:p>
    <w:p w14:paraId="28E407D4">
      <w:pPr>
        <w:pStyle w:val="2"/>
        <w:spacing w:before="163" w:line="302" w:lineRule="auto"/>
        <w:ind w:left="867" w:right="68" w:firstLine="430"/>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）承包人收到发包人提交的索赔报告后，应及时审查</w:t>
      </w:r>
      <w:r>
        <w:rPr>
          <w:spacing w:val="7"/>
          <w:sz w:val="20"/>
          <w:szCs w:val="20"/>
        </w:rPr>
        <w:t>索赔报告的内容、查验发包人证明</w:t>
      </w:r>
      <w:r>
        <w:rPr>
          <w:sz w:val="20"/>
          <w:szCs w:val="20"/>
        </w:rPr>
        <w:t xml:space="preserve"> </w:t>
      </w:r>
      <w:r>
        <w:rPr>
          <w:spacing w:val="3"/>
          <w:sz w:val="20"/>
          <w:szCs w:val="20"/>
        </w:rPr>
        <w:t>材料；</w:t>
      </w:r>
    </w:p>
    <w:p w14:paraId="3F023296">
      <w:pPr>
        <w:pStyle w:val="2"/>
        <w:spacing w:before="162" w:line="302" w:lineRule="auto"/>
        <w:ind w:left="873" w:right="70" w:firstLine="424"/>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）承包人应在收到索赔报告或有关索赔的进一步证明材料后</w:t>
      </w:r>
      <w:r>
        <w:rPr>
          <w:rFonts w:ascii="Times New Roman" w:hAnsi="Times New Roman" w:eastAsia="Times New Roman" w:cs="Times New Roman"/>
          <w:spacing w:val="7"/>
          <w:sz w:val="20"/>
          <w:szCs w:val="20"/>
        </w:rPr>
        <w:t>28</w:t>
      </w:r>
      <w:r>
        <w:rPr>
          <w:spacing w:val="7"/>
          <w:sz w:val="20"/>
          <w:szCs w:val="20"/>
        </w:rPr>
        <w:t>天内，将索赔处理结果答</w:t>
      </w:r>
      <w:r>
        <w:rPr>
          <w:spacing w:val="16"/>
          <w:sz w:val="20"/>
          <w:szCs w:val="20"/>
        </w:rPr>
        <w:t xml:space="preserve"> </w:t>
      </w:r>
      <w:r>
        <w:rPr>
          <w:spacing w:val="9"/>
          <w:sz w:val="20"/>
          <w:szCs w:val="20"/>
        </w:rPr>
        <w:t>复发包人。如果承包人未在上述期限内作出答复的，则视为对发包人索赔要求的认可；</w:t>
      </w:r>
    </w:p>
    <w:p w14:paraId="0F4C74DB">
      <w:pPr>
        <w:pStyle w:val="2"/>
        <w:spacing w:before="165" w:line="302" w:lineRule="auto"/>
        <w:ind w:left="867" w:right="70" w:firstLine="430"/>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）承包人接受索赔处理结果的，发包人可从应支</w:t>
      </w:r>
      <w:r>
        <w:rPr>
          <w:spacing w:val="7"/>
          <w:sz w:val="20"/>
          <w:szCs w:val="20"/>
        </w:rPr>
        <w:t>付给承包人的合同价款中扣除赔付的金</w:t>
      </w:r>
      <w:r>
        <w:rPr>
          <w:sz w:val="20"/>
          <w:szCs w:val="20"/>
        </w:rPr>
        <w:t xml:space="preserve"> </w:t>
      </w:r>
      <w:r>
        <w:rPr>
          <w:spacing w:val="9"/>
          <w:sz w:val="20"/>
          <w:szCs w:val="20"/>
        </w:rPr>
        <w:t>额或延长缺陷责任期；发包人不接受索赔处理结果的，按第</w:t>
      </w:r>
      <w:r>
        <w:rPr>
          <w:rFonts w:ascii="Times New Roman" w:hAnsi="Times New Roman" w:eastAsia="Times New Roman" w:cs="Times New Roman"/>
          <w:spacing w:val="9"/>
          <w:sz w:val="20"/>
          <w:szCs w:val="20"/>
        </w:rPr>
        <w:t>20</w:t>
      </w:r>
      <w:r>
        <w:rPr>
          <w:spacing w:val="9"/>
          <w:sz w:val="20"/>
          <w:szCs w:val="20"/>
        </w:rPr>
        <w:t>条〔争议解决〕约定处理。</w:t>
      </w:r>
    </w:p>
    <w:p w14:paraId="153C3E5B">
      <w:pPr>
        <w:pStyle w:val="2"/>
        <w:spacing w:before="166" w:line="219" w:lineRule="auto"/>
        <w:ind w:left="875"/>
      </w:pPr>
      <w:r>
        <w:rPr>
          <w:rFonts w:ascii="Times New Roman" w:hAnsi="Times New Roman" w:eastAsia="Times New Roman" w:cs="Times New Roman"/>
          <w:b/>
          <w:bCs/>
          <w:spacing w:val="-3"/>
        </w:rPr>
        <w:t xml:space="preserve">19.5  </w:t>
      </w:r>
      <w:r>
        <w:rPr>
          <w:b/>
          <w:bCs/>
          <w:spacing w:val="-3"/>
        </w:rPr>
        <w:t>提出索赔的期限</w:t>
      </w:r>
    </w:p>
    <w:p w14:paraId="6ED6B323">
      <w:pPr>
        <w:pStyle w:val="2"/>
        <w:spacing w:before="178" w:line="302" w:lineRule="auto"/>
        <w:ind w:left="885" w:right="68" w:firstLine="412"/>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）承包人按第</w:t>
      </w:r>
      <w:r>
        <w:rPr>
          <w:rFonts w:ascii="Times New Roman" w:hAnsi="Times New Roman" w:eastAsia="Times New Roman" w:cs="Times New Roman"/>
          <w:spacing w:val="9"/>
          <w:sz w:val="20"/>
          <w:szCs w:val="20"/>
        </w:rPr>
        <w:t>14.2</w:t>
      </w:r>
      <w:r>
        <w:rPr>
          <w:spacing w:val="9"/>
          <w:sz w:val="20"/>
          <w:szCs w:val="20"/>
        </w:rPr>
        <w:t>款〔竣工结算审</w:t>
      </w:r>
      <w:r>
        <w:rPr>
          <w:spacing w:val="8"/>
          <w:sz w:val="20"/>
          <w:szCs w:val="20"/>
        </w:rPr>
        <w:t>核〕约定接收竣工付款证书后，应被视为已无权再提</w:t>
      </w:r>
      <w:r>
        <w:rPr>
          <w:sz w:val="20"/>
          <w:szCs w:val="20"/>
        </w:rPr>
        <w:t xml:space="preserve"> </w:t>
      </w:r>
      <w:r>
        <w:rPr>
          <w:spacing w:val="8"/>
          <w:sz w:val="20"/>
          <w:szCs w:val="20"/>
        </w:rPr>
        <w:t>出在工程接收证书颁发前所发生的任何索赔。</w:t>
      </w:r>
    </w:p>
    <w:p w14:paraId="69493963">
      <w:pPr>
        <w:pStyle w:val="2"/>
        <w:spacing w:before="161" w:line="302" w:lineRule="auto"/>
        <w:ind w:left="867" w:right="68" w:firstLine="430"/>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）承包人按第</w:t>
      </w:r>
      <w:r>
        <w:rPr>
          <w:rFonts w:ascii="Times New Roman" w:hAnsi="Times New Roman" w:eastAsia="Times New Roman" w:cs="Times New Roman"/>
          <w:spacing w:val="9"/>
          <w:sz w:val="20"/>
          <w:szCs w:val="20"/>
        </w:rPr>
        <w:t>14.4</w:t>
      </w:r>
      <w:r>
        <w:rPr>
          <w:spacing w:val="9"/>
          <w:sz w:val="20"/>
          <w:szCs w:val="20"/>
        </w:rPr>
        <w:t>款〔最终结清〕</w:t>
      </w:r>
      <w:r>
        <w:rPr>
          <w:spacing w:val="8"/>
          <w:sz w:val="20"/>
          <w:szCs w:val="20"/>
        </w:rPr>
        <w:t>提交的最终结清申请单中，只限于提出工程接收证书</w:t>
      </w:r>
      <w:r>
        <w:rPr>
          <w:sz w:val="20"/>
          <w:szCs w:val="20"/>
        </w:rPr>
        <w:t xml:space="preserve"> </w:t>
      </w:r>
      <w:r>
        <w:rPr>
          <w:spacing w:val="9"/>
          <w:sz w:val="20"/>
          <w:szCs w:val="20"/>
        </w:rPr>
        <w:t>颁发后发生的索赔。提出索赔的期限自接受最终结清证书时终止。</w:t>
      </w:r>
    </w:p>
    <w:p w14:paraId="45D3F7C3">
      <w:pPr>
        <w:pStyle w:val="2"/>
        <w:spacing w:before="168" w:line="219" w:lineRule="auto"/>
        <w:ind w:left="865"/>
      </w:pPr>
      <w:r>
        <w:rPr>
          <w:rFonts w:ascii="Times New Roman" w:hAnsi="Times New Roman" w:eastAsia="Times New Roman" w:cs="Times New Roman"/>
          <w:b/>
          <w:bCs/>
          <w:spacing w:val="-4"/>
        </w:rPr>
        <w:t>20.</w:t>
      </w:r>
      <w:r>
        <w:rPr>
          <w:rFonts w:ascii="Times New Roman" w:hAnsi="Times New Roman" w:eastAsia="Times New Roman" w:cs="Times New Roman"/>
          <w:b/>
          <w:bCs/>
          <w:spacing w:val="7"/>
        </w:rPr>
        <w:t xml:space="preserve">  </w:t>
      </w:r>
      <w:r>
        <w:rPr>
          <w:b/>
          <w:bCs/>
          <w:spacing w:val="-4"/>
        </w:rPr>
        <w:t>争议解决</w:t>
      </w:r>
    </w:p>
    <w:p w14:paraId="3451C825">
      <w:pPr>
        <w:pStyle w:val="2"/>
        <w:spacing w:before="183" w:line="220" w:lineRule="auto"/>
        <w:ind w:left="865"/>
      </w:pPr>
      <w:r>
        <w:rPr>
          <w:rFonts w:ascii="Times New Roman" w:hAnsi="Times New Roman" w:eastAsia="Times New Roman" w:cs="Times New Roman"/>
          <w:b/>
          <w:bCs/>
          <w:spacing w:val="-4"/>
        </w:rPr>
        <w:t>20.1</w:t>
      </w:r>
      <w:r>
        <w:rPr>
          <w:rFonts w:ascii="Times New Roman" w:hAnsi="Times New Roman" w:eastAsia="Times New Roman" w:cs="Times New Roman"/>
          <w:b/>
          <w:bCs/>
          <w:spacing w:val="6"/>
        </w:rPr>
        <w:t xml:space="preserve">  </w:t>
      </w:r>
      <w:r>
        <w:rPr>
          <w:b/>
          <w:bCs/>
          <w:spacing w:val="-4"/>
        </w:rPr>
        <w:t>和解</w:t>
      </w:r>
    </w:p>
    <w:p w14:paraId="01B8E048">
      <w:pPr>
        <w:pStyle w:val="2"/>
        <w:spacing w:before="177" w:line="362" w:lineRule="auto"/>
        <w:ind w:left="869" w:right="68" w:firstLine="419"/>
        <w:rPr>
          <w:sz w:val="20"/>
          <w:szCs w:val="20"/>
        </w:rPr>
      </w:pPr>
      <w:r>
        <w:rPr>
          <w:spacing w:val="9"/>
          <w:sz w:val="20"/>
          <w:szCs w:val="20"/>
        </w:rPr>
        <w:t>合同当事人可以就争议自行和解，</w:t>
      </w:r>
      <w:r>
        <w:rPr>
          <w:spacing w:val="-37"/>
          <w:sz w:val="20"/>
          <w:szCs w:val="20"/>
        </w:rPr>
        <w:t xml:space="preserve"> </w:t>
      </w:r>
      <w:r>
        <w:rPr>
          <w:spacing w:val="9"/>
          <w:sz w:val="20"/>
          <w:szCs w:val="20"/>
        </w:rPr>
        <w:t>自行和解达成协议的经双方签字并盖章后作为合同补充</w:t>
      </w:r>
      <w:r>
        <w:rPr>
          <w:sz w:val="20"/>
          <w:szCs w:val="20"/>
        </w:rPr>
        <w:t xml:space="preserve"> </w:t>
      </w:r>
      <w:r>
        <w:rPr>
          <w:spacing w:val="8"/>
          <w:sz w:val="20"/>
          <w:szCs w:val="20"/>
        </w:rPr>
        <w:t>文件，双方均应遵照执行。</w:t>
      </w:r>
    </w:p>
    <w:p w14:paraId="29265129">
      <w:pPr>
        <w:pStyle w:val="2"/>
        <w:spacing w:before="36" w:line="220" w:lineRule="auto"/>
        <w:ind w:left="865"/>
      </w:pPr>
      <w:r>
        <w:rPr>
          <w:rFonts w:ascii="Times New Roman" w:hAnsi="Times New Roman" w:eastAsia="Times New Roman" w:cs="Times New Roman"/>
          <w:b/>
          <w:bCs/>
          <w:spacing w:val="-4"/>
        </w:rPr>
        <w:t>20.2</w:t>
      </w:r>
      <w:r>
        <w:rPr>
          <w:rFonts w:ascii="Times New Roman" w:hAnsi="Times New Roman" w:eastAsia="Times New Roman" w:cs="Times New Roman"/>
          <w:b/>
          <w:bCs/>
          <w:spacing w:val="6"/>
        </w:rPr>
        <w:t xml:space="preserve">  </w:t>
      </w:r>
      <w:r>
        <w:rPr>
          <w:b/>
          <w:bCs/>
          <w:spacing w:val="-4"/>
        </w:rPr>
        <w:t>调解</w:t>
      </w:r>
    </w:p>
    <w:p w14:paraId="2F02CC5D">
      <w:pPr>
        <w:pStyle w:val="2"/>
        <w:spacing w:before="177" w:line="362" w:lineRule="auto"/>
        <w:ind w:left="869" w:right="68" w:firstLine="419"/>
        <w:rPr>
          <w:sz w:val="20"/>
          <w:szCs w:val="20"/>
        </w:rPr>
      </w:pPr>
      <w:r>
        <w:rPr>
          <w:spacing w:val="11"/>
          <w:sz w:val="20"/>
          <w:szCs w:val="20"/>
        </w:rPr>
        <w:t>合同当事人可以就争议请求建设行政主管部门、行业协</w:t>
      </w:r>
      <w:r>
        <w:rPr>
          <w:spacing w:val="10"/>
          <w:sz w:val="20"/>
          <w:szCs w:val="20"/>
        </w:rPr>
        <w:t>会或其他第三方进行调解，调解达</w:t>
      </w:r>
      <w:r>
        <w:rPr>
          <w:sz w:val="20"/>
          <w:szCs w:val="20"/>
        </w:rPr>
        <w:t xml:space="preserve"> </w:t>
      </w:r>
      <w:r>
        <w:rPr>
          <w:spacing w:val="9"/>
          <w:sz w:val="20"/>
          <w:szCs w:val="20"/>
        </w:rPr>
        <w:t>成协议的，经双方签字并盖章后作为合同补充文件，双方均应遵照执行。</w:t>
      </w:r>
    </w:p>
    <w:p w14:paraId="57D32FB4">
      <w:pPr>
        <w:pStyle w:val="2"/>
        <w:spacing w:before="37" w:line="219" w:lineRule="auto"/>
        <w:ind w:left="865"/>
      </w:pPr>
      <w:r>
        <w:rPr>
          <w:rFonts w:ascii="Times New Roman" w:hAnsi="Times New Roman" w:eastAsia="Times New Roman" w:cs="Times New Roman"/>
          <w:b/>
          <w:bCs/>
          <w:spacing w:val="-4"/>
        </w:rPr>
        <w:t>20.3</w:t>
      </w:r>
      <w:r>
        <w:rPr>
          <w:rFonts w:ascii="Times New Roman" w:hAnsi="Times New Roman" w:eastAsia="Times New Roman" w:cs="Times New Roman"/>
          <w:b/>
          <w:bCs/>
          <w:spacing w:val="8"/>
        </w:rPr>
        <w:t xml:space="preserve">  </w:t>
      </w:r>
      <w:r>
        <w:rPr>
          <w:b/>
          <w:bCs/>
          <w:spacing w:val="-4"/>
        </w:rPr>
        <w:t>争议评审</w:t>
      </w:r>
    </w:p>
    <w:p w14:paraId="24780478">
      <w:pPr>
        <w:pStyle w:val="2"/>
        <w:spacing w:before="176" w:line="364" w:lineRule="auto"/>
        <w:ind w:left="872" w:right="68" w:firstLine="415"/>
        <w:rPr>
          <w:sz w:val="20"/>
          <w:szCs w:val="20"/>
        </w:rPr>
      </w:pPr>
      <w:r>
        <w:rPr>
          <w:spacing w:val="11"/>
          <w:sz w:val="20"/>
          <w:szCs w:val="20"/>
        </w:rPr>
        <w:t>合同当事人在专用合同条款中约定采取争议评审方式解</w:t>
      </w:r>
      <w:r>
        <w:rPr>
          <w:spacing w:val="10"/>
          <w:sz w:val="20"/>
          <w:szCs w:val="20"/>
        </w:rPr>
        <w:t>决争议以及评审规则，并按下列约</w:t>
      </w:r>
      <w:r>
        <w:rPr>
          <w:sz w:val="20"/>
          <w:szCs w:val="20"/>
        </w:rPr>
        <w:t xml:space="preserve"> </w:t>
      </w:r>
      <w:r>
        <w:rPr>
          <w:spacing w:val="3"/>
          <w:sz w:val="20"/>
          <w:szCs w:val="20"/>
        </w:rPr>
        <w:t>定执行：</w:t>
      </w:r>
    </w:p>
    <w:p w14:paraId="2CA95982">
      <w:pPr>
        <w:pStyle w:val="2"/>
        <w:spacing w:before="29" w:line="228" w:lineRule="auto"/>
        <w:ind w:left="1284"/>
        <w:rPr>
          <w:sz w:val="20"/>
          <w:szCs w:val="20"/>
        </w:rPr>
      </w:pPr>
      <w:r>
        <w:rPr>
          <w:rFonts w:ascii="Times New Roman" w:hAnsi="Times New Roman" w:eastAsia="Times New Roman" w:cs="Times New Roman"/>
          <w:spacing w:val="5"/>
          <w:sz w:val="20"/>
          <w:szCs w:val="20"/>
        </w:rPr>
        <w:t>20.3.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争议评审小组的确定</w:t>
      </w:r>
    </w:p>
    <w:p w14:paraId="43F28FE1">
      <w:pPr>
        <w:spacing w:line="314" w:lineRule="auto"/>
        <w:rPr>
          <w:rFonts w:ascii="Arial"/>
          <w:sz w:val="21"/>
        </w:rPr>
      </w:pPr>
    </w:p>
    <w:p w14:paraId="72777DAE">
      <w:pPr>
        <w:spacing w:line="314" w:lineRule="auto"/>
        <w:rPr>
          <w:rFonts w:ascii="Arial"/>
          <w:sz w:val="21"/>
        </w:rPr>
      </w:pPr>
    </w:p>
    <w:p w14:paraId="535C1FEA">
      <w:pPr>
        <w:spacing w:line="314" w:lineRule="auto"/>
        <w:rPr>
          <w:rFonts w:ascii="Arial"/>
          <w:sz w:val="21"/>
        </w:rPr>
      </w:pPr>
    </w:p>
    <w:p w14:paraId="69321726">
      <w:pPr>
        <w:spacing w:line="240" w:lineRule="auto"/>
        <w:jc w:val="center"/>
        <w:rPr>
          <w:rFonts w:hint="default" w:eastAsia="宋体"/>
          <w:sz w:val="18"/>
          <w:szCs w:val="18"/>
          <w:lang w:val="en-US" w:eastAsia="zh-CN"/>
        </w:rPr>
        <w:sectPr>
          <w:headerReference r:id="rId88" w:type="default"/>
          <w:pgSz w:w="12240" w:h="15840"/>
          <w:pgMar w:top="400" w:right="1729" w:bottom="265" w:left="937" w:header="0" w:footer="0" w:gutter="0"/>
          <w:pgNumType w:fmt="decimal"/>
          <w:cols w:space="720" w:num="1"/>
        </w:sectPr>
      </w:pPr>
      <w:r>
        <w:rPr>
          <w:rFonts w:hint="eastAsia" w:eastAsia="宋体"/>
          <w:sz w:val="18"/>
          <w:szCs w:val="18"/>
          <w:lang w:val="en-US" w:eastAsia="zh-CN"/>
        </w:rPr>
        <w:t>58</w:t>
      </w:r>
    </w:p>
    <w:p w14:paraId="006F0600">
      <w:pPr>
        <w:spacing w:line="249" w:lineRule="auto"/>
        <w:rPr>
          <w:rFonts w:ascii="Arial"/>
          <w:sz w:val="21"/>
        </w:rPr>
      </w:pPr>
    </w:p>
    <w:p w14:paraId="4683D168">
      <w:pPr>
        <w:spacing w:line="249" w:lineRule="auto"/>
        <w:rPr>
          <w:rFonts w:ascii="Arial"/>
          <w:sz w:val="21"/>
        </w:rPr>
      </w:pPr>
    </w:p>
    <w:p w14:paraId="1AB32B08">
      <w:pPr>
        <w:spacing w:line="250" w:lineRule="auto"/>
        <w:rPr>
          <w:rFonts w:ascii="Arial"/>
          <w:sz w:val="21"/>
        </w:rPr>
      </w:pPr>
    </w:p>
    <w:p w14:paraId="0A072057">
      <w:pPr>
        <w:spacing w:line="250" w:lineRule="auto"/>
        <w:rPr>
          <w:rFonts w:ascii="Arial"/>
          <w:sz w:val="21"/>
        </w:rPr>
      </w:pPr>
    </w:p>
    <w:p w14:paraId="20AB9E49">
      <w:pPr>
        <w:pStyle w:val="2"/>
        <w:spacing w:before="65" w:line="362" w:lineRule="auto"/>
        <w:ind w:left="868" w:right="52" w:firstLine="420"/>
        <w:rPr>
          <w:sz w:val="20"/>
          <w:szCs w:val="20"/>
        </w:rPr>
      </w:pPr>
      <w:r>
        <w:rPr>
          <w:spacing w:val="11"/>
          <w:sz w:val="20"/>
          <w:szCs w:val="20"/>
        </w:rPr>
        <w:t>合同当事人可以共同选择一名或三名争议评审员，组成</w:t>
      </w:r>
      <w:r>
        <w:rPr>
          <w:spacing w:val="10"/>
          <w:sz w:val="20"/>
          <w:szCs w:val="20"/>
        </w:rPr>
        <w:t>争议评审小组。除专用合同条款另</w:t>
      </w:r>
      <w:r>
        <w:rPr>
          <w:sz w:val="20"/>
          <w:szCs w:val="20"/>
        </w:rPr>
        <w:t xml:space="preserve"> </w:t>
      </w:r>
      <w:r>
        <w:rPr>
          <w:spacing w:val="9"/>
          <w:sz w:val="20"/>
          <w:szCs w:val="20"/>
        </w:rPr>
        <w:t>有约定外，合同当事人应当自合同签订后</w:t>
      </w:r>
      <w:r>
        <w:rPr>
          <w:rFonts w:ascii="Times New Roman" w:hAnsi="Times New Roman" w:eastAsia="Times New Roman" w:cs="Times New Roman"/>
          <w:spacing w:val="9"/>
          <w:sz w:val="20"/>
          <w:szCs w:val="20"/>
        </w:rPr>
        <w:t>28</w:t>
      </w:r>
      <w:r>
        <w:rPr>
          <w:spacing w:val="9"/>
          <w:sz w:val="20"/>
          <w:szCs w:val="20"/>
        </w:rPr>
        <w:t>天内，或者争议发生后</w:t>
      </w:r>
      <w:r>
        <w:rPr>
          <w:rFonts w:ascii="Times New Roman" w:hAnsi="Times New Roman" w:eastAsia="Times New Roman" w:cs="Times New Roman"/>
          <w:spacing w:val="9"/>
          <w:sz w:val="20"/>
          <w:szCs w:val="20"/>
        </w:rPr>
        <w:t>14</w:t>
      </w:r>
      <w:r>
        <w:rPr>
          <w:spacing w:val="9"/>
          <w:sz w:val="20"/>
          <w:szCs w:val="20"/>
        </w:rPr>
        <w:t>天内，选定争议评审员。</w:t>
      </w:r>
    </w:p>
    <w:p w14:paraId="4A3B3487">
      <w:pPr>
        <w:pStyle w:val="2"/>
        <w:spacing w:before="32" w:line="367" w:lineRule="auto"/>
        <w:ind w:left="867" w:firstLine="419"/>
        <w:rPr>
          <w:sz w:val="20"/>
          <w:szCs w:val="20"/>
        </w:rPr>
      </w:pPr>
      <w:r>
        <w:rPr>
          <w:spacing w:val="7"/>
          <w:sz w:val="20"/>
          <w:szCs w:val="20"/>
        </w:rPr>
        <w:t>选择一名争议评审员的，由合同当事人共同确定；选择三名争议</w:t>
      </w:r>
      <w:r>
        <w:rPr>
          <w:spacing w:val="6"/>
          <w:sz w:val="20"/>
          <w:szCs w:val="20"/>
        </w:rPr>
        <w:t>评审员的，各自选定一名，</w:t>
      </w:r>
      <w:r>
        <w:rPr>
          <w:sz w:val="20"/>
          <w:szCs w:val="20"/>
        </w:rPr>
        <w:t xml:space="preserve"> </w:t>
      </w:r>
      <w:r>
        <w:rPr>
          <w:spacing w:val="10"/>
          <w:sz w:val="20"/>
          <w:szCs w:val="20"/>
        </w:rPr>
        <w:t>第三名成员为首席争议评审员，</w:t>
      </w:r>
      <w:r>
        <w:rPr>
          <w:spacing w:val="-58"/>
          <w:sz w:val="20"/>
          <w:szCs w:val="20"/>
        </w:rPr>
        <w:t xml:space="preserve"> </w:t>
      </w:r>
      <w:r>
        <w:rPr>
          <w:spacing w:val="10"/>
          <w:sz w:val="20"/>
          <w:szCs w:val="20"/>
        </w:rPr>
        <w:t>由合同当事人共同确定</w:t>
      </w:r>
      <w:r>
        <w:rPr>
          <w:spacing w:val="9"/>
          <w:sz w:val="20"/>
          <w:szCs w:val="20"/>
        </w:rPr>
        <w:t>或由合同当事人委托已选定的争议评审</w:t>
      </w:r>
      <w:r>
        <w:rPr>
          <w:sz w:val="20"/>
          <w:szCs w:val="20"/>
        </w:rPr>
        <w:t xml:space="preserve"> </w:t>
      </w:r>
      <w:r>
        <w:rPr>
          <w:spacing w:val="9"/>
          <w:sz w:val="20"/>
          <w:szCs w:val="20"/>
        </w:rPr>
        <w:t>员共同确定，或由专用合同条款约定的评审机构指定第三名首席争议评审员。</w:t>
      </w:r>
    </w:p>
    <w:p w14:paraId="4A675E5D">
      <w:pPr>
        <w:pStyle w:val="2"/>
        <w:spacing w:before="32" w:line="228" w:lineRule="auto"/>
        <w:ind w:left="1300"/>
        <w:rPr>
          <w:sz w:val="20"/>
          <w:szCs w:val="20"/>
        </w:rPr>
      </w:pPr>
      <w:r>
        <w:rPr>
          <w:spacing w:val="9"/>
          <w:sz w:val="20"/>
          <w:szCs w:val="20"/>
        </w:rPr>
        <w:t>除专用合同条款另有约定外，评审员报酬由发包人和承包人各承担一半。</w:t>
      </w:r>
    </w:p>
    <w:p w14:paraId="1516FA73">
      <w:pPr>
        <w:pStyle w:val="2"/>
        <w:spacing w:before="163" w:line="228" w:lineRule="auto"/>
        <w:ind w:left="1284"/>
        <w:rPr>
          <w:sz w:val="20"/>
          <w:szCs w:val="20"/>
        </w:rPr>
      </w:pPr>
      <w:r>
        <w:rPr>
          <w:rFonts w:ascii="Times New Roman" w:hAnsi="Times New Roman" w:eastAsia="Times New Roman" w:cs="Times New Roman"/>
          <w:spacing w:val="6"/>
          <w:sz w:val="20"/>
          <w:szCs w:val="20"/>
        </w:rPr>
        <w:t xml:space="preserve">20.3.2  </w:t>
      </w:r>
      <w:r>
        <w:rPr>
          <w:spacing w:val="6"/>
          <w:sz w:val="20"/>
          <w:szCs w:val="20"/>
        </w:rPr>
        <w:t>争议评审小组的决定</w:t>
      </w:r>
    </w:p>
    <w:p w14:paraId="09372446">
      <w:pPr>
        <w:pStyle w:val="2"/>
        <w:spacing w:before="161" w:line="370" w:lineRule="auto"/>
        <w:ind w:left="867" w:right="52" w:firstLine="421"/>
        <w:rPr>
          <w:sz w:val="20"/>
          <w:szCs w:val="20"/>
        </w:rPr>
      </w:pPr>
      <w:r>
        <w:rPr>
          <w:spacing w:val="11"/>
          <w:sz w:val="20"/>
          <w:szCs w:val="20"/>
        </w:rPr>
        <w:t>合同当事人可在任何时间将与合同有关的任何争议共同</w:t>
      </w:r>
      <w:r>
        <w:rPr>
          <w:spacing w:val="10"/>
          <w:sz w:val="20"/>
          <w:szCs w:val="20"/>
        </w:rPr>
        <w:t>提请争议评审小组进行评审。争议</w:t>
      </w:r>
      <w:r>
        <w:rPr>
          <w:sz w:val="20"/>
          <w:szCs w:val="20"/>
        </w:rPr>
        <w:t xml:space="preserve"> </w:t>
      </w:r>
      <w:r>
        <w:rPr>
          <w:spacing w:val="11"/>
          <w:sz w:val="20"/>
          <w:szCs w:val="20"/>
        </w:rPr>
        <w:t>评审小组应秉持客观、公正原则，充分听取合同当事人的意</w:t>
      </w:r>
      <w:r>
        <w:rPr>
          <w:spacing w:val="10"/>
          <w:sz w:val="20"/>
          <w:szCs w:val="20"/>
        </w:rPr>
        <w:t>见，依据相关法律、规范、标准、</w:t>
      </w:r>
      <w:r>
        <w:rPr>
          <w:sz w:val="20"/>
          <w:szCs w:val="20"/>
        </w:rPr>
        <w:t xml:space="preserve"> </w:t>
      </w:r>
      <w:r>
        <w:rPr>
          <w:spacing w:val="9"/>
          <w:sz w:val="20"/>
          <w:szCs w:val="20"/>
        </w:rPr>
        <w:t>案例经验及商业惯例等，</w:t>
      </w:r>
      <w:r>
        <w:rPr>
          <w:spacing w:val="-44"/>
          <w:sz w:val="20"/>
          <w:szCs w:val="20"/>
        </w:rPr>
        <w:t xml:space="preserve"> </w:t>
      </w:r>
      <w:r>
        <w:rPr>
          <w:spacing w:val="9"/>
          <w:sz w:val="20"/>
          <w:szCs w:val="20"/>
        </w:rPr>
        <w:t>自收到争议评审申请报告后</w:t>
      </w:r>
      <w:r>
        <w:rPr>
          <w:rFonts w:ascii="Times New Roman" w:hAnsi="Times New Roman" w:eastAsia="Times New Roman" w:cs="Times New Roman"/>
          <w:spacing w:val="9"/>
          <w:sz w:val="20"/>
          <w:szCs w:val="20"/>
        </w:rPr>
        <w:t>14</w:t>
      </w:r>
      <w:r>
        <w:rPr>
          <w:spacing w:val="9"/>
          <w:sz w:val="20"/>
          <w:szCs w:val="20"/>
        </w:rPr>
        <w:t>天内作出书面决定，并说明理由。合同</w:t>
      </w:r>
      <w:r>
        <w:rPr>
          <w:sz w:val="20"/>
          <w:szCs w:val="20"/>
        </w:rPr>
        <w:t xml:space="preserve"> </w:t>
      </w:r>
      <w:r>
        <w:rPr>
          <w:spacing w:val="9"/>
          <w:sz w:val="20"/>
          <w:szCs w:val="20"/>
        </w:rPr>
        <w:t>当事人可以在专用合同条款中对本项事项另行约定。</w:t>
      </w:r>
    </w:p>
    <w:p w14:paraId="35968155">
      <w:pPr>
        <w:pStyle w:val="2"/>
        <w:spacing w:before="31" w:line="228" w:lineRule="auto"/>
        <w:ind w:left="1284"/>
        <w:rPr>
          <w:sz w:val="20"/>
          <w:szCs w:val="20"/>
        </w:rPr>
      </w:pPr>
      <w:r>
        <w:rPr>
          <w:rFonts w:ascii="Times New Roman" w:hAnsi="Times New Roman" w:eastAsia="Times New Roman" w:cs="Times New Roman"/>
          <w:spacing w:val="7"/>
          <w:sz w:val="20"/>
          <w:szCs w:val="20"/>
        </w:rPr>
        <w:t xml:space="preserve">20.3.3  </w:t>
      </w:r>
      <w:r>
        <w:rPr>
          <w:spacing w:val="7"/>
          <w:sz w:val="20"/>
          <w:szCs w:val="20"/>
        </w:rPr>
        <w:t>争议评审小组决定的效力</w:t>
      </w:r>
    </w:p>
    <w:p w14:paraId="255DB54F">
      <w:pPr>
        <w:pStyle w:val="2"/>
        <w:spacing w:before="161" w:line="362" w:lineRule="auto"/>
        <w:ind w:left="867" w:right="52" w:firstLine="424"/>
        <w:rPr>
          <w:sz w:val="20"/>
          <w:szCs w:val="20"/>
        </w:rPr>
      </w:pPr>
      <w:r>
        <w:rPr>
          <w:spacing w:val="11"/>
          <w:sz w:val="20"/>
          <w:szCs w:val="20"/>
        </w:rPr>
        <w:t>争议评审小组作出的书面决定经合同当事人签字</w:t>
      </w:r>
      <w:r>
        <w:rPr>
          <w:spacing w:val="10"/>
          <w:sz w:val="20"/>
          <w:szCs w:val="20"/>
        </w:rPr>
        <w:t>确认后，对双方具有约束力，双方应遵照</w:t>
      </w:r>
      <w:r>
        <w:rPr>
          <w:sz w:val="20"/>
          <w:szCs w:val="20"/>
        </w:rPr>
        <w:t xml:space="preserve"> </w:t>
      </w:r>
      <w:r>
        <w:rPr>
          <w:spacing w:val="3"/>
          <w:sz w:val="20"/>
          <w:szCs w:val="20"/>
        </w:rPr>
        <w:t>执行。</w:t>
      </w:r>
    </w:p>
    <w:p w14:paraId="0B16ACA3">
      <w:pPr>
        <w:pStyle w:val="2"/>
        <w:spacing w:before="32" w:line="362" w:lineRule="auto"/>
        <w:ind w:left="868" w:right="52" w:firstLine="418"/>
        <w:rPr>
          <w:sz w:val="20"/>
          <w:szCs w:val="20"/>
        </w:rPr>
      </w:pPr>
      <w:r>
        <w:rPr>
          <w:spacing w:val="11"/>
          <w:sz w:val="20"/>
          <w:szCs w:val="20"/>
        </w:rPr>
        <w:t>任何一方当事人不接受争议评审小组决定或不履行争议评审</w:t>
      </w:r>
      <w:r>
        <w:rPr>
          <w:spacing w:val="10"/>
          <w:sz w:val="20"/>
          <w:szCs w:val="20"/>
        </w:rPr>
        <w:t>小组决定的，双方可选择采用</w:t>
      </w:r>
      <w:r>
        <w:rPr>
          <w:sz w:val="20"/>
          <w:szCs w:val="20"/>
        </w:rPr>
        <w:t xml:space="preserve"> </w:t>
      </w:r>
      <w:r>
        <w:rPr>
          <w:spacing w:val="7"/>
          <w:sz w:val="20"/>
          <w:szCs w:val="20"/>
        </w:rPr>
        <w:t>其他争议解决方式。</w:t>
      </w:r>
    </w:p>
    <w:p w14:paraId="092F4F57">
      <w:pPr>
        <w:pStyle w:val="2"/>
        <w:spacing w:before="39" w:line="219" w:lineRule="auto"/>
        <w:ind w:left="865"/>
      </w:pPr>
      <w:r>
        <w:rPr>
          <w:rFonts w:ascii="Times New Roman" w:hAnsi="Times New Roman" w:eastAsia="Times New Roman" w:cs="Times New Roman"/>
          <w:b/>
          <w:bCs/>
          <w:spacing w:val="-2"/>
        </w:rPr>
        <w:t xml:space="preserve">20.4  </w:t>
      </w:r>
      <w:r>
        <w:rPr>
          <w:b/>
          <w:bCs/>
          <w:spacing w:val="-2"/>
        </w:rPr>
        <w:t>仲裁或诉讼</w:t>
      </w:r>
    </w:p>
    <w:p w14:paraId="0B710C37">
      <w:pPr>
        <w:pStyle w:val="2"/>
        <w:spacing w:before="176" w:line="362" w:lineRule="auto"/>
        <w:ind w:left="867" w:right="52" w:firstLine="437"/>
        <w:rPr>
          <w:sz w:val="20"/>
          <w:szCs w:val="20"/>
        </w:rPr>
      </w:pPr>
      <w:r>
        <w:rPr>
          <w:spacing w:val="10"/>
          <w:sz w:val="20"/>
          <w:szCs w:val="20"/>
        </w:rPr>
        <w:t>因合同及合同有关事项产生的争议，合同当事人可以在专用合同条款中约定以下一种方式</w:t>
      </w:r>
      <w:r>
        <w:rPr>
          <w:spacing w:val="9"/>
          <w:sz w:val="20"/>
          <w:szCs w:val="20"/>
        </w:rPr>
        <w:t xml:space="preserve"> </w:t>
      </w:r>
      <w:r>
        <w:rPr>
          <w:spacing w:val="6"/>
          <w:sz w:val="20"/>
          <w:szCs w:val="20"/>
        </w:rPr>
        <w:t>解决争议：</w:t>
      </w:r>
    </w:p>
    <w:p w14:paraId="0523A7E1">
      <w:pPr>
        <w:pStyle w:val="2"/>
        <w:spacing w:before="34"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）向约定的仲裁委员会申请仲裁；</w:t>
      </w:r>
    </w:p>
    <w:p w14:paraId="0B1BE614">
      <w:pPr>
        <w:pStyle w:val="2"/>
        <w:spacing w:before="162" w:line="227"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）向有管辖权的人民法院起诉。</w:t>
      </w:r>
    </w:p>
    <w:p w14:paraId="66A53CFA">
      <w:pPr>
        <w:pStyle w:val="2"/>
        <w:spacing w:before="167" w:line="219" w:lineRule="auto"/>
        <w:ind w:left="865"/>
      </w:pPr>
      <w:r>
        <w:rPr>
          <w:rFonts w:ascii="Times New Roman" w:hAnsi="Times New Roman" w:eastAsia="Times New Roman" w:cs="Times New Roman"/>
          <w:b/>
          <w:bCs/>
          <w:spacing w:val="-2"/>
        </w:rPr>
        <w:t xml:space="preserve">20.5  </w:t>
      </w:r>
      <w:r>
        <w:rPr>
          <w:b/>
          <w:bCs/>
          <w:spacing w:val="-2"/>
        </w:rPr>
        <w:t>争议解决条款效力</w:t>
      </w:r>
    </w:p>
    <w:p w14:paraId="2CD3A16C">
      <w:pPr>
        <w:pStyle w:val="2"/>
        <w:spacing w:before="178" w:line="228" w:lineRule="auto"/>
        <w:ind w:left="1288"/>
        <w:rPr>
          <w:sz w:val="20"/>
          <w:szCs w:val="20"/>
        </w:rPr>
      </w:pPr>
      <w:r>
        <w:rPr>
          <w:spacing w:val="11"/>
          <w:sz w:val="20"/>
          <w:szCs w:val="20"/>
        </w:rPr>
        <w:t>合同有关争议解决的条款独立存在，合同的变更、解除</w:t>
      </w:r>
      <w:r>
        <w:rPr>
          <w:spacing w:val="10"/>
          <w:sz w:val="20"/>
          <w:szCs w:val="20"/>
        </w:rPr>
        <w:t>、终止、无效或者被撤销均不影响</w:t>
      </w:r>
    </w:p>
    <w:p w14:paraId="1B164D10">
      <w:pPr>
        <w:pStyle w:val="2"/>
        <w:spacing w:before="161" w:line="228" w:lineRule="auto"/>
        <w:ind w:left="868"/>
        <w:rPr>
          <w:sz w:val="20"/>
          <w:szCs w:val="20"/>
        </w:rPr>
      </w:pPr>
      <w:r>
        <w:rPr>
          <w:spacing w:val="4"/>
          <w:sz w:val="20"/>
          <w:szCs w:val="20"/>
        </w:rPr>
        <w:t>其效力。</w:t>
      </w:r>
    </w:p>
    <w:p w14:paraId="3E5C32A0">
      <w:pPr>
        <w:spacing w:line="228" w:lineRule="auto"/>
        <w:rPr>
          <w:sz w:val="20"/>
          <w:szCs w:val="20"/>
        </w:rPr>
        <w:sectPr>
          <w:headerReference r:id="rId89" w:type="default"/>
          <w:footerReference r:id="rId90" w:type="default"/>
          <w:pgSz w:w="12240" w:h="15840"/>
          <w:pgMar w:top="400" w:right="1745" w:bottom="432" w:left="937" w:header="0" w:footer="194" w:gutter="0"/>
          <w:pgNumType w:fmt="decimal"/>
          <w:cols w:space="720" w:num="1"/>
        </w:sectPr>
      </w:pPr>
    </w:p>
    <w:p w14:paraId="5034595A">
      <w:pPr>
        <w:spacing w:line="245" w:lineRule="auto"/>
        <w:rPr>
          <w:rFonts w:ascii="Arial"/>
          <w:sz w:val="21"/>
        </w:rPr>
      </w:pPr>
    </w:p>
    <w:p w14:paraId="35D1572F">
      <w:pPr>
        <w:spacing w:line="246" w:lineRule="auto"/>
        <w:rPr>
          <w:rFonts w:ascii="Arial"/>
          <w:sz w:val="21"/>
        </w:rPr>
      </w:pPr>
    </w:p>
    <w:p w14:paraId="4C53C957">
      <w:pPr>
        <w:spacing w:line="246" w:lineRule="auto"/>
        <w:rPr>
          <w:rFonts w:ascii="Arial"/>
          <w:sz w:val="21"/>
        </w:rPr>
      </w:pPr>
    </w:p>
    <w:p w14:paraId="30BFA672">
      <w:pPr>
        <w:spacing w:line="246" w:lineRule="auto"/>
        <w:rPr>
          <w:rFonts w:ascii="Arial"/>
          <w:sz w:val="21"/>
        </w:rPr>
      </w:pPr>
    </w:p>
    <w:p w14:paraId="6764BF08">
      <w:pPr>
        <w:pStyle w:val="2"/>
        <w:spacing w:before="91" w:line="220" w:lineRule="auto"/>
        <w:ind w:left="4209"/>
        <w:rPr>
          <w:sz w:val="28"/>
          <w:szCs w:val="28"/>
        </w:rPr>
      </w:pPr>
      <w:r>
        <w:rPr>
          <w:b/>
          <w:bCs/>
          <w:spacing w:val="-3"/>
          <w:sz w:val="28"/>
          <w:szCs w:val="28"/>
        </w:rPr>
        <w:t>第三部分</w:t>
      </w:r>
      <w:r>
        <w:rPr>
          <w:spacing w:val="-3"/>
          <w:sz w:val="28"/>
          <w:szCs w:val="28"/>
        </w:rPr>
        <w:t xml:space="preserve">  </w:t>
      </w:r>
      <w:r>
        <w:rPr>
          <w:b/>
          <w:bCs/>
          <w:spacing w:val="-3"/>
          <w:sz w:val="28"/>
          <w:szCs w:val="28"/>
        </w:rPr>
        <w:t>专用条款</w:t>
      </w:r>
    </w:p>
    <w:p w14:paraId="215AEDBD">
      <w:pPr>
        <w:spacing w:line="269" w:lineRule="auto"/>
        <w:rPr>
          <w:rFonts w:ascii="Arial"/>
          <w:sz w:val="21"/>
        </w:rPr>
      </w:pPr>
    </w:p>
    <w:p w14:paraId="164334ED">
      <w:pPr>
        <w:spacing w:line="270" w:lineRule="auto"/>
        <w:rPr>
          <w:rFonts w:ascii="Arial"/>
          <w:sz w:val="21"/>
        </w:rPr>
      </w:pPr>
    </w:p>
    <w:p w14:paraId="4FF41B8C">
      <w:pPr>
        <w:pStyle w:val="2"/>
        <w:spacing w:before="78" w:line="220" w:lineRule="auto"/>
        <w:ind w:left="875"/>
      </w:pPr>
      <w:r>
        <w:rPr>
          <w:rFonts w:ascii="Times New Roman" w:hAnsi="Times New Roman" w:eastAsia="Times New Roman" w:cs="Times New Roman"/>
          <w:b/>
          <w:bCs/>
          <w:spacing w:val="-7"/>
        </w:rPr>
        <w:t>1.</w:t>
      </w:r>
      <w:r>
        <w:rPr>
          <w:rFonts w:ascii="Times New Roman" w:hAnsi="Times New Roman" w:eastAsia="Times New Roman" w:cs="Times New Roman"/>
          <w:b/>
          <w:bCs/>
          <w:spacing w:val="8"/>
        </w:rPr>
        <w:t xml:space="preserve">  </w:t>
      </w:r>
      <w:r>
        <w:rPr>
          <w:b/>
          <w:bCs/>
          <w:spacing w:val="-7"/>
        </w:rPr>
        <w:t>一般约定</w:t>
      </w:r>
    </w:p>
    <w:p w14:paraId="3EB6CDAD">
      <w:pPr>
        <w:pStyle w:val="2"/>
        <w:spacing w:before="179" w:line="220" w:lineRule="auto"/>
        <w:ind w:left="875"/>
      </w:pPr>
      <w:r>
        <w:rPr>
          <w:rFonts w:ascii="Times New Roman" w:hAnsi="Times New Roman" w:eastAsia="Times New Roman" w:cs="Times New Roman"/>
          <w:b/>
          <w:bCs/>
          <w:spacing w:val="-5"/>
        </w:rPr>
        <w:t>1.1</w:t>
      </w:r>
      <w:r>
        <w:rPr>
          <w:rFonts w:ascii="Times New Roman" w:hAnsi="Times New Roman" w:eastAsia="Times New Roman" w:cs="Times New Roman"/>
          <w:b/>
          <w:bCs/>
          <w:spacing w:val="5"/>
        </w:rPr>
        <w:t xml:space="preserve">  </w:t>
      </w:r>
      <w:r>
        <w:rPr>
          <w:b/>
          <w:bCs/>
          <w:spacing w:val="-5"/>
        </w:rPr>
        <w:t>词语定义</w:t>
      </w:r>
    </w:p>
    <w:p w14:paraId="6B4E5AEB">
      <w:pPr>
        <w:pStyle w:val="2"/>
        <w:spacing w:before="177" w:line="230" w:lineRule="auto"/>
        <w:ind w:left="1304"/>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4"/>
          <w:sz w:val="20"/>
          <w:szCs w:val="20"/>
        </w:rPr>
        <w:t>1.1</w:t>
      </w:r>
      <w:r>
        <w:rPr>
          <w:rFonts w:ascii="Times New Roman" w:hAnsi="Times New Roman" w:eastAsia="Times New Roman" w:cs="Times New Roman"/>
          <w:spacing w:val="6"/>
          <w:sz w:val="20"/>
          <w:szCs w:val="20"/>
        </w:rPr>
        <w:t xml:space="preserve">  </w:t>
      </w:r>
      <w:r>
        <w:rPr>
          <w:spacing w:val="-4"/>
          <w:sz w:val="20"/>
          <w:szCs w:val="20"/>
        </w:rPr>
        <w:t>合同</w:t>
      </w:r>
    </w:p>
    <w:p w14:paraId="13F95901">
      <w:pPr>
        <w:pStyle w:val="2"/>
        <w:tabs>
          <w:tab w:val="left" w:pos="978"/>
        </w:tabs>
        <w:spacing w:before="158" w:line="327" w:lineRule="auto"/>
        <w:ind w:left="859" w:right="104" w:firstLine="445"/>
        <w:rPr>
          <w:sz w:val="20"/>
          <w:szCs w:val="20"/>
        </w:rPr>
      </w:pPr>
      <w:r>
        <w:fldChar w:fldCharType="begin"/>
      </w:r>
      <w:r>
        <w:instrText xml:space="preserve"> HYPERLINK "1.1.1.10" </w:instrText>
      </w:r>
      <w:r>
        <w:fldChar w:fldCharType="separate"/>
      </w:r>
      <w:r>
        <w:rPr>
          <w:rFonts w:ascii="Times New Roman" w:hAnsi="Times New Roman" w:eastAsia="Times New Roman" w:cs="Times New Roman"/>
          <w:spacing w:val="8"/>
          <w:sz w:val="20"/>
          <w:szCs w:val="20"/>
        </w:rPr>
        <w:t>1.1.1.10</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spacing w:val="8"/>
          <w:sz w:val="20"/>
          <w:szCs w:val="20"/>
        </w:rPr>
        <w:t>其他合同文件包括：</w:t>
      </w:r>
      <w:r>
        <w:rPr>
          <w:spacing w:val="8"/>
          <w:sz w:val="20"/>
          <w:szCs w:val="20"/>
          <w:u w:val="single" w:color="auto"/>
        </w:rPr>
        <w:t>图纸及相关标准、规范及有关技术文件，招标文件及其</w:t>
      </w:r>
      <w:r>
        <w:rPr>
          <w:spacing w:val="7"/>
          <w:sz w:val="20"/>
          <w:szCs w:val="20"/>
          <w:u w:val="single" w:color="auto"/>
        </w:rPr>
        <w:t>澄清</w:t>
      </w:r>
      <w:r>
        <w:rPr>
          <w:sz w:val="20"/>
          <w:szCs w:val="20"/>
        </w:rPr>
        <w:t xml:space="preserve"> </w:t>
      </w:r>
      <w:r>
        <w:rPr>
          <w:sz w:val="20"/>
          <w:szCs w:val="20"/>
          <w:u w:val="single" w:color="auto"/>
        </w:rPr>
        <w:tab/>
      </w:r>
      <w:r>
        <w:rPr>
          <w:spacing w:val="7"/>
          <w:sz w:val="20"/>
          <w:szCs w:val="20"/>
          <w:u w:val="single" w:color="auto"/>
        </w:rPr>
        <w:t>（答疑）纪要、工程量清单、最高投标限价、投标文件及其修改文件，中标通知书，双方为履</w:t>
      </w:r>
      <w:r>
        <w:rPr>
          <w:spacing w:val="2"/>
          <w:sz w:val="20"/>
          <w:szCs w:val="20"/>
        </w:rPr>
        <w:t xml:space="preserve"> </w:t>
      </w:r>
      <w:r>
        <w:rPr>
          <w:spacing w:val="9"/>
          <w:sz w:val="20"/>
          <w:szCs w:val="20"/>
          <w:u w:val="single" w:color="auto"/>
        </w:rPr>
        <w:t>行本合同发生的相关工程洽商、变更等书面协议、文件</w:t>
      </w:r>
      <w:r>
        <w:rPr>
          <w:spacing w:val="9"/>
          <w:sz w:val="20"/>
          <w:szCs w:val="20"/>
        </w:rPr>
        <w:t>。</w:t>
      </w:r>
    </w:p>
    <w:p w14:paraId="62C3236D">
      <w:pPr>
        <w:pStyle w:val="2"/>
        <w:spacing w:before="163" w:line="304" w:lineRule="auto"/>
        <w:ind w:left="1304" w:right="5461"/>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4"/>
          <w:sz w:val="20"/>
          <w:szCs w:val="20"/>
        </w:rPr>
        <w:t xml:space="preserve">1.2  </w:t>
      </w:r>
      <w:r>
        <w:rPr>
          <w:spacing w:val="4"/>
          <w:sz w:val="20"/>
          <w:szCs w:val="20"/>
        </w:rPr>
        <w:t>合同当事人及其他相关方</w:t>
      </w:r>
      <w:r>
        <w:rPr>
          <w:sz w:val="20"/>
          <w:szCs w:val="20"/>
        </w:rPr>
        <w:t xml:space="preserve"> </w:t>
      </w:r>
      <w:r>
        <w:fldChar w:fldCharType="begin"/>
      </w:r>
      <w:r>
        <w:instrText xml:space="preserve"> HYPERLINK "1.1.2.4" </w:instrText>
      </w:r>
      <w:r>
        <w:fldChar w:fldCharType="separate"/>
      </w:r>
      <w:r>
        <w:rPr>
          <w:rFonts w:ascii="Times New Roman" w:hAnsi="Times New Roman" w:eastAsia="Times New Roman" w:cs="Times New Roman"/>
          <w:spacing w:val="2"/>
          <w:sz w:val="20"/>
          <w:szCs w:val="20"/>
        </w:rPr>
        <w:t>1.1.2.4</w:t>
      </w:r>
      <w:r>
        <w:rPr>
          <w:rFonts w:ascii="Times New Roman" w:hAnsi="Times New Roman" w:eastAsia="Times New Roman" w:cs="Times New Roman"/>
          <w:spacing w:val="2"/>
          <w:sz w:val="20"/>
          <w:szCs w:val="20"/>
        </w:rPr>
        <w:fldChar w:fldCharType="end"/>
      </w:r>
      <w:r>
        <w:rPr>
          <w:rFonts w:ascii="Times New Roman" w:hAnsi="Times New Roman" w:eastAsia="Times New Roman" w:cs="Times New Roman"/>
          <w:spacing w:val="2"/>
          <w:sz w:val="20"/>
          <w:szCs w:val="20"/>
        </w:rPr>
        <w:t xml:space="preserve">  </w:t>
      </w:r>
      <w:r>
        <w:rPr>
          <w:spacing w:val="2"/>
          <w:sz w:val="20"/>
          <w:szCs w:val="20"/>
        </w:rPr>
        <w:t>监理人：</w:t>
      </w:r>
    </w:p>
    <w:p w14:paraId="78806F6B">
      <w:pPr>
        <w:pStyle w:val="2"/>
        <w:spacing w:before="158" w:line="230" w:lineRule="auto"/>
        <w:ind w:left="1290"/>
        <w:rPr>
          <w:sz w:val="20"/>
          <w:szCs w:val="20"/>
        </w:rPr>
      </w:pPr>
      <w:r>
        <w:rPr>
          <w:sz w:val="20"/>
          <w:szCs w:val="20"/>
        </w:rPr>
        <w:t>名</w:t>
      </w:r>
      <w:r>
        <w:rPr>
          <w:spacing w:val="6"/>
          <w:sz w:val="20"/>
          <w:szCs w:val="20"/>
        </w:rPr>
        <w:t xml:space="preserve">    </w:t>
      </w:r>
      <w:r>
        <w:rPr>
          <w:sz w:val="20"/>
          <w:szCs w:val="20"/>
        </w:rPr>
        <w:t>称</w:t>
      </w:r>
      <w:r>
        <w:rPr>
          <w:spacing w:val="-72"/>
          <w:sz w:val="20"/>
          <w:szCs w:val="20"/>
        </w:rPr>
        <w:t xml:space="preserve"> </w:t>
      </w:r>
      <w:r>
        <w:rPr>
          <w:spacing w:val="-8"/>
          <w:sz w:val="20"/>
          <w:szCs w:val="20"/>
        </w:rPr>
        <w:t>：</w:t>
      </w:r>
      <w:r>
        <w:rPr>
          <w:spacing w:val="1"/>
          <w:sz w:val="20"/>
          <w:szCs w:val="20"/>
          <w:u w:val="single" w:color="auto"/>
        </w:rPr>
        <w:t xml:space="preserve">                                                      </w:t>
      </w:r>
      <w:r>
        <w:rPr>
          <w:spacing w:val="13"/>
          <w:sz w:val="20"/>
          <w:szCs w:val="20"/>
        </w:rPr>
        <w:t xml:space="preserve"> </w:t>
      </w:r>
      <w:r>
        <w:rPr>
          <w:spacing w:val="-8"/>
          <w:sz w:val="20"/>
          <w:szCs w:val="20"/>
        </w:rPr>
        <w:t>；</w:t>
      </w:r>
    </w:p>
    <w:p w14:paraId="7A61134A">
      <w:pPr>
        <w:pStyle w:val="2"/>
        <w:spacing w:before="157" w:line="372" w:lineRule="auto"/>
        <w:ind w:left="1287" w:right="1523" w:firstLine="8"/>
        <w:jc w:val="both"/>
        <w:rPr>
          <w:sz w:val="20"/>
          <w:szCs w:val="20"/>
        </w:rPr>
      </w:pPr>
      <w:r>
        <w:rPr>
          <w:spacing w:val="7"/>
          <w:sz w:val="20"/>
          <w:szCs w:val="20"/>
        </w:rPr>
        <w:t>资质类别和等级</w:t>
      </w:r>
      <w:r>
        <w:rPr>
          <w:spacing w:val="-17"/>
          <w:sz w:val="20"/>
          <w:szCs w:val="20"/>
        </w:rPr>
        <w:t>：</w:t>
      </w:r>
      <w:r>
        <w:rPr>
          <w:spacing w:val="1"/>
          <w:sz w:val="20"/>
          <w:szCs w:val="20"/>
          <w:u w:val="single" w:color="auto"/>
        </w:rPr>
        <w:t xml:space="preserve">                                   </w:t>
      </w:r>
      <w:r>
        <w:rPr>
          <w:sz w:val="20"/>
          <w:szCs w:val="20"/>
          <w:u w:val="single" w:color="auto"/>
        </w:rPr>
        <w:t xml:space="preserve">              </w:t>
      </w:r>
      <w:r>
        <w:rPr>
          <w:spacing w:val="-17"/>
          <w:sz w:val="20"/>
          <w:szCs w:val="20"/>
        </w:rPr>
        <w:t>；</w:t>
      </w:r>
      <w:r>
        <w:rPr>
          <w:spacing w:val="1"/>
          <w:sz w:val="20"/>
          <w:szCs w:val="20"/>
        </w:rPr>
        <w:t xml:space="preserve"> </w:t>
      </w:r>
      <w:r>
        <w:rPr>
          <w:spacing w:val="7"/>
          <w:sz w:val="20"/>
          <w:szCs w:val="20"/>
        </w:rPr>
        <w:t>联系电话</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 xml:space="preserve"> </w:t>
      </w:r>
      <w:r>
        <w:rPr>
          <w:spacing w:val="7"/>
          <w:sz w:val="20"/>
          <w:szCs w:val="20"/>
        </w:rPr>
        <w:t>电子信箱</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 xml:space="preserve"> </w:t>
      </w:r>
      <w:r>
        <w:rPr>
          <w:spacing w:val="7"/>
          <w:sz w:val="20"/>
          <w:szCs w:val="20"/>
        </w:rPr>
        <w:t>通信地址</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 xml:space="preserve"> </w:t>
      </w:r>
      <w:r>
        <w:fldChar w:fldCharType="begin"/>
      </w:r>
      <w:r>
        <w:instrText xml:space="preserve"> HYPERLINK "1.1.2.5" </w:instrText>
      </w:r>
      <w:r>
        <w:fldChar w:fldCharType="separate"/>
      </w:r>
      <w:r>
        <w:rPr>
          <w:rFonts w:ascii="Times New Roman" w:hAnsi="Times New Roman" w:eastAsia="Times New Roman" w:cs="Times New Roman"/>
          <w:spacing w:val="3"/>
          <w:sz w:val="20"/>
          <w:szCs w:val="20"/>
        </w:rPr>
        <w:t>1.1.2.5</w:t>
      </w:r>
      <w:r>
        <w:rPr>
          <w:rFonts w:ascii="Times New Roman" w:hAnsi="Times New Roman" w:eastAsia="Times New Roman" w:cs="Times New Roman"/>
          <w:spacing w:val="3"/>
          <w:sz w:val="20"/>
          <w:szCs w:val="20"/>
        </w:rPr>
        <w:fldChar w:fldCharType="end"/>
      </w:r>
      <w:r>
        <w:rPr>
          <w:rFonts w:ascii="Times New Roman" w:hAnsi="Times New Roman" w:eastAsia="Times New Roman" w:cs="Times New Roman"/>
          <w:spacing w:val="9"/>
          <w:sz w:val="20"/>
          <w:szCs w:val="20"/>
        </w:rPr>
        <w:t xml:space="preserve">  </w:t>
      </w:r>
      <w:r>
        <w:rPr>
          <w:spacing w:val="3"/>
          <w:sz w:val="20"/>
          <w:szCs w:val="20"/>
        </w:rPr>
        <w:t>设计人：</w:t>
      </w:r>
    </w:p>
    <w:p w14:paraId="3E57E17F">
      <w:pPr>
        <w:pStyle w:val="2"/>
        <w:spacing w:before="29" w:line="230" w:lineRule="auto"/>
        <w:ind w:left="1290"/>
        <w:rPr>
          <w:sz w:val="20"/>
          <w:szCs w:val="20"/>
        </w:rPr>
      </w:pPr>
      <w:r>
        <w:rPr>
          <w:sz w:val="20"/>
          <w:szCs w:val="20"/>
        </w:rPr>
        <w:t>名</w:t>
      </w:r>
      <w:r>
        <w:rPr>
          <w:spacing w:val="6"/>
          <w:sz w:val="20"/>
          <w:szCs w:val="20"/>
        </w:rPr>
        <w:t xml:space="preserve">    </w:t>
      </w:r>
      <w:r>
        <w:rPr>
          <w:sz w:val="20"/>
          <w:szCs w:val="20"/>
        </w:rPr>
        <w:t>称</w:t>
      </w:r>
      <w:r>
        <w:rPr>
          <w:spacing w:val="-72"/>
          <w:sz w:val="20"/>
          <w:szCs w:val="20"/>
        </w:rPr>
        <w:t xml:space="preserve"> </w:t>
      </w:r>
      <w:r>
        <w:rPr>
          <w:spacing w:val="-8"/>
          <w:sz w:val="20"/>
          <w:szCs w:val="20"/>
        </w:rPr>
        <w:t>：</w:t>
      </w:r>
      <w:r>
        <w:rPr>
          <w:spacing w:val="1"/>
          <w:sz w:val="20"/>
          <w:szCs w:val="20"/>
          <w:u w:val="single" w:color="auto"/>
        </w:rPr>
        <w:t xml:space="preserve">                                                      </w:t>
      </w:r>
      <w:r>
        <w:rPr>
          <w:spacing w:val="13"/>
          <w:sz w:val="20"/>
          <w:szCs w:val="20"/>
        </w:rPr>
        <w:t xml:space="preserve"> </w:t>
      </w:r>
      <w:r>
        <w:rPr>
          <w:spacing w:val="-8"/>
          <w:sz w:val="20"/>
          <w:szCs w:val="20"/>
        </w:rPr>
        <w:t>；</w:t>
      </w:r>
    </w:p>
    <w:p w14:paraId="6762E673">
      <w:pPr>
        <w:pStyle w:val="2"/>
        <w:spacing w:before="163" w:line="369" w:lineRule="auto"/>
        <w:ind w:left="1287" w:right="1523" w:firstLine="8"/>
        <w:jc w:val="both"/>
        <w:rPr>
          <w:sz w:val="20"/>
          <w:szCs w:val="20"/>
        </w:rPr>
      </w:pPr>
      <w:r>
        <w:rPr>
          <w:spacing w:val="7"/>
          <w:sz w:val="20"/>
          <w:szCs w:val="20"/>
        </w:rPr>
        <w:t>资质类别和等级</w:t>
      </w:r>
      <w:r>
        <w:rPr>
          <w:spacing w:val="-17"/>
          <w:sz w:val="20"/>
          <w:szCs w:val="20"/>
        </w:rPr>
        <w:t>：</w:t>
      </w:r>
      <w:r>
        <w:rPr>
          <w:spacing w:val="1"/>
          <w:sz w:val="20"/>
          <w:szCs w:val="20"/>
          <w:u w:val="single" w:color="auto"/>
        </w:rPr>
        <w:t xml:space="preserve">                                   </w:t>
      </w:r>
      <w:r>
        <w:rPr>
          <w:sz w:val="20"/>
          <w:szCs w:val="20"/>
          <w:u w:val="single" w:color="auto"/>
        </w:rPr>
        <w:t xml:space="preserve">              </w:t>
      </w:r>
      <w:r>
        <w:rPr>
          <w:spacing w:val="-17"/>
          <w:sz w:val="20"/>
          <w:szCs w:val="20"/>
        </w:rPr>
        <w:t>；</w:t>
      </w:r>
      <w:r>
        <w:rPr>
          <w:spacing w:val="1"/>
          <w:sz w:val="20"/>
          <w:szCs w:val="20"/>
        </w:rPr>
        <w:t xml:space="preserve"> </w:t>
      </w:r>
      <w:r>
        <w:rPr>
          <w:spacing w:val="7"/>
          <w:sz w:val="20"/>
          <w:szCs w:val="20"/>
        </w:rPr>
        <w:t>联系电话</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 xml:space="preserve"> </w:t>
      </w:r>
      <w:r>
        <w:rPr>
          <w:spacing w:val="7"/>
          <w:sz w:val="20"/>
          <w:szCs w:val="20"/>
        </w:rPr>
        <w:t>电子信箱</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 xml:space="preserve"> </w:t>
      </w:r>
      <w:r>
        <w:rPr>
          <w:spacing w:val="7"/>
          <w:sz w:val="20"/>
          <w:szCs w:val="20"/>
        </w:rPr>
        <w:t>通信地址</w:t>
      </w:r>
      <w:r>
        <w:rPr>
          <w:spacing w:val="-17"/>
          <w:sz w:val="20"/>
          <w:szCs w:val="20"/>
        </w:rPr>
        <w:t>：</w:t>
      </w:r>
      <w:r>
        <w:rPr>
          <w:spacing w:val="1"/>
          <w:sz w:val="20"/>
          <w:szCs w:val="20"/>
          <w:u w:val="single" w:color="auto"/>
        </w:rPr>
        <w:t xml:space="preserve">                                                       </w:t>
      </w:r>
      <w:r>
        <w:rPr>
          <w:spacing w:val="-17"/>
          <w:sz w:val="20"/>
          <w:szCs w:val="20"/>
        </w:rPr>
        <w:t>；</w:t>
      </w:r>
    </w:p>
    <w:p w14:paraId="6B9FD438">
      <w:pPr>
        <w:pStyle w:val="2"/>
        <w:spacing w:before="34" w:line="228" w:lineRule="auto"/>
        <w:ind w:left="1304"/>
        <w:rPr>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1.3</w:t>
      </w:r>
      <w:r>
        <w:rPr>
          <w:rFonts w:ascii="Times New Roman" w:hAnsi="Times New Roman" w:eastAsia="Times New Roman" w:cs="Times New Roman"/>
          <w:spacing w:val="7"/>
          <w:sz w:val="20"/>
          <w:szCs w:val="20"/>
        </w:rPr>
        <w:t xml:space="preserve">  </w:t>
      </w:r>
      <w:r>
        <w:rPr>
          <w:sz w:val="20"/>
          <w:szCs w:val="20"/>
        </w:rPr>
        <w:t>工程和设备</w:t>
      </w:r>
    </w:p>
    <w:p w14:paraId="52B126F1">
      <w:pPr>
        <w:pStyle w:val="2"/>
        <w:spacing w:before="161" w:line="228" w:lineRule="auto"/>
        <w:ind w:left="1304"/>
        <w:rPr>
          <w:sz w:val="20"/>
          <w:szCs w:val="20"/>
        </w:rPr>
      </w:pPr>
      <w:r>
        <w:fldChar w:fldCharType="begin"/>
      </w:r>
      <w:r>
        <w:instrText xml:space="preserve"> HYPERLINK "1.1.3.7" </w:instrText>
      </w:r>
      <w:r>
        <w:fldChar w:fldCharType="separate"/>
      </w:r>
      <w:r>
        <w:rPr>
          <w:rFonts w:ascii="Times New Roman" w:hAnsi="Times New Roman" w:eastAsia="Times New Roman" w:cs="Times New Roman"/>
          <w:spacing w:val="7"/>
          <w:sz w:val="20"/>
          <w:szCs w:val="20"/>
        </w:rPr>
        <w:t>1.1.3.7</w:t>
      </w:r>
      <w:r>
        <w:rPr>
          <w:rFonts w:ascii="Times New Roman" w:hAnsi="Times New Roman" w:eastAsia="Times New Roman" w:cs="Times New Roman"/>
          <w:spacing w:val="7"/>
          <w:sz w:val="20"/>
          <w:szCs w:val="20"/>
        </w:rPr>
        <w:fldChar w:fldCharType="end"/>
      </w:r>
      <w:r>
        <w:rPr>
          <w:rFonts w:ascii="Times New Roman" w:hAnsi="Times New Roman" w:eastAsia="Times New Roman" w:cs="Times New Roman"/>
          <w:spacing w:val="7"/>
          <w:sz w:val="20"/>
          <w:szCs w:val="20"/>
        </w:rPr>
        <w:t xml:space="preserve">  </w:t>
      </w:r>
      <w:r>
        <w:rPr>
          <w:spacing w:val="7"/>
          <w:sz w:val="20"/>
          <w:szCs w:val="20"/>
        </w:rPr>
        <w:t>作为施工现场组成部分的其他场所包括</w:t>
      </w:r>
      <w:r>
        <w:rPr>
          <w:spacing w:val="6"/>
          <w:sz w:val="20"/>
          <w:szCs w:val="20"/>
        </w:rPr>
        <w:t>：</w:t>
      </w:r>
      <w:r>
        <w:rPr>
          <w:spacing w:val="-57"/>
          <w:sz w:val="20"/>
          <w:szCs w:val="20"/>
        </w:rPr>
        <w:t xml:space="preserve"> </w:t>
      </w:r>
      <w:r>
        <w:rPr>
          <w:spacing w:val="6"/>
          <w:sz w:val="20"/>
          <w:szCs w:val="20"/>
          <w:u w:val="single" w:color="auto"/>
        </w:rPr>
        <w:t>以发包人确定的施工组织为准</w:t>
      </w:r>
      <w:r>
        <w:rPr>
          <w:spacing w:val="6"/>
          <w:sz w:val="20"/>
          <w:szCs w:val="20"/>
        </w:rPr>
        <w:t>。</w:t>
      </w:r>
    </w:p>
    <w:p w14:paraId="6378114A">
      <w:pPr>
        <w:pStyle w:val="2"/>
        <w:spacing w:before="161" w:line="228" w:lineRule="auto"/>
        <w:ind w:left="1304"/>
        <w:rPr>
          <w:sz w:val="20"/>
          <w:szCs w:val="20"/>
        </w:rPr>
      </w:pPr>
      <w:r>
        <w:fldChar w:fldCharType="begin"/>
      </w:r>
      <w:r>
        <w:instrText xml:space="preserve"> HYPERLINK "1.1.3.9" </w:instrText>
      </w:r>
      <w:r>
        <w:fldChar w:fldCharType="separate"/>
      </w:r>
      <w:r>
        <w:rPr>
          <w:rFonts w:ascii="Times New Roman" w:hAnsi="Times New Roman" w:eastAsia="Times New Roman" w:cs="Times New Roman"/>
          <w:spacing w:val="4"/>
          <w:sz w:val="20"/>
          <w:szCs w:val="20"/>
        </w:rPr>
        <w:t>1.1.3.9</w:t>
      </w:r>
      <w:r>
        <w:rPr>
          <w:rFonts w:ascii="Times New Roman" w:hAnsi="Times New Roman" w:eastAsia="Times New Roman" w:cs="Times New Roman"/>
          <w:spacing w:val="4"/>
          <w:sz w:val="20"/>
          <w:szCs w:val="20"/>
        </w:rPr>
        <w:fldChar w:fldCharType="end"/>
      </w:r>
      <w:r>
        <w:rPr>
          <w:rFonts w:ascii="Times New Roman" w:hAnsi="Times New Roman" w:eastAsia="Times New Roman" w:cs="Times New Roman"/>
          <w:spacing w:val="4"/>
          <w:sz w:val="20"/>
          <w:szCs w:val="20"/>
        </w:rPr>
        <w:t xml:space="preserve">  </w:t>
      </w:r>
      <w:r>
        <w:rPr>
          <w:spacing w:val="4"/>
          <w:sz w:val="20"/>
          <w:szCs w:val="20"/>
        </w:rPr>
        <w:t>永久占地包括：</w:t>
      </w:r>
      <w:r>
        <w:rPr>
          <w:spacing w:val="-41"/>
          <w:sz w:val="20"/>
          <w:szCs w:val="20"/>
        </w:rPr>
        <w:t xml:space="preserve"> </w:t>
      </w:r>
      <w:r>
        <w:rPr>
          <w:spacing w:val="4"/>
          <w:sz w:val="20"/>
          <w:szCs w:val="20"/>
          <w:u w:val="single" w:color="auto"/>
        </w:rPr>
        <w:t>以工程建设审批为准</w:t>
      </w:r>
      <w:r>
        <w:rPr>
          <w:spacing w:val="4"/>
          <w:sz w:val="20"/>
          <w:szCs w:val="20"/>
        </w:rPr>
        <w:t>。</w:t>
      </w:r>
    </w:p>
    <w:p w14:paraId="5F754052">
      <w:pPr>
        <w:pStyle w:val="2"/>
        <w:spacing w:before="161" w:line="228" w:lineRule="auto"/>
        <w:ind w:left="1304"/>
        <w:rPr>
          <w:sz w:val="20"/>
          <w:szCs w:val="20"/>
        </w:rPr>
      </w:pPr>
      <w:r>
        <w:fldChar w:fldCharType="begin"/>
      </w:r>
      <w:r>
        <w:instrText xml:space="preserve"> HYPERLINK "1.1.3.10" </w:instrText>
      </w:r>
      <w:r>
        <w:fldChar w:fldCharType="separate"/>
      </w:r>
      <w:r>
        <w:rPr>
          <w:rFonts w:ascii="Times New Roman" w:hAnsi="Times New Roman" w:eastAsia="Times New Roman" w:cs="Times New Roman"/>
          <w:spacing w:val="4"/>
          <w:sz w:val="20"/>
          <w:szCs w:val="20"/>
        </w:rPr>
        <w:t>1.1.3.10</w:t>
      </w:r>
      <w:r>
        <w:rPr>
          <w:rFonts w:ascii="Times New Roman" w:hAnsi="Times New Roman" w:eastAsia="Times New Roman" w:cs="Times New Roman"/>
          <w:spacing w:val="4"/>
          <w:sz w:val="20"/>
          <w:szCs w:val="20"/>
        </w:rPr>
        <w:fldChar w:fldCharType="end"/>
      </w:r>
      <w:r>
        <w:rPr>
          <w:rFonts w:ascii="Times New Roman" w:hAnsi="Times New Roman" w:eastAsia="Times New Roman" w:cs="Times New Roman"/>
          <w:spacing w:val="4"/>
          <w:sz w:val="20"/>
          <w:szCs w:val="20"/>
        </w:rPr>
        <w:t xml:space="preserve">  </w:t>
      </w:r>
      <w:r>
        <w:rPr>
          <w:spacing w:val="4"/>
          <w:sz w:val="20"/>
          <w:szCs w:val="20"/>
        </w:rPr>
        <w:t>临时占地包括：</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4"/>
          <w:sz w:val="20"/>
          <w:szCs w:val="20"/>
          <w:u w:val="single" w:color="auto"/>
        </w:rPr>
        <w:t>/</w:t>
      </w:r>
      <w:r>
        <w:rPr>
          <w:rFonts w:ascii="Times New Roman" w:hAnsi="Times New Roman" w:eastAsia="Times New Roman" w:cs="Times New Roman"/>
          <w:spacing w:val="3"/>
          <w:sz w:val="20"/>
          <w:szCs w:val="20"/>
          <w:u w:val="single" w:color="auto"/>
        </w:rPr>
        <w:t xml:space="preserve">  </w:t>
      </w:r>
      <w:r>
        <w:rPr>
          <w:spacing w:val="4"/>
          <w:sz w:val="20"/>
          <w:szCs w:val="20"/>
        </w:rPr>
        <w:t>。</w:t>
      </w:r>
    </w:p>
    <w:p w14:paraId="7F3B3BC6">
      <w:pPr>
        <w:pStyle w:val="2"/>
        <w:spacing w:before="166" w:line="219" w:lineRule="auto"/>
        <w:ind w:left="875"/>
      </w:pPr>
      <w:r>
        <w:rPr>
          <w:rFonts w:ascii="Times New Roman" w:hAnsi="Times New Roman" w:eastAsia="Times New Roman" w:cs="Times New Roman"/>
          <w:b/>
          <w:bCs/>
          <w:spacing w:val="-7"/>
        </w:rPr>
        <w:t>1.3</w:t>
      </w:r>
      <w:r>
        <w:rPr>
          <w:rFonts w:ascii="Times New Roman" w:hAnsi="Times New Roman" w:eastAsia="Times New Roman" w:cs="Times New Roman"/>
          <w:b/>
          <w:bCs/>
          <w:spacing w:val="6"/>
        </w:rPr>
        <w:t xml:space="preserve">  </w:t>
      </w:r>
      <w:r>
        <w:rPr>
          <w:b/>
          <w:bCs/>
          <w:spacing w:val="-7"/>
        </w:rPr>
        <w:t>法律</w:t>
      </w:r>
    </w:p>
    <w:p w14:paraId="4E320F72">
      <w:pPr>
        <w:pStyle w:val="2"/>
        <w:tabs>
          <w:tab w:val="left" w:pos="973"/>
        </w:tabs>
        <w:spacing w:before="178" w:line="371" w:lineRule="auto"/>
        <w:ind w:left="859" w:firstLine="428"/>
        <w:jc w:val="both"/>
        <w:rPr>
          <w:sz w:val="20"/>
          <w:szCs w:val="20"/>
        </w:rPr>
      </w:pPr>
      <w:r>
        <w:rPr>
          <w:spacing w:val="7"/>
          <w:sz w:val="20"/>
          <w:szCs w:val="20"/>
        </w:rPr>
        <w:t>适用于合同的其他规范性文件：</w:t>
      </w:r>
      <w:r>
        <w:rPr>
          <w:spacing w:val="7"/>
          <w:sz w:val="20"/>
          <w:szCs w:val="20"/>
          <w:u w:val="single" w:color="auto"/>
        </w:rPr>
        <w:t>《中华人民共和国建筑法》、《中华人民共和国民法典》、</w:t>
      </w:r>
      <w:r>
        <w:rPr>
          <w:spacing w:val="4"/>
          <w:sz w:val="20"/>
          <w:szCs w:val="20"/>
        </w:rPr>
        <w:t xml:space="preserve"> </w:t>
      </w:r>
      <w:r>
        <w:rPr>
          <w:sz w:val="20"/>
          <w:szCs w:val="20"/>
          <w:u w:val="single" w:color="auto"/>
        </w:rPr>
        <w:tab/>
      </w:r>
      <w:r>
        <w:rPr>
          <w:spacing w:val="5"/>
          <w:sz w:val="20"/>
          <w:szCs w:val="20"/>
          <w:u w:val="single" w:color="auto"/>
        </w:rPr>
        <w:t>《中华人民共和国招标投标法》、《建设工程质量管理条例》（中华人民共和国国务院令第</w:t>
      </w:r>
      <w:r>
        <w:rPr>
          <w:rFonts w:ascii="Times New Roman" w:hAnsi="Times New Roman" w:eastAsia="Times New Roman" w:cs="Times New Roman"/>
          <w:spacing w:val="5"/>
          <w:sz w:val="20"/>
          <w:szCs w:val="20"/>
          <w:u w:val="single" w:color="auto"/>
        </w:rPr>
        <w:t>714</w:t>
      </w:r>
      <w:r>
        <w:rPr>
          <w:rFonts w:ascii="Times New Roman" w:hAnsi="Times New Roman" w:eastAsia="Times New Roman" w:cs="Times New Roman"/>
          <w:spacing w:val="8"/>
          <w:sz w:val="20"/>
          <w:szCs w:val="20"/>
        </w:rPr>
        <w:t xml:space="preserve">  </w:t>
      </w:r>
      <w:r>
        <w:rPr>
          <w:spacing w:val="8"/>
          <w:sz w:val="20"/>
          <w:szCs w:val="20"/>
          <w:u w:val="single" w:color="auto"/>
        </w:rPr>
        <w:t>号）、《建设工程安全生产管理条例》（中华人民共和国国务院令第</w:t>
      </w:r>
      <w:r>
        <w:rPr>
          <w:rFonts w:ascii="Times New Roman" w:hAnsi="Times New Roman" w:eastAsia="Times New Roman" w:cs="Times New Roman"/>
          <w:spacing w:val="8"/>
          <w:sz w:val="20"/>
          <w:szCs w:val="20"/>
          <w:u w:val="single" w:color="auto"/>
        </w:rPr>
        <w:t>393</w:t>
      </w:r>
      <w:r>
        <w:rPr>
          <w:spacing w:val="8"/>
          <w:sz w:val="20"/>
          <w:szCs w:val="20"/>
          <w:u w:val="single" w:color="auto"/>
        </w:rPr>
        <w:t>号）、《保障农民</w:t>
      </w:r>
      <w:r>
        <w:rPr>
          <w:spacing w:val="7"/>
          <w:sz w:val="20"/>
          <w:szCs w:val="20"/>
          <w:u w:val="single" w:color="auto"/>
        </w:rPr>
        <w:t>工工</w:t>
      </w:r>
      <w:r>
        <w:rPr>
          <w:sz w:val="20"/>
          <w:szCs w:val="20"/>
        </w:rPr>
        <w:t xml:space="preserve"> </w:t>
      </w:r>
      <w:r>
        <w:rPr>
          <w:spacing w:val="8"/>
          <w:sz w:val="20"/>
          <w:szCs w:val="20"/>
          <w:u w:val="single" w:color="auto"/>
        </w:rPr>
        <w:t>资支付条例》（中华人民共和国国务院令第</w:t>
      </w:r>
      <w:r>
        <w:rPr>
          <w:rFonts w:ascii="Times New Roman" w:hAnsi="Times New Roman" w:eastAsia="Times New Roman" w:cs="Times New Roman"/>
          <w:spacing w:val="8"/>
          <w:sz w:val="20"/>
          <w:szCs w:val="20"/>
          <w:u w:val="single" w:color="auto"/>
        </w:rPr>
        <w:t>724</w:t>
      </w:r>
      <w:r>
        <w:rPr>
          <w:spacing w:val="8"/>
          <w:sz w:val="20"/>
          <w:szCs w:val="20"/>
          <w:u w:val="single" w:color="auto"/>
        </w:rPr>
        <w:t>号）、建设部《房屋建筑工程和市政基础设</w:t>
      </w:r>
      <w:r>
        <w:rPr>
          <w:spacing w:val="7"/>
          <w:sz w:val="20"/>
          <w:szCs w:val="20"/>
          <w:u w:val="single" w:color="auto"/>
        </w:rPr>
        <w:t>施工</w:t>
      </w:r>
      <w:r>
        <w:rPr>
          <w:sz w:val="20"/>
          <w:szCs w:val="20"/>
        </w:rPr>
        <w:t xml:space="preserve"> </w:t>
      </w:r>
      <w:r>
        <w:rPr>
          <w:spacing w:val="8"/>
          <w:sz w:val="20"/>
          <w:szCs w:val="20"/>
          <w:u w:val="single" w:color="auto"/>
        </w:rPr>
        <w:t>程竣工验收备案管理暂行办法》、《陕西省建设工程工程量清</w:t>
      </w:r>
      <w:r>
        <w:rPr>
          <w:spacing w:val="7"/>
          <w:sz w:val="20"/>
          <w:szCs w:val="20"/>
          <w:u w:val="single" w:color="auto"/>
        </w:rPr>
        <w:t>单计价规则》（</w:t>
      </w:r>
      <w:r>
        <w:rPr>
          <w:rFonts w:ascii="Times New Roman" w:hAnsi="Times New Roman" w:eastAsia="Times New Roman" w:cs="Times New Roman"/>
          <w:spacing w:val="7"/>
          <w:sz w:val="20"/>
          <w:szCs w:val="20"/>
          <w:u w:val="single" w:color="auto"/>
        </w:rPr>
        <w:t xml:space="preserve">2009  </w:t>
      </w:r>
      <w:r>
        <w:rPr>
          <w:spacing w:val="7"/>
          <w:sz w:val="20"/>
          <w:szCs w:val="20"/>
          <w:u w:val="single" w:color="auto"/>
        </w:rPr>
        <w:t>版）、中华</w:t>
      </w:r>
    </w:p>
    <w:p w14:paraId="121C767C">
      <w:pPr>
        <w:spacing w:line="301" w:lineRule="auto"/>
        <w:rPr>
          <w:rFonts w:ascii="Arial"/>
          <w:sz w:val="21"/>
        </w:rPr>
      </w:pPr>
    </w:p>
    <w:p w14:paraId="51F8DAA4">
      <w:pPr>
        <w:spacing w:line="302" w:lineRule="auto"/>
        <w:rPr>
          <w:rFonts w:ascii="Arial"/>
          <w:sz w:val="21"/>
        </w:rPr>
      </w:pPr>
    </w:p>
    <w:p w14:paraId="57E52A30">
      <w:pPr>
        <w:spacing w:line="302" w:lineRule="auto"/>
        <w:rPr>
          <w:rFonts w:ascii="Arial"/>
          <w:sz w:val="21"/>
        </w:rPr>
      </w:pPr>
    </w:p>
    <w:p w14:paraId="11ED7BE9">
      <w:pPr>
        <w:spacing w:line="240" w:lineRule="auto"/>
        <w:jc w:val="center"/>
        <w:rPr>
          <w:rFonts w:hint="default" w:eastAsia="宋体"/>
          <w:sz w:val="18"/>
          <w:szCs w:val="18"/>
          <w:lang w:val="en-US" w:eastAsia="zh-CN"/>
        </w:rPr>
        <w:sectPr>
          <w:headerReference r:id="rId91" w:type="default"/>
          <w:footerReference r:id="rId92" w:type="default"/>
          <w:pgSz w:w="12240" w:h="15840"/>
          <w:pgMar w:top="400" w:right="1729" w:bottom="265" w:left="937" w:header="0" w:footer="0" w:gutter="0"/>
          <w:pgNumType w:fmt="decimal"/>
          <w:cols w:space="720" w:num="1"/>
        </w:sectPr>
      </w:pPr>
      <w:r>
        <w:rPr>
          <w:rFonts w:hint="eastAsia" w:eastAsia="宋体"/>
          <w:sz w:val="18"/>
          <w:szCs w:val="18"/>
          <w:lang w:val="en-US" w:eastAsia="zh-CN"/>
        </w:rPr>
        <w:t>60</w:t>
      </w:r>
    </w:p>
    <w:p w14:paraId="56D2589B">
      <w:pPr>
        <w:rPr>
          <w:rFonts w:ascii="Arial"/>
          <w:sz w:val="21"/>
        </w:rPr>
      </w:pPr>
    </w:p>
    <w:p w14:paraId="74E3A662">
      <w:pPr>
        <w:rPr>
          <w:rFonts w:ascii="Arial"/>
          <w:sz w:val="21"/>
        </w:rPr>
      </w:pPr>
    </w:p>
    <w:p w14:paraId="227E3589">
      <w:pPr>
        <w:rPr>
          <w:rFonts w:ascii="Arial"/>
          <w:sz w:val="21"/>
        </w:rPr>
      </w:pPr>
    </w:p>
    <w:p w14:paraId="55279AD3">
      <w:pPr>
        <w:spacing w:line="241" w:lineRule="auto"/>
        <w:rPr>
          <w:rFonts w:ascii="Arial"/>
          <w:sz w:val="21"/>
        </w:rPr>
      </w:pPr>
    </w:p>
    <w:p w14:paraId="791A8A81">
      <w:pPr>
        <w:pStyle w:val="2"/>
        <w:spacing w:before="65" w:line="369" w:lineRule="auto"/>
        <w:ind w:left="869"/>
        <w:jc w:val="both"/>
        <w:rPr>
          <w:sz w:val="20"/>
          <w:szCs w:val="20"/>
        </w:rPr>
      </w:pPr>
      <w:r>
        <w:rPr>
          <w:spacing w:val="8"/>
          <w:sz w:val="20"/>
          <w:szCs w:val="20"/>
          <w:u w:val="single" w:color="auto"/>
        </w:rPr>
        <w:t>人民共和国《工程建设标准强制性条文》、《建筑工程施工质量验收统</w:t>
      </w:r>
      <w:r>
        <w:rPr>
          <w:rFonts w:ascii="Times New Roman" w:hAnsi="Times New Roman" w:eastAsia="Times New Roman" w:cs="Times New Roman"/>
          <w:spacing w:val="8"/>
          <w:sz w:val="20"/>
          <w:szCs w:val="20"/>
          <w:u w:val="single" w:color="auto"/>
        </w:rPr>
        <w:t>─</w:t>
      </w:r>
      <w:r>
        <w:rPr>
          <w:spacing w:val="8"/>
          <w:sz w:val="20"/>
          <w:szCs w:val="20"/>
          <w:u w:val="single" w:color="auto"/>
        </w:rPr>
        <w:t xml:space="preserve">标准》现行《 </w:t>
      </w:r>
      <w:r>
        <w:rPr>
          <w:color w:val="333333"/>
          <w:spacing w:val="8"/>
          <w:sz w:val="20"/>
          <w:szCs w:val="20"/>
          <w:u w:val="single" w:color="000000"/>
        </w:rPr>
        <w:t>城镇道</w:t>
      </w:r>
      <w:r>
        <w:rPr>
          <w:color w:val="333333"/>
          <w:spacing w:val="7"/>
          <w:sz w:val="20"/>
          <w:szCs w:val="20"/>
        </w:rPr>
        <w:t xml:space="preserve">  </w:t>
      </w:r>
      <w:r>
        <w:rPr>
          <w:color w:val="333333"/>
          <w:spacing w:val="7"/>
          <w:sz w:val="20"/>
          <w:szCs w:val="20"/>
          <w:u w:val="single" w:color="auto"/>
        </w:rPr>
        <w:t>路工程施工施工与验收规范</w:t>
      </w:r>
      <w:r>
        <w:rPr>
          <w:spacing w:val="7"/>
          <w:sz w:val="20"/>
          <w:szCs w:val="20"/>
          <w:u w:val="single" w:color="auto"/>
        </w:rPr>
        <w:t>》、《城市道路照明工程施工及验收规程》等国家、部门、陕西省、</w:t>
      </w:r>
      <w:r>
        <w:rPr>
          <w:spacing w:val="8"/>
          <w:sz w:val="20"/>
          <w:szCs w:val="20"/>
        </w:rPr>
        <w:t xml:space="preserve"> </w:t>
      </w:r>
      <w:r>
        <w:rPr>
          <w:spacing w:val="10"/>
          <w:sz w:val="20"/>
          <w:szCs w:val="20"/>
          <w:u w:val="single" w:color="auto"/>
        </w:rPr>
        <w:t>西安市及工程所在地区现行及后续的有关法律、法规、规章条例、规范性文件等。</w:t>
      </w:r>
    </w:p>
    <w:p w14:paraId="1EA43139">
      <w:pPr>
        <w:pStyle w:val="2"/>
        <w:spacing w:before="64" w:line="362" w:lineRule="auto"/>
        <w:ind w:left="868" w:right="104" w:firstLine="420"/>
        <w:rPr>
          <w:sz w:val="20"/>
          <w:szCs w:val="20"/>
        </w:rPr>
      </w:pPr>
      <w:r>
        <w:rPr>
          <w:spacing w:val="10"/>
          <w:sz w:val="20"/>
          <w:szCs w:val="20"/>
          <w:u w:val="single" w:color="auto"/>
        </w:rPr>
        <w:t>本合同同时适用国家与工程所在地的有关建筑质量安全、环境</w:t>
      </w:r>
      <w:r>
        <w:rPr>
          <w:spacing w:val="9"/>
          <w:sz w:val="20"/>
          <w:szCs w:val="20"/>
          <w:u w:val="single" w:color="auto"/>
        </w:rPr>
        <w:t>保护等方面的法律、法规、</w:t>
      </w:r>
      <w:r>
        <w:rPr>
          <w:sz w:val="20"/>
          <w:szCs w:val="20"/>
        </w:rPr>
        <w:t xml:space="preserve"> </w:t>
      </w:r>
      <w:r>
        <w:rPr>
          <w:spacing w:val="13"/>
          <w:sz w:val="20"/>
          <w:szCs w:val="20"/>
          <w:u w:val="single" w:color="auto"/>
        </w:rPr>
        <w:t>规章。</w:t>
      </w:r>
    </w:p>
    <w:p w14:paraId="1B280DB5">
      <w:pPr>
        <w:pStyle w:val="2"/>
        <w:spacing w:before="37" w:line="220" w:lineRule="auto"/>
        <w:ind w:left="875"/>
      </w:pPr>
      <w:r>
        <w:rPr>
          <w:rFonts w:ascii="Times New Roman" w:hAnsi="Times New Roman" w:eastAsia="Times New Roman" w:cs="Times New Roman"/>
          <w:b/>
          <w:bCs/>
          <w:spacing w:val="-3"/>
        </w:rPr>
        <w:t xml:space="preserve">1.4  </w:t>
      </w:r>
      <w:r>
        <w:rPr>
          <w:b/>
          <w:bCs/>
          <w:spacing w:val="-3"/>
        </w:rPr>
        <w:t>标准和规范</w:t>
      </w:r>
    </w:p>
    <w:p w14:paraId="76488E19">
      <w:pPr>
        <w:pStyle w:val="2"/>
        <w:spacing w:before="176" w:line="340" w:lineRule="auto"/>
        <w:ind w:left="868" w:right="68" w:firstLine="435"/>
        <w:rPr>
          <w:sz w:val="20"/>
          <w:szCs w:val="20"/>
        </w:rPr>
      </w:pPr>
      <w:r>
        <w:rPr>
          <w:rFonts w:ascii="Times New Roman" w:hAnsi="Times New Roman" w:eastAsia="Times New Roman" w:cs="Times New Roman"/>
          <w:spacing w:val="7"/>
          <w:sz w:val="20"/>
          <w:szCs w:val="20"/>
        </w:rPr>
        <w:t xml:space="preserve">1.4.1  </w:t>
      </w:r>
      <w:r>
        <w:rPr>
          <w:spacing w:val="7"/>
          <w:sz w:val="20"/>
          <w:szCs w:val="20"/>
        </w:rPr>
        <w:t>适用于工程的标准规范包括：</w:t>
      </w:r>
      <w:r>
        <w:rPr>
          <w:spacing w:val="7"/>
          <w:sz w:val="20"/>
          <w:szCs w:val="20"/>
          <w:u w:val="single" w:color="auto"/>
        </w:rPr>
        <w:t>《中华人民共和国工程建设标准强</w:t>
      </w:r>
      <w:r>
        <w:rPr>
          <w:spacing w:val="6"/>
          <w:sz w:val="20"/>
          <w:szCs w:val="20"/>
          <w:u w:val="single" w:color="auto"/>
        </w:rPr>
        <w:t>制性条文》，施工图</w:t>
      </w:r>
      <w:r>
        <w:rPr>
          <w:sz w:val="20"/>
          <w:szCs w:val="20"/>
        </w:rPr>
        <w:t xml:space="preserve"> </w:t>
      </w:r>
      <w:r>
        <w:rPr>
          <w:spacing w:val="10"/>
          <w:sz w:val="20"/>
          <w:szCs w:val="20"/>
          <w:u w:val="single" w:color="auto"/>
        </w:rPr>
        <w:t>中涉及的其他相关施工及验收标准、规范；国内没有相应标准、规</w:t>
      </w:r>
      <w:r>
        <w:rPr>
          <w:spacing w:val="9"/>
          <w:sz w:val="20"/>
          <w:szCs w:val="20"/>
          <w:u w:val="single" w:color="auto"/>
        </w:rPr>
        <w:t>范时的约定：按生产企业在</w:t>
      </w:r>
      <w:r>
        <w:rPr>
          <w:sz w:val="20"/>
          <w:szCs w:val="20"/>
        </w:rPr>
        <w:t xml:space="preserve"> </w:t>
      </w:r>
      <w:r>
        <w:rPr>
          <w:spacing w:val="10"/>
          <w:sz w:val="20"/>
          <w:szCs w:val="20"/>
          <w:u w:val="single" w:color="auto"/>
        </w:rPr>
        <w:t>技术监督局备案并经监理工程师和发包人同意的标准。当上述标准</w:t>
      </w:r>
      <w:r>
        <w:rPr>
          <w:spacing w:val="9"/>
          <w:sz w:val="20"/>
          <w:szCs w:val="20"/>
          <w:u w:val="single" w:color="auto"/>
        </w:rPr>
        <w:t>与发包人或设计技术条款要</w:t>
      </w:r>
      <w:r>
        <w:rPr>
          <w:sz w:val="20"/>
          <w:szCs w:val="20"/>
        </w:rPr>
        <w:t xml:space="preserve"> </w:t>
      </w:r>
      <w:r>
        <w:rPr>
          <w:spacing w:val="10"/>
          <w:sz w:val="20"/>
          <w:szCs w:val="20"/>
          <w:u w:val="single" w:color="auto"/>
        </w:rPr>
        <w:t>求不一致时，应当采用技术要求较高的标准。</w:t>
      </w:r>
    </w:p>
    <w:p w14:paraId="7BF84485">
      <w:pPr>
        <w:pStyle w:val="2"/>
        <w:spacing w:before="161" w:line="302" w:lineRule="auto"/>
        <w:ind w:left="1291" w:right="3414" w:firstLine="12"/>
        <w:rPr>
          <w:sz w:val="20"/>
          <w:szCs w:val="20"/>
        </w:rPr>
      </w:pPr>
      <w:r>
        <w:rPr>
          <w:rFonts w:ascii="Times New Roman" w:hAnsi="Times New Roman" w:eastAsia="Times New Roman" w:cs="Times New Roman"/>
          <w:spacing w:val="5"/>
          <w:sz w:val="20"/>
          <w:szCs w:val="20"/>
        </w:rPr>
        <w:t xml:space="preserve">1.4.2  </w:t>
      </w:r>
      <w:r>
        <w:rPr>
          <w:spacing w:val="5"/>
          <w:sz w:val="20"/>
          <w:szCs w:val="20"/>
        </w:rPr>
        <w:t>发包人提供国外标准、规范的名称：</w:t>
      </w:r>
      <w:r>
        <w:rPr>
          <w:spacing w:val="5"/>
          <w:sz w:val="20"/>
          <w:szCs w:val="20"/>
          <w:u w:val="single" w:color="auto"/>
        </w:rPr>
        <w:t xml:space="preserve"> 不提供 </w:t>
      </w:r>
      <w:r>
        <w:rPr>
          <w:spacing w:val="5"/>
          <w:sz w:val="20"/>
          <w:szCs w:val="20"/>
        </w:rPr>
        <w:t>；</w:t>
      </w:r>
      <w:r>
        <w:rPr>
          <w:spacing w:val="8"/>
          <w:sz w:val="20"/>
          <w:szCs w:val="20"/>
        </w:rPr>
        <w:t xml:space="preserve"> </w:t>
      </w:r>
      <w:r>
        <w:rPr>
          <w:spacing w:val="6"/>
          <w:sz w:val="20"/>
          <w:szCs w:val="20"/>
        </w:rPr>
        <w:t>发包人提供国外标准、规范的份数：</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65C3D4F2">
      <w:pPr>
        <w:pStyle w:val="2"/>
        <w:spacing w:before="162" w:line="227" w:lineRule="auto"/>
        <w:ind w:left="1291"/>
        <w:rPr>
          <w:sz w:val="20"/>
          <w:szCs w:val="20"/>
        </w:rPr>
      </w:pPr>
      <w:r>
        <w:rPr>
          <w:spacing w:val="6"/>
          <w:sz w:val="20"/>
          <w:szCs w:val="20"/>
        </w:rPr>
        <w:t>发包人提供国外标准、规范的名称：</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0391C8F2">
      <w:pPr>
        <w:pStyle w:val="2"/>
        <w:spacing w:before="164" w:line="362" w:lineRule="auto"/>
        <w:ind w:left="869" w:right="70" w:firstLine="434"/>
        <w:rPr>
          <w:sz w:val="20"/>
          <w:szCs w:val="20"/>
        </w:rPr>
      </w:pPr>
      <w:r>
        <w:rPr>
          <w:rFonts w:ascii="Times New Roman" w:hAnsi="Times New Roman" w:eastAsia="Times New Roman" w:cs="Times New Roman"/>
          <w:spacing w:val="7"/>
          <w:sz w:val="20"/>
          <w:szCs w:val="20"/>
        </w:rPr>
        <w:t xml:space="preserve">1.4.3  </w:t>
      </w:r>
      <w:r>
        <w:rPr>
          <w:spacing w:val="7"/>
          <w:sz w:val="20"/>
          <w:szCs w:val="20"/>
        </w:rPr>
        <w:t>发包人对工程的技术标准和功能要求的特殊要求：</w:t>
      </w:r>
      <w:r>
        <w:rPr>
          <w:spacing w:val="7"/>
          <w:sz w:val="20"/>
          <w:szCs w:val="20"/>
          <w:u w:val="single" w:color="auto"/>
        </w:rPr>
        <w:t>按照通用</w:t>
      </w:r>
      <w:r>
        <w:rPr>
          <w:spacing w:val="6"/>
          <w:sz w:val="20"/>
          <w:szCs w:val="20"/>
          <w:u w:val="single" w:color="auto"/>
        </w:rPr>
        <w:t>条款执行，无高于或严于</w:t>
      </w:r>
      <w:r>
        <w:rPr>
          <w:sz w:val="20"/>
          <w:szCs w:val="20"/>
        </w:rPr>
        <w:t xml:space="preserve"> </w:t>
      </w:r>
      <w:r>
        <w:rPr>
          <w:spacing w:val="10"/>
          <w:sz w:val="20"/>
          <w:szCs w:val="20"/>
          <w:u w:val="single" w:color="auto"/>
        </w:rPr>
        <w:t>现行国家、行业或地方标准，满足西安市文明工地要求。</w:t>
      </w:r>
    </w:p>
    <w:p w14:paraId="24F123BB">
      <w:pPr>
        <w:pStyle w:val="2"/>
        <w:spacing w:before="37" w:line="219" w:lineRule="auto"/>
        <w:ind w:left="875"/>
      </w:pPr>
      <w:r>
        <w:rPr>
          <w:rFonts w:ascii="Times New Roman" w:hAnsi="Times New Roman" w:eastAsia="Times New Roman" w:cs="Times New Roman"/>
          <w:b/>
          <w:bCs/>
          <w:spacing w:val="-3"/>
        </w:rPr>
        <w:t xml:space="preserve">1.5  </w:t>
      </w:r>
      <w:r>
        <w:rPr>
          <w:b/>
          <w:bCs/>
          <w:spacing w:val="-3"/>
        </w:rPr>
        <w:t>合同文件的优先顺序</w:t>
      </w:r>
    </w:p>
    <w:p w14:paraId="1B365EEC">
      <w:pPr>
        <w:pStyle w:val="2"/>
        <w:spacing w:before="175" w:line="228" w:lineRule="auto"/>
        <w:ind w:left="1288"/>
        <w:rPr>
          <w:sz w:val="20"/>
          <w:szCs w:val="20"/>
        </w:rPr>
      </w:pPr>
      <w:r>
        <w:rPr>
          <w:spacing w:val="8"/>
          <w:sz w:val="20"/>
          <w:szCs w:val="20"/>
        </w:rPr>
        <w:t>合同文件组成及优先顺序为：</w:t>
      </w:r>
      <w:r>
        <w:rPr>
          <w:spacing w:val="8"/>
          <w:sz w:val="20"/>
          <w:szCs w:val="20"/>
          <w:u w:val="single" w:color="auto"/>
        </w:rPr>
        <w:t>执行通用条款</w:t>
      </w:r>
      <w:r>
        <w:rPr>
          <w:rFonts w:ascii="Times New Roman" w:hAnsi="Times New Roman" w:eastAsia="Times New Roman" w:cs="Times New Roman"/>
          <w:spacing w:val="8"/>
          <w:sz w:val="20"/>
          <w:szCs w:val="20"/>
          <w:u w:val="single" w:color="auto"/>
        </w:rPr>
        <w:t>1.5</w:t>
      </w:r>
      <w:r>
        <w:rPr>
          <w:spacing w:val="8"/>
          <w:sz w:val="20"/>
          <w:szCs w:val="20"/>
        </w:rPr>
        <w:t>。</w:t>
      </w:r>
    </w:p>
    <w:p w14:paraId="35B126A4">
      <w:pPr>
        <w:pStyle w:val="2"/>
        <w:spacing w:before="166" w:line="219" w:lineRule="auto"/>
        <w:ind w:left="875"/>
      </w:pPr>
      <w:r>
        <w:rPr>
          <w:rFonts w:ascii="Times New Roman" w:hAnsi="Times New Roman" w:eastAsia="Times New Roman" w:cs="Times New Roman"/>
          <w:b/>
          <w:bCs/>
          <w:spacing w:val="-6"/>
        </w:rPr>
        <w:t>1.6</w:t>
      </w:r>
      <w:r>
        <w:rPr>
          <w:rFonts w:ascii="Times New Roman" w:hAnsi="Times New Roman" w:eastAsia="Times New Roman" w:cs="Times New Roman"/>
          <w:b/>
          <w:bCs/>
          <w:spacing w:val="18"/>
        </w:rPr>
        <w:t xml:space="preserve">  </w:t>
      </w:r>
      <w:r>
        <w:rPr>
          <w:b/>
          <w:bCs/>
          <w:spacing w:val="-6"/>
        </w:rPr>
        <w:t>图纸和承包人文件</w:t>
      </w:r>
    </w:p>
    <w:p w14:paraId="7DFAF9EF">
      <w:pPr>
        <w:pStyle w:val="2"/>
        <w:spacing w:before="179" w:line="227" w:lineRule="auto"/>
        <w:ind w:left="1304"/>
        <w:rPr>
          <w:sz w:val="20"/>
          <w:szCs w:val="20"/>
        </w:rPr>
      </w:pPr>
      <w:r>
        <w:rPr>
          <w:rFonts w:ascii="Times New Roman" w:hAnsi="Times New Roman" w:eastAsia="Times New Roman" w:cs="Times New Roman"/>
          <w:spacing w:val="1"/>
          <w:sz w:val="20"/>
          <w:szCs w:val="20"/>
        </w:rPr>
        <w:t>1.6.1</w:t>
      </w:r>
      <w:r>
        <w:rPr>
          <w:rFonts w:ascii="Times New Roman" w:hAnsi="Times New Roman" w:eastAsia="Times New Roman" w:cs="Times New Roman"/>
          <w:spacing w:val="18"/>
          <w:sz w:val="20"/>
          <w:szCs w:val="20"/>
        </w:rPr>
        <w:t xml:space="preserve">  </w:t>
      </w:r>
      <w:r>
        <w:rPr>
          <w:spacing w:val="1"/>
          <w:sz w:val="20"/>
          <w:szCs w:val="20"/>
        </w:rPr>
        <w:t>图纸的提供</w:t>
      </w:r>
    </w:p>
    <w:p w14:paraId="5F2E59BA">
      <w:pPr>
        <w:pStyle w:val="2"/>
        <w:spacing w:before="161" w:line="364" w:lineRule="auto"/>
        <w:ind w:left="903" w:right="106" w:firstLine="387"/>
        <w:rPr>
          <w:sz w:val="20"/>
          <w:szCs w:val="20"/>
        </w:rPr>
      </w:pPr>
      <w:r>
        <w:rPr>
          <w:spacing w:val="9"/>
          <w:sz w:val="20"/>
          <w:szCs w:val="20"/>
        </w:rPr>
        <w:t>发包人向承包人提供图纸的期限：</w:t>
      </w:r>
      <w:r>
        <w:rPr>
          <w:spacing w:val="9"/>
          <w:sz w:val="20"/>
          <w:szCs w:val="20"/>
          <w:u w:val="single" w:color="auto"/>
        </w:rPr>
        <w:t>发包人至迟不得晚于第</w:t>
      </w:r>
      <w:r>
        <w:rPr>
          <w:rFonts w:ascii="Times New Roman" w:hAnsi="Times New Roman" w:eastAsia="Times New Roman" w:cs="Times New Roman"/>
          <w:spacing w:val="9"/>
          <w:sz w:val="20"/>
          <w:szCs w:val="20"/>
          <w:u w:val="single" w:color="auto"/>
        </w:rPr>
        <w:t>7.3.2</w:t>
      </w:r>
      <w:r>
        <w:rPr>
          <w:spacing w:val="9"/>
          <w:sz w:val="20"/>
          <w:szCs w:val="20"/>
          <w:u w:val="single" w:color="auto"/>
        </w:rPr>
        <w:t>项〔开工通知〕载</w:t>
      </w:r>
      <w:r>
        <w:rPr>
          <w:spacing w:val="8"/>
          <w:sz w:val="20"/>
          <w:szCs w:val="20"/>
          <w:u w:val="single" w:color="auto"/>
        </w:rPr>
        <w:t>明的开工</w:t>
      </w:r>
      <w:r>
        <w:rPr>
          <w:sz w:val="20"/>
          <w:szCs w:val="20"/>
        </w:rPr>
        <w:t xml:space="preserve"> </w:t>
      </w:r>
      <w:r>
        <w:rPr>
          <w:spacing w:val="5"/>
          <w:sz w:val="20"/>
          <w:szCs w:val="20"/>
          <w:u w:val="single" w:color="auto"/>
        </w:rPr>
        <w:t>日期前</w:t>
      </w:r>
      <w:r>
        <w:rPr>
          <w:rFonts w:ascii="Times New Roman" w:hAnsi="Times New Roman" w:eastAsia="Times New Roman" w:cs="Times New Roman"/>
          <w:spacing w:val="5"/>
          <w:sz w:val="20"/>
          <w:szCs w:val="20"/>
          <w:u w:val="single" w:color="auto"/>
        </w:rPr>
        <w:t>14</w:t>
      </w:r>
      <w:r>
        <w:rPr>
          <w:spacing w:val="5"/>
          <w:sz w:val="20"/>
          <w:szCs w:val="20"/>
          <w:u w:val="single" w:color="auto"/>
        </w:rPr>
        <w:t>天向承包人提供图纸</w:t>
      </w:r>
      <w:r>
        <w:rPr>
          <w:spacing w:val="5"/>
          <w:sz w:val="20"/>
          <w:szCs w:val="20"/>
        </w:rPr>
        <w:t>；</w:t>
      </w:r>
    </w:p>
    <w:p w14:paraId="57038538">
      <w:pPr>
        <w:pStyle w:val="2"/>
        <w:spacing w:before="30" w:line="362" w:lineRule="auto"/>
        <w:ind w:left="894" w:right="70" w:firstLine="396"/>
        <w:rPr>
          <w:sz w:val="20"/>
          <w:szCs w:val="20"/>
        </w:rPr>
      </w:pPr>
      <w:r>
        <w:rPr>
          <w:spacing w:val="8"/>
          <w:sz w:val="20"/>
          <w:szCs w:val="20"/>
        </w:rPr>
        <w:t>发包人向承包人提供图纸的数量：</w:t>
      </w:r>
      <w:r>
        <w:rPr>
          <w:rFonts w:ascii="Times New Roman" w:hAnsi="Times New Roman" w:eastAsia="Times New Roman" w:cs="Times New Roman"/>
          <w:spacing w:val="8"/>
          <w:sz w:val="20"/>
          <w:szCs w:val="20"/>
          <w:u w:val="single" w:color="auto"/>
        </w:rPr>
        <w:t>8</w:t>
      </w:r>
      <w:r>
        <w:rPr>
          <w:spacing w:val="8"/>
          <w:sz w:val="20"/>
          <w:szCs w:val="20"/>
          <w:u w:val="single" w:color="auto"/>
        </w:rPr>
        <w:t>套（提供的图纸数量不满足要求</w:t>
      </w:r>
      <w:r>
        <w:rPr>
          <w:spacing w:val="7"/>
          <w:sz w:val="20"/>
          <w:szCs w:val="20"/>
          <w:u w:val="single" w:color="auto"/>
        </w:rPr>
        <w:t>时，承包人可向发包人</w:t>
      </w:r>
      <w:r>
        <w:rPr>
          <w:sz w:val="20"/>
          <w:szCs w:val="20"/>
        </w:rPr>
        <w:t xml:space="preserve"> </w:t>
      </w:r>
      <w:r>
        <w:rPr>
          <w:spacing w:val="7"/>
          <w:sz w:val="20"/>
          <w:szCs w:val="20"/>
          <w:u w:val="single" w:color="auto"/>
        </w:rPr>
        <w:t>申请加晒图纸，费用由承包人承担</w:t>
      </w:r>
      <w:r>
        <w:rPr>
          <w:spacing w:val="3"/>
          <w:sz w:val="20"/>
          <w:szCs w:val="20"/>
          <w:u w:val="single" w:color="auto"/>
        </w:rPr>
        <w:t>）</w:t>
      </w:r>
      <w:r>
        <w:rPr>
          <w:spacing w:val="3"/>
          <w:sz w:val="20"/>
          <w:szCs w:val="20"/>
        </w:rPr>
        <w:t>；</w:t>
      </w:r>
    </w:p>
    <w:p w14:paraId="6FFEB05A">
      <w:pPr>
        <w:pStyle w:val="2"/>
        <w:spacing w:before="32" w:line="227" w:lineRule="auto"/>
        <w:ind w:left="1291"/>
        <w:rPr>
          <w:sz w:val="20"/>
          <w:szCs w:val="20"/>
        </w:rPr>
      </w:pPr>
      <w:r>
        <w:rPr>
          <w:spacing w:val="8"/>
          <w:sz w:val="20"/>
          <w:szCs w:val="20"/>
        </w:rPr>
        <w:t>发包人向承包人提供图纸的内容：</w:t>
      </w:r>
      <w:r>
        <w:rPr>
          <w:spacing w:val="8"/>
          <w:sz w:val="20"/>
          <w:szCs w:val="20"/>
          <w:u w:val="single" w:color="auto"/>
        </w:rPr>
        <w:t>同招标文件</w:t>
      </w:r>
      <w:r>
        <w:rPr>
          <w:spacing w:val="8"/>
          <w:sz w:val="20"/>
          <w:szCs w:val="20"/>
        </w:rPr>
        <w:t>。</w:t>
      </w:r>
    </w:p>
    <w:p w14:paraId="5EC7CF2D">
      <w:pPr>
        <w:pStyle w:val="2"/>
        <w:spacing w:before="162" w:line="229" w:lineRule="auto"/>
        <w:ind w:left="1304"/>
        <w:rPr>
          <w:sz w:val="20"/>
          <w:szCs w:val="20"/>
        </w:rPr>
      </w:pPr>
      <w:r>
        <w:rPr>
          <w:rFonts w:ascii="Times New Roman" w:hAnsi="Times New Roman" w:eastAsia="Times New Roman" w:cs="Times New Roman"/>
          <w:spacing w:val="1"/>
          <w:sz w:val="20"/>
          <w:szCs w:val="20"/>
        </w:rPr>
        <w:t>1.6.2</w:t>
      </w:r>
      <w:r>
        <w:rPr>
          <w:rFonts w:ascii="Times New Roman" w:hAnsi="Times New Roman" w:eastAsia="Times New Roman" w:cs="Times New Roman"/>
          <w:spacing w:val="18"/>
          <w:sz w:val="20"/>
          <w:szCs w:val="20"/>
        </w:rPr>
        <w:t xml:space="preserve">  </w:t>
      </w:r>
      <w:r>
        <w:rPr>
          <w:spacing w:val="1"/>
          <w:sz w:val="20"/>
          <w:szCs w:val="20"/>
        </w:rPr>
        <w:t>图纸的错误</w:t>
      </w:r>
    </w:p>
    <w:p w14:paraId="4BD3F847">
      <w:pPr>
        <w:pStyle w:val="2"/>
        <w:spacing w:before="160" w:line="364" w:lineRule="auto"/>
        <w:ind w:left="891" w:right="52" w:firstLine="396"/>
        <w:rPr>
          <w:sz w:val="20"/>
          <w:szCs w:val="20"/>
        </w:rPr>
      </w:pPr>
      <w:r>
        <w:rPr>
          <w:spacing w:val="8"/>
          <w:sz w:val="20"/>
          <w:szCs w:val="20"/>
        </w:rPr>
        <w:t>承包人应在图纸提供后</w:t>
      </w:r>
      <w:r>
        <w:rPr>
          <w:rFonts w:ascii="Times New Roman" w:hAnsi="Times New Roman" w:eastAsia="Times New Roman" w:cs="Times New Roman"/>
          <w:spacing w:val="8"/>
          <w:sz w:val="20"/>
          <w:szCs w:val="20"/>
          <w:u w:val="single" w:color="auto"/>
        </w:rPr>
        <w:t xml:space="preserve">  7  </w:t>
      </w:r>
      <w:r>
        <w:rPr>
          <w:spacing w:val="8"/>
          <w:sz w:val="20"/>
          <w:szCs w:val="20"/>
        </w:rPr>
        <w:t>天内，将其认为相关图纸中可能存</w:t>
      </w:r>
      <w:r>
        <w:rPr>
          <w:spacing w:val="7"/>
          <w:sz w:val="20"/>
          <w:szCs w:val="20"/>
        </w:rPr>
        <w:t>在的任何缺陷、遗漏或不足，</w:t>
      </w:r>
      <w:r>
        <w:rPr>
          <w:sz w:val="20"/>
          <w:szCs w:val="20"/>
        </w:rPr>
        <w:t xml:space="preserve"> </w:t>
      </w:r>
      <w:r>
        <w:rPr>
          <w:spacing w:val="7"/>
          <w:sz w:val="20"/>
          <w:szCs w:val="20"/>
        </w:rPr>
        <w:t>以书面形式呈报监理工程师和发包人。</w:t>
      </w:r>
    </w:p>
    <w:p w14:paraId="61F59FBD">
      <w:pPr>
        <w:pStyle w:val="2"/>
        <w:spacing w:before="30" w:line="228" w:lineRule="auto"/>
        <w:ind w:left="1304"/>
        <w:rPr>
          <w:sz w:val="20"/>
          <w:szCs w:val="20"/>
        </w:rPr>
      </w:pPr>
      <w:r>
        <w:rPr>
          <w:rFonts w:ascii="Times New Roman" w:hAnsi="Times New Roman" w:eastAsia="Times New Roman" w:cs="Times New Roman"/>
          <w:spacing w:val="3"/>
          <w:sz w:val="20"/>
          <w:szCs w:val="20"/>
        </w:rPr>
        <w:t xml:space="preserve">1.6.4  </w:t>
      </w:r>
      <w:r>
        <w:rPr>
          <w:spacing w:val="3"/>
          <w:sz w:val="20"/>
          <w:szCs w:val="20"/>
        </w:rPr>
        <w:t>承包人文件</w:t>
      </w:r>
    </w:p>
    <w:p w14:paraId="7ED1E797">
      <w:pPr>
        <w:pStyle w:val="2"/>
        <w:spacing w:before="160" w:line="368" w:lineRule="auto"/>
        <w:ind w:left="867" w:right="104" w:firstLine="431"/>
        <w:rPr>
          <w:sz w:val="20"/>
          <w:szCs w:val="20"/>
        </w:rPr>
      </w:pPr>
      <w:r>
        <w:rPr>
          <w:spacing w:val="9"/>
          <w:sz w:val="20"/>
          <w:szCs w:val="20"/>
        </w:rPr>
        <w:t>需要由承包人提供的文件，包括：</w:t>
      </w:r>
      <w:r>
        <w:rPr>
          <w:spacing w:val="9"/>
          <w:sz w:val="20"/>
          <w:szCs w:val="20"/>
          <w:u w:val="single" w:color="auto"/>
        </w:rPr>
        <w:t>开工报告、施工总进度计划、详细工程进度计划、工作</w:t>
      </w:r>
      <w:r>
        <w:rPr>
          <w:spacing w:val="14"/>
          <w:sz w:val="20"/>
          <w:szCs w:val="20"/>
        </w:rPr>
        <w:t xml:space="preserve"> </w:t>
      </w:r>
      <w:r>
        <w:rPr>
          <w:spacing w:val="10"/>
          <w:sz w:val="20"/>
          <w:szCs w:val="20"/>
          <w:u w:val="single" w:color="auto"/>
        </w:rPr>
        <w:t>量报表、施工用电、用水计划等；资金计划、材料和施工机械进场计</w:t>
      </w:r>
      <w:r>
        <w:rPr>
          <w:spacing w:val="9"/>
          <w:sz w:val="20"/>
          <w:szCs w:val="20"/>
          <w:u w:val="single" w:color="auto"/>
        </w:rPr>
        <w:t>划、施工组织设计、（专</w:t>
      </w:r>
      <w:r>
        <w:rPr>
          <w:sz w:val="20"/>
          <w:szCs w:val="20"/>
        </w:rPr>
        <w:t xml:space="preserve"> </w:t>
      </w:r>
      <w:r>
        <w:rPr>
          <w:spacing w:val="10"/>
          <w:sz w:val="20"/>
          <w:szCs w:val="20"/>
          <w:u w:val="single" w:color="auto"/>
        </w:rPr>
        <w:t>项）施工方案、月度资金计划、每月农民工进出场统计表、月度农民</w:t>
      </w:r>
      <w:r>
        <w:rPr>
          <w:spacing w:val="9"/>
          <w:sz w:val="20"/>
          <w:szCs w:val="20"/>
          <w:u w:val="single" w:color="auto"/>
        </w:rPr>
        <w:t>工工资发放记录台账、材</w:t>
      </w:r>
    </w:p>
    <w:p w14:paraId="0D8758F9">
      <w:pPr>
        <w:spacing w:line="261" w:lineRule="auto"/>
        <w:rPr>
          <w:rFonts w:ascii="Arial"/>
          <w:sz w:val="21"/>
        </w:rPr>
      </w:pPr>
    </w:p>
    <w:p w14:paraId="23180DFA">
      <w:pPr>
        <w:spacing w:line="261" w:lineRule="auto"/>
        <w:rPr>
          <w:rFonts w:ascii="Arial"/>
          <w:sz w:val="21"/>
        </w:rPr>
      </w:pPr>
    </w:p>
    <w:p w14:paraId="6D89D0F6">
      <w:pPr>
        <w:spacing w:line="261" w:lineRule="auto"/>
        <w:rPr>
          <w:rFonts w:ascii="Arial"/>
          <w:sz w:val="21"/>
        </w:rPr>
      </w:pPr>
    </w:p>
    <w:p w14:paraId="78A2CA2E">
      <w:pPr>
        <w:spacing w:line="240" w:lineRule="auto"/>
        <w:jc w:val="center"/>
        <w:rPr>
          <w:rFonts w:ascii="Arial"/>
          <w:sz w:val="18"/>
          <w:szCs w:val="18"/>
        </w:rPr>
      </w:pPr>
    </w:p>
    <w:p w14:paraId="6E0A2363">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61</w:t>
      </w:r>
    </w:p>
    <w:p w14:paraId="6FA2D854">
      <w:pPr>
        <w:spacing w:line="249" w:lineRule="auto"/>
        <w:rPr>
          <w:rFonts w:ascii="Arial"/>
          <w:sz w:val="21"/>
        </w:rPr>
      </w:pPr>
    </w:p>
    <w:p w14:paraId="671F18F1">
      <w:pPr>
        <w:spacing w:line="250" w:lineRule="auto"/>
        <w:rPr>
          <w:rFonts w:ascii="Arial"/>
          <w:sz w:val="21"/>
        </w:rPr>
      </w:pPr>
    </w:p>
    <w:p w14:paraId="74E31E91">
      <w:pPr>
        <w:spacing w:line="250" w:lineRule="auto"/>
        <w:rPr>
          <w:rFonts w:ascii="Arial"/>
          <w:sz w:val="21"/>
        </w:rPr>
      </w:pPr>
    </w:p>
    <w:p w14:paraId="5CD85796">
      <w:pPr>
        <w:spacing w:line="250" w:lineRule="auto"/>
        <w:rPr>
          <w:rFonts w:ascii="Arial"/>
          <w:sz w:val="21"/>
        </w:rPr>
      </w:pPr>
    </w:p>
    <w:p w14:paraId="31040ADD">
      <w:pPr>
        <w:pStyle w:val="2"/>
        <w:spacing w:before="65" w:line="228" w:lineRule="auto"/>
        <w:ind w:left="867"/>
        <w:rPr>
          <w:sz w:val="20"/>
          <w:szCs w:val="20"/>
        </w:rPr>
      </w:pPr>
      <w:r>
        <w:rPr>
          <w:spacing w:val="10"/>
          <w:sz w:val="20"/>
          <w:szCs w:val="20"/>
          <w:u w:val="single" w:color="auto"/>
        </w:rPr>
        <w:t>料设备招标及进场计划。</w:t>
      </w:r>
    </w:p>
    <w:p w14:paraId="58E61B58">
      <w:pPr>
        <w:pStyle w:val="2"/>
        <w:spacing w:before="161" w:line="373" w:lineRule="auto"/>
        <w:ind w:left="866" w:firstLine="421"/>
        <w:rPr>
          <w:sz w:val="20"/>
          <w:szCs w:val="20"/>
        </w:rPr>
      </w:pPr>
      <w:r>
        <w:rPr>
          <w:spacing w:val="10"/>
          <w:sz w:val="20"/>
          <w:szCs w:val="20"/>
        </w:rPr>
        <w:t>承包人提供的文件的期限为</w:t>
      </w:r>
      <w:r>
        <w:rPr>
          <w:spacing w:val="-28"/>
          <w:sz w:val="20"/>
          <w:szCs w:val="20"/>
        </w:rPr>
        <w:t>：</w:t>
      </w:r>
      <w:r>
        <w:rPr>
          <w:spacing w:val="-28"/>
          <w:sz w:val="20"/>
          <w:szCs w:val="20"/>
          <w:u w:val="single" w:color="auto"/>
        </w:rPr>
        <w:t>（</w:t>
      </w:r>
      <w:r>
        <w:rPr>
          <w:rFonts w:ascii="Times New Roman" w:hAnsi="Times New Roman" w:eastAsia="Times New Roman" w:cs="Times New Roman"/>
          <w:spacing w:val="10"/>
          <w:sz w:val="20"/>
          <w:szCs w:val="20"/>
          <w:u w:val="single" w:color="auto"/>
        </w:rPr>
        <w:t>1</w:t>
      </w:r>
      <w:r>
        <w:rPr>
          <w:spacing w:val="10"/>
          <w:sz w:val="20"/>
          <w:szCs w:val="20"/>
          <w:u w:val="single" w:color="auto"/>
        </w:rPr>
        <w:t>）承包人报送开工报告的同时应</w:t>
      </w:r>
      <w:r>
        <w:rPr>
          <w:spacing w:val="9"/>
          <w:sz w:val="20"/>
          <w:szCs w:val="20"/>
          <w:u w:val="single" w:color="auto"/>
        </w:rPr>
        <w:t>提供经监理单位审批的施</w:t>
      </w:r>
      <w:r>
        <w:rPr>
          <w:sz w:val="20"/>
          <w:szCs w:val="20"/>
        </w:rPr>
        <w:t xml:space="preserve"> </w:t>
      </w:r>
      <w:r>
        <w:rPr>
          <w:spacing w:val="7"/>
          <w:sz w:val="20"/>
          <w:szCs w:val="20"/>
          <w:u w:val="single" w:color="auto"/>
        </w:rPr>
        <w:t>工组织设计和工程施工总进度计划、月详细工程进度计划、资金总计划、施工用电、</w:t>
      </w:r>
      <w:r>
        <w:rPr>
          <w:spacing w:val="6"/>
          <w:sz w:val="20"/>
          <w:szCs w:val="20"/>
          <w:u w:val="single" w:color="auto"/>
        </w:rPr>
        <w:t>用水计划，</w:t>
      </w:r>
      <w:r>
        <w:rPr>
          <w:sz w:val="20"/>
          <w:szCs w:val="20"/>
        </w:rPr>
        <w:t xml:space="preserve"> </w:t>
      </w:r>
      <w:r>
        <w:rPr>
          <w:spacing w:val="10"/>
          <w:sz w:val="20"/>
          <w:szCs w:val="20"/>
          <w:u w:val="single" w:color="auto"/>
        </w:rPr>
        <w:t>并根据工程进度至少每个月或按照工程师的指令进行总进度计划和资金总计</w:t>
      </w:r>
      <w:r>
        <w:rPr>
          <w:spacing w:val="9"/>
          <w:sz w:val="20"/>
          <w:szCs w:val="20"/>
          <w:u w:val="single" w:color="auto"/>
        </w:rPr>
        <w:t>划的修订</w:t>
      </w:r>
      <w:r>
        <w:rPr>
          <w:spacing w:val="-28"/>
          <w:sz w:val="20"/>
          <w:szCs w:val="20"/>
          <w:u w:val="single" w:color="auto"/>
        </w:rPr>
        <w:t>；（</w:t>
      </w:r>
      <w:r>
        <w:rPr>
          <w:rFonts w:ascii="Times New Roman" w:hAnsi="Times New Roman" w:eastAsia="Times New Roman" w:cs="Times New Roman"/>
          <w:spacing w:val="9"/>
          <w:sz w:val="20"/>
          <w:szCs w:val="20"/>
          <w:u w:val="single" w:color="auto"/>
        </w:rPr>
        <w:t>2</w:t>
      </w:r>
      <w:r>
        <w:rPr>
          <w:spacing w:val="9"/>
          <w:sz w:val="20"/>
          <w:szCs w:val="20"/>
          <w:u w:val="single" w:color="auto"/>
        </w:rPr>
        <w:t>）每</w:t>
      </w:r>
      <w:r>
        <w:rPr>
          <w:sz w:val="20"/>
          <w:szCs w:val="20"/>
        </w:rPr>
        <w:t xml:space="preserve"> </w:t>
      </w:r>
      <w:r>
        <w:rPr>
          <w:spacing w:val="10"/>
          <w:sz w:val="20"/>
          <w:szCs w:val="20"/>
          <w:u w:val="single" w:color="auto"/>
        </w:rPr>
        <w:t>月</w:t>
      </w:r>
      <w:r>
        <w:rPr>
          <w:rFonts w:ascii="Times New Roman" w:hAnsi="Times New Roman" w:eastAsia="Times New Roman" w:cs="Times New Roman"/>
          <w:spacing w:val="10"/>
          <w:sz w:val="20"/>
          <w:szCs w:val="20"/>
          <w:u w:val="single" w:color="auto"/>
        </w:rPr>
        <w:t>25</w:t>
      </w:r>
      <w:r>
        <w:rPr>
          <w:spacing w:val="10"/>
          <w:sz w:val="20"/>
          <w:szCs w:val="20"/>
          <w:u w:val="single" w:color="auto"/>
        </w:rPr>
        <w:t>日前提交下个月详细工程进度计划、工程材料</w:t>
      </w:r>
      <w:r>
        <w:rPr>
          <w:spacing w:val="9"/>
          <w:sz w:val="20"/>
          <w:szCs w:val="20"/>
          <w:u w:val="single" w:color="auto"/>
        </w:rPr>
        <w:t>和施工机械设备进场计划、施工人员配备计</w:t>
      </w:r>
      <w:r>
        <w:rPr>
          <w:sz w:val="20"/>
          <w:szCs w:val="20"/>
        </w:rPr>
        <w:t xml:space="preserve">  </w:t>
      </w:r>
      <w:r>
        <w:rPr>
          <w:spacing w:val="10"/>
          <w:sz w:val="20"/>
          <w:szCs w:val="20"/>
          <w:u w:val="single" w:color="auto"/>
        </w:rPr>
        <w:t>划、工程进度款支付资金计划、每月农民工进出场统计表、月度农民工工</w:t>
      </w:r>
      <w:r>
        <w:rPr>
          <w:spacing w:val="9"/>
          <w:sz w:val="20"/>
          <w:szCs w:val="20"/>
          <w:u w:val="single" w:color="auto"/>
        </w:rPr>
        <w:t>资发放记录台账等报</w:t>
      </w:r>
      <w:r>
        <w:rPr>
          <w:sz w:val="20"/>
          <w:szCs w:val="20"/>
        </w:rPr>
        <w:t xml:space="preserve">  </w:t>
      </w:r>
      <w:r>
        <w:rPr>
          <w:spacing w:val="10"/>
          <w:sz w:val="20"/>
          <w:szCs w:val="20"/>
          <w:u w:val="single" w:color="auto"/>
        </w:rPr>
        <w:t>表</w:t>
      </w:r>
      <w:r>
        <w:rPr>
          <w:spacing w:val="-15"/>
          <w:sz w:val="20"/>
          <w:szCs w:val="20"/>
          <w:u w:val="single" w:color="auto"/>
        </w:rPr>
        <w:t>；（</w:t>
      </w:r>
      <w:r>
        <w:rPr>
          <w:rFonts w:ascii="Times New Roman" w:hAnsi="Times New Roman" w:eastAsia="Times New Roman" w:cs="Times New Roman"/>
          <w:spacing w:val="10"/>
          <w:sz w:val="20"/>
          <w:szCs w:val="20"/>
          <w:u w:val="single" w:color="auto"/>
        </w:rPr>
        <w:t>3</w:t>
      </w:r>
      <w:r>
        <w:rPr>
          <w:spacing w:val="10"/>
          <w:sz w:val="20"/>
          <w:szCs w:val="20"/>
          <w:u w:val="single" w:color="auto"/>
        </w:rPr>
        <w:t>）专项施工在施工前</w:t>
      </w:r>
      <w:r>
        <w:rPr>
          <w:rFonts w:ascii="Times New Roman" w:hAnsi="Times New Roman" w:eastAsia="Times New Roman" w:cs="Times New Roman"/>
          <w:spacing w:val="10"/>
          <w:sz w:val="20"/>
          <w:szCs w:val="20"/>
          <w:u w:val="single" w:color="auto"/>
        </w:rPr>
        <w:t>7</w:t>
      </w:r>
      <w:r>
        <w:rPr>
          <w:spacing w:val="10"/>
          <w:sz w:val="20"/>
          <w:szCs w:val="20"/>
          <w:u w:val="single" w:color="auto"/>
        </w:rPr>
        <w:t>日完成专项施工方案、专家论证方案的审批</w:t>
      </w:r>
      <w:r>
        <w:rPr>
          <w:spacing w:val="-15"/>
          <w:sz w:val="20"/>
          <w:szCs w:val="20"/>
          <w:u w:val="single" w:color="auto"/>
        </w:rPr>
        <w:t>；（</w:t>
      </w:r>
      <w:r>
        <w:rPr>
          <w:rFonts w:ascii="Times New Roman" w:hAnsi="Times New Roman" w:eastAsia="Times New Roman" w:cs="Times New Roman"/>
          <w:spacing w:val="10"/>
          <w:sz w:val="20"/>
          <w:szCs w:val="20"/>
          <w:u w:val="single" w:color="auto"/>
        </w:rPr>
        <w:t>4</w:t>
      </w:r>
      <w:r>
        <w:rPr>
          <w:spacing w:val="10"/>
          <w:sz w:val="20"/>
          <w:szCs w:val="20"/>
          <w:u w:val="single" w:color="auto"/>
        </w:rPr>
        <w:t>）每月</w:t>
      </w:r>
      <w:r>
        <w:rPr>
          <w:rFonts w:ascii="Times New Roman" w:hAnsi="Times New Roman" w:eastAsia="Times New Roman" w:cs="Times New Roman"/>
          <w:spacing w:val="10"/>
          <w:sz w:val="20"/>
          <w:szCs w:val="20"/>
          <w:u w:val="single" w:color="auto"/>
        </w:rPr>
        <w:t>2</w:t>
      </w:r>
      <w:r>
        <w:rPr>
          <w:rFonts w:ascii="Times New Roman" w:hAnsi="Times New Roman" w:eastAsia="Times New Roman" w:cs="Times New Roman"/>
          <w:spacing w:val="9"/>
          <w:sz w:val="20"/>
          <w:szCs w:val="20"/>
          <w:u w:val="single" w:color="auto"/>
        </w:rPr>
        <w:t>5</w:t>
      </w:r>
      <w:r>
        <w:rPr>
          <w:spacing w:val="9"/>
          <w:sz w:val="20"/>
          <w:szCs w:val="20"/>
          <w:u w:val="single" w:color="auto"/>
        </w:rPr>
        <w:t>日前申</w:t>
      </w:r>
      <w:r>
        <w:rPr>
          <w:spacing w:val="1"/>
          <w:sz w:val="20"/>
          <w:szCs w:val="20"/>
        </w:rPr>
        <w:t xml:space="preserve"> </w:t>
      </w:r>
      <w:r>
        <w:rPr>
          <w:spacing w:val="8"/>
          <w:sz w:val="20"/>
          <w:szCs w:val="20"/>
          <w:u w:val="single" w:color="auto"/>
        </w:rPr>
        <w:t>报该月完成工作量进度款报表</w:t>
      </w:r>
      <w:r>
        <w:rPr>
          <w:spacing w:val="8"/>
          <w:sz w:val="20"/>
          <w:szCs w:val="20"/>
        </w:rPr>
        <w:t>；</w:t>
      </w:r>
    </w:p>
    <w:p w14:paraId="3508DF46">
      <w:pPr>
        <w:pStyle w:val="2"/>
        <w:spacing w:before="30" w:line="227" w:lineRule="auto"/>
        <w:ind w:left="1287"/>
        <w:rPr>
          <w:sz w:val="20"/>
          <w:szCs w:val="20"/>
        </w:rPr>
      </w:pPr>
      <w:r>
        <w:rPr>
          <w:spacing w:val="8"/>
          <w:sz w:val="20"/>
          <w:szCs w:val="20"/>
        </w:rPr>
        <w:t>承包人提供的文件的数量为：</w:t>
      </w:r>
      <w:r>
        <w:rPr>
          <w:spacing w:val="8"/>
          <w:sz w:val="20"/>
          <w:szCs w:val="20"/>
          <w:u w:val="single" w:color="auto"/>
        </w:rPr>
        <w:t xml:space="preserve"> 各</w:t>
      </w:r>
      <w:r>
        <w:rPr>
          <w:rFonts w:ascii="Times New Roman" w:hAnsi="Times New Roman" w:eastAsia="Times New Roman" w:cs="Times New Roman"/>
          <w:spacing w:val="8"/>
          <w:sz w:val="20"/>
          <w:szCs w:val="20"/>
          <w:u w:val="single" w:color="auto"/>
        </w:rPr>
        <w:t>5</w:t>
      </w:r>
      <w:r>
        <w:rPr>
          <w:spacing w:val="8"/>
          <w:sz w:val="20"/>
          <w:szCs w:val="20"/>
          <w:u w:val="single" w:color="auto"/>
        </w:rPr>
        <w:t xml:space="preserve">份 </w:t>
      </w:r>
      <w:r>
        <w:rPr>
          <w:spacing w:val="8"/>
          <w:sz w:val="20"/>
          <w:szCs w:val="20"/>
        </w:rPr>
        <w:t>；</w:t>
      </w:r>
    </w:p>
    <w:p w14:paraId="1499D078">
      <w:pPr>
        <w:pStyle w:val="2"/>
        <w:spacing w:before="162" w:line="227" w:lineRule="auto"/>
        <w:ind w:left="1287"/>
        <w:rPr>
          <w:sz w:val="20"/>
          <w:szCs w:val="20"/>
        </w:rPr>
      </w:pPr>
      <w:r>
        <w:rPr>
          <w:spacing w:val="8"/>
          <w:sz w:val="20"/>
          <w:szCs w:val="20"/>
        </w:rPr>
        <w:t>承包人提供的文件的形式为：</w:t>
      </w:r>
      <w:r>
        <w:rPr>
          <w:spacing w:val="8"/>
          <w:sz w:val="20"/>
          <w:szCs w:val="20"/>
          <w:u w:val="single" w:color="auto"/>
        </w:rPr>
        <w:t xml:space="preserve"> 书面 </w:t>
      </w:r>
      <w:r>
        <w:rPr>
          <w:spacing w:val="8"/>
          <w:sz w:val="20"/>
          <w:szCs w:val="20"/>
        </w:rPr>
        <w:t>；</w:t>
      </w:r>
    </w:p>
    <w:p w14:paraId="1614FF71">
      <w:pPr>
        <w:pStyle w:val="2"/>
        <w:spacing w:before="164" w:line="228" w:lineRule="auto"/>
        <w:ind w:left="1291"/>
        <w:rPr>
          <w:sz w:val="20"/>
          <w:szCs w:val="20"/>
        </w:rPr>
      </w:pPr>
      <w:r>
        <w:rPr>
          <w:spacing w:val="7"/>
          <w:sz w:val="20"/>
          <w:szCs w:val="20"/>
        </w:rPr>
        <w:t>发包人审批承包人文件的期限：</w:t>
      </w:r>
      <w:r>
        <w:rPr>
          <w:spacing w:val="-32"/>
          <w:sz w:val="20"/>
          <w:szCs w:val="20"/>
        </w:rPr>
        <w:t xml:space="preserve"> </w:t>
      </w:r>
      <w:r>
        <w:rPr>
          <w:spacing w:val="7"/>
          <w:sz w:val="20"/>
          <w:szCs w:val="20"/>
          <w:u w:val="single" w:color="auto"/>
        </w:rPr>
        <w:t>自收到监理人报送的承包人文件后</w:t>
      </w:r>
      <w:r>
        <w:rPr>
          <w:rFonts w:ascii="Times New Roman" w:hAnsi="Times New Roman" w:eastAsia="Times New Roman" w:cs="Times New Roman"/>
          <w:spacing w:val="7"/>
          <w:sz w:val="20"/>
          <w:szCs w:val="20"/>
          <w:u w:val="single" w:color="auto"/>
        </w:rPr>
        <w:t>7</w:t>
      </w:r>
      <w:r>
        <w:rPr>
          <w:spacing w:val="7"/>
          <w:sz w:val="20"/>
          <w:szCs w:val="20"/>
          <w:u w:val="single" w:color="auto"/>
        </w:rPr>
        <w:t>日内</w:t>
      </w:r>
      <w:r>
        <w:rPr>
          <w:spacing w:val="7"/>
          <w:sz w:val="20"/>
          <w:szCs w:val="20"/>
        </w:rPr>
        <w:t>；</w:t>
      </w:r>
    </w:p>
    <w:p w14:paraId="75FB5AAF">
      <w:pPr>
        <w:pStyle w:val="2"/>
        <w:spacing w:before="162" w:line="228" w:lineRule="auto"/>
        <w:ind w:left="1304"/>
        <w:rPr>
          <w:sz w:val="20"/>
          <w:szCs w:val="20"/>
        </w:rPr>
      </w:pPr>
      <w:r>
        <w:rPr>
          <w:rFonts w:ascii="Times New Roman" w:hAnsi="Times New Roman" w:eastAsia="Times New Roman" w:cs="Times New Roman"/>
          <w:spacing w:val="4"/>
          <w:sz w:val="20"/>
          <w:szCs w:val="20"/>
        </w:rPr>
        <w:t xml:space="preserve">1.6.5  </w:t>
      </w:r>
      <w:r>
        <w:rPr>
          <w:spacing w:val="4"/>
          <w:sz w:val="20"/>
          <w:szCs w:val="20"/>
        </w:rPr>
        <w:t>现场图纸准备</w:t>
      </w:r>
    </w:p>
    <w:p w14:paraId="71A8F40E">
      <w:pPr>
        <w:pStyle w:val="2"/>
        <w:spacing w:before="160" w:line="228" w:lineRule="auto"/>
        <w:ind w:left="1291"/>
        <w:rPr>
          <w:sz w:val="20"/>
          <w:szCs w:val="20"/>
        </w:rPr>
      </w:pPr>
      <w:r>
        <w:rPr>
          <w:spacing w:val="8"/>
          <w:sz w:val="20"/>
          <w:szCs w:val="20"/>
        </w:rPr>
        <w:t>关于现场图纸准备的约定：</w:t>
      </w:r>
      <w:r>
        <w:rPr>
          <w:spacing w:val="8"/>
          <w:sz w:val="20"/>
          <w:szCs w:val="20"/>
          <w:u w:val="single" w:color="auto"/>
        </w:rPr>
        <w:t>执行通用条款</w:t>
      </w:r>
      <w:r>
        <w:rPr>
          <w:spacing w:val="8"/>
          <w:sz w:val="20"/>
          <w:szCs w:val="20"/>
        </w:rPr>
        <w:t>。</w:t>
      </w:r>
    </w:p>
    <w:p w14:paraId="33657052">
      <w:pPr>
        <w:pStyle w:val="2"/>
        <w:spacing w:before="167" w:line="221" w:lineRule="auto"/>
        <w:ind w:left="875"/>
      </w:pPr>
      <w:r>
        <w:rPr>
          <w:rFonts w:ascii="Times New Roman" w:hAnsi="Times New Roman" w:eastAsia="Times New Roman" w:cs="Times New Roman"/>
          <w:b/>
          <w:bCs/>
          <w:spacing w:val="-7"/>
        </w:rPr>
        <w:t>1.7</w:t>
      </w:r>
      <w:r>
        <w:rPr>
          <w:rFonts w:ascii="Times New Roman" w:hAnsi="Times New Roman" w:eastAsia="Times New Roman" w:cs="Times New Roman"/>
          <w:b/>
          <w:bCs/>
          <w:spacing w:val="6"/>
        </w:rPr>
        <w:t xml:space="preserve">  </w:t>
      </w:r>
      <w:r>
        <w:rPr>
          <w:b/>
          <w:bCs/>
          <w:spacing w:val="-7"/>
        </w:rPr>
        <w:t>联络</w:t>
      </w:r>
    </w:p>
    <w:p w14:paraId="7867FE92">
      <w:pPr>
        <w:pStyle w:val="2"/>
        <w:spacing w:before="175" w:line="302" w:lineRule="auto"/>
        <w:ind w:left="868" w:right="52" w:firstLine="435"/>
        <w:rPr>
          <w:sz w:val="20"/>
          <w:szCs w:val="20"/>
        </w:rPr>
      </w:pPr>
      <w:r>
        <w:rPr>
          <w:rFonts w:ascii="Times New Roman" w:hAnsi="Times New Roman" w:eastAsia="Times New Roman" w:cs="Times New Roman"/>
          <w:spacing w:val="9"/>
          <w:sz w:val="20"/>
          <w:szCs w:val="20"/>
        </w:rPr>
        <w:t xml:space="preserve">1.7.1  </w:t>
      </w:r>
      <w:r>
        <w:rPr>
          <w:spacing w:val="9"/>
          <w:sz w:val="20"/>
          <w:szCs w:val="20"/>
        </w:rPr>
        <w:t>发包人和承包人应当在</w:t>
      </w:r>
      <w:r>
        <w:rPr>
          <w:rFonts w:ascii="Times New Roman" w:hAnsi="Times New Roman" w:eastAsia="Times New Roman" w:cs="Times New Roman"/>
          <w:spacing w:val="9"/>
          <w:sz w:val="20"/>
          <w:szCs w:val="20"/>
          <w:u w:val="single" w:color="auto"/>
        </w:rPr>
        <w:t xml:space="preserve">  7  </w:t>
      </w:r>
      <w:r>
        <w:rPr>
          <w:spacing w:val="9"/>
          <w:sz w:val="20"/>
          <w:szCs w:val="20"/>
        </w:rPr>
        <w:t>天</w:t>
      </w:r>
      <w:r>
        <w:rPr>
          <w:spacing w:val="8"/>
          <w:sz w:val="20"/>
          <w:szCs w:val="20"/>
        </w:rPr>
        <w:t>内将与合同有关的通知、批准、证明、证书、指示、指</w:t>
      </w:r>
      <w:r>
        <w:rPr>
          <w:sz w:val="20"/>
          <w:szCs w:val="20"/>
        </w:rPr>
        <w:t xml:space="preserve"> </w:t>
      </w:r>
      <w:r>
        <w:rPr>
          <w:spacing w:val="9"/>
          <w:sz w:val="20"/>
          <w:szCs w:val="20"/>
        </w:rPr>
        <w:t>令、要求、请求、同意、意见、确定和决定等书面函件送达对方当事人。</w:t>
      </w:r>
    </w:p>
    <w:p w14:paraId="29C3AD92">
      <w:pPr>
        <w:pStyle w:val="2"/>
        <w:spacing w:before="162" w:line="302" w:lineRule="auto"/>
        <w:ind w:left="1291" w:right="4238" w:firstLine="12"/>
        <w:rPr>
          <w:sz w:val="20"/>
          <w:szCs w:val="20"/>
        </w:rPr>
      </w:pPr>
      <w:r>
        <w:rPr>
          <w:rFonts w:ascii="Times New Roman" w:hAnsi="Times New Roman" w:eastAsia="Times New Roman" w:cs="Times New Roman"/>
          <w:spacing w:val="4"/>
          <w:sz w:val="20"/>
          <w:szCs w:val="20"/>
        </w:rPr>
        <w:t xml:space="preserve">1.7.2  </w:t>
      </w:r>
      <w:r>
        <w:rPr>
          <w:spacing w:val="4"/>
          <w:sz w:val="20"/>
          <w:szCs w:val="20"/>
        </w:rPr>
        <w:t>发包人接收文件的地点：</w:t>
      </w:r>
      <w:r>
        <w:rPr>
          <w:spacing w:val="4"/>
          <w:sz w:val="20"/>
          <w:szCs w:val="20"/>
          <w:u w:val="single" w:color="auto"/>
        </w:rPr>
        <w:t>工程所在地</w:t>
      </w:r>
      <w:r>
        <w:rPr>
          <w:spacing w:val="4"/>
          <w:sz w:val="20"/>
          <w:szCs w:val="20"/>
        </w:rPr>
        <w:t>；</w:t>
      </w:r>
      <w:r>
        <w:rPr>
          <w:spacing w:val="17"/>
          <w:sz w:val="20"/>
          <w:szCs w:val="20"/>
        </w:rPr>
        <w:t xml:space="preserve"> </w:t>
      </w:r>
      <w:r>
        <w:rPr>
          <w:spacing w:val="8"/>
          <w:sz w:val="20"/>
          <w:szCs w:val="20"/>
        </w:rPr>
        <w:t>发包人指定的接收人为：</w:t>
      </w:r>
      <w:r>
        <w:rPr>
          <w:spacing w:val="8"/>
          <w:sz w:val="20"/>
          <w:szCs w:val="20"/>
          <w:u w:val="single" w:color="auto"/>
        </w:rPr>
        <w:t>发包人代表</w:t>
      </w:r>
      <w:r>
        <w:rPr>
          <w:spacing w:val="8"/>
          <w:sz w:val="20"/>
          <w:szCs w:val="20"/>
        </w:rPr>
        <w:t>。</w:t>
      </w:r>
    </w:p>
    <w:p w14:paraId="7FDFA80F">
      <w:pPr>
        <w:pStyle w:val="2"/>
        <w:spacing w:before="162" w:line="364" w:lineRule="auto"/>
        <w:ind w:left="1287" w:right="4761"/>
        <w:rPr>
          <w:sz w:val="20"/>
          <w:szCs w:val="20"/>
        </w:rPr>
      </w:pPr>
      <w:r>
        <w:rPr>
          <w:spacing w:val="6"/>
          <w:sz w:val="20"/>
          <w:szCs w:val="20"/>
        </w:rPr>
        <w:t>承包人接收文件的地点：</w:t>
      </w:r>
      <w:r>
        <w:rPr>
          <w:spacing w:val="6"/>
          <w:sz w:val="20"/>
          <w:szCs w:val="20"/>
          <w:u w:val="single" w:color="auto"/>
        </w:rPr>
        <w:t>工程所在地</w:t>
      </w:r>
      <w:r>
        <w:rPr>
          <w:spacing w:val="6"/>
          <w:sz w:val="20"/>
          <w:szCs w:val="20"/>
        </w:rPr>
        <w:t>；</w:t>
      </w:r>
      <w:r>
        <w:rPr>
          <w:spacing w:val="4"/>
          <w:sz w:val="20"/>
          <w:szCs w:val="20"/>
        </w:rPr>
        <w:t xml:space="preserve"> </w:t>
      </w:r>
      <w:r>
        <w:rPr>
          <w:spacing w:val="8"/>
          <w:sz w:val="20"/>
          <w:szCs w:val="20"/>
        </w:rPr>
        <w:t>承包人指定的接收人为：</w:t>
      </w:r>
      <w:r>
        <w:rPr>
          <w:spacing w:val="8"/>
          <w:sz w:val="20"/>
          <w:szCs w:val="20"/>
          <w:u w:val="single" w:color="auto"/>
        </w:rPr>
        <w:t>项目经理</w:t>
      </w:r>
      <w:r>
        <w:rPr>
          <w:spacing w:val="8"/>
          <w:sz w:val="20"/>
          <w:szCs w:val="20"/>
        </w:rPr>
        <w:t>。</w:t>
      </w:r>
    </w:p>
    <w:p w14:paraId="574C7108">
      <w:pPr>
        <w:pStyle w:val="2"/>
        <w:spacing w:before="29" w:line="228" w:lineRule="auto"/>
        <w:ind w:left="1288"/>
        <w:rPr>
          <w:sz w:val="20"/>
          <w:szCs w:val="20"/>
        </w:rPr>
      </w:pPr>
      <w:r>
        <w:rPr>
          <w:spacing w:val="8"/>
          <w:sz w:val="20"/>
          <w:szCs w:val="20"/>
        </w:rPr>
        <w:t>监理人接收文件的地点：</w:t>
      </w:r>
      <w:r>
        <w:rPr>
          <w:spacing w:val="8"/>
          <w:sz w:val="20"/>
          <w:szCs w:val="20"/>
          <w:u w:val="single" w:color="auto"/>
        </w:rPr>
        <w:t>工程所在地</w:t>
      </w:r>
      <w:r>
        <w:rPr>
          <w:spacing w:val="8"/>
          <w:sz w:val="20"/>
          <w:szCs w:val="20"/>
        </w:rPr>
        <w:t>；</w:t>
      </w:r>
    </w:p>
    <w:p w14:paraId="7B6405ED">
      <w:pPr>
        <w:pStyle w:val="2"/>
        <w:spacing w:before="161" w:line="228" w:lineRule="auto"/>
        <w:ind w:left="1288"/>
        <w:rPr>
          <w:sz w:val="20"/>
          <w:szCs w:val="20"/>
        </w:rPr>
      </w:pPr>
      <w:r>
        <w:rPr>
          <w:spacing w:val="8"/>
          <w:sz w:val="20"/>
          <w:szCs w:val="20"/>
        </w:rPr>
        <w:t>监理人指定的接收人为：</w:t>
      </w:r>
      <w:r>
        <w:rPr>
          <w:spacing w:val="8"/>
          <w:sz w:val="20"/>
          <w:szCs w:val="20"/>
          <w:u w:val="single" w:color="auto"/>
        </w:rPr>
        <w:t>总监理工程师</w:t>
      </w:r>
      <w:r>
        <w:rPr>
          <w:spacing w:val="8"/>
          <w:sz w:val="20"/>
          <w:szCs w:val="20"/>
        </w:rPr>
        <w:t>。</w:t>
      </w:r>
    </w:p>
    <w:p w14:paraId="2E22A334">
      <w:pPr>
        <w:pStyle w:val="2"/>
        <w:spacing w:before="166" w:line="219" w:lineRule="auto"/>
        <w:ind w:left="875"/>
      </w:pPr>
      <w:r>
        <w:rPr>
          <w:rFonts w:ascii="Times New Roman" w:hAnsi="Times New Roman" w:eastAsia="Times New Roman" w:cs="Times New Roman"/>
          <w:b/>
          <w:bCs/>
          <w:spacing w:val="-5"/>
        </w:rPr>
        <w:t>1.10</w:t>
      </w:r>
      <w:r>
        <w:rPr>
          <w:rFonts w:ascii="Times New Roman" w:hAnsi="Times New Roman" w:eastAsia="Times New Roman" w:cs="Times New Roman"/>
          <w:b/>
          <w:bCs/>
          <w:spacing w:val="7"/>
        </w:rPr>
        <w:t xml:space="preserve">  </w:t>
      </w:r>
      <w:r>
        <w:rPr>
          <w:b/>
          <w:bCs/>
          <w:spacing w:val="-5"/>
        </w:rPr>
        <w:t>交通运输</w:t>
      </w:r>
    </w:p>
    <w:p w14:paraId="742FA3C6">
      <w:pPr>
        <w:pStyle w:val="2"/>
        <w:spacing w:before="178" w:line="228" w:lineRule="auto"/>
        <w:ind w:left="1304"/>
        <w:rPr>
          <w:sz w:val="20"/>
          <w:szCs w:val="20"/>
        </w:rPr>
      </w:pPr>
      <w:r>
        <w:rPr>
          <w:rFonts w:ascii="Times New Roman" w:hAnsi="Times New Roman" w:eastAsia="Times New Roman" w:cs="Times New Roman"/>
          <w:spacing w:val="1"/>
          <w:sz w:val="20"/>
          <w:szCs w:val="20"/>
        </w:rPr>
        <w:t>1.10.</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5"/>
          <w:w w:val="101"/>
          <w:sz w:val="20"/>
          <w:szCs w:val="20"/>
        </w:rPr>
        <w:t xml:space="preserve">  </w:t>
      </w:r>
      <w:r>
        <w:rPr>
          <w:spacing w:val="1"/>
          <w:sz w:val="20"/>
          <w:szCs w:val="20"/>
        </w:rPr>
        <w:t>出入现场的权利</w:t>
      </w:r>
    </w:p>
    <w:p w14:paraId="5C228780">
      <w:pPr>
        <w:pStyle w:val="2"/>
        <w:spacing w:before="161" w:line="368" w:lineRule="auto"/>
        <w:ind w:left="867" w:right="88" w:firstLine="424"/>
        <w:rPr>
          <w:sz w:val="20"/>
          <w:szCs w:val="20"/>
        </w:rPr>
      </w:pPr>
      <w:r>
        <w:rPr>
          <w:spacing w:val="10"/>
          <w:sz w:val="20"/>
          <w:szCs w:val="20"/>
        </w:rPr>
        <w:t>关于出入现场的权利的约定：</w:t>
      </w:r>
      <w:r>
        <w:rPr>
          <w:spacing w:val="10"/>
          <w:sz w:val="20"/>
          <w:szCs w:val="20"/>
          <w:u w:val="single" w:color="auto"/>
        </w:rPr>
        <w:t>承包人应按照发包人</w:t>
      </w:r>
      <w:r>
        <w:rPr>
          <w:spacing w:val="9"/>
          <w:sz w:val="20"/>
          <w:szCs w:val="20"/>
          <w:u w:val="single" w:color="auto"/>
        </w:rPr>
        <w:t>要求及施工需要，负责取得出入施工现</w:t>
      </w:r>
      <w:r>
        <w:rPr>
          <w:sz w:val="20"/>
          <w:szCs w:val="20"/>
        </w:rPr>
        <w:t xml:space="preserve"> </w:t>
      </w:r>
      <w:r>
        <w:rPr>
          <w:spacing w:val="9"/>
          <w:sz w:val="20"/>
          <w:szCs w:val="20"/>
          <w:u w:val="single" w:color="auto"/>
        </w:rPr>
        <w:t>场所需的批准手续和全部权利，</w:t>
      </w:r>
      <w:r>
        <w:rPr>
          <w:spacing w:val="-59"/>
          <w:sz w:val="20"/>
          <w:szCs w:val="20"/>
          <w:u w:val="single" w:color="auto"/>
        </w:rPr>
        <w:t xml:space="preserve"> </w:t>
      </w:r>
      <w:r>
        <w:rPr>
          <w:spacing w:val="9"/>
          <w:sz w:val="20"/>
          <w:szCs w:val="20"/>
          <w:u w:val="single" w:color="auto"/>
        </w:rPr>
        <w:t>以及取得因施工所需修建道路、其他基</w:t>
      </w:r>
      <w:r>
        <w:rPr>
          <w:spacing w:val="8"/>
          <w:sz w:val="20"/>
          <w:szCs w:val="20"/>
          <w:u w:val="single" w:color="auto"/>
        </w:rPr>
        <w:t>础设施的权利，并承担</w:t>
      </w:r>
      <w:r>
        <w:rPr>
          <w:sz w:val="20"/>
          <w:szCs w:val="20"/>
        </w:rPr>
        <w:t xml:space="preserve"> </w:t>
      </w:r>
      <w:r>
        <w:rPr>
          <w:spacing w:val="10"/>
          <w:sz w:val="20"/>
          <w:szCs w:val="20"/>
          <w:u w:val="single" w:color="auto"/>
        </w:rPr>
        <w:t>相关手续费用和建设费用。发包人应协助承包</w:t>
      </w:r>
      <w:r>
        <w:rPr>
          <w:spacing w:val="9"/>
          <w:sz w:val="20"/>
          <w:szCs w:val="20"/>
          <w:u w:val="single" w:color="auto"/>
        </w:rPr>
        <w:t>人办理修建场内外道路及其他基础设施的手续</w:t>
      </w:r>
      <w:r>
        <w:rPr>
          <w:spacing w:val="9"/>
          <w:sz w:val="20"/>
          <w:szCs w:val="20"/>
        </w:rPr>
        <w:t>。</w:t>
      </w:r>
    </w:p>
    <w:p w14:paraId="32D184BA">
      <w:pPr>
        <w:pStyle w:val="2"/>
        <w:spacing w:before="30" w:line="228" w:lineRule="auto"/>
        <w:ind w:left="1304"/>
        <w:rPr>
          <w:sz w:val="20"/>
          <w:szCs w:val="20"/>
        </w:rPr>
      </w:pPr>
      <w:r>
        <w:rPr>
          <w:rFonts w:ascii="Times New Roman" w:hAnsi="Times New Roman" w:eastAsia="Times New Roman" w:cs="Times New Roman"/>
          <w:spacing w:val="3"/>
          <w:sz w:val="20"/>
          <w:szCs w:val="20"/>
        </w:rPr>
        <w:t xml:space="preserve">1.10.3  </w:t>
      </w:r>
      <w:r>
        <w:rPr>
          <w:spacing w:val="3"/>
          <w:sz w:val="20"/>
          <w:szCs w:val="20"/>
        </w:rPr>
        <w:t>场内交通</w:t>
      </w:r>
    </w:p>
    <w:p w14:paraId="7FA77A11">
      <w:pPr>
        <w:pStyle w:val="2"/>
        <w:spacing w:before="161" w:line="228" w:lineRule="auto"/>
        <w:ind w:left="1291"/>
        <w:rPr>
          <w:sz w:val="20"/>
          <w:szCs w:val="20"/>
        </w:rPr>
      </w:pPr>
      <w:r>
        <w:rPr>
          <w:spacing w:val="7"/>
          <w:sz w:val="20"/>
          <w:szCs w:val="20"/>
        </w:rPr>
        <w:t>关于场外交通和场内交通的边界的约定：</w:t>
      </w:r>
      <w:r>
        <w:rPr>
          <w:rFonts w:ascii="Times New Roman" w:hAnsi="Times New Roman" w:eastAsia="Times New Roman" w:cs="Times New Roman"/>
          <w:spacing w:val="7"/>
          <w:sz w:val="20"/>
          <w:szCs w:val="20"/>
          <w:u w:val="single" w:color="auto"/>
        </w:rPr>
        <w:t xml:space="preserve">   </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1F473669">
      <w:pPr>
        <w:pStyle w:val="2"/>
        <w:spacing w:before="162" w:line="362" w:lineRule="auto"/>
        <w:ind w:left="869" w:right="88" w:firstLine="421"/>
        <w:rPr>
          <w:sz w:val="20"/>
          <w:szCs w:val="20"/>
        </w:rPr>
      </w:pPr>
      <w:r>
        <w:rPr>
          <w:spacing w:val="8"/>
          <w:sz w:val="20"/>
          <w:szCs w:val="20"/>
        </w:rPr>
        <w:t>关于发包人向承包人免费提供满足工程施工需要的场内道路和交通设施的约定：</w:t>
      </w:r>
      <w:r>
        <w:rPr>
          <w:spacing w:val="-38"/>
          <w:sz w:val="20"/>
          <w:szCs w:val="20"/>
        </w:rPr>
        <w:t xml:space="preserve"> </w:t>
      </w:r>
      <w:r>
        <w:rPr>
          <w:spacing w:val="8"/>
          <w:sz w:val="20"/>
          <w:szCs w:val="20"/>
          <w:u w:val="single" w:color="auto"/>
        </w:rPr>
        <w:t>由发包人</w:t>
      </w:r>
      <w:r>
        <w:rPr>
          <w:sz w:val="20"/>
          <w:szCs w:val="20"/>
        </w:rPr>
        <w:t xml:space="preserve"> </w:t>
      </w:r>
      <w:r>
        <w:rPr>
          <w:spacing w:val="10"/>
          <w:sz w:val="20"/>
          <w:szCs w:val="20"/>
          <w:u w:val="single" w:color="auto"/>
        </w:rPr>
        <w:t>现场指定；承包人负责修建、维修、养护和管理施工所需的其他</w:t>
      </w:r>
      <w:r>
        <w:rPr>
          <w:spacing w:val="9"/>
          <w:sz w:val="20"/>
          <w:szCs w:val="20"/>
          <w:u w:val="single" w:color="auto"/>
        </w:rPr>
        <w:t>场内临时道路和交通设施，且</w:t>
      </w:r>
    </w:p>
    <w:p w14:paraId="32BFEE6B">
      <w:pPr>
        <w:spacing w:line="276" w:lineRule="auto"/>
        <w:rPr>
          <w:rFonts w:ascii="Arial"/>
          <w:sz w:val="21"/>
        </w:rPr>
      </w:pPr>
    </w:p>
    <w:p w14:paraId="74E4B5AC">
      <w:pPr>
        <w:spacing w:line="276" w:lineRule="auto"/>
        <w:rPr>
          <w:rFonts w:ascii="Arial"/>
          <w:sz w:val="21"/>
        </w:rPr>
      </w:pPr>
    </w:p>
    <w:p w14:paraId="6DD12DA4">
      <w:pPr>
        <w:spacing w:line="276" w:lineRule="auto"/>
        <w:rPr>
          <w:rFonts w:ascii="Arial"/>
          <w:sz w:val="21"/>
        </w:rPr>
      </w:pPr>
    </w:p>
    <w:p w14:paraId="01CDB9B4">
      <w:pPr>
        <w:spacing w:line="276" w:lineRule="auto"/>
        <w:rPr>
          <w:rFonts w:ascii="Arial"/>
          <w:sz w:val="21"/>
        </w:rPr>
      </w:pPr>
    </w:p>
    <w:p w14:paraId="42B36097">
      <w:pPr>
        <w:spacing w:line="240" w:lineRule="auto"/>
        <w:jc w:val="center"/>
        <w:rPr>
          <w:rFonts w:hint="default" w:eastAsia="宋体"/>
          <w:sz w:val="18"/>
          <w:szCs w:val="18"/>
          <w:lang w:val="en-US" w:eastAsia="zh-CN"/>
        </w:rPr>
        <w:sectPr>
          <w:headerReference r:id="rId93" w:type="default"/>
          <w:pgSz w:w="12240" w:h="15840"/>
          <w:pgMar w:top="400" w:right="1745" w:bottom="265" w:left="937" w:header="0" w:footer="0" w:gutter="0"/>
          <w:pgNumType w:fmt="decimal"/>
          <w:cols w:space="720" w:num="1"/>
        </w:sectPr>
      </w:pPr>
      <w:r>
        <w:rPr>
          <w:rFonts w:hint="eastAsia" w:eastAsia="宋体"/>
          <w:sz w:val="18"/>
          <w:szCs w:val="18"/>
          <w:lang w:val="en-US" w:eastAsia="zh-CN"/>
        </w:rPr>
        <w:t>62</w:t>
      </w:r>
    </w:p>
    <w:p w14:paraId="1D9F0FE7">
      <w:pPr>
        <w:spacing w:line="249" w:lineRule="auto"/>
        <w:rPr>
          <w:rFonts w:ascii="Arial"/>
          <w:sz w:val="21"/>
        </w:rPr>
      </w:pPr>
    </w:p>
    <w:p w14:paraId="0D7636A0">
      <w:pPr>
        <w:spacing w:line="250" w:lineRule="auto"/>
        <w:rPr>
          <w:rFonts w:ascii="Arial"/>
          <w:sz w:val="21"/>
        </w:rPr>
      </w:pPr>
    </w:p>
    <w:p w14:paraId="5F45CE00">
      <w:pPr>
        <w:spacing w:line="250" w:lineRule="auto"/>
        <w:rPr>
          <w:rFonts w:ascii="Arial"/>
          <w:sz w:val="21"/>
        </w:rPr>
      </w:pPr>
    </w:p>
    <w:p w14:paraId="4EC7C889">
      <w:pPr>
        <w:spacing w:line="250" w:lineRule="auto"/>
        <w:rPr>
          <w:rFonts w:ascii="Arial"/>
          <w:sz w:val="21"/>
        </w:rPr>
      </w:pPr>
    </w:p>
    <w:p w14:paraId="4404B150">
      <w:pPr>
        <w:pStyle w:val="2"/>
        <w:spacing w:before="65" w:line="226" w:lineRule="auto"/>
        <w:ind w:left="871"/>
        <w:rPr>
          <w:sz w:val="20"/>
          <w:szCs w:val="20"/>
        </w:rPr>
      </w:pPr>
      <w:r>
        <w:rPr>
          <w:spacing w:val="10"/>
          <w:sz w:val="20"/>
          <w:szCs w:val="20"/>
          <w:u w:val="single" w:color="auto"/>
        </w:rPr>
        <w:t>该部分费用已包含在合同价中，并由承包人承担由此产生的一切相关费用及责任。</w:t>
      </w:r>
    </w:p>
    <w:p w14:paraId="5B32030C">
      <w:pPr>
        <w:pStyle w:val="2"/>
        <w:spacing w:before="162" w:line="228" w:lineRule="auto"/>
        <w:ind w:left="1304"/>
        <w:rPr>
          <w:sz w:val="20"/>
          <w:szCs w:val="20"/>
        </w:rPr>
      </w:pPr>
      <w:r>
        <w:rPr>
          <w:rFonts w:ascii="Times New Roman" w:hAnsi="Times New Roman" w:eastAsia="Times New Roman" w:cs="Times New Roman"/>
          <w:spacing w:val="5"/>
          <w:sz w:val="20"/>
          <w:szCs w:val="20"/>
        </w:rPr>
        <w:t xml:space="preserve">1.10.4  </w:t>
      </w:r>
      <w:r>
        <w:rPr>
          <w:spacing w:val="5"/>
          <w:sz w:val="20"/>
          <w:szCs w:val="20"/>
        </w:rPr>
        <w:t>超大件和超重件的运输</w:t>
      </w:r>
    </w:p>
    <w:p w14:paraId="65422842">
      <w:pPr>
        <w:pStyle w:val="2"/>
        <w:spacing w:before="163" w:line="228" w:lineRule="auto"/>
        <w:ind w:left="1287"/>
        <w:rPr>
          <w:sz w:val="20"/>
          <w:szCs w:val="20"/>
        </w:rPr>
      </w:pPr>
      <w:r>
        <w:rPr>
          <w:spacing w:val="9"/>
          <w:sz w:val="20"/>
          <w:szCs w:val="20"/>
        </w:rPr>
        <w:t>运输超大件或超重件所需的道路和桥梁临时加固改造费用和其他有关费用由</w:t>
      </w:r>
      <w:r>
        <w:rPr>
          <w:spacing w:val="9"/>
          <w:sz w:val="20"/>
          <w:szCs w:val="20"/>
          <w:u w:val="single" w:color="auto"/>
        </w:rPr>
        <w:t>承包人</w:t>
      </w:r>
      <w:r>
        <w:rPr>
          <w:spacing w:val="9"/>
          <w:sz w:val="20"/>
          <w:szCs w:val="20"/>
        </w:rPr>
        <w:t>承担。</w:t>
      </w:r>
    </w:p>
    <w:p w14:paraId="076259A5">
      <w:pPr>
        <w:pStyle w:val="2"/>
        <w:spacing w:before="166" w:line="219" w:lineRule="auto"/>
        <w:ind w:left="875"/>
      </w:pPr>
      <w:r>
        <w:rPr>
          <w:rFonts w:ascii="Times New Roman" w:hAnsi="Times New Roman" w:eastAsia="Times New Roman" w:cs="Times New Roman"/>
          <w:b/>
          <w:bCs/>
          <w:spacing w:val="-4"/>
        </w:rPr>
        <w:t xml:space="preserve">1.11  </w:t>
      </w:r>
      <w:r>
        <w:rPr>
          <w:b/>
          <w:bCs/>
          <w:spacing w:val="-4"/>
        </w:rPr>
        <w:t>知识产权</w:t>
      </w:r>
    </w:p>
    <w:p w14:paraId="55B90DCB">
      <w:pPr>
        <w:pStyle w:val="2"/>
        <w:spacing w:before="175" w:line="362" w:lineRule="auto"/>
        <w:ind w:left="872" w:right="52" w:firstLine="431"/>
        <w:rPr>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关于发包人提供给承包人的图纸、发包人为实施工程自行编制或委托编制的</w:t>
      </w:r>
      <w:r>
        <w:rPr>
          <w:spacing w:val="7"/>
          <w:sz w:val="20"/>
          <w:szCs w:val="20"/>
        </w:rPr>
        <w:t>技术规</w:t>
      </w:r>
      <w:r>
        <w:rPr>
          <w:sz w:val="20"/>
          <w:szCs w:val="20"/>
        </w:rPr>
        <w:t xml:space="preserve"> </w:t>
      </w:r>
      <w:r>
        <w:rPr>
          <w:spacing w:val="9"/>
          <w:sz w:val="20"/>
          <w:szCs w:val="20"/>
        </w:rPr>
        <w:t>范以及反映发包人关于合同要求或其他类似性质的文件的著作权的归属：</w:t>
      </w:r>
      <w:r>
        <w:rPr>
          <w:spacing w:val="9"/>
          <w:sz w:val="20"/>
          <w:szCs w:val="20"/>
          <w:u w:val="single" w:color="auto"/>
        </w:rPr>
        <w:t xml:space="preserve">执行通用条款 </w:t>
      </w:r>
      <w:r>
        <w:rPr>
          <w:spacing w:val="9"/>
          <w:sz w:val="20"/>
          <w:szCs w:val="20"/>
        </w:rPr>
        <w:t>。</w:t>
      </w:r>
    </w:p>
    <w:p w14:paraId="6D307EAE">
      <w:pPr>
        <w:pStyle w:val="2"/>
        <w:spacing w:before="34" w:line="227" w:lineRule="auto"/>
        <w:ind w:left="1291"/>
        <w:rPr>
          <w:sz w:val="20"/>
          <w:szCs w:val="20"/>
        </w:rPr>
      </w:pPr>
      <w:r>
        <w:rPr>
          <w:spacing w:val="9"/>
          <w:sz w:val="20"/>
          <w:szCs w:val="20"/>
        </w:rPr>
        <w:t>关于发包人提供的上述文件的使用限制的要求：</w:t>
      </w:r>
      <w:r>
        <w:rPr>
          <w:spacing w:val="9"/>
          <w:sz w:val="20"/>
          <w:szCs w:val="20"/>
          <w:u w:val="single" w:color="auto"/>
        </w:rPr>
        <w:t>执行通用条款</w:t>
      </w:r>
      <w:r>
        <w:rPr>
          <w:spacing w:val="9"/>
          <w:sz w:val="20"/>
          <w:szCs w:val="20"/>
        </w:rPr>
        <w:t>。</w:t>
      </w:r>
    </w:p>
    <w:p w14:paraId="37F6ECA1">
      <w:pPr>
        <w:pStyle w:val="2"/>
        <w:spacing w:before="162" w:line="302" w:lineRule="auto"/>
        <w:ind w:left="1291" w:right="1382" w:firstLine="12"/>
        <w:rPr>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6"/>
          <w:sz w:val="20"/>
          <w:szCs w:val="20"/>
        </w:rPr>
        <w:t xml:space="preserve">11.2  </w:t>
      </w:r>
      <w:r>
        <w:rPr>
          <w:spacing w:val="6"/>
          <w:sz w:val="20"/>
          <w:szCs w:val="20"/>
        </w:rPr>
        <w:t>关于承包人为实施工程所编制文件的著作权的归属：</w:t>
      </w:r>
      <w:r>
        <w:rPr>
          <w:spacing w:val="6"/>
          <w:sz w:val="20"/>
          <w:szCs w:val="20"/>
          <w:u w:val="single" w:color="auto"/>
        </w:rPr>
        <w:t>执行通用条款</w:t>
      </w:r>
      <w:r>
        <w:rPr>
          <w:spacing w:val="6"/>
          <w:sz w:val="20"/>
          <w:szCs w:val="20"/>
        </w:rPr>
        <w:t>。</w:t>
      </w:r>
      <w:r>
        <w:rPr>
          <w:sz w:val="20"/>
          <w:szCs w:val="20"/>
        </w:rPr>
        <w:t xml:space="preserve"> </w:t>
      </w:r>
      <w:r>
        <w:rPr>
          <w:spacing w:val="9"/>
          <w:sz w:val="20"/>
          <w:szCs w:val="20"/>
        </w:rPr>
        <w:t>关于承包人提供的上述文件的使用限制的要求：</w:t>
      </w:r>
      <w:r>
        <w:rPr>
          <w:spacing w:val="9"/>
          <w:sz w:val="20"/>
          <w:szCs w:val="20"/>
          <w:u w:val="single" w:color="auto"/>
        </w:rPr>
        <w:t>执行通用条款</w:t>
      </w:r>
      <w:r>
        <w:rPr>
          <w:spacing w:val="9"/>
          <w:sz w:val="20"/>
          <w:szCs w:val="20"/>
        </w:rPr>
        <w:t>。</w:t>
      </w:r>
    </w:p>
    <w:p w14:paraId="4B94800F">
      <w:pPr>
        <w:pStyle w:val="2"/>
        <w:spacing w:before="165" w:line="302" w:lineRule="auto"/>
        <w:ind w:left="871" w:right="52" w:firstLine="432"/>
        <w:rPr>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11.4  </w:t>
      </w:r>
      <w:r>
        <w:rPr>
          <w:spacing w:val="9"/>
          <w:sz w:val="20"/>
          <w:szCs w:val="20"/>
        </w:rPr>
        <w:t>承包人在施工过程中所采用的专</w:t>
      </w:r>
      <w:r>
        <w:rPr>
          <w:spacing w:val="8"/>
          <w:sz w:val="20"/>
          <w:szCs w:val="20"/>
        </w:rPr>
        <w:t>利、专有技术、技术秘密的使用费的承担方式：</w:t>
      </w:r>
      <w:r>
        <w:rPr>
          <w:spacing w:val="8"/>
          <w:sz w:val="20"/>
          <w:szCs w:val="20"/>
          <w:u w:val="single" w:color="auto"/>
        </w:rPr>
        <w:t>执</w:t>
      </w:r>
      <w:r>
        <w:rPr>
          <w:sz w:val="20"/>
          <w:szCs w:val="20"/>
        </w:rPr>
        <w:t xml:space="preserve"> </w:t>
      </w:r>
      <w:r>
        <w:rPr>
          <w:spacing w:val="6"/>
          <w:sz w:val="20"/>
          <w:szCs w:val="20"/>
          <w:u w:val="single" w:color="auto"/>
        </w:rPr>
        <w:t>行通用条款</w:t>
      </w:r>
      <w:r>
        <w:rPr>
          <w:spacing w:val="6"/>
          <w:sz w:val="20"/>
          <w:szCs w:val="20"/>
        </w:rPr>
        <w:t>。</w:t>
      </w:r>
    </w:p>
    <w:p w14:paraId="4C778A3B">
      <w:pPr>
        <w:pStyle w:val="2"/>
        <w:spacing w:before="166" w:line="219" w:lineRule="auto"/>
        <w:ind w:left="875"/>
      </w:pPr>
      <w:r>
        <w:rPr>
          <w:rFonts w:ascii="Times New Roman" w:hAnsi="Times New Roman" w:eastAsia="Times New Roman" w:cs="Times New Roman"/>
          <w:b/>
          <w:bCs/>
          <w:spacing w:val="-2"/>
        </w:rPr>
        <w:t xml:space="preserve">1.13  </w:t>
      </w:r>
      <w:r>
        <w:rPr>
          <w:b/>
          <w:bCs/>
          <w:spacing w:val="-2"/>
        </w:rPr>
        <w:t>工程量清单错误的修正</w:t>
      </w:r>
    </w:p>
    <w:p w14:paraId="679B2B8B">
      <w:pPr>
        <w:pStyle w:val="2"/>
        <w:spacing w:before="177" w:line="363" w:lineRule="auto"/>
        <w:ind w:left="1295" w:right="3482" w:firstLine="10"/>
        <w:rPr>
          <w:sz w:val="20"/>
          <w:szCs w:val="20"/>
        </w:rPr>
      </w:pPr>
      <w:r>
        <w:rPr>
          <w:spacing w:val="7"/>
          <w:sz w:val="20"/>
          <w:szCs w:val="20"/>
        </w:rPr>
        <w:t>出现工程量清单错误时，是否调整合同价格：</w:t>
      </w:r>
      <w:r>
        <w:rPr>
          <w:spacing w:val="7"/>
          <w:sz w:val="20"/>
          <w:szCs w:val="20"/>
          <w:u w:val="single" w:color="auto"/>
        </w:rPr>
        <w:t>调整</w:t>
      </w:r>
      <w:r>
        <w:rPr>
          <w:spacing w:val="7"/>
          <w:sz w:val="20"/>
          <w:szCs w:val="20"/>
        </w:rPr>
        <w:t>。</w:t>
      </w:r>
      <w:r>
        <w:rPr>
          <w:spacing w:val="6"/>
          <w:sz w:val="20"/>
          <w:szCs w:val="20"/>
        </w:rPr>
        <w:t xml:space="preserve"> 允许调整合同价格的工程量偏差范围：</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64EDB3AA">
      <w:pPr>
        <w:pStyle w:val="2"/>
        <w:spacing w:before="35" w:line="220" w:lineRule="auto"/>
        <w:ind w:left="865"/>
      </w:pPr>
      <w:r>
        <w:rPr>
          <w:rFonts w:ascii="Times New Roman" w:hAnsi="Times New Roman" w:eastAsia="Times New Roman" w:cs="Times New Roman"/>
          <w:b/>
          <w:bCs/>
          <w:spacing w:val="-5"/>
        </w:rPr>
        <w:t>2.</w:t>
      </w:r>
      <w:r>
        <w:rPr>
          <w:rFonts w:ascii="Times New Roman" w:hAnsi="Times New Roman" w:eastAsia="Times New Roman" w:cs="Times New Roman"/>
          <w:b/>
          <w:bCs/>
          <w:spacing w:val="6"/>
        </w:rPr>
        <w:t xml:space="preserve">  </w:t>
      </w:r>
      <w:r>
        <w:rPr>
          <w:b/>
          <w:bCs/>
          <w:spacing w:val="-5"/>
        </w:rPr>
        <w:t>发包人</w:t>
      </w:r>
    </w:p>
    <w:p w14:paraId="16BD9DD4">
      <w:pPr>
        <w:pStyle w:val="2"/>
        <w:spacing w:before="180" w:line="219" w:lineRule="auto"/>
        <w:ind w:left="865"/>
      </w:pPr>
      <w:r>
        <w:rPr>
          <w:rFonts w:ascii="Times New Roman" w:hAnsi="Times New Roman" w:eastAsia="Times New Roman" w:cs="Times New Roman"/>
          <w:b/>
          <w:bCs/>
          <w:spacing w:val="-2"/>
        </w:rPr>
        <w:t xml:space="preserve">2.2  </w:t>
      </w:r>
      <w:r>
        <w:rPr>
          <w:b/>
          <w:bCs/>
          <w:spacing w:val="-2"/>
        </w:rPr>
        <w:t>发包人代表</w:t>
      </w:r>
    </w:p>
    <w:p w14:paraId="7942F9AC">
      <w:pPr>
        <w:pStyle w:val="2"/>
        <w:spacing w:before="178" w:line="228" w:lineRule="auto"/>
        <w:ind w:left="1291"/>
        <w:rPr>
          <w:sz w:val="20"/>
          <w:szCs w:val="20"/>
        </w:rPr>
      </w:pPr>
      <w:r>
        <w:rPr>
          <w:spacing w:val="6"/>
          <w:sz w:val="20"/>
          <w:szCs w:val="20"/>
        </w:rPr>
        <w:t>发包人代表：</w:t>
      </w:r>
    </w:p>
    <w:p w14:paraId="121235C6">
      <w:pPr>
        <w:pStyle w:val="2"/>
        <w:spacing w:before="161" w:line="369" w:lineRule="auto"/>
        <w:ind w:left="1287" w:right="4867"/>
        <w:rPr>
          <w:sz w:val="20"/>
          <w:szCs w:val="20"/>
        </w:rPr>
      </w:pPr>
      <w:r>
        <w:rPr>
          <w:spacing w:val="-1"/>
          <w:sz w:val="20"/>
          <w:szCs w:val="20"/>
        </w:rPr>
        <w:t>姓</w:t>
      </w:r>
      <w:r>
        <w:rPr>
          <w:spacing w:val="7"/>
          <w:sz w:val="20"/>
          <w:szCs w:val="20"/>
        </w:rPr>
        <w:t xml:space="preserve">    </w:t>
      </w:r>
      <w:r>
        <w:rPr>
          <w:spacing w:val="-1"/>
          <w:sz w:val="20"/>
          <w:szCs w:val="20"/>
        </w:rPr>
        <w:t>名</w:t>
      </w:r>
      <w:r>
        <w:rPr>
          <w:spacing w:val="-72"/>
          <w:sz w:val="20"/>
          <w:szCs w:val="20"/>
        </w:rPr>
        <w:t xml:space="preserve"> </w:t>
      </w:r>
      <w:r>
        <w:rPr>
          <w:spacing w:val="-30"/>
          <w:sz w:val="20"/>
          <w:szCs w:val="20"/>
        </w:rPr>
        <w:t>：</w:t>
      </w:r>
      <w:r>
        <w:rPr>
          <w:sz w:val="20"/>
          <w:szCs w:val="20"/>
          <w:u w:val="single" w:color="auto"/>
        </w:rPr>
        <w:t xml:space="preserve">                      </w:t>
      </w:r>
      <w:r>
        <w:rPr>
          <w:spacing w:val="-30"/>
          <w:sz w:val="20"/>
          <w:szCs w:val="20"/>
        </w:rPr>
        <w:t>；</w:t>
      </w:r>
      <w:r>
        <w:rPr>
          <w:spacing w:val="6"/>
          <w:sz w:val="20"/>
          <w:szCs w:val="20"/>
        </w:rPr>
        <w:t xml:space="preserve"> </w:t>
      </w:r>
      <w:r>
        <w:rPr>
          <w:spacing w:val="-1"/>
          <w:sz w:val="20"/>
          <w:szCs w:val="20"/>
        </w:rPr>
        <w:t>职</w:t>
      </w:r>
      <w:r>
        <w:rPr>
          <w:spacing w:val="7"/>
          <w:sz w:val="20"/>
          <w:szCs w:val="20"/>
        </w:rPr>
        <w:t xml:space="preserve">    </w:t>
      </w:r>
      <w:r>
        <w:rPr>
          <w:spacing w:val="-1"/>
          <w:sz w:val="20"/>
          <w:szCs w:val="20"/>
        </w:rPr>
        <w:t>务</w:t>
      </w:r>
      <w:r>
        <w:rPr>
          <w:spacing w:val="-72"/>
          <w:sz w:val="20"/>
          <w:szCs w:val="20"/>
        </w:rPr>
        <w:t xml:space="preserve"> </w:t>
      </w:r>
      <w:r>
        <w:rPr>
          <w:spacing w:val="-30"/>
          <w:sz w:val="20"/>
          <w:szCs w:val="20"/>
        </w:rPr>
        <w:t>：</w:t>
      </w:r>
      <w:r>
        <w:rPr>
          <w:sz w:val="20"/>
          <w:szCs w:val="20"/>
          <w:u w:val="single" w:color="auto"/>
        </w:rPr>
        <w:t xml:space="preserve">                      </w:t>
      </w:r>
      <w:r>
        <w:rPr>
          <w:spacing w:val="-30"/>
          <w:sz w:val="20"/>
          <w:szCs w:val="20"/>
        </w:rPr>
        <w:t>；</w:t>
      </w:r>
      <w:r>
        <w:rPr>
          <w:spacing w:val="6"/>
          <w:sz w:val="20"/>
          <w:szCs w:val="20"/>
        </w:rPr>
        <w:t xml:space="preserve"> </w:t>
      </w:r>
      <w:r>
        <w:rPr>
          <w:spacing w:val="7"/>
          <w:sz w:val="20"/>
          <w:szCs w:val="20"/>
        </w:rPr>
        <w:t>联系电话</w:t>
      </w:r>
      <w:r>
        <w:rPr>
          <w:spacing w:val="-17"/>
          <w:sz w:val="20"/>
          <w:szCs w:val="20"/>
        </w:rPr>
        <w:t>：</w:t>
      </w:r>
      <w:r>
        <w:rPr>
          <w:sz w:val="20"/>
          <w:szCs w:val="20"/>
          <w:u w:val="single" w:color="auto"/>
        </w:rPr>
        <w:t xml:space="preserve">                      </w:t>
      </w:r>
      <w:r>
        <w:rPr>
          <w:spacing w:val="-17"/>
          <w:sz w:val="20"/>
          <w:szCs w:val="20"/>
        </w:rPr>
        <w:t>；</w:t>
      </w:r>
    </w:p>
    <w:p w14:paraId="2DBEA82A">
      <w:pPr>
        <w:pStyle w:val="2"/>
        <w:tabs>
          <w:tab w:val="left" w:pos="9504"/>
        </w:tabs>
        <w:spacing w:before="28" w:line="370" w:lineRule="auto"/>
        <w:ind w:left="866" w:firstLine="425"/>
        <w:jc w:val="both"/>
        <w:rPr>
          <w:sz w:val="20"/>
          <w:szCs w:val="20"/>
        </w:rPr>
      </w:pPr>
      <w:r>
        <w:rPr>
          <w:spacing w:val="11"/>
          <w:sz w:val="20"/>
          <w:szCs w:val="20"/>
        </w:rPr>
        <w:t>发包人对发包人代表的授权范围如下：</w:t>
      </w:r>
      <w:r>
        <w:rPr>
          <w:spacing w:val="11"/>
          <w:sz w:val="20"/>
          <w:szCs w:val="20"/>
          <w:u w:val="single" w:color="auto"/>
        </w:rPr>
        <w:t>负责对总包</w:t>
      </w:r>
      <w:r>
        <w:rPr>
          <w:spacing w:val="10"/>
          <w:sz w:val="20"/>
          <w:szCs w:val="20"/>
          <w:u w:val="single" w:color="auto"/>
        </w:rPr>
        <w:t>单位、设计单位、监理单位等各方的协</w:t>
      </w:r>
      <w:r>
        <w:rPr>
          <w:sz w:val="20"/>
          <w:szCs w:val="20"/>
        </w:rPr>
        <w:t xml:space="preserve"> </w:t>
      </w:r>
      <w:r>
        <w:rPr>
          <w:spacing w:val="7"/>
          <w:sz w:val="20"/>
          <w:szCs w:val="20"/>
          <w:u w:val="single" w:color="auto"/>
        </w:rPr>
        <w:t>调管理，负责施工全过程内、外部关系协调、处理往来文件；对工程全过程的安全文明施工、</w:t>
      </w:r>
      <w:r>
        <w:rPr>
          <w:sz w:val="20"/>
          <w:szCs w:val="20"/>
          <w:u w:val="single" w:color="auto"/>
        </w:rPr>
        <w:tab/>
      </w:r>
      <w:r>
        <w:rPr>
          <w:sz w:val="20"/>
          <w:szCs w:val="20"/>
        </w:rPr>
        <w:t xml:space="preserve"> </w:t>
      </w:r>
      <w:r>
        <w:rPr>
          <w:spacing w:val="7"/>
          <w:sz w:val="20"/>
          <w:szCs w:val="20"/>
          <w:u w:val="single" w:color="auto"/>
        </w:rPr>
        <w:t>进度、质量、变更指令、签证、材料的认质认价等进行管理；根据工程进度确定月工</w:t>
      </w:r>
      <w:r>
        <w:rPr>
          <w:spacing w:val="6"/>
          <w:sz w:val="20"/>
          <w:szCs w:val="20"/>
          <w:u w:val="single" w:color="auto"/>
        </w:rPr>
        <w:t>程进度款，</w:t>
      </w:r>
      <w:r>
        <w:rPr>
          <w:sz w:val="20"/>
          <w:szCs w:val="20"/>
        </w:rPr>
        <w:t xml:space="preserve"> </w:t>
      </w:r>
      <w:r>
        <w:rPr>
          <w:spacing w:val="11"/>
          <w:sz w:val="20"/>
          <w:szCs w:val="20"/>
          <w:u w:val="single" w:color="auto"/>
        </w:rPr>
        <w:t>进行结算管理。</w:t>
      </w:r>
    </w:p>
    <w:p w14:paraId="0F586C42">
      <w:pPr>
        <w:pStyle w:val="2"/>
        <w:spacing w:before="33" w:line="219" w:lineRule="auto"/>
        <w:ind w:left="865"/>
      </w:pPr>
      <w:r>
        <w:rPr>
          <w:rFonts w:ascii="Times New Roman" w:hAnsi="Times New Roman" w:eastAsia="Times New Roman" w:cs="Times New Roman"/>
          <w:b/>
          <w:bCs/>
          <w:spacing w:val="-2"/>
        </w:rPr>
        <w:t xml:space="preserve">2.4  </w:t>
      </w:r>
      <w:r>
        <w:rPr>
          <w:b/>
          <w:bCs/>
          <w:spacing w:val="-2"/>
        </w:rPr>
        <w:t>施工现场、施工条件和基础资料的提供</w:t>
      </w:r>
    </w:p>
    <w:p w14:paraId="003C0D08">
      <w:pPr>
        <w:pStyle w:val="2"/>
        <w:spacing w:before="179" w:line="227" w:lineRule="auto"/>
        <w:ind w:left="1284"/>
        <w:rPr>
          <w:sz w:val="20"/>
          <w:szCs w:val="20"/>
        </w:rPr>
      </w:pPr>
      <w:r>
        <w:rPr>
          <w:rFonts w:ascii="Times New Roman" w:hAnsi="Times New Roman" w:eastAsia="Times New Roman" w:cs="Times New Roman"/>
          <w:spacing w:val="5"/>
          <w:sz w:val="20"/>
          <w:szCs w:val="20"/>
        </w:rPr>
        <w:t xml:space="preserve">2.4.1  </w:t>
      </w:r>
      <w:r>
        <w:rPr>
          <w:spacing w:val="5"/>
          <w:sz w:val="20"/>
          <w:szCs w:val="20"/>
        </w:rPr>
        <w:t>提供施工现场</w:t>
      </w:r>
    </w:p>
    <w:p w14:paraId="42C5FE08">
      <w:pPr>
        <w:pStyle w:val="2"/>
        <w:spacing w:before="164" w:line="228" w:lineRule="auto"/>
        <w:ind w:left="1291"/>
        <w:rPr>
          <w:sz w:val="20"/>
          <w:szCs w:val="20"/>
        </w:rPr>
      </w:pPr>
      <w:r>
        <w:rPr>
          <w:spacing w:val="9"/>
          <w:sz w:val="20"/>
          <w:szCs w:val="20"/>
        </w:rPr>
        <w:t>关于发包人移交施工现场的期限要求：</w:t>
      </w:r>
      <w:r>
        <w:rPr>
          <w:spacing w:val="9"/>
          <w:sz w:val="20"/>
          <w:szCs w:val="20"/>
          <w:u w:val="single" w:color="auto"/>
        </w:rPr>
        <w:t>执行通用条</w:t>
      </w:r>
      <w:r>
        <w:rPr>
          <w:spacing w:val="8"/>
          <w:sz w:val="20"/>
          <w:szCs w:val="20"/>
          <w:u w:val="single" w:color="auto"/>
        </w:rPr>
        <w:t>款</w:t>
      </w:r>
      <w:r>
        <w:rPr>
          <w:spacing w:val="8"/>
          <w:sz w:val="20"/>
          <w:szCs w:val="20"/>
        </w:rPr>
        <w:t>。</w:t>
      </w:r>
    </w:p>
    <w:p w14:paraId="2B4B80A4">
      <w:pPr>
        <w:pStyle w:val="2"/>
        <w:spacing w:before="161" w:line="227" w:lineRule="auto"/>
        <w:ind w:left="1284"/>
        <w:rPr>
          <w:sz w:val="20"/>
          <w:szCs w:val="20"/>
        </w:rPr>
      </w:pPr>
      <w:r>
        <w:rPr>
          <w:rFonts w:ascii="Times New Roman" w:hAnsi="Times New Roman" w:eastAsia="Times New Roman" w:cs="Times New Roman"/>
          <w:spacing w:val="5"/>
          <w:sz w:val="20"/>
          <w:szCs w:val="20"/>
        </w:rPr>
        <w:t xml:space="preserve">2.4.2  </w:t>
      </w:r>
      <w:r>
        <w:rPr>
          <w:spacing w:val="5"/>
          <w:sz w:val="20"/>
          <w:szCs w:val="20"/>
        </w:rPr>
        <w:t>提供施工条件</w:t>
      </w:r>
    </w:p>
    <w:p w14:paraId="60794CF7">
      <w:pPr>
        <w:pStyle w:val="2"/>
        <w:spacing w:before="163" w:line="366" w:lineRule="auto"/>
        <w:ind w:left="867" w:right="52" w:firstLine="424"/>
        <w:rPr>
          <w:sz w:val="20"/>
          <w:szCs w:val="20"/>
        </w:rPr>
      </w:pPr>
      <w:r>
        <w:rPr>
          <w:spacing w:val="9"/>
          <w:sz w:val="20"/>
          <w:szCs w:val="20"/>
        </w:rPr>
        <w:t>关于发包人应负责提供施工所需要的条件，包括</w:t>
      </w:r>
      <w:r>
        <w:rPr>
          <w:spacing w:val="-15"/>
          <w:sz w:val="20"/>
          <w:szCs w:val="20"/>
        </w:rPr>
        <w:t>：</w:t>
      </w:r>
      <w:r>
        <w:rPr>
          <w:spacing w:val="-15"/>
          <w:sz w:val="20"/>
          <w:szCs w:val="20"/>
          <w:u w:val="single" w:color="auto"/>
        </w:rPr>
        <w:t>（</w:t>
      </w:r>
      <w:r>
        <w:rPr>
          <w:rFonts w:ascii="Times New Roman" w:hAnsi="Times New Roman" w:eastAsia="Times New Roman" w:cs="Times New Roman"/>
          <w:spacing w:val="9"/>
          <w:sz w:val="20"/>
          <w:szCs w:val="20"/>
          <w:u w:val="single" w:color="auto"/>
        </w:rPr>
        <w:t>1</w:t>
      </w:r>
      <w:r>
        <w:rPr>
          <w:spacing w:val="9"/>
          <w:sz w:val="20"/>
          <w:szCs w:val="20"/>
          <w:u w:val="single" w:color="auto"/>
        </w:rPr>
        <w:t>）为满足现场实际施工需要，由承包</w:t>
      </w:r>
      <w:r>
        <w:rPr>
          <w:sz w:val="20"/>
          <w:szCs w:val="20"/>
        </w:rPr>
        <w:t xml:space="preserve"> </w:t>
      </w:r>
      <w:r>
        <w:rPr>
          <w:spacing w:val="10"/>
          <w:sz w:val="20"/>
          <w:szCs w:val="20"/>
          <w:u w:val="single" w:color="auto"/>
        </w:rPr>
        <w:t>人负责将施工用水、</w:t>
      </w:r>
      <w:r>
        <w:rPr>
          <w:spacing w:val="-59"/>
          <w:sz w:val="20"/>
          <w:szCs w:val="20"/>
          <w:u w:val="single" w:color="auto"/>
        </w:rPr>
        <w:t xml:space="preserve"> </w:t>
      </w:r>
      <w:r>
        <w:rPr>
          <w:spacing w:val="10"/>
          <w:sz w:val="20"/>
          <w:szCs w:val="20"/>
          <w:u w:val="single" w:color="auto"/>
        </w:rPr>
        <w:t>电、通信线路等施工所必需的条件接至</w:t>
      </w:r>
      <w:r>
        <w:rPr>
          <w:spacing w:val="9"/>
          <w:sz w:val="20"/>
          <w:szCs w:val="20"/>
          <w:u w:val="single" w:color="auto"/>
        </w:rPr>
        <w:t>施工现场内，且该部分费用已包含</w:t>
      </w:r>
      <w:r>
        <w:rPr>
          <w:sz w:val="20"/>
          <w:szCs w:val="20"/>
        </w:rPr>
        <w:t xml:space="preserve"> </w:t>
      </w:r>
      <w:r>
        <w:rPr>
          <w:spacing w:val="10"/>
          <w:sz w:val="20"/>
          <w:szCs w:val="20"/>
          <w:u w:val="single" w:color="auto"/>
        </w:rPr>
        <w:t>在投标报价中，不另行单独计取费用。提供施工临建用地、临时场地土地相关手续办理。</w:t>
      </w:r>
    </w:p>
    <w:p w14:paraId="44AD7F6D">
      <w:pPr>
        <w:spacing w:line="310" w:lineRule="auto"/>
        <w:rPr>
          <w:rFonts w:ascii="Arial"/>
          <w:sz w:val="21"/>
        </w:rPr>
      </w:pPr>
    </w:p>
    <w:p w14:paraId="40E7C018">
      <w:pPr>
        <w:spacing w:line="310" w:lineRule="auto"/>
        <w:rPr>
          <w:rFonts w:ascii="Arial"/>
          <w:sz w:val="21"/>
        </w:rPr>
      </w:pPr>
    </w:p>
    <w:p w14:paraId="3EB5709E">
      <w:pPr>
        <w:spacing w:line="311" w:lineRule="auto"/>
        <w:rPr>
          <w:rFonts w:ascii="Arial"/>
          <w:sz w:val="21"/>
        </w:rPr>
      </w:pPr>
    </w:p>
    <w:p w14:paraId="681FD5FF">
      <w:pPr>
        <w:spacing w:line="240" w:lineRule="auto"/>
        <w:jc w:val="center"/>
        <w:rPr>
          <w:rFonts w:hint="default" w:eastAsia="宋体"/>
          <w:sz w:val="18"/>
          <w:szCs w:val="18"/>
          <w:lang w:val="en-US" w:eastAsia="zh-CN"/>
        </w:rPr>
        <w:sectPr>
          <w:pgSz w:w="12240" w:h="15840"/>
          <w:pgMar w:top="400" w:right="1745" w:bottom="265" w:left="937" w:header="0" w:footer="0" w:gutter="0"/>
          <w:pgNumType w:fmt="decimal"/>
          <w:cols w:space="720" w:num="1"/>
        </w:sectPr>
      </w:pPr>
      <w:r>
        <w:rPr>
          <w:rFonts w:hint="eastAsia" w:eastAsia="宋体"/>
          <w:sz w:val="18"/>
          <w:szCs w:val="18"/>
          <w:lang w:val="en-US" w:eastAsia="zh-CN"/>
        </w:rPr>
        <w:t>63</w:t>
      </w:r>
    </w:p>
    <w:p w14:paraId="1AAAB979">
      <w:pPr>
        <w:spacing w:line="249" w:lineRule="auto"/>
        <w:rPr>
          <w:rFonts w:ascii="Arial"/>
          <w:sz w:val="21"/>
        </w:rPr>
      </w:pPr>
    </w:p>
    <w:p w14:paraId="48317813">
      <w:pPr>
        <w:spacing w:line="249" w:lineRule="auto"/>
        <w:rPr>
          <w:rFonts w:ascii="Arial"/>
          <w:sz w:val="21"/>
        </w:rPr>
      </w:pPr>
    </w:p>
    <w:p w14:paraId="011C9BEA">
      <w:pPr>
        <w:spacing w:line="250" w:lineRule="auto"/>
        <w:rPr>
          <w:rFonts w:ascii="Arial"/>
          <w:sz w:val="21"/>
        </w:rPr>
      </w:pPr>
    </w:p>
    <w:p w14:paraId="70D8DB35">
      <w:pPr>
        <w:spacing w:line="250" w:lineRule="auto"/>
        <w:rPr>
          <w:rFonts w:ascii="Arial"/>
          <w:sz w:val="21"/>
        </w:rPr>
      </w:pPr>
    </w:p>
    <w:p w14:paraId="533BEF14">
      <w:pPr>
        <w:pStyle w:val="2"/>
        <w:tabs>
          <w:tab w:val="left" w:pos="1398"/>
        </w:tabs>
        <w:spacing w:before="65" w:line="228" w:lineRule="auto"/>
        <w:ind w:left="1279"/>
        <w:rPr>
          <w:sz w:val="20"/>
          <w:szCs w:val="20"/>
        </w:rPr>
      </w:pPr>
      <w:r>
        <w:rPr>
          <w:sz w:val="20"/>
          <w:szCs w:val="20"/>
          <w:u w:val="single" w:color="auto"/>
        </w:rPr>
        <w:tab/>
      </w:r>
      <w:r>
        <w:rPr>
          <w:spacing w:val="6"/>
          <w:sz w:val="20"/>
          <w:szCs w:val="20"/>
          <w:u w:val="single" w:color="auto"/>
        </w:rPr>
        <w:t>（</w:t>
      </w:r>
      <w:r>
        <w:rPr>
          <w:rFonts w:ascii="Times New Roman" w:hAnsi="Times New Roman" w:eastAsia="Times New Roman" w:cs="Times New Roman"/>
          <w:spacing w:val="6"/>
          <w:sz w:val="20"/>
          <w:szCs w:val="20"/>
          <w:u w:val="single" w:color="auto"/>
        </w:rPr>
        <w:t>2</w:t>
      </w:r>
      <w:r>
        <w:rPr>
          <w:spacing w:val="6"/>
          <w:sz w:val="20"/>
          <w:szCs w:val="20"/>
          <w:u w:val="single" w:color="auto"/>
        </w:rPr>
        <w:t>）施工场地与公共道路的通道开通时间和要求：开工前完成施工现场平整。</w:t>
      </w:r>
      <w:r>
        <w:rPr>
          <w:spacing w:val="4"/>
          <w:sz w:val="20"/>
          <w:szCs w:val="20"/>
          <w:u w:val="single" w:color="auto"/>
        </w:rPr>
        <w:t xml:space="preserve">  </w:t>
      </w:r>
    </w:p>
    <w:p w14:paraId="05F027FB">
      <w:pPr>
        <w:pStyle w:val="2"/>
        <w:tabs>
          <w:tab w:val="left" w:pos="1398"/>
        </w:tabs>
        <w:spacing w:before="161" w:line="227" w:lineRule="auto"/>
        <w:ind w:left="1279"/>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3</w:t>
      </w:r>
      <w:r>
        <w:rPr>
          <w:spacing w:val="5"/>
          <w:sz w:val="20"/>
          <w:szCs w:val="20"/>
          <w:u w:val="single" w:color="auto"/>
        </w:rPr>
        <w:t>）工程地质和地下管线资料的提供时间：开工前书面提供。</w:t>
      </w:r>
      <w:r>
        <w:rPr>
          <w:spacing w:val="3"/>
          <w:sz w:val="20"/>
          <w:szCs w:val="20"/>
          <w:u w:val="single" w:color="auto"/>
        </w:rPr>
        <w:t xml:space="preserve">  </w:t>
      </w:r>
    </w:p>
    <w:p w14:paraId="60173CEB">
      <w:pPr>
        <w:pStyle w:val="2"/>
        <w:tabs>
          <w:tab w:val="left" w:pos="1398"/>
        </w:tabs>
        <w:spacing w:before="164" w:line="302" w:lineRule="auto"/>
        <w:ind w:left="894" w:right="2" w:firstLine="384"/>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4</w:t>
      </w:r>
      <w:r>
        <w:rPr>
          <w:spacing w:val="5"/>
          <w:sz w:val="20"/>
          <w:szCs w:val="20"/>
          <w:u w:val="single" w:color="auto"/>
        </w:rPr>
        <w:t>）施工所需许可、批准：开工前向有关部门办理施工所需许可、批准或临时用地及占道</w:t>
      </w:r>
      <w:r>
        <w:rPr>
          <w:spacing w:val="3"/>
          <w:sz w:val="20"/>
          <w:szCs w:val="20"/>
        </w:rPr>
        <w:t xml:space="preserve"> </w:t>
      </w:r>
      <w:r>
        <w:rPr>
          <w:spacing w:val="7"/>
          <w:sz w:val="20"/>
          <w:szCs w:val="20"/>
          <w:u w:val="single" w:color="auto"/>
        </w:rPr>
        <w:t>申报批准手续。</w:t>
      </w:r>
    </w:p>
    <w:p w14:paraId="73134C71">
      <w:pPr>
        <w:pStyle w:val="2"/>
        <w:tabs>
          <w:tab w:val="left" w:pos="1398"/>
        </w:tabs>
        <w:spacing w:before="161" w:line="302" w:lineRule="auto"/>
        <w:ind w:left="872" w:firstLine="406"/>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5</w:t>
      </w:r>
      <w:r>
        <w:rPr>
          <w:spacing w:val="5"/>
          <w:sz w:val="20"/>
          <w:szCs w:val="20"/>
          <w:u w:val="single" w:color="auto"/>
        </w:rPr>
        <w:t>）水准点与座标控制点交验要求：开工前将水准点与坐标控制点以书面形式交给承包人</w:t>
      </w:r>
      <w:r>
        <w:rPr>
          <w:spacing w:val="5"/>
          <w:sz w:val="20"/>
          <w:szCs w:val="20"/>
        </w:rPr>
        <w:t xml:space="preserve"> </w:t>
      </w:r>
      <w:r>
        <w:rPr>
          <w:spacing w:val="9"/>
          <w:sz w:val="20"/>
          <w:szCs w:val="20"/>
          <w:u w:val="single" w:color="auto"/>
        </w:rPr>
        <w:t>并进行现场交验。如需引入控制点时，由承包人负责并承担费用。</w:t>
      </w:r>
      <w:r>
        <w:rPr>
          <w:spacing w:val="3"/>
          <w:sz w:val="20"/>
          <w:szCs w:val="20"/>
          <w:u w:val="single" w:color="auto"/>
        </w:rPr>
        <w:t xml:space="preserve">  </w:t>
      </w:r>
    </w:p>
    <w:p w14:paraId="6725D81C">
      <w:pPr>
        <w:pStyle w:val="2"/>
        <w:tabs>
          <w:tab w:val="left" w:pos="1398"/>
        </w:tabs>
        <w:spacing w:before="164" w:line="227" w:lineRule="auto"/>
        <w:ind w:left="1279"/>
        <w:rPr>
          <w:sz w:val="20"/>
          <w:szCs w:val="20"/>
        </w:rPr>
      </w:pPr>
      <w:r>
        <w:rPr>
          <w:sz w:val="20"/>
          <w:szCs w:val="20"/>
          <w:u w:val="single" w:color="auto"/>
        </w:rPr>
        <w:tab/>
      </w:r>
      <w:r>
        <w:rPr>
          <w:spacing w:val="6"/>
          <w:sz w:val="20"/>
          <w:szCs w:val="20"/>
          <w:u w:val="single" w:color="auto"/>
        </w:rPr>
        <w:t>（</w:t>
      </w:r>
      <w:r>
        <w:rPr>
          <w:rFonts w:ascii="Times New Roman" w:hAnsi="Times New Roman" w:eastAsia="Times New Roman" w:cs="Times New Roman"/>
          <w:spacing w:val="6"/>
          <w:sz w:val="20"/>
          <w:szCs w:val="20"/>
          <w:u w:val="single" w:color="auto"/>
        </w:rPr>
        <w:t>6</w:t>
      </w:r>
      <w:r>
        <w:rPr>
          <w:spacing w:val="6"/>
          <w:sz w:val="20"/>
          <w:szCs w:val="20"/>
          <w:u w:val="single" w:color="auto"/>
        </w:rPr>
        <w:t>）图纸会审和设计交底时间：开工前（具体以监理工程师通知为准）。</w:t>
      </w:r>
      <w:r>
        <w:rPr>
          <w:sz w:val="20"/>
          <w:szCs w:val="20"/>
          <w:u w:val="single" w:color="auto"/>
        </w:rPr>
        <w:t xml:space="preserve">  </w:t>
      </w:r>
    </w:p>
    <w:p w14:paraId="452019BE">
      <w:pPr>
        <w:pStyle w:val="2"/>
        <w:tabs>
          <w:tab w:val="left" w:pos="1398"/>
        </w:tabs>
        <w:spacing w:before="163" w:line="347" w:lineRule="auto"/>
        <w:ind w:left="867" w:firstLine="411"/>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7</w:t>
      </w:r>
      <w:r>
        <w:rPr>
          <w:spacing w:val="5"/>
          <w:sz w:val="20"/>
          <w:szCs w:val="20"/>
          <w:u w:val="single" w:color="auto"/>
        </w:rPr>
        <w:t>）协调处理施工场地周围地下管线和邻近建筑物、构筑物（含文物保护建筑）、古树名</w:t>
      </w:r>
      <w:r>
        <w:rPr>
          <w:spacing w:val="5"/>
          <w:sz w:val="20"/>
          <w:szCs w:val="20"/>
        </w:rPr>
        <w:t xml:space="preserve"> </w:t>
      </w:r>
      <w:r>
        <w:rPr>
          <w:spacing w:val="11"/>
          <w:sz w:val="20"/>
          <w:szCs w:val="20"/>
          <w:u w:val="single" w:color="auto"/>
        </w:rPr>
        <w:t>木的保护工作，并承担相关费用；如发包人提出特殊保护</w:t>
      </w:r>
      <w:r>
        <w:rPr>
          <w:spacing w:val="10"/>
          <w:sz w:val="20"/>
          <w:szCs w:val="20"/>
          <w:u w:val="single" w:color="auto"/>
        </w:rPr>
        <w:t>措施，承包人应予以执行，费用由发</w:t>
      </w:r>
      <w:r>
        <w:rPr>
          <w:sz w:val="20"/>
          <w:szCs w:val="20"/>
        </w:rPr>
        <w:t xml:space="preserve"> </w:t>
      </w:r>
      <w:r>
        <w:rPr>
          <w:spacing w:val="11"/>
          <w:sz w:val="20"/>
          <w:szCs w:val="20"/>
          <w:u w:val="single" w:color="auto"/>
        </w:rPr>
        <w:t>包人承担；因承包人未按发包人指示或未按操作规程造成</w:t>
      </w:r>
      <w:r>
        <w:rPr>
          <w:spacing w:val="10"/>
          <w:sz w:val="20"/>
          <w:szCs w:val="20"/>
          <w:u w:val="single" w:color="auto"/>
        </w:rPr>
        <w:t>的损失，一切后果和所发生的费用由</w:t>
      </w:r>
      <w:r>
        <w:rPr>
          <w:sz w:val="20"/>
          <w:szCs w:val="20"/>
        </w:rPr>
        <w:t xml:space="preserve"> </w:t>
      </w:r>
      <w:r>
        <w:rPr>
          <w:spacing w:val="10"/>
          <w:sz w:val="20"/>
          <w:szCs w:val="20"/>
          <w:u w:val="single" w:color="auto"/>
        </w:rPr>
        <w:t>承包人承担。</w:t>
      </w:r>
      <w:r>
        <w:rPr>
          <w:spacing w:val="-58"/>
          <w:sz w:val="20"/>
          <w:szCs w:val="20"/>
          <w:u w:val="single" w:color="auto"/>
        </w:rPr>
        <w:t xml:space="preserve"> </w:t>
      </w:r>
      <w:r>
        <w:rPr>
          <w:spacing w:val="10"/>
          <w:sz w:val="20"/>
          <w:szCs w:val="20"/>
          <w:u w:val="single" w:color="auto"/>
        </w:rPr>
        <w:t>由承包人自行勘查和负责保护的，有关费</w:t>
      </w:r>
      <w:r>
        <w:rPr>
          <w:spacing w:val="9"/>
          <w:sz w:val="20"/>
          <w:szCs w:val="20"/>
          <w:u w:val="single" w:color="auto"/>
        </w:rPr>
        <w:t>用已包含在本合同总价款内，发包人不</w:t>
      </w:r>
      <w:r>
        <w:rPr>
          <w:sz w:val="20"/>
          <w:szCs w:val="20"/>
        </w:rPr>
        <w:t xml:space="preserve"> </w:t>
      </w:r>
      <w:r>
        <w:rPr>
          <w:spacing w:val="7"/>
          <w:sz w:val="20"/>
          <w:szCs w:val="20"/>
          <w:u w:val="single" w:color="auto"/>
        </w:rPr>
        <w:t>再承担任何费用。</w:t>
      </w:r>
      <w:r>
        <w:rPr>
          <w:spacing w:val="3"/>
          <w:sz w:val="20"/>
          <w:szCs w:val="20"/>
          <w:u w:val="single" w:color="auto"/>
        </w:rPr>
        <w:t xml:space="preserve">  </w:t>
      </w:r>
    </w:p>
    <w:p w14:paraId="3A2BE455">
      <w:pPr>
        <w:pStyle w:val="2"/>
        <w:tabs>
          <w:tab w:val="left" w:pos="1398"/>
        </w:tabs>
        <w:spacing w:before="161" w:line="228" w:lineRule="auto"/>
        <w:ind w:left="1279"/>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8</w:t>
      </w:r>
      <w:r>
        <w:rPr>
          <w:spacing w:val="5"/>
          <w:sz w:val="20"/>
          <w:szCs w:val="20"/>
          <w:u w:val="single" w:color="auto"/>
        </w:rPr>
        <w:t>）双方约定发包人应做的其他工作：另行约定。</w:t>
      </w:r>
    </w:p>
    <w:p w14:paraId="17DBFD18">
      <w:pPr>
        <w:pStyle w:val="2"/>
        <w:tabs>
          <w:tab w:val="left" w:pos="1398"/>
        </w:tabs>
        <w:spacing w:before="161" w:line="302" w:lineRule="auto"/>
        <w:ind w:left="872" w:firstLine="406"/>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9</w:t>
      </w:r>
      <w:r>
        <w:rPr>
          <w:spacing w:val="5"/>
          <w:sz w:val="20"/>
          <w:szCs w:val="20"/>
          <w:u w:val="single" w:color="auto"/>
        </w:rPr>
        <w:t>）发包人委托承包人办理的工作：协调与施工周边关系，防止无关人员对工程施工干扰</w:t>
      </w:r>
      <w:r>
        <w:rPr>
          <w:spacing w:val="5"/>
          <w:sz w:val="20"/>
          <w:szCs w:val="20"/>
        </w:rPr>
        <w:t xml:space="preserve"> </w:t>
      </w:r>
      <w:r>
        <w:rPr>
          <w:spacing w:val="10"/>
          <w:sz w:val="20"/>
          <w:szCs w:val="20"/>
          <w:u w:val="single" w:color="auto"/>
        </w:rPr>
        <w:t>并承担相应的费用，结算时不再另行考虑。</w:t>
      </w:r>
    </w:p>
    <w:p w14:paraId="18D8C6C7">
      <w:pPr>
        <w:pStyle w:val="2"/>
        <w:spacing w:before="167" w:line="219" w:lineRule="auto"/>
        <w:ind w:left="865"/>
      </w:pPr>
      <w:r>
        <w:rPr>
          <w:rFonts w:ascii="Times New Roman" w:hAnsi="Times New Roman" w:eastAsia="Times New Roman" w:cs="Times New Roman"/>
          <w:b/>
          <w:bCs/>
          <w:spacing w:val="-2"/>
        </w:rPr>
        <w:t xml:space="preserve">2.5  </w:t>
      </w:r>
      <w:r>
        <w:rPr>
          <w:b/>
          <w:bCs/>
          <w:spacing w:val="-2"/>
        </w:rPr>
        <w:t>资金来源证明及支付担保</w:t>
      </w:r>
    </w:p>
    <w:p w14:paraId="62B5205E">
      <w:pPr>
        <w:pStyle w:val="2"/>
        <w:spacing w:before="179" w:line="227" w:lineRule="auto"/>
        <w:ind w:left="1291"/>
        <w:rPr>
          <w:sz w:val="20"/>
          <w:szCs w:val="20"/>
        </w:rPr>
      </w:pPr>
      <w:r>
        <w:rPr>
          <w:spacing w:val="6"/>
          <w:sz w:val="20"/>
          <w:szCs w:val="20"/>
        </w:rPr>
        <w:t>发包人提供资金来源证明的期限要求：</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22DA2E61">
      <w:pPr>
        <w:pStyle w:val="2"/>
        <w:spacing w:before="162" w:line="227" w:lineRule="auto"/>
        <w:ind w:left="1291"/>
        <w:rPr>
          <w:sz w:val="20"/>
          <w:szCs w:val="20"/>
        </w:rPr>
      </w:pPr>
      <w:r>
        <w:rPr>
          <w:spacing w:val="8"/>
          <w:sz w:val="20"/>
          <w:szCs w:val="20"/>
        </w:rPr>
        <w:t>发包人是否提供支付担保：</w:t>
      </w:r>
      <w:r>
        <w:rPr>
          <w:spacing w:val="8"/>
          <w:sz w:val="20"/>
          <w:szCs w:val="20"/>
          <w:u w:val="single" w:color="auto"/>
        </w:rPr>
        <w:t xml:space="preserve"> 否 </w:t>
      </w:r>
      <w:r>
        <w:rPr>
          <w:spacing w:val="8"/>
          <w:sz w:val="20"/>
          <w:szCs w:val="20"/>
        </w:rPr>
        <w:t>。</w:t>
      </w:r>
    </w:p>
    <w:p w14:paraId="3C4EEA92">
      <w:pPr>
        <w:pStyle w:val="2"/>
        <w:spacing w:before="162" w:line="227" w:lineRule="auto"/>
        <w:ind w:left="1291"/>
        <w:rPr>
          <w:sz w:val="20"/>
          <w:szCs w:val="20"/>
        </w:rPr>
      </w:pPr>
      <w:r>
        <w:rPr>
          <w:spacing w:val="6"/>
          <w:sz w:val="20"/>
          <w:szCs w:val="20"/>
        </w:rPr>
        <w:t>发包人提供支付担保的形式：</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13022DB4">
      <w:pPr>
        <w:pStyle w:val="2"/>
        <w:spacing w:before="169" w:line="219" w:lineRule="auto"/>
        <w:ind w:left="863"/>
      </w:pPr>
      <w:r>
        <w:rPr>
          <w:rFonts w:ascii="Times New Roman" w:hAnsi="Times New Roman" w:eastAsia="Times New Roman" w:cs="Times New Roman"/>
          <w:b/>
          <w:bCs/>
          <w:spacing w:val="-4"/>
        </w:rPr>
        <w:t>3.</w:t>
      </w:r>
      <w:r>
        <w:rPr>
          <w:rFonts w:ascii="Times New Roman" w:hAnsi="Times New Roman" w:eastAsia="Times New Roman" w:cs="Times New Roman"/>
          <w:b/>
          <w:bCs/>
          <w:spacing w:val="4"/>
        </w:rPr>
        <w:t xml:space="preserve">  </w:t>
      </w:r>
      <w:r>
        <w:rPr>
          <w:b/>
          <w:bCs/>
          <w:spacing w:val="-4"/>
        </w:rPr>
        <w:t>承包人</w:t>
      </w:r>
    </w:p>
    <w:p w14:paraId="40027216">
      <w:pPr>
        <w:pStyle w:val="2"/>
        <w:spacing w:before="181" w:line="219" w:lineRule="auto"/>
        <w:ind w:left="863"/>
      </w:pPr>
      <w:r>
        <w:rPr>
          <w:rFonts w:ascii="Times New Roman" w:hAnsi="Times New Roman" w:eastAsia="Times New Roman" w:cs="Times New Roman"/>
          <w:b/>
          <w:bCs/>
          <w:spacing w:val="-2"/>
        </w:rPr>
        <w:t xml:space="preserve">3.1  </w:t>
      </w:r>
      <w:r>
        <w:rPr>
          <w:b/>
          <w:bCs/>
          <w:spacing w:val="-2"/>
        </w:rPr>
        <w:t>承包人的一般义务</w:t>
      </w:r>
    </w:p>
    <w:p w14:paraId="203EBC35">
      <w:pPr>
        <w:pStyle w:val="2"/>
        <w:spacing w:before="178" w:line="362" w:lineRule="auto"/>
        <w:ind w:left="872" w:right="2" w:firstLine="425"/>
        <w:rPr>
          <w:sz w:val="20"/>
          <w:szCs w:val="20"/>
        </w:rPr>
      </w:pPr>
      <w:r>
        <w:rPr>
          <w:spacing w:val="8"/>
          <w:sz w:val="20"/>
          <w:szCs w:val="20"/>
        </w:rPr>
        <w:t>（</w:t>
      </w:r>
      <w:r>
        <w:rPr>
          <w:rFonts w:ascii="Times New Roman" w:hAnsi="Times New Roman" w:eastAsia="Times New Roman" w:cs="Times New Roman"/>
          <w:spacing w:val="8"/>
          <w:sz w:val="20"/>
          <w:szCs w:val="20"/>
        </w:rPr>
        <w:t>9</w:t>
      </w:r>
      <w:r>
        <w:rPr>
          <w:spacing w:val="8"/>
          <w:sz w:val="20"/>
          <w:szCs w:val="20"/>
        </w:rPr>
        <w:t>）承包人提交的竣工资料的内容：</w:t>
      </w:r>
      <w:r>
        <w:rPr>
          <w:spacing w:val="8"/>
          <w:sz w:val="20"/>
          <w:szCs w:val="20"/>
          <w:u w:val="single" w:color="auto"/>
        </w:rPr>
        <w:t>竣工验收资料</w:t>
      </w:r>
      <w:r>
        <w:rPr>
          <w:spacing w:val="7"/>
          <w:sz w:val="20"/>
          <w:szCs w:val="20"/>
          <w:u w:val="single" w:color="auto"/>
        </w:rPr>
        <w:t>、竣工图、完整的竣工结算资料和竣工</w:t>
      </w:r>
      <w:r>
        <w:rPr>
          <w:sz w:val="20"/>
          <w:szCs w:val="20"/>
        </w:rPr>
        <w:t xml:space="preserve"> </w:t>
      </w:r>
      <w:r>
        <w:rPr>
          <w:spacing w:val="3"/>
          <w:sz w:val="20"/>
          <w:szCs w:val="20"/>
          <w:u w:val="single" w:color="auto"/>
        </w:rPr>
        <w:t>结算书</w:t>
      </w:r>
      <w:r>
        <w:rPr>
          <w:spacing w:val="3"/>
          <w:sz w:val="20"/>
          <w:szCs w:val="20"/>
        </w:rPr>
        <w:t>。</w:t>
      </w:r>
    </w:p>
    <w:p w14:paraId="1AFB929D">
      <w:pPr>
        <w:pStyle w:val="2"/>
        <w:spacing w:before="32" w:line="228" w:lineRule="auto"/>
        <w:ind w:left="1287"/>
        <w:rPr>
          <w:sz w:val="20"/>
          <w:szCs w:val="20"/>
        </w:rPr>
      </w:pPr>
      <w:r>
        <w:rPr>
          <w:spacing w:val="8"/>
          <w:sz w:val="20"/>
          <w:szCs w:val="20"/>
        </w:rPr>
        <w:t>承包人需要提交的竣工资料套数：</w:t>
      </w:r>
      <w:r>
        <w:rPr>
          <w:rFonts w:ascii="Times New Roman" w:hAnsi="Times New Roman" w:eastAsia="Times New Roman" w:cs="Times New Roman"/>
          <w:spacing w:val="8"/>
          <w:sz w:val="20"/>
          <w:szCs w:val="20"/>
          <w:u w:val="single" w:color="auto"/>
        </w:rPr>
        <w:t xml:space="preserve">  6</w:t>
      </w:r>
      <w:r>
        <w:rPr>
          <w:spacing w:val="8"/>
          <w:sz w:val="20"/>
          <w:szCs w:val="20"/>
          <w:u w:val="single" w:color="auto"/>
        </w:rPr>
        <w:t>套</w:t>
      </w:r>
      <w:r>
        <w:rPr>
          <w:spacing w:val="7"/>
          <w:sz w:val="20"/>
          <w:szCs w:val="20"/>
          <w:u w:val="single" w:color="auto"/>
        </w:rPr>
        <w:t xml:space="preserve"> </w:t>
      </w:r>
      <w:r>
        <w:rPr>
          <w:spacing w:val="7"/>
          <w:sz w:val="20"/>
          <w:szCs w:val="20"/>
        </w:rPr>
        <w:t>。</w:t>
      </w:r>
    </w:p>
    <w:p w14:paraId="25C6312B">
      <w:pPr>
        <w:pStyle w:val="2"/>
        <w:spacing w:before="161" w:line="228" w:lineRule="auto"/>
        <w:ind w:left="1287"/>
        <w:rPr>
          <w:sz w:val="20"/>
          <w:szCs w:val="20"/>
        </w:rPr>
      </w:pPr>
      <w:r>
        <w:rPr>
          <w:spacing w:val="7"/>
          <w:sz w:val="20"/>
          <w:szCs w:val="20"/>
        </w:rPr>
        <w:t>承包人提交的竣工资料的费用承担：</w:t>
      </w:r>
      <w:r>
        <w:rPr>
          <w:spacing w:val="-47"/>
          <w:sz w:val="20"/>
          <w:szCs w:val="20"/>
        </w:rPr>
        <w:t xml:space="preserve"> </w:t>
      </w:r>
      <w:r>
        <w:rPr>
          <w:spacing w:val="7"/>
          <w:sz w:val="20"/>
          <w:szCs w:val="20"/>
          <w:u w:val="single" w:color="auto"/>
        </w:rPr>
        <w:t>由承包人自行承担</w:t>
      </w:r>
      <w:r>
        <w:rPr>
          <w:spacing w:val="7"/>
          <w:sz w:val="20"/>
          <w:szCs w:val="20"/>
        </w:rPr>
        <w:t>。</w:t>
      </w:r>
    </w:p>
    <w:p w14:paraId="6EF9B8E5">
      <w:pPr>
        <w:pStyle w:val="2"/>
        <w:spacing w:before="162" w:line="364" w:lineRule="auto"/>
        <w:ind w:left="1287" w:right="2696"/>
        <w:rPr>
          <w:sz w:val="20"/>
          <w:szCs w:val="20"/>
        </w:rPr>
      </w:pPr>
      <w:r>
        <w:rPr>
          <w:spacing w:val="8"/>
          <w:sz w:val="20"/>
          <w:szCs w:val="20"/>
        </w:rPr>
        <w:t>承包人提交的竣工资料移交时间：</w:t>
      </w:r>
      <w:r>
        <w:rPr>
          <w:spacing w:val="8"/>
          <w:sz w:val="20"/>
          <w:szCs w:val="20"/>
          <w:u w:val="single" w:color="auto"/>
        </w:rPr>
        <w:t xml:space="preserve"> 竣工验收合格后</w:t>
      </w:r>
      <w:r>
        <w:rPr>
          <w:rFonts w:ascii="Times New Roman" w:hAnsi="Times New Roman" w:eastAsia="Times New Roman" w:cs="Times New Roman"/>
          <w:spacing w:val="7"/>
          <w:sz w:val="20"/>
          <w:szCs w:val="20"/>
          <w:u w:val="single" w:color="auto"/>
        </w:rPr>
        <w:t>60</w:t>
      </w:r>
      <w:r>
        <w:rPr>
          <w:spacing w:val="7"/>
          <w:sz w:val="20"/>
          <w:szCs w:val="20"/>
          <w:u w:val="single" w:color="auto"/>
        </w:rPr>
        <w:t>天内</w:t>
      </w:r>
      <w:r>
        <w:rPr>
          <w:spacing w:val="7"/>
          <w:sz w:val="20"/>
          <w:szCs w:val="20"/>
        </w:rPr>
        <w:t>。</w:t>
      </w:r>
      <w:r>
        <w:rPr>
          <w:sz w:val="20"/>
          <w:szCs w:val="20"/>
        </w:rPr>
        <w:t xml:space="preserve"> </w:t>
      </w:r>
      <w:r>
        <w:rPr>
          <w:spacing w:val="9"/>
          <w:sz w:val="20"/>
          <w:szCs w:val="20"/>
        </w:rPr>
        <w:t>承包人提交的竣工资料形式要求：</w:t>
      </w:r>
      <w:r>
        <w:rPr>
          <w:spacing w:val="9"/>
          <w:sz w:val="20"/>
          <w:szCs w:val="20"/>
          <w:u w:val="single" w:color="auto"/>
        </w:rPr>
        <w:t>纸质与电子版</w:t>
      </w:r>
      <w:r>
        <w:rPr>
          <w:spacing w:val="9"/>
          <w:sz w:val="20"/>
          <w:szCs w:val="20"/>
        </w:rPr>
        <w:t>。</w:t>
      </w:r>
    </w:p>
    <w:p w14:paraId="41AA6750">
      <w:pPr>
        <w:pStyle w:val="2"/>
        <w:spacing w:before="29" w:line="302" w:lineRule="auto"/>
        <w:ind w:left="866" w:firstLine="431"/>
        <w:rPr>
          <w:sz w:val="20"/>
          <w:szCs w:val="20"/>
        </w:rPr>
      </w:pPr>
      <w:r>
        <w:rPr>
          <w:spacing w:val="7"/>
          <w:sz w:val="20"/>
          <w:szCs w:val="20"/>
        </w:rPr>
        <w:t>（</w:t>
      </w:r>
      <w:r>
        <w:rPr>
          <w:rFonts w:ascii="Times New Roman" w:hAnsi="Times New Roman" w:eastAsia="Times New Roman" w:cs="Times New Roman"/>
          <w:spacing w:val="7"/>
          <w:sz w:val="20"/>
          <w:szCs w:val="20"/>
        </w:rPr>
        <w:t>10</w:t>
      </w:r>
      <w:r>
        <w:rPr>
          <w:spacing w:val="7"/>
          <w:sz w:val="20"/>
          <w:szCs w:val="20"/>
        </w:rPr>
        <w:t>）承包人应履行的其他义务：</w:t>
      </w:r>
      <w:r>
        <w:rPr>
          <w:rFonts w:ascii="Times New Roman" w:hAnsi="Times New Roman" w:eastAsia="Times New Roman" w:cs="Times New Roman"/>
          <w:spacing w:val="7"/>
          <w:sz w:val="20"/>
          <w:szCs w:val="20"/>
          <w:u w:val="single" w:color="auto"/>
        </w:rPr>
        <w:t>1</w:t>
      </w:r>
      <w:r>
        <w:rPr>
          <w:spacing w:val="7"/>
          <w:sz w:val="20"/>
          <w:szCs w:val="20"/>
          <w:u w:val="single" w:color="auto"/>
        </w:rPr>
        <w:t>）承包人施工时必须与有关部门协调，完成施工任务，</w:t>
      </w:r>
      <w:r>
        <w:rPr>
          <w:spacing w:val="18"/>
          <w:sz w:val="20"/>
          <w:szCs w:val="20"/>
        </w:rPr>
        <w:t xml:space="preserve"> </w:t>
      </w:r>
      <w:r>
        <w:rPr>
          <w:spacing w:val="9"/>
          <w:sz w:val="20"/>
          <w:szCs w:val="20"/>
          <w:u w:val="single" w:color="auto"/>
        </w:rPr>
        <w:t>避免引起不必要的纠纷，否则后果由承包人自行承担；</w:t>
      </w:r>
    </w:p>
    <w:p w14:paraId="45C786BF">
      <w:pPr>
        <w:pStyle w:val="2"/>
        <w:spacing w:before="164" w:line="227" w:lineRule="auto"/>
        <w:ind w:left="1284"/>
        <w:rPr>
          <w:sz w:val="20"/>
          <w:szCs w:val="20"/>
        </w:rPr>
      </w:pPr>
      <w:r>
        <w:rPr>
          <w:rFonts w:ascii="Times New Roman" w:hAnsi="Times New Roman" w:eastAsia="Times New Roman" w:cs="Times New Roman"/>
          <w:spacing w:val="10"/>
          <w:sz w:val="20"/>
          <w:szCs w:val="20"/>
          <w:u w:val="single" w:color="auto"/>
        </w:rPr>
        <w:t>2</w:t>
      </w:r>
      <w:r>
        <w:rPr>
          <w:spacing w:val="10"/>
          <w:sz w:val="20"/>
          <w:szCs w:val="20"/>
          <w:u w:val="single" w:color="auto"/>
        </w:rPr>
        <w:t>）承包人在施工时，必须考虑并协调好各种因素，做好交通引导。</w:t>
      </w:r>
    </w:p>
    <w:p w14:paraId="3977B580">
      <w:pPr>
        <w:pStyle w:val="2"/>
        <w:spacing w:before="163" w:line="225" w:lineRule="auto"/>
        <w:jc w:val="right"/>
        <w:rPr>
          <w:sz w:val="20"/>
          <w:szCs w:val="20"/>
        </w:rPr>
      </w:pPr>
      <w:r>
        <w:rPr>
          <w:rFonts w:ascii="Times New Roman" w:hAnsi="Times New Roman" w:eastAsia="Times New Roman" w:cs="Times New Roman"/>
          <w:spacing w:val="10"/>
          <w:sz w:val="20"/>
          <w:szCs w:val="20"/>
          <w:u w:val="single" w:color="auto"/>
        </w:rPr>
        <w:t>3</w:t>
      </w:r>
      <w:r>
        <w:rPr>
          <w:spacing w:val="10"/>
          <w:sz w:val="20"/>
          <w:szCs w:val="20"/>
          <w:u w:val="single" w:color="auto"/>
        </w:rPr>
        <w:t>）承担施工安全保卫工作及非夜间施工照明的责任和要求： ①承包人应提供施工现场安</w:t>
      </w:r>
    </w:p>
    <w:p w14:paraId="28C02CE7">
      <w:pPr>
        <w:spacing w:line="293" w:lineRule="auto"/>
        <w:rPr>
          <w:rFonts w:ascii="Arial"/>
          <w:sz w:val="21"/>
        </w:rPr>
      </w:pPr>
    </w:p>
    <w:p w14:paraId="51AE4FBF">
      <w:pPr>
        <w:spacing w:line="294" w:lineRule="auto"/>
        <w:rPr>
          <w:rFonts w:ascii="Arial"/>
          <w:sz w:val="21"/>
        </w:rPr>
      </w:pPr>
    </w:p>
    <w:p w14:paraId="7C7B78A9">
      <w:pPr>
        <w:spacing w:line="294" w:lineRule="auto"/>
        <w:rPr>
          <w:rFonts w:ascii="Arial"/>
          <w:sz w:val="21"/>
        </w:rPr>
      </w:pPr>
    </w:p>
    <w:p w14:paraId="72FE4C0A">
      <w:pPr>
        <w:spacing w:line="294" w:lineRule="auto"/>
        <w:rPr>
          <w:rFonts w:ascii="Arial"/>
          <w:sz w:val="21"/>
        </w:rPr>
      </w:pPr>
    </w:p>
    <w:p w14:paraId="3CF59561">
      <w:pPr>
        <w:spacing w:line="240" w:lineRule="auto"/>
        <w:jc w:val="center"/>
        <w:rPr>
          <w:rFonts w:hint="default" w:eastAsia="宋体"/>
          <w:sz w:val="18"/>
          <w:szCs w:val="18"/>
          <w:lang w:val="en-US" w:eastAsia="zh-CN"/>
        </w:rPr>
        <w:sectPr>
          <w:headerReference r:id="rId94" w:type="default"/>
          <w:pgSz w:w="12240" w:h="15840"/>
          <w:pgMar w:top="400" w:right="1797" w:bottom="265" w:left="937" w:header="0" w:footer="0" w:gutter="0"/>
          <w:pgNumType w:fmt="decimal"/>
          <w:cols w:space="720" w:num="1"/>
        </w:sectPr>
      </w:pPr>
      <w:r>
        <w:rPr>
          <w:rFonts w:hint="eastAsia" w:eastAsia="宋体"/>
          <w:sz w:val="18"/>
          <w:szCs w:val="18"/>
          <w:lang w:val="en-US" w:eastAsia="zh-CN"/>
        </w:rPr>
        <w:t>64</w:t>
      </w:r>
    </w:p>
    <w:p w14:paraId="32BF7E30">
      <w:pPr>
        <w:spacing w:line="250" w:lineRule="auto"/>
        <w:rPr>
          <w:rFonts w:ascii="Arial"/>
          <w:sz w:val="21"/>
        </w:rPr>
      </w:pPr>
    </w:p>
    <w:p w14:paraId="505D60E5">
      <w:pPr>
        <w:spacing w:line="250" w:lineRule="auto"/>
        <w:rPr>
          <w:rFonts w:ascii="Arial"/>
          <w:sz w:val="21"/>
        </w:rPr>
      </w:pPr>
    </w:p>
    <w:p w14:paraId="3C57BF62">
      <w:pPr>
        <w:spacing w:line="250" w:lineRule="auto"/>
        <w:rPr>
          <w:rFonts w:ascii="Arial"/>
          <w:sz w:val="21"/>
        </w:rPr>
      </w:pPr>
    </w:p>
    <w:p w14:paraId="76E85402">
      <w:pPr>
        <w:spacing w:line="250" w:lineRule="auto"/>
        <w:rPr>
          <w:rFonts w:ascii="Arial"/>
          <w:sz w:val="21"/>
        </w:rPr>
      </w:pPr>
    </w:p>
    <w:p w14:paraId="072E6392">
      <w:pPr>
        <w:pStyle w:val="2"/>
        <w:tabs>
          <w:tab w:val="left" w:pos="978"/>
          <w:tab w:val="left" w:pos="9504"/>
        </w:tabs>
        <w:spacing w:before="65" w:line="372" w:lineRule="auto"/>
        <w:ind w:left="859" w:right="32" w:firstLine="8"/>
        <w:jc w:val="both"/>
        <w:rPr>
          <w:sz w:val="20"/>
          <w:szCs w:val="20"/>
        </w:rPr>
      </w:pPr>
      <w:r>
        <w:rPr>
          <w:spacing w:val="11"/>
          <w:sz w:val="20"/>
          <w:szCs w:val="20"/>
          <w:u w:val="single" w:color="auto"/>
        </w:rPr>
        <w:t>全保卫及施工、交通、巡查等必要的照明、危险物的警示</w:t>
      </w:r>
      <w:r>
        <w:rPr>
          <w:spacing w:val="10"/>
          <w:sz w:val="20"/>
          <w:szCs w:val="20"/>
          <w:u w:val="single" w:color="auto"/>
        </w:rPr>
        <w:t>、围栏设施等，并负责施工现场的防</w:t>
      </w:r>
      <w:r>
        <w:rPr>
          <w:sz w:val="20"/>
          <w:szCs w:val="20"/>
        </w:rPr>
        <w:t xml:space="preserve"> </w:t>
      </w:r>
      <w:r>
        <w:rPr>
          <w:spacing w:val="11"/>
          <w:sz w:val="20"/>
          <w:szCs w:val="20"/>
          <w:u w:val="single" w:color="auto"/>
        </w:rPr>
        <w:t>火、防盗等施工安全保卫工作，相关费用已包含在合同价款中。②承包人应严</w:t>
      </w:r>
      <w:r>
        <w:rPr>
          <w:spacing w:val="10"/>
          <w:sz w:val="20"/>
          <w:szCs w:val="20"/>
          <w:u w:val="single" w:color="auto"/>
        </w:rPr>
        <w:t>格按照《施工现</w:t>
      </w:r>
      <w:r>
        <w:rPr>
          <w:sz w:val="20"/>
          <w:szCs w:val="20"/>
        </w:rPr>
        <w:t xml:space="preserve"> </w:t>
      </w:r>
      <w:r>
        <w:rPr>
          <w:spacing w:val="11"/>
          <w:sz w:val="20"/>
          <w:szCs w:val="20"/>
          <w:u w:val="single" w:color="auto"/>
        </w:rPr>
        <w:t>场</w:t>
      </w:r>
      <w:r>
        <w:rPr>
          <w:spacing w:val="-42"/>
          <w:sz w:val="20"/>
          <w:szCs w:val="20"/>
          <w:u w:val="single" w:color="auto"/>
        </w:rPr>
        <w:t xml:space="preserve"> </w:t>
      </w:r>
      <w:r>
        <w:rPr>
          <w:spacing w:val="11"/>
          <w:sz w:val="20"/>
          <w:szCs w:val="20"/>
          <w:u w:val="single" w:color="auto"/>
        </w:rPr>
        <w:t>临</w:t>
      </w:r>
      <w:r>
        <w:rPr>
          <w:spacing w:val="-51"/>
          <w:sz w:val="20"/>
          <w:szCs w:val="20"/>
          <w:u w:val="single" w:color="auto"/>
        </w:rPr>
        <w:t xml:space="preserve"> </w:t>
      </w:r>
      <w:r>
        <w:rPr>
          <w:spacing w:val="11"/>
          <w:sz w:val="20"/>
          <w:szCs w:val="20"/>
          <w:u w:val="single" w:color="auto"/>
        </w:rPr>
        <w:t>时用电</w:t>
      </w:r>
      <w:r>
        <w:rPr>
          <w:spacing w:val="-57"/>
          <w:sz w:val="20"/>
          <w:szCs w:val="20"/>
          <w:u w:val="single" w:color="auto"/>
        </w:rPr>
        <w:t xml:space="preserve"> </w:t>
      </w:r>
      <w:r>
        <w:rPr>
          <w:spacing w:val="11"/>
          <w:sz w:val="20"/>
          <w:szCs w:val="20"/>
          <w:u w:val="single" w:color="auto"/>
        </w:rPr>
        <w:t>安全技术规</w:t>
      </w:r>
      <w:r>
        <w:rPr>
          <w:spacing w:val="-56"/>
          <w:sz w:val="20"/>
          <w:szCs w:val="20"/>
          <w:u w:val="single" w:color="auto"/>
        </w:rPr>
        <w:t xml:space="preserve"> </w:t>
      </w:r>
      <w:r>
        <w:rPr>
          <w:spacing w:val="11"/>
          <w:sz w:val="20"/>
          <w:szCs w:val="20"/>
          <w:u w:val="single" w:color="auto"/>
        </w:rPr>
        <w:t>范</w:t>
      </w:r>
      <w:r>
        <w:rPr>
          <w:spacing w:val="-51"/>
          <w:sz w:val="20"/>
          <w:szCs w:val="20"/>
          <w:u w:val="single" w:color="auto"/>
        </w:rPr>
        <w:t xml:space="preserve"> </w:t>
      </w:r>
      <w:r>
        <w:rPr>
          <w:spacing w:val="11"/>
          <w:sz w:val="20"/>
          <w:szCs w:val="20"/>
          <w:u w:val="single" w:color="auto"/>
        </w:rPr>
        <w:t>》</w:t>
      </w:r>
      <w:r>
        <w:rPr>
          <w:spacing w:val="-62"/>
          <w:sz w:val="20"/>
          <w:szCs w:val="20"/>
          <w:u w:val="single" w:color="auto"/>
        </w:rPr>
        <w:t xml:space="preserve"> </w:t>
      </w:r>
      <w:r>
        <w:rPr>
          <w:spacing w:val="11"/>
          <w:sz w:val="20"/>
          <w:szCs w:val="20"/>
          <w:u w:val="single" w:color="auto"/>
        </w:rPr>
        <w:t>（</w:t>
      </w:r>
      <w:r>
        <w:rPr>
          <w:spacing w:val="-37"/>
          <w:sz w:val="20"/>
          <w:szCs w:val="20"/>
          <w:u w:val="single" w:color="auto"/>
        </w:rPr>
        <w:t xml:space="preserve"> </w:t>
      </w:r>
      <w:r>
        <w:rPr>
          <w:rFonts w:ascii="Times New Roman" w:hAnsi="Times New Roman" w:eastAsia="Times New Roman" w:cs="Times New Roman"/>
          <w:sz w:val="20"/>
          <w:szCs w:val="20"/>
          <w:u w:val="single" w:color="auto"/>
        </w:rPr>
        <w:t>JGJ</w:t>
      </w:r>
      <w:r>
        <w:rPr>
          <w:rFonts w:ascii="Times New Roman" w:hAnsi="Times New Roman" w:eastAsia="Times New Roman" w:cs="Times New Roman"/>
          <w:spacing w:val="11"/>
          <w:sz w:val="20"/>
          <w:szCs w:val="20"/>
          <w:u w:val="single" w:color="auto"/>
        </w:rPr>
        <w:t xml:space="preserve">46-2005 </w:t>
      </w:r>
      <w:r>
        <w:rPr>
          <w:spacing w:val="11"/>
          <w:sz w:val="20"/>
          <w:szCs w:val="20"/>
          <w:u w:val="single" w:color="auto"/>
        </w:rPr>
        <w:t>）</w:t>
      </w:r>
      <w:r>
        <w:rPr>
          <w:spacing w:val="-57"/>
          <w:sz w:val="20"/>
          <w:szCs w:val="20"/>
          <w:u w:val="single" w:color="auto"/>
        </w:rPr>
        <w:t xml:space="preserve"> </w:t>
      </w:r>
      <w:r>
        <w:rPr>
          <w:spacing w:val="11"/>
          <w:sz w:val="20"/>
          <w:szCs w:val="20"/>
          <w:u w:val="single" w:color="auto"/>
        </w:rPr>
        <w:t>和《</w:t>
      </w:r>
      <w:r>
        <w:rPr>
          <w:spacing w:val="-40"/>
          <w:sz w:val="20"/>
          <w:szCs w:val="20"/>
          <w:u w:val="single" w:color="auto"/>
        </w:rPr>
        <w:t xml:space="preserve"> </w:t>
      </w:r>
      <w:r>
        <w:rPr>
          <w:spacing w:val="11"/>
          <w:sz w:val="20"/>
          <w:szCs w:val="20"/>
          <w:u w:val="single" w:color="auto"/>
        </w:rPr>
        <w:t>建</w:t>
      </w:r>
      <w:r>
        <w:rPr>
          <w:spacing w:val="-60"/>
          <w:sz w:val="20"/>
          <w:szCs w:val="20"/>
          <w:u w:val="single" w:color="auto"/>
        </w:rPr>
        <w:t xml:space="preserve"> </w:t>
      </w:r>
      <w:r>
        <w:rPr>
          <w:spacing w:val="11"/>
          <w:sz w:val="20"/>
          <w:szCs w:val="20"/>
          <w:u w:val="single" w:color="auto"/>
        </w:rPr>
        <w:t>设</w:t>
      </w:r>
      <w:r>
        <w:rPr>
          <w:spacing w:val="-59"/>
          <w:sz w:val="20"/>
          <w:szCs w:val="20"/>
          <w:u w:val="single" w:color="auto"/>
        </w:rPr>
        <w:t xml:space="preserve"> </w:t>
      </w:r>
      <w:r>
        <w:rPr>
          <w:spacing w:val="11"/>
          <w:sz w:val="20"/>
          <w:szCs w:val="20"/>
          <w:u w:val="single" w:color="auto"/>
        </w:rPr>
        <w:t>工程施工现场供用</w:t>
      </w:r>
      <w:r>
        <w:rPr>
          <w:spacing w:val="-36"/>
          <w:sz w:val="20"/>
          <w:szCs w:val="20"/>
          <w:u w:val="single" w:color="auto"/>
        </w:rPr>
        <w:t xml:space="preserve"> </w:t>
      </w:r>
      <w:r>
        <w:rPr>
          <w:spacing w:val="11"/>
          <w:sz w:val="20"/>
          <w:szCs w:val="20"/>
          <w:u w:val="single" w:color="auto"/>
        </w:rPr>
        <w:t>电</w:t>
      </w:r>
      <w:r>
        <w:rPr>
          <w:spacing w:val="-59"/>
          <w:sz w:val="20"/>
          <w:szCs w:val="20"/>
          <w:u w:val="single" w:color="auto"/>
        </w:rPr>
        <w:t xml:space="preserve"> </w:t>
      </w:r>
      <w:r>
        <w:rPr>
          <w:spacing w:val="11"/>
          <w:sz w:val="20"/>
          <w:szCs w:val="20"/>
          <w:u w:val="single" w:color="auto"/>
        </w:rPr>
        <w:t>安全规</w:t>
      </w:r>
      <w:r>
        <w:rPr>
          <w:spacing w:val="-58"/>
          <w:sz w:val="20"/>
          <w:szCs w:val="20"/>
          <w:u w:val="single" w:color="auto"/>
        </w:rPr>
        <w:t xml:space="preserve"> </w:t>
      </w:r>
      <w:r>
        <w:rPr>
          <w:spacing w:val="11"/>
          <w:sz w:val="20"/>
          <w:szCs w:val="20"/>
          <w:u w:val="single" w:color="auto"/>
        </w:rPr>
        <w:t>范》</w:t>
      </w:r>
      <w:r>
        <w:rPr>
          <w:sz w:val="20"/>
          <w:szCs w:val="20"/>
          <w:u w:val="single" w:color="auto"/>
        </w:rPr>
        <w:tab/>
      </w:r>
      <w:r>
        <w:rPr>
          <w:sz w:val="20"/>
          <w:szCs w:val="20"/>
        </w:rPr>
        <w:t xml:space="preserve"> </w:t>
      </w:r>
      <w:r>
        <w:rPr>
          <w:sz w:val="20"/>
          <w:szCs w:val="20"/>
          <w:u w:val="single" w:color="auto"/>
        </w:rPr>
        <w:tab/>
      </w:r>
      <w:r>
        <w:rPr>
          <w:spacing w:val="6"/>
          <w:sz w:val="20"/>
          <w:szCs w:val="20"/>
          <w:u w:val="single" w:color="auto"/>
        </w:rPr>
        <w:t>（</w:t>
      </w:r>
      <w:r>
        <w:rPr>
          <w:rFonts w:ascii="Times New Roman" w:hAnsi="Times New Roman" w:eastAsia="Times New Roman" w:cs="Times New Roman"/>
          <w:sz w:val="20"/>
          <w:szCs w:val="20"/>
          <w:u w:val="single" w:color="auto"/>
        </w:rPr>
        <w:t>GB</w:t>
      </w:r>
      <w:r>
        <w:rPr>
          <w:rFonts w:ascii="Times New Roman" w:hAnsi="Times New Roman" w:eastAsia="Times New Roman" w:cs="Times New Roman"/>
          <w:spacing w:val="6"/>
          <w:sz w:val="20"/>
          <w:szCs w:val="20"/>
          <w:u w:val="single" w:color="auto"/>
        </w:rPr>
        <w:t>50194-2014</w:t>
      </w:r>
      <w:r>
        <w:rPr>
          <w:spacing w:val="6"/>
          <w:sz w:val="20"/>
          <w:szCs w:val="20"/>
          <w:u w:val="single" w:color="auto"/>
        </w:rPr>
        <w:t>）组织施工，相关费用已包含在合同价款中。③因施工单位未能按照上述要求</w:t>
      </w:r>
      <w:r>
        <w:rPr>
          <w:spacing w:val="11"/>
          <w:sz w:val="20"/>
          <w:szCs w:val="20"/>
        </w:rPr>
        <w:t xml:space="preserve"> </w:t>
      </w:r>
      <w:r>
        <w:rPr>
          <w:spacing w:val="11"/>
          <w:sz w:val="20"/>
          <w:szCs w:val="20"/>
          <w:u w:val="single" w:color="auto"/>
        </w:rPr>
        <w:t>及规范组织施工，应自行承担责任及费用；工程师提出整改要求，承包人应及</w:t>
      </w:r>
      <w:r>
        <w:rPr>
          <w:spacing w:val="10"/>
          <w:sz w:val="20"/>
          <w:szCs w:val="20"/>
          <w:u w:val="single" w:color="auto"/>
        </w:rPr>
        <w:t>时整改；如拒绝</w:t>
      </w:r>
      <w:r>
        <w:rPr>
          <w:sz w:val="20"/>
          <w:szCs w:val="20"/>
        </w:rPr>
        <w:t xml:space="preserve"> </w:t>
      </w:r>
      <w:r>
        <w:rPr>
          <w:spacing w:val="10"/>
          <w:sz w:val="20"/>
          <w:szCs w:val="20"/>
          <w:u w:val="single" w:color="auto"/>
        </w:rPr>
        <w:t>整改，工程师有权根据现场实际情况在工程付款时扣除相</w:t>
      </w:r>
      <w:r>
        <w:rPr>
          <w:spacing w:val="9"/>
          <w:sz w:val="20"/>
          <w:szCs w:val="20"/>
          <w:u w:val="single" w:color="auto"/>
        </w:rPr>
        <w:t>关费用作为违约金。</w:t>
      </w:r>
      <w:r>
        <w:rPr>
          <w:sz w:val="20"/>
          <w:szCs w:val="20"/>
          <w:u w:val="single" w:color="auto"/>
        </w:rPr>
        <w:t xml:space="preserve">  </w:t>
      </w:r>
    </w:p>
    <w:p w14:paraId="2AFBA70F">
      <w:pPr>
        <w:pStyle w:val="2"/>
        <w:spacing w:before="33" w:line="227" w:lineRule="auto"/>
        <w:ind w:left="1283"/>
        <w:rPr>
          <w:sz w:val="20"/>
          <w:szCs w:val="20"/>
        </w:rPr>
      </w:pPr>
      <w:r>
        <w:rPr>
          <w:rFonts w:ascii="Times New Roman" w:hAnsi="Times New Roman" w:eastAsia="Times New Roman" w:cs="Times New Roman"/>
          <w:spacing w:val="8"/>
          <w:sz w:val="20"/>
          <w:szCs w:val="20"/>
          <w:u w:val="single" w:color="auto"/>
        </w:rPr>
        <w:t>4</w:t>
      </w:r>
      <w:r>
        <w:rPr>
          <w:spacing w:val="8"/>
          <w:sz w:val="20"/>
          <w:szCs w:val="20"/>
          <w:u w:val="single" w:color="auto"/>
        </w:rPr>
        <w:t>）向发包人免费提供带空调的办公用房</w:t>
      </w:r>
      <w:r>
        <w:rPr>
          <w:rFonts w:ascii="Times New Roman" w:hAnsi="Times New Roman" w:eastAsia="Times New Roman" w:cs="Times New Roman"/>
          <w:spacing w:val="8"/>
          <w:sz w:val="20"/>
          <w:szCs w:val="20"/>
          <w:u w:val="single" w:color="auto"/>
        </w:rPr>
        <w:t>2</w:t>
      </w:r>
      <w:r>
        <w:rPr>
          <w:spacing w:val="8"/>
          <w:sz w:val="20"/>
          <w:szCs w:val="20"/>
          <w:u w:val="single" w:color="auto"/>
        </w:rPr>
        <w:t>间（需通水、</w:t>
      </w:r>
      <w:r>
        <w:rPr>
          <w:spacing w:val="-59"/>
          <w:sz w:val="20"/>
          <w:szCs w:val="20"/>
          <w:u w:val="single" w:color="auto"/>
        </w:rPr>
        <w:t xml:space="preserve"> </w:t>
      </w:r>
      <w:r>
        <w:rPr>
          <w:spacing w:val="8"/>
          <w:sz w:val="20"/>
          <w:szCs w:val="20"/>
          <w:u w:val="single" w:color="auto"/>
        </w:rPr>
        <w:t>电、网络</w:t>
      </w:r>
      <w:r>
        <w:rPr>
          <w:spacing w:val="7"/>
          <w:sz w:val="20"/>
          <w:szCs w:val="20"/>
          <w:u w:val="single" w:color="auto"/>
        </w:rPr>
        <w:t>）。</w:t>
      </w:r>
      <w:r>
        <w:rPr>
          <w:sz w:val="20"/>
          <w:szCs w:val="20"/>
          <w:u w:val="single" w:color="auto"/>
        </w:rPr>
        <w:t xml:space="preserve">  </w:t>
      </w:r>
    </w:p>
    <w:p w14:paraId="2255B000">
      <w:pPr>
        <w:pStyle w:val="2"/>
        <w:spacing w:before="163" w:line="301" w:lineRule="auto"/>
        <w:ind w:left="872" w:firstLine="416"/>
        <w:rPr>
          <w:sz w:val="20"/>
          <w:szCs w:val="20"/>
        </w:rPr>
      </w:pPr>
      <w:r>
        <w:rPr>
          <w:rFonts w:ascii="Times New Roman" w:hAnsi="Times New Roman" w:eastAsia="Times New Roman" w:cs="Times New Roman"/>
          <w:spacing w:val="8"/>
          <w:sz w:val="20"/>
          <w:szCs w:val="20"/>
          <w:u w:val="single" w:color="auto"/>
        </w:rPr>
        <w:t>5</w:t>
      </w:r>
      <w:r>
        <w:rPr>
          <w:spacing w:val="8"/>
          <w:sz w:val="20"/>
          <w:szCs w:val="20"/>
          <w:u w:val="single" w:color="auto"/>
        </w:rPr>
        <w:t>）需承包人在开工前</w:t>
      </w:r>
      <w:r>
        <w:rPr>
          <w:rFonts w:ascii="Times New Roman" w:hAnsi="Times New Roman" w:eastAsia="Times New Roman" w:cs="Times New Roman"/>
          <w:spacing w:val="8"/>
          <w:sz w:val="20"/>
          <w:szCs w:val="20"/>
          <w:u w:val="single" w:color="auto"/>
        </w:rPr>
        <w:t>15</w:t>
      </w:r>
      <w:r>
        <w:rPr>
          <w:spacing w:val="8"/>
          <w:sz w:val="20"/>
          <w:szCs w:val="20"/>
          <w:u w:val="single" w:color="auto"/>
        </w:rPr>
        <w:t>天按规定办理好有关施工场地交通、环卫、垃圾排放、安全生产、</w:t>
      </w:r>
      <w:r>
        <w:rPr>
          <w:spacing w:val="18"/>
          <w:sz w:val="20"/>
          <w:szCs w:val="20"/>
        </w:rPr>
        <w:t xml:space="preserve"> </w:t>
      </w:r>
      <w:r>
        <w:rPr>
          <w:spacing w:val="9"/>
          <w:sz w:val="20"/>
          <w:szCs w:val="20"/>
          <w:u w:val="single" w:color="auto"/>
        </w:rPr>
        <w:t>治安和施工噪音管理等手续，并以书面形式通知发包人，相关费用都已包含在合同价款中。</w:t>
      </w:r>
      <w:r>
        <w:rPr>
          <w:spacing w:val="8"/>
          <w:sz w:val="20"/>
          <w:szCs w:val="20"/>
          <w:u w:val="single" w:color="auto"/>
        </w:rPr>
        <w:t xml:space="preserve">  </w:t>
      </w:r>
    </w:p>
    <w:p w14:paraId="49A29F33">
      <w:pPr>
        <w:pStyle w:val="2"/>
        <w:spacing w:before="161" w:line="328" w:lineRule="auto"/>
        <w:ind w:left="867" w:right="32" w:firstLine="420"/>
        <w:rPr>
          <w:sz w:val="20"/>
          <w:szCs w:val="20"/>
        </w:rPr>
      </w:pPr>
      <w:r>
        <w:rPr>
          <w:rFonts w:ascii="Times New Roman" w:hAnsi="Times New Roman" w:eastAsia="Times New Roman" w:cs="Times New Roman"/>
          <w:spacing w:val="8"/>
          <w:sz w:val="20"/>
          <w:szCs w:val="20"/>
          <w:u w:val="single" w:color="auto"/>
        </w:rPr>
        <w:t>6</w:t>
      </w:r>
      <w:r>
        <w:rPr>
          <w:spacing w:val="8"/>
          <w:sz w:val="20"/>
          <w:szCs w:val="20"/>
          <w:u w:val="single" w:color="auto"/>
        </w:rPr>
        <w:t>）已完工程成品保护的特殊要求及费用承担：包括已完工程在内所有未交付</w:t>
      </w:r>
      <w:r>
        <w:rPr>
          <w:spacing w:val="7"/>
          <w:sz w:val="20"/>
          <w:szCs w:val="20"/>
          <w:u w:val="single" w:color="auto"/>
        </w:rPr>
        <w:t>发包人之前的</w:t>
      </w:r>
      <w:r>
        <w:rPr>
          <w:sz w:val="20"/>
          <w:szCs w:val="20"/>
        </w:rPr>
        <w:t xml:space="preserve"> </w:t>
      </w:r>
      <w:r>
        <w:rPr>
          <w:spacing w:val="11"/>
          <w:sz w:val="20"/>
          <w:szCs w:val="20"/>
          <w:u w:val="single" w:color="auto"/>
        </w:rPr>
        <w:t>工程，承包人负责保护工作，发生损坏时，承包人负责自</w:t>
      </w:r>
      <w:r>
        <w:rPr>
          <w:spacing w:val="10"/>
          <w:sz w:val="20"/>
          <w:szCs w:val="20"/>
          <w:u w:val="single" w:color="auto"/>
        </w:rPr>
        <w:t>费予以修复。发包人要求承包人采取</w:t>
      </w:r>
      <w:r>
        <w:rPr>
          <w:sz w:val="20"/>
          <w:szCs w:val="20"/>
        </w:rPr>
        <w:t xml:space="preserve"> </w:t>
      </w:r>
      <w:r>
        <w:rPr>
          <w:spacing w:val="9"/>
          <w:sz w:val="20"/>
          <w:szCs w:val="20"/>
          <w:u w:val="single" w:color="auto"/>
        </w:rPr>
        <w:t>特殊措施保护的工程部位增加的费用由发包人承担。</w:t>
      </w:r>
      <w:r>
        <w:rPr>
          <w:spacing w:val="3"/>
          <w:sz w:val="20"/>
          <w:szCs w:val="20"/>
          <w:u w:val="single" w:color="auto"/>
        </w:rPr>
        <w:t xml:space="preserve">  </w:t>
      </w:r>
    </w:p>
    <w:p w14:paraId="47BFF950">
      <w:pPr>
        <w:pStyle w:val="2"/>
        <w:spacing w:before="161" w:line="327" w:lineRule="auto"/>
        <w:ind w:left="867" w:right="32" w:firstLine="419"/>
        <w:rPr>
          <w:sz w:val="20"/>
          <w:szCs w:val="20"/>
        </w:rPr>
      </w:pPr>
      <w:r>
        <w:rPr>
          <w:rFonts w:ascii="Times New Roman" w:hAnsi="Times New Roman" w:eastAsia="Times New Roman" w:cs="Times New Roman"/>
          <w:spacing w:val="8"/>
          <w:sz w:val="20"/>
          <w:szCs w:val="20"/>
          <w:u w:val="single" w:color="auto"/>
        </w:rPr>
        <w:t>7</w:t>
      </w:r>
      <w:r>
        <w:rPr>
          <w:spacing w:val="8"/>
          <w:sz w:val="20"/>
          <w:szCs w:val="20"/>
          <w:u w:val="single" w:color="auto"/>
        </w:rPr>
        <w:t>）施工场地周围地下管线和邻近建筑物、构筑物（含文物保护建筑）、古</w:t>
      </w:r>
      <w:r>
        <w:rPr>
          <w:spacing w:val="7"/>
          <w:sz w:val="20"/>
          <w:szCs w:val="20"/>
          <w:u w:val="single" w:color="auto"/>
        </w:rPr>
        <w:t>树名木的保护要</w:t>
      </w:r>
      <w:r>
        <w:rPr>
          <w:sz w:val="20"/>
          <w:szCs w:val="20"/>
        </w:rPr>
        <w:t xml:space="preserve"> </w:t>
      </w:r>
      <w:r>
        <w:rPr>
          <w:spacing w:val="11"/>
          <w:sz w:val="20"/>
          <w:szCs w:val="20"/>
          <w:u w:val="single" w:color="auto"/>
        </w:rPr>
        <w:t>求及费用承担：承包人应妥善保护，因保护不力造成的经</w:t>
      </w:r>
      <w:r>
        <w:rPr>
          <w:spacing w:val="10"/>
          <w:sz w:val="20"/>
          <w:szCs w:val="20"/>
          <w:u w:val="single" w:color="auto"/>
        </w:rPr>
        <w:t>济损失由承包人承担；如发包人提出</w:t>
      </w:r>
      <w:r>
        <w:rPr>
          <w:sz w:val="20"/>
          <w:szCs w:val="20"/>
        </w:rPr>
        <w:t xml:space="preserve"> </w:t>
      </w:r>
      <w:r>
        <w:rPr>
          <w:spacing w:val="9"/>
          <w:sz w:val="20"/>
          <w:szCs w:val="20"/>
          <w:u w:val="single" w:color="auto"/>
        </w:rPr>
        <w:t>特殊保护要求，承包人予以执行，增加的费用由发包人承担。</w:t>
      </w:r>
      <w:r>
        <w:rPr>
          <w:spacing w:val="5"/>
          <w:sz w:val="20"/>
          <w:szCs w:val="20"/>
          <w:u w:val="single" w:color="auto"/>
        </w:rPr>
        <w:t xml:space="preserve">  </w:t>
      </w:r>
    </w:p>
    <w:p w14:paraId="68CDCF03">
      <w:pPr>
        <w:pStyle w:val="2"/>
        <w:spacing w:before="160" w:line="304" w:lineRule="auto"/>
        <w:ind w:left="887" w:right="32" w:firstLine="404"/>
        <w:rPr>
          <w:sz w:val="20"/>
          <w:szCs w:val="20"/>
        </w:rPr>
      </w:pPr>
      <w:r>
        <w:rPr>
          <w:rFonts w:ascii="Times New Roman" w:hAnsi="Times New Roman" w:eastAsia="Times New Roman" w:cs="Times New Roman"/>
          <w:spacing w:val="8"/>
          <w:sz w:val="20"/>
          <w:szCs w:val="20"/>
          <w:u w:val="single" w:color="auto"/>
        </w:rPr>
        <w:t>8</w:t>
      </w:r>
      <w:r>
        <w:rPr>
          <w:spacing w:val="8"/>
          <w:sz w:val="20"/>
          <w:szCs w:val="20"/>
          <w:u w:val="single" w:color="auto"/>
        </w:rPr>
        <w:t>）配合发包人做好上级机关及各职能部门的各项检查工作，相关费用</w:t>
      </w:r>
      <w:r>
        <w:rPr>
          <w:spacing w:val="7"/>
          <w:sz w:val="20"/>
          <w:szCs w:val="20"/>
          <w:u w:val="single" w:color="auto"/>
        </w:rPr>
        <w:t>都已包含在合同价款</w:t>
      </w:r>
      <w:r>
        <w:rPr>
          <w:sz w:val="20"/>
          <w:szCs w:val="20"/>
        </w:rPr>
        <w:t xml:space="preserve"> </w:t>
      </w:r>
      <w:r>
        <w:rPr>
          <w:spacing w:val="4"/>
          <w:sz w:val="20"/>
          <w:szCs w:val="20"/>
          <w:u w:val="single" w:color="auto"/>
        </w:rPr>
        <w:t>中。</w:t>
      </w:r>
    </w:p>
    <w:p w14:paraId="577D1CB9">
      <w:pPr>
        <w:pStyle w:val="2"/>
        <w:spacing w:before="158" w:line="356" w:lineRule="auto"/>
        <w:ind w:left="867" w:right="32" w:firstLine="420"/>
        <w:rPr>
          <w:color w:val="FF0000"/>
          <w:sz w:val="20"/>
          <w:szCs w:val="20"/>
        </w:rPr>
      </w:pPr>
      <w:r>
        <w:rPr>
          <w:rFonts w:ascii="Times New Roman" w:hAnsi="Times New Roman" w:eastAsia="Times New Roman" w:cs="Times New Roman"/>
          <w:spacing w:val="8"/>
          <w:sz w:val="20"/>
          <w:szCs w:val="20"/>
          <w:u w:val="single" w:color="auto"/>
        </w:rPr>
        <w:t>9</w:t>
      </w:r>
      <w:r>
        <w:rPr>
          <w:spacing w:val="8"/>
          <w:sz w:val="20"/>
          <w:szCs w:val="20"/>
          <w:u w:val="single" w:color="auto"/>
        </w:rPr>
        <w:t>）</w:t>
      </w:r>
      <w:r>
        <w:rPr>
          <w:color w:val="FF0000"/>
          <w:spacing w:val="8"/>
          <w:sz w:val="20"/>
          <w:szCs w:val="20"/>
          <w:u w:val="single" w:color="auto"/>
        </w:rPr>
        <w:t>承包人应按照农民工工资支付有关办法《工程建设领域农民工工资专用</w:t>
      </w:r>
      <w:r>
        <w:rPr>
          <w:color w:val="FF0000"/>
          <w:spacing w:val="7"/>
          <w:sz w:val="20"/>
          <w:szCs w:val="20"/>
          <w:u w:val="single" w:color="auto"/>
        </w:rPr>
        <w:t>账户管理暂行办</w:t>
      </w:r>
      <w:r>
        <w:rPr>
          <w:color w:val="FF0000"/>
          <w:sz w:val="20"/>
          <w:szCs w:val="20"/>
        </w:rPr>
        <w:t xml:space="preserve"> </w:t>
      </w:r>
      <w:r>
        <w:rPr>
          <w:color w:val="FF0000"/>
          <w:spacing w:val="11"/>
          <w:sz w:val="20"/>
          <w:szCs w:val="20"/>
          <w:u w:val="single" w:color="auto"/>
        </w:rPr>
        <w:t>法》通知设立农民工工资专用账户支付农民工工资，如实</w:t>
      </w:r>
      <w:r>
        <w:rPr>
          <w:color w:val="FF0000"/>
          <w:spacing w:val="10"/>
          <w:sz w:val="20"/>
          <w:szCs w:val="20"/>
          <w:u w:val="single" w:color="auto"/>
        </w:rPr>
        <w:t>做好记录资料留存备查。工程施工期</w:t>
      </w:r>
      <w:r>
        <w:rPr>
          <w:color w:val="FF0000"/>
          <w:sz w:val="20"/>
          <w:szCs w:val="20"/>
        </w:rPr>
        <w:t xml:space="preserve"> </w:t>
      </w:r>
      <w:r>
        <w:rPr>
          <w:color w:val="FF0000"/>
          <w:spacing w:val="11"/>
          <w:sz w:val="20"/>
          <w:szCs w:val="20"/>
          <w:u w:val="single" w:color="auto"/>
        </w:rPr>
        <w:t>间如出现承包人以任何名义和方式克扣、拖欠农民工工资</w:t>
      </w:r>
      <w:r>
        <w:rPr>
          <w:color w:val="FF0000"/>
          <w:spacing w:val="10"/>
          <w:sz w:val="20"/>
          <w:szCs w:val="20"/>
          <w:u w:val="single" w:color="auto"/>
        </w:rPr>
        <w:t>的情况，发包人有权停付工程款，并</w:t>
      </w:r>
      <w:r>
        <w:rPr>
          <w:color w:val="FF0000"/>
          <w:sz w:val="20"/>
          <w:szCs w:val="20"/>
        </w:rPr>
        <w:t xml:space="preserve"> </w:t>
      </w:r>
      <w:r>
        <w:rPr>
          <w:color w:val="FF0000"/>
          <w:spacing w:val="10"/>
          <w:sz w:val="20"/>
          <w:szCs w:val="20"/>
          <w:u w:val="single" w:color="auto"/>
        </w:rPr>
        <w:t>处于</w:t>
      </w:r>
      <w:r>
        <w:rPr>
          <w:color w:val="FF0000"/>
          <w:spacing w:val="34"/>
          <w:sz w:val="20"/>
          <w:szCs w:val="20"/>
          <w:u w:val="single" w:color="auto"/>
        </w:rPr>
        <w:t xml:space="preserve"> </w:t>
      </w:r>
      <w:r>
        <w:rPr>
          <w:rFonts w:ascii="Times New Roman" w:hAnsi="Times New Roman" w:eastAsia="Times New Roman" w:cs="Times New Roman"/>
          <w:color w:val="FF0000"/>
          <w:spacing w:val="10"/>
          <w:sz w:val="20"/>
          <w:szCs w:val="20"/>
          <w:u w:val="single" w:color="auto"/>
        </w:rPr>
        <w:t xml:space="preserve">1-10  </w:t>
      </w:r>
      <w:r>
        <w:rPr>
          <w:color w:val="FF0000"/>
          <w:spacing w:val="10"/>
          <w:sz w:val="20"/>
          <w:szCs w:val="20"/>
          <w:u w:val="single" w:color="auto"/>
        </w:rPr>
        <w:t>万元的违约金，或终止承包人在本合同段的承包合同，或将本合同段</w:t>
      </w:r>
      <w:r>
        <w:rPr>
          <w:color w:val="FF0000"/>
          <w:spacing w:val="9"/>
          <w:sz w:val="20"/>
          <w:szCs w:val="20"/>
          <w:u w:val="single" w:color="auto"/>
        </w:rPr>
        <w:t>工程中部分工</w:t>
      </w:r>
      <w:r>
        <w:rPr>
          <w:color w:val="FF0000"/>
          <w:sz w:val="20"/>
          <w:szCs w:val="20"/>
        </w:rPr>
        <w:t xml:space="preserve"> </w:t>
      </w:r>
      <w:r>
        <w:rPr>
          <w:color w:val="FF0000"/>
          <w:spacing w:val="12"/>
          <w:sz w:val="20"/>
          <w:szCs w:val="20"/>
          <w:u w:val="single" w:color="auto"/>
        </w:rPr>
        <w:t>作交由其他承包人或特殊承包人完成</w:t>
      </w:r>
      <w:r>
        <w:rPr>
          <w:color w:val="FF0000"/>
          <w:spacing w:val="-17"/>
          <w:sz w:val="20"/>
          <w:szCs w:val="20"/>
          <w:u w:val="single" w:color="auto"/>
        </w:rPr>
        <w:t>，（</w:t>
      </w:r>
      <w:r>
        <w:rPr>
          <w:color w:val="FF0000"/>
          <w:spacing w:val="12"/>
          <w:sz w:val="20"/>
          <w:szCs w:val="20"/>
          <w:u w:val="single" w:color="auto"/>
        </w:rPr>
        <w:t>承包人）无条件按照发包人规定的期限退场或接受调</w:t>
      </w:r>
      <w:r>
        <w:rPr>
          <w:color w:val="FF0000"/>
          <w:spacing w:val="1"/>
          <w:sz w:val="20"/>
          <w:szCs w:val="20"/>
        </w:rPr>
        <w:t xml:space="preserve"> </w:t>
      </w:r>
      <w:r>
        <w:rPr>
          <w:color w:val="FF0000"/>
          <w:spacing w:val="10"/>
          <w:sz w:val="20"/>
          <w:szCs w:val="20"/>
          <w:u w:val="single" w:color="auto"/>
        </w:rPr>
        <w:t>遣。在不解除本合同规定的承包人责任和义务的同时，</w:t>
      </w:r>
      <w:r>
        <w:rPr>
          <w:color w:val="FF0000"/>
          <w:spacing w:val="-58"/>
          <w:sz w:val="20"/>
          <w:szCs w:val="20"/>
          <w:u w:val="single" w:color="auto"/>
        </w:rPr>
        <w:t xml:space="preserve"> </w:t>
      </w:r>
      <w:r>
        <w:rPr>
          <w:color w:val="FF0000"/>
          <w:spacing w:val="9"/>
          <w:sz w:val="20"/>
          <w:szCs w:val="20"/>
          <w:u w:val="single" w:color="auto"/>
        </w:rPr>
        <w:t>由此引起的责任及相关费用均由承包人</w:t>
      </w:r>
      <w:r>
        <w:rPr>
          <w:color w:val="FF0000"/>
          <w:sz w:val="20"/>
          <w:szCs w:val="20"/>
        </w:rPr>
        <w:t xml:space="preserve"> </w:t>
      </w:r>
      <w:r>
        <w:rPr>
          <w:color w:val="FF0000"/>
          <w:spacing w:val="13"/>
          <w:sz w:val="20"/>
          <w:szCs w:val="20"/>
          <w:u w:val="single" w:color="auto"/>
        </w:rPr>
        <w:t>承担。</w:t>
      </w:r>
    </w:p>
    <w:p w14:paraId="2154422C">
      <w:pPr>
        <w:pStyle w:val="2"/>
        <w:spacing w:before="161" w:line="228" w:lineRule="auto"/>
        <w:ind w:left="1304"/>
        <w:rPr>
          <w:sz w:val="20"/>
          <w:szCs w:val="20"/>
        </w:rPr>
      </w:pPr>
      <w:r>
        <w:rPr>
          <w:rFonts w:ascii="Times New Roman" w:hAnsi="Times New Roman" w:eastAsia="Times New Roman" w:cs="Times New Roman"/>
          <w:spacing w:val="7"/>
          <w:sz w:val="20"/>
          <w:szCs w:val="20"/>
          <w:u w:val="single" w:color="auto"/>
        </w:rPr>
        <w:t>10</w:t>
      </w:r>
      <w:r>
        <w:rPr>
          <w:spacing w:val="7"/>
          <w:sz w:val="20"/>
          <w:szCs w:val="20"/>
          <w:u w:val="single" w:color="auto"/>
        </w:rPr>
        <w:t>）双方约定承包人应做的其他工作：</w:t>
      </w:r>
      <w:r>
        <w:rPr>
          <w:spacing w:val="3"/>
          <w:sz w:val="20"/>
          <w:szCs w:val="20"/>
          <w:u w:val="single" w:color="auto"/>
        </w:rPr>
        <w:t xml:space="preserve">  </w:t>
      </w:r>
    </w:p>
    <w:p w14:paraId="3ACA8DB1">
      <w:pPr>
        <w:pStyle w:val="2"/>
        <w:spacing w:before="158" w:line="353" w:lineRule="auto"/>
        <w:ind w:left="868" w:right="32" w:firstLine="418"/>
        <w:rPr>
          <w:sz w:val="20"/>
          <w:szCs w:val="20"/>
        </w:rPr>
      </w:pPr>
      <w:r>
        <w:rPr>
          <w:spacing w:val="11"/>
          <w:sz w:val="20"/>
          <w:szCs w:val="20"/>
          <w:u w:val="single" w:color="auto"/>
        </w:rPr>
        <w:t>①承包人应根据国家测绘基准、测绘系统和工程测量技术规</w:t>
      </w:r>
      <w:r>
        <w:rPr>
          <w:spacing w:val="10"/>
          <w:sz w:val="20"/>
          <w:szCs w:val="20"/>
          <w:u w:val="single" w:color="auto"/>
        </w:rPr>
        <w:t>范，对发包人提供的水准点、</w:t>
      </w:r>
      <w:r>
        <w:rPr>
          <w:sz w:val="20"/>
          <w:szCs w:val="20"/>
        </w:rPr>
        <w:t xml:space="preserve"> </w:t>
      </w:r>
      <w:r>
        <w:rPr>
          <w:spacing w:val="11"/>
          <w:sz w:val="20"/>
          <w:szCs w:val="20"/>
          <w:u w:val="single" w:color="auto"/>
        </w:rPr>
        <w:t>测量基准点、基准线进行复核测量。并按上述基准点（</w:t>
      </w:r>
      <w:r>
        <w:rPr>
          <w:spacing w:val="10"/>
          <w:sz w:val="20"/>
          <w:szCs w:val="20"/>
          <w:u w:val="single" w:color="auto"/>
        </w:rPr>
        <w:t>线）和本工程精度要求，测设施工控制</w:t>
      </w:r>
      <w:r>
        <w:rPr>
          <w:sz w:val="20"/>
          <w:szCs w:val="20"/>
        </w:rPr>
        <w:t xml:space="preserve"> </w:t>
      </w:r>
      <w:r>
        <w:rPr>
          <w:spacing w:val="11"/>
          <w:sz w:val="20"/>
          <w:szCs w:val="20"/>
          <w:u w:val="single" w:color="auto"/>
        </w:rPr>
        <w:t>网，并应在开工前将施工控制网资料报送监理工程师审</w:t>
      </w:r>
      <w:r>
        <w:rPr>
          <w:spacing w:val="10"/>
          <w:sz w:val="20"/>
          <w:szCs w:val="20"/>
          <w:u w:val="single" w:color="auto"/>
        </w:rPr>
        <w:t>批。承包人应为发包人及监理工程师需</w:t>
      </w:r>
      <w:r>
        <w:rPr>
          <w:sz w:val="20"/>
          <w:szCs w:val="20"/>
        </w:rPr>
        <w:t xml:space="preserve"> </w:t>
      </w:r>
      <w:r>
        <w:rPr>
          <w:spacing w:val="11"/>
          <w:sz w:val="20"/>
          <w:szCs w:val="20"/>
          <w:u w:val="single" w:color="auto"/>
        </w:rPr>
        <w:t>要作测验标高及放线的工作免费提供一切设备及劳务。</w:t>
      </w:r>
      <w:r>
        <w:rPr>
          <w:spacing w:val="10"/>
          <w:sz w:val="20"/>
          <w:szCs w:val="20"/>
          <w:u w:val="single" w:color="auto"/>
        </w:rPr>
        <w:t>测量时如发现基准点（线）或设计图纸</w:t>
      </w:r>
      <w:r>
        <w:rPr>
          <w:sz w:val="20"/>
          <w:szCs w:val="20"/>
        </w:rPr>
        <w:t xml:space="preserve"> </w:t>
      </w:r>
      <w:r>
        <w:rPr>
          <w:spacing w:val="11"/>
          <w:sz w:val="20"/>
          <w:szCs w:val="20"/>
          <w:u w:val="single" w:color="auto"/>
        </w:rPr>
        <w:t>中有错误或有变化需要重新调整时，应向监理工程师提</w:t>
      </w:r>
      <w:r>
        <w:rPr>
          <w:spacing w:val="10"/>
          <w:sz w:val="20"/>
          <w:szCs w:val="20"/>
          <w:u w:val="single" w:color="auto"/>
        </w:rPr>
        <w:t>交一份详细资料，列出需修正的数据报</w:t>
      </w:r>
      <w:r>
        <w:rPr>
          <w:sz w:val="20"/>
          <w:szCs w:val="20"/>
        </w:rPr>
        <w:t xml:space="preserve"> </w:t>
      </w:r>
      <w:r>
        <w:rPr>
          <w:spacing w:val="10"/>
          <w:sz w:val="20"/>
          <w:szCs w:val="20"/>
          <w:u w:val="single" w:color="auto"/>
        </w:rPr>
        <w:t>监理工程师核查确认。</w:t>
      </w:r>
    </w:p>
    <w:p w14:paraId="55302083">
      <w:pPr>
        <w:pStyle w:val="2"/>
        <w:spacing w:before="162" w:line="225" w:lineRule="auto"/>
        <w:ind w:right="35"/>
        <w:jc w:val="right"/>
        <w:rPr>
          <w:sz w:val="20"/>
          <w:szCs w:val="20"/>
        </w:rPr>
      </w:pPr>
      <w:r>
        <w:rPr>
          <w:spacing w:val="11"/>
          <w:sz w:val="20"/>
          <w:szCs w:val="20"/>
          <w:u w:val="single" w:color="auto"/>
        </w:rPr>
        <w:t>②承包人在投标书中填写的资料，属于合同文本的组成</w:t>
      </w:r>
      <w:r>
        <w:rPr>
          <w:spacing w:val="10"/>
          <w:sz w:val="20"/>
          <w:szCs w:val="20"/>
          <w:u w:val="single" w:color="auto"/>
        </w:rPr>
        <w:t>部分，承包人应全面履行其所作的</w:t>
      </w:r>
    </w:p>
    <w:p w14:paraId="4306064B">
      <w:pPr>
        <w:spacing w:line="314" w:lineRule="auto"/>
        <w:rPr>
          <w:rFonts w:ascii="Arial"/>
          <w:sz w:val="21"/>
        </w:rPr>
      </w:pPr>
    </w:p>
    <w:p w14:paraId="7BF13A57">
      <w:pPr>
        <w:spacing w:line="315" w:lineRule="auto"/>
        <w:rPr>
          <w:rFonts w:ascii="Arial"/>
          <w:sz w:val="21"/>
        </w:rPr>
      </w:pPr>
    </w:p>
    <w:p w14:paraId="3F23BA64">
      <w:pPr>
        <w:spacing w:line="315" w:lineRule="auto"/>
        <w:rPr>
          <w:rFonts w:ascii="Arial"/>
          <w:sz w:val="21"/>
        </w:rPr>
      </w:pPr>
    </w:p>
    <w:p w14:paraId="4E49B1F9">
      <w:pPr>
        <w:spacing w:line="240" w:lineRule="auto"/>
        <w:jc w:val="center"/>
        <w:rPr>
          <w:rFonts w:hint="default" w:eastAsia="宋体"/>
          <w:sz w:val="18"/>
          <w:szCs w:val="18"/>
          <w:lang w:val="en-US" w:eastAsia="zh-CN"/>
        </w:rPr>
        <w:sectPr>
          <w:headerReference r:id="rId95" w:type="default"/>
          <w:pgSz w:w="12240" w:h="15840"/>
          <w:pgMar w:top="400" w:right="1765" w:bottom="265" w:left="937" w:header="0" w:footer="0" w:gutter="0"/>
          <w:pgNumType w:fmt="decimal"/>
          <w:cols w:space="720" w:num="1"/>
        </w:sectPr>
      </w:pPr>
      <w:r>
        <w:rPr>
          <w:rFonts w:hint="eastAsia" w:eastAsia="宋体"/>
          <w:sz w:val="18"/>
          <w:szCs w:val="18"/>
          <w:lang w:val="en-US" w:eastAsia="zh-CN"/>
        </w:rPr>
        <w:t>65</w:t>
      </w:r>
    </w:p>
    <w:p w14:paraId="724B1DF6">
      <w:pPr>
        <w:spacing w:line="249" w:lineRule="auto"/>
        <w:rPr>
          <w:rFonts w:ascii="Arial"/>
          <w:sz w:val="21"/>
        </w:rPr>
      </w:pPr>
    </w:p>
    <w:p w14:paraId="531BB4FC">
      <w:pPr>
        <w:spacing w:line="249" w:lineRule="auto"/>
        <w:rPr>
          <w:rFonts w:ascii="Arial"/>
          <w:sz w:val="21"/>
        </w:rPr>
      </w:pPr>
    </w:p>
    <w:p w14:paraId="7D77E173">
      <w:pPr>
        <w:spacing w:line="250" w:lineRule="auto"/>
        <w:rPr>
          <w:rFonts w:ascii="Arial"/>
          <w:sz w:val="21"/>
        </w:rPr>
      </w:pPr>
    </w:p>
    <w:p w14:paraId="22E9753D">
      <w:pPr>
        <w:spacing w:line="250" w:lineRule="auto"/>
        <w:rPr>
          <w:rFonts w:ascii="Arial"/>
          <w:sz w:val="21"/>
        </w:rPr>
      </w:pPr>
    </w:p>
    <w:p w14:paraId="15CF4BF2">
      <w:pPr>
        <w:pStyle w:val="2"/>
        <w:spacing w:before="65" w:line="362" w:lineRule="auto"/>
        <w:ind w:left="867" w:right="68"/>
        <w:rPr>
          <w:sz w:val="20"/>
          <w:szCs w:val="20"/>
        </w:rPr>
      </w:pPr>
      <w:r>
        <w:rPr>
          <w:spacing w:val="9"/>
          <w:sz w:val="20"/>
          <w:szCs w:val="20"/>
          <w:u w:val="single" w:color="auto"/>
        </w:rPr>
        <w:t>承诺，否则属于承包人违约。发包人视其违约情况，可要求承包人按</w:t>
      </w:r>
      <w:r>
        <w:rPr>
          <w:rFonts w:ascii="Times New Roman" w:hAnsi="Times New Roman" w:eastAsia="Times New Roman" w:cs="Times New Roman"/>
          <w:spacing w:val="9"/>
          <w:sz w:val="20"/>
          <w:szCs w:val="20"/>
          <w:u w:val="single" w:color="auto"/>
        </w:rPr>
        <w:t>1</w:t>
      </w:r>
      <w:r>
        <w:rPr>
          <w:spacing w:val="9"/>
          <w:sz w:val="20"/>
          <w:szCs w:val="20"/>
          <w:u w:val="single" w:color="auto"/>
        </w:rPr>
        <w:t>万元</w:t>
      </w:r>
      <w:r>
        <w:rPr>
          <w:rFonts w:ascii="Times New Roman" w:hAnsi="Times New Roman" w:eastAsia="Times New Roman" w:cs="Times New Roman"/>
          <w:spacing w:val="9"/>
          <w:sz w:val="20"/>
          <w:szCs w:val="20"/>
          <w:u w:val="single" w:color="auto"/>
        </w:rPr>
        <w:t>-10</w:t>
      </w:r>
      <w:r>
        <w:rPr>
          <w:spacing w:val="9"/>
          <w:sz w:val="20"/>
          <w:szCs w:val="20"/>
          <w:u w:val="single" w:color="auto"/>
        </w:rPr>
        <w:t>万元</w:t>
      </w:r>
      <w:r>
        <w:rPr>
          <w:rFonts w:ascii="Times New Roman" w:hAnsi="Times New Roman" w:eastAsia="Times New Roman" w:cs="Times New Roman"/>
          <w:spacing w:val="9"/>
          <w:sz w:val="20"/>
          <w:szCs w:val="20"/>
          <w:u w:val="single" w:color="auto"/>
        </w:rPr>
        <w:t>/</w:t>
      </w:r>
      <w:r>
        <w:rPr>
          <w:spacing w:val="9"/>
          <w:sz w:val="20"/>
          <w:szCs w:val="20"/>
          <w:u w:val="single" w:color="auto"/>
        </w:rPr>
        <w:t>项的标准承</w:t>
      </w:r>
      <w:r>
        <w:rPr>
          <w:spacing w:val="17"/>
          <w:sz w:val="20"/>
          <w:szCs w:val="20"/>
        </w:rPr>
        <w:t xml:space="preserve"> </w:t>
      </w:r>
      <w:r>
        <w:rPr>
          <w:spacing w:val="11"/>
          <w:sz w:val="20"/>
          <w:szCs w:val="20"/>
          <w:u w:val="single" w:color="auto"/>
        </w:rPr>
        <w:t>担违约责任。</w:t>
      </w:r>
    </w:p>
    <w:p w14:paraId="28695823">
      <w:pPr>
        <w:pStyle w:val="2"/>
        <w:spacing w:before="35" w:line="339" w:lineRule="auto"/>
        <w:ind w:left="867" w:right="68" w:firstLine="419"/>
        <w:rPr>
          <w:sz w:val="20"/>
          <w:szCs w:val="20"/>
        </w:rPr>
      </w:pPr>
      <w:r>
        <w:rPr>
          <w:spacing w:val="11"/>
          <w:sz w:val="20"/>
          <w:szCs w:val="20"/>
          <w:u w:val="single" w:color="auto"/>
        </w:rPr>
        <w:t>③承包人主要机械设备未能按工程计划（或监理工程师</w:t>
      </w:r>
      <w:r>
        <w:rPr>
          <w:spacing w:val="10"/>
          <w:sz w:val="20"/>
          <w:szCs w:val="20"/>
          <w:u w:val="single" w:color="auto"/>
        </w:rPr>
        <w:t>的要求）及时到场或到场设备不能</w:t>
      </w:r>
      <w:r>
        <w:rPr>
          <w:sz w:val="20"/>
          <w:szCs w:val="20"/>
        </w:rPr>
        <w:t xml:space="preserve"> </w:t>
      </w:r>
      <w:r>
        <w:rPr>
          <w:spacing w:val="9"/>
          <w:sz w:val="20"/>
          <w:szCs w:val="20"/>
          <w:u w:val="single" w:color="auto"/>
        </w:rPr>
        <w:t>正常运转以及擅自调走已进场的机械设备，应按</w:t>
      </w:r>
      <w:r>
        <w:rPr>
          <w:rFonts w:ascii="Times New Roman" w:hAnsi="Times New Roman" w:eastAsia="Times New Roman" w:cs="Times New Roman"/>
          <w:spacing w:val="9"/>
          <w:sz w:val="20"/>
          <w:szCs w:val="20"/>
          <w:u w:val="single" w:color="auto"/>
        </w:rPr>
        <w:t>200</w:t>
      </w:r>
      <w:r>
        <w:rPr>
          <w:spacing w:val="9"/>
          <w:sz w:val="20"/>
          <w:szCs w:val="20"/>
          <w:u w:val="single" w:color="auto"/>
        </w:rPr>
        <w:t>元</w:t>
      </w:r>
      <w:r>
        <w:rPr>
          <w:rFonts w:ascii="Times New Roman" w:hAnsi="Times New Roman" w:eastAsia="Times New Roman" w:cs="Times New Roman"/>
          <w:spacing w:val="9"/>
          <w:sz w:val="20"/>
          <w:szCs w:val="20"/>
          <w:u w:val="single" w:color="auto"/>
        </w:rPr>
        <w:t>/</w:t>
      </w:r>
      <w:r>
        <w:rPr>
          <w:spacing w:val="9"/>
          <w:sz w:val="20"/>
          <w:szCs w:val="20"/>
          <w:u w:val="single" w:color="auto"/>
        </w:rPr>
        <w:t>天</w:t>
      </w:r>
      <w:r>
        <w:rPr>
          <w:rFonts w:ascii="Times New Roman" w:hAnsi="Times New Roman" w:eastAsia="Times New Roman" w:cs="Times New Roman"/>
          <w:spacing w:val="9"/>
          <w:sz w:val="20"/>
          <w:szCs w:val="20"/>
          <w:u w:val="single" w:color="auto"/>
        </w:rPr>
        <w:t>·</w:t>
      </w:r>
      <w:r>
        <w:rPr>
          <w:spacing w:val="9"/>
          <w:sz w:val="20"/>
          <w:szCs w:val="20"/>
          <w:u w:val="single" w:color="auto"/>
        </w:rPr>
        <w:t>台（套）标准向发包人支付违约金；</w:t>
      </w:r>
      <w:r>
        <w:rPr>
          <w:spacing w:val="17"/>
          <w:sz w:val="20"/>
          <w:szCs w:val="20"/>
        </w:rPr>
        <w:t xml:space="preserve"> </w:t>
      </w:r>
      <w:r>
        <w:rPr>
          <w:spacing w:val="9"/>
          <w:sz w:val="20"/>
          <w:szCs w:val="20"/>
          <w:u w:val="single" w:color="auto"/>
        </w:rPr>
        <w:t>迟到或调离超过</w:t>
      </w:r>
      <w:r>
        <w:rPr>
          <w:spacing w:val="49"/>
          <w:sz w:val="20"/>
          <w:szCs w:val="20"/>
          <w:u w:val="single" w:color="auto"/>
        </w:rPr>
        <w:t xml:space="preserve"> </w:t>
      </w:r>
      <w:r>
        <w:rPr>
          <w:rFonts w:ascii="Times New Roman" w:hAnsi="Times New Roman" w:eastAsia="Times New Roman" w:cs="Times New Roman"/>
          <w:spacing w:val="9"/>
          <w:sz w:val="20"/>
          <w:szCs w:val="20"/>
          <w:u w:val="single" w:color="auto"/>
        </w:rPr>
        <w:t xml:space="preserve">10  </w:t>
      </w:r>
      <w:r>
        <w:rPr>
          <w:spacing w:val="9"/>
          <w:sz w:val="20"/>
          <w:szCs w:val="20"/>
          <w:u w:val="single" w:color="auto"/>
        </w:rPr>
        <w:t>天时，发包人可自行组织采购，费用直接在支付工程款时予以扣除，同时</w:t>
      </w:r>
      <w:r>
        <w:rPr>
          <w:sz w:val="20"/>
          <w:szCs w:val="20"/>
        </w:rPr>
        <w:t xml:space="preserve"> </w:t>
      </w:r>
      <w:r>
        <w:rPr>
          <w:spacing w:val="10"/>
          <w:sz w:val="20"/>
          <w:szCs w:val="20"/>
          <w:u w:val="single" w:color="auto"/>
        </w:rPr>
        <w:t>对到场时限的延迟仍要计算违约金。</w:t>
      </w:r>
    </w:p>
    <w:p w14:paraId="6E48FCD3">
      <w:pPr>
        <w:pStyle w:val="2"/>
        <w:spacing w:before="164" w:line="302" w:lineRule="auto"/>
        <w:ind w:left="872" w:right="71" w:firstLine="414"/>
        <w:rPr>
          <w:sz w:val="20"/>
          <w:szCs w:val="20"/>
        </w:rPr>
      </w:pPr>
      <w:r>
        <w:rPr>
          <w:spacing w:val="11"/>
          <w:sz w:val="20"/>
          <w:szCs w:val="20"/>
          <w:u w:val="single" w:color="auto"/>
        </w:rPr>
        <w:t>④承包人应充分考虑施工场地较小等场地因素，施工人</w:t>
      </w:r>
      <w:r>
        <w:rPr>
          <w:spacing w:val="10"/>
          <w:sz w:val="20"/>
          <w:szCs w:val="20"/>
          <w:u w:val="single" w:color="auto"/>
        </w:rPr>
        <w:t>员不得居住在现场内，承包人自行</w:t>
      </w:r>
      <w:r>
        <w:rPr>
          <w:sz w:val="20"/>
          <w:szCs w:val="20"/>
        </w:rPr>
        <w:t xml:space="preserve"> </w:t>
      </w:r>
      <w:r>
        <w:rPr>
          <w:spacing w:val="10"/>
          <w:sz w:val="20"/>
          <w:szCs w:val="20"/>
          <w:u w:val="single" w:color="auto"/>
        </w:rPr>
        <w:t>安排施工人员在现场以外的地方住宿，并承担由此产生的费用。</w:t>
      </w:r>
    </w:p>
    <w:p w14:paraId="6E9283A3">
      <w:pPr>
        <w:pStyle w:val="2"/>
        <w:spacing w:before="161" w:line="225" w:lineRule="auto"/>
        <w:ind w:left="1286"/>
        <w:rPr>
          <w:sz w:val="20"/>
          <w:szCs w:val="20"/>
        </w:rPr>
      </w:pPr>
      <w:r>
        <w:rPr>
          <w:spacing w:val="11"/>
          <w:sz w:val="20"/>
          <w:szCs w:val="20"/>
          <w:u w:val="single" w:color="auto"/>
        </w:rPr>
        <w:t>⑤遵守门卫制度。</w:t>
      </w:r>
    </w:p>
    <w:p w14:paraId="0E08B560">
      <w:pPr>
        <w:pStyle w:val="2"/>
        <w:spacing w:before="162" w:line="340" w:lineRule="auto"/>
        <w:ind w:left="868" w:firstLine="417"/>
        <w:rPr>
          <w:sz w:val="20"/>
          <w:szCs w:val="20"/>
        </w:rPr>
      </w:pPr>
      <w:r>
        <w:rPr>
          <w:spacing w:val="7"/>
          <w:sz w:val="20"/>
          <w:szCs w:val="20"/>
          <w:u w:val="single" w:color="auto"/>
        </w:rPr>
        <w:t>⑥从合同生效之日起直到合同终止的时间内，承包人应承担合同规定的现场各项临时房屋、</w:t>
      </w:r>
      <w:r>
        <w:rPr>
          <w:spacing w:val="5"/>
          <w:sz w:val="20"/>
          <w:szCs w:val="20"/>
        </w:rPr>
        <w:t xml:space="preserve"> </w:t>
      </w:r>
      <w:r>
        <w:rPr>
          <w:spacing w:val="11"/>
          <w:sz w:val="20"/>
          <w:szCs w:val="20"/>
          <w:u w:val="single" w:color="auto"/>
        </w:rPr>
        <w:t>设施、设备的修建、购置、安装、管理、保养和维修，</w:t>
      </w:r>
      <w:r>
        <w:rPr>
          <w:spacing w:val="10"/>
          <w:sz w:val="20"/>
          <w:szCs w:val="20"/>
          <w:u w:val="single" w:color="auto"/>
        </w:rPr>
        <w:t>并提供必要的设施保洁服务。至合同终</w:t>
      </w:r>
      <w:r>
        <w:rPr>
          <w:sz w:val="20"/>
          <w:szCs w:val="20"/>
        </w:rPr>
        <w:t xml:space="preserve"> </w:t>
      </w:r>
      <w:r>
        <w:rPr>
          <w:spacing w:val="11"/>
          <w:sz w:val="20"/>
          <w:szCs w:val="20"/>
          <w:u w:val="single" w:color="auto"/>
        </w:rPr>
        <w:t>止发包人及监理工程师撤出工地后，上述各项设备和设</w:t>
      </w:r>
      <w:r>
        <w:rPr>
          <w:spacing w:val="10"/>
          <w:sz w:val="20"/>
          <w:szCs w:val="20"/>
          <w:u w:val="single" w:color="auto"/>
        </w:rPr>
        <w:t>施均由承包人自行收回和拆除。承包人</w:t>
      </w:r>
      <w:r>
        <w:rPr>
          <w:sz w:val="20"/>
          <w:szCs w:val="20"/>
        </w:rPr>
        <w:t xml:space="preserve"> </w:t>
      </w:r>
      <w:r>
        <w:rPr>
          <w:spacing w:val="10"/>
          <w:sz w:val="20"/>
          <w:szCs w:val="20"/>
          <w:u w:val="single" w:color="auto"/>
        </w:rPr>
        <w:t>提供的以上条件和服务被认为包含在承包人的投标报价中。</w:t>
      </w:r>
    </w:p>
    <w:p w14:paraId="2206EB08">
      <w:pPr>
        <w:pStyle w:val="2"/>
        <w:spacing w:before="163" w:line="302" w:lineRule="auto"/>
        <w:ind w:left="867" w:right="71" w:firstLine="418"/>
        <w:rPr>
          <w:sz w:val="20"/>
          <w:szCs w:val="20"/>
        </w:rPr>
      </w:pPr>
      <w:r>
        <w:rPr>
          <w:spacing w:val="11"/>
          <w:sz w:val="20"/>
          <w:szCs w:val="20"/>
          <w:u w:val="single" w:color="auto"/>
        </w:rPr>
        <w:t>⑦发包人需要时，可能对施工做出某些限制和配合要求</w:t>
      </w:r>
      <w:r>
        <w:rPr>
          <w:spacing w:val="10"/>
          <w:sz w:val="20"/>
          <w:szCs w:val="20"/>
          <w:u w:val="single" w:color="auto"/>
        </w:rPr>
        <w:t>，承包人应按照要求做出配合，并</w:t>
      </w:r>
      <w:r>
        <w:rPr>
          <w:sz w:val="20"/>
          <w:szCs w:val="20"/>
        </w:rPr>
        <w:t xml:space="preserve"> </w:t>
      </w:r>
      <w:r>
        <w:rPr>
          <w:spacing w:val="10"/>
          <w:sz w:val="20"/>
          <w:szCs w:val="20"/>
          <w:u w:val="single" w:color="auto"/>
        </w:rPr>
        <w:t>承担因此引起工效降低而需增加的费用。</w:t>
      </w:r>
    </w:p>
    <w:p w14:paraId="79CA170F">
      <w:pPr>
        <w:pStyle w:val="2"/>
        <w:spacing w:before="162" w:line="225" w:lineRule="auto"/>
        <w:ind w:left="1286"/>
        <w:rPr>
          <w:sz w:val="20"/>
          <w:szCs w:val="20"/>
        </w:rPr>
      </w:pPr>
      <w:r>
        <w:rPr>
          <w:spacing w:val="10"/>
          <w:sz w:val="20"/>
          <w:szCs w:val="20"/>
          <w:u w:val="single" w:color="auto"/>
        </w:rPr>
        <w:t>⑧承包人产生的建筑垃圾和生活垃圾清运工作由承包人负责，费用由承包人承担。</w:t>
      </w:r>
    </w:p>
    <w:p w14:paraId="1A22BFAB">
      <w:pPr>
        <w:pStyle w:val="2"/>
        <w:spacing w:before="165" w:line="338" w:lineRule="auto"/>
        <w:ind w:left="867" w:right="68" w:firstLine="419"/>
        <w:rPr>
          <w:sz w:val="20"/>
          <w:szCs w:val="20"/>
        </w:rPr>
      </w:pPr>
      <w:r>
        <w:rPr>
          <w:spacing w:val="10"/>
          <w:sz w:val="20"/>
          <w:szCs w:val="20"/>
          <w:u w:val="single" w:color="auto"/>
        </w:rPr>
        <w:t>⑨承包人根据农民工实名登记信息，每月</w:t>
      </w:r>
      <w:r>
        <w:rPr>
          <w:rFonts w:ascii="Times New Roman" w:hAnsi="Times New Roman" w:eastAsia="Times New Roman" w:cs="Times New Roman"/>
          <w:spacing w:val="10"/>
          <w:sz w:val="20"/>
          <w:szCs w:val="20"/>
          <w:u w:val="single" w:color="auto"/>
        </w:rPr>
        <w:t>25</w:t>
      </w:r>
      <w:r>
        <w:rPr>
          <w:spacing w:val="10"/>
          <w:sz w:val="20"/>
          <w:szCs w:val="20"/>
          <w:u w:val="single" w:color="auto"/>
        </w:rPr>
        <w:t>日前将经分包企业、施工班组签字确认的农民</w:t>
      </w:r>
      <w:r>
        <w:rPr>
          <w:spacing w:val="14"/>
          <w:sz w:val="20"/>
          <w:szCs w:val="20"/>
        </w:rPr>
        <w:t xml:space="preserve"> </w:t>
      </w:r>
      <w:r>
        <w:rPr>
          <w:spacing w:val="7"/>
          <w:sz w:val="20"/>
          <w:szCs w:val="20"/>
          <w:u w:val="single" w:color="auto"/>
        </w:rPr>
        <w:t>工工资清单审核表报监理人审核后，提交专户银行将工资直接划转至农民工个人工资卡</w:t>
      </w:r>
      <w:r>
        <w:rPr>
          <w:rFonts w:ascii="Times New Roman" w:hAnsi="Times New Roman" w:eastAsia="Times New Roman" w:cs="Times New Roman"/>
          <w:spacing w:val="7"/>
          <w:sz w:val="20"/>
          <w:szCs w:val="20"/>
          <w:u w:val="single" w:color="auto"/>
        </w:rPr>
        <w:t>(</w:t>
      </w:r>
      <w:r>
        <w:rPr>
          <w:spacing w:val="7"/>
          <w:sz w:val="20"/>
          <w:szCs w:val="20"/>
          <w:u w:val="single" w:color="auto"/>
        </w:rPr>
        <w:t>银行卡</w:t>
      </w:r>
      <w:r>
        <w:rPr>
          <w:rFonts w:ascii="Times New Roman" w:hAnsi="Times New Roman" w:eastAsia="Times New Roman" w:cs="Times New Roman"/>
          <w:spacing w:val="7"/>
          <w:sz w:val="20"/>
          <w:szCs w:val="20"/>
          <w:u w:val="single" w:color="auto"/>
        </w:rPr>
        <w:t>)</w:t>
      </w:r>
      <w:r>
        <w:rPr>
          <w:rFonts w:ascii="Times New Roman" w:hAnsi="Times New Roman" w:eastAsia="Times New Roman" w:cs="Times New Roman"/>
          <w:spacing w:val="2"/>
          <w:sz w:val="20"/>
          <w:szCs w:val="20"/>
        </w:rPr>
        <w:t xml:space="preserve"> </w:t>
      </w:r>
      <w:r>
        <w:rPr>
          <w:spacing w:val="11"/>
          <w:sz w:val="20"/>
          <w:szCs w:val="20"/>
          <w:u w:val="single" w:color="auto"/>
        </w:rPr>
        <w:t>上。承包人每月将经监理人审核的农民工工资清单报专户银</w:t>
      </w:r>
      <w:r>
        <w:rPr>
          <w:spacing w:val="10"/>
          <w:sz w:val="20"/>
          <w:szCs w:val="20"/>
          <w:u w:val="single" w:color="auto"/>
        </w:rPr>
        <w:t>行，并及时委托专户银行将工资直</w:t>
      </w:r>
      <w:r>
        <w:rPr>
          <w:sz w:val="20"/>
          <w:szCs w:val="20"/>
        </w:rPr>
        <w:t xml:space="preserve"> </w:t>
      </w:r>
      <w:r>
        <w:rPr>
          <w:spacing w:val="8"/>
          <w:sz w:val="20"/>
          <w:szCs w:val="20"/>
          <w:u w:val="single" w:color="auto"/>
        </w:rPr>
        <w:t>接划转至农民工个人工资卡</w:t>
      </w:r>
      <w:r>
        <w:rPr>
          <w:rFonts w:ascii="Times New Roman" w:hAnsi="Times New Roman" w:eastAsia="Times New Roman" w:cs="Times New Roman"/>
          <w:spacing w:val="8"/>
          <w:sz w:val="20"/>
          <w:szCs w:val="20"/>
          <w:u w:val="single" w:color="auto"/>
        </w:rPr>
        <w:t>(</w:t>
      </w:r>
      <w:r>
        <w:rPr>
          <w:spacing w:val="8"/>
          <w:sz w:val="20"/>
          <w:szCs w:val="20"/>
          <w:u w:val="single" w:color="auto"/>
        </w:rPr>
        <w:t>银行卡</w:t>
      </w:r>
      <w:r>
        <w:rPr>
          <w:rFonts w:ascii="Times New Roman" w:hAnsi="Times New Roman" w:eastAsia="Times New Roman" w:cs="Times New Roman"/>
          <w:spacing w:val="8"/>
          <w:sz w:val="20"/>
          <w:szCs w:val="20"/>
          <w:u w:val="single" w:color="auto"/>
        </w:rPr>
        <w:t>)</w:t>
      </w:r>
      <w:r>
        <w:rPr>
          <w:rFonts w:ascii="Times New Roman" w:hAnsi="Times New Roman" w:eastAsia="Times New Roman" w:cs="Times New Roman"/>
          <w:spacing w:val="-19"/>
          <w:sz w:val="20"/>
          <w:szCs w:val="20"/>
          <w:u w:val="single" w:color="auto"/>
        </w:rPr>
        <w:t xml:space="preserve"> </w:t>
      </w:r>
      <w:r>
        <w:rPr>
          <w:spacing w:val="8"/>
          <w:sz w:val="20"/>
          <w:szCs w:val="20"/>
          <w:u w:val="single" w:color="auto"/>
        </w:rPr>
        <w:t>。</w:t>
      </w:r>
    </w:p>
    <w:p w14:paraId="0A26EBD2">
      <w:pPr>
        <w:pStyle w:val="2"/>
        <w:spacing w:before="176" w:line="220" w:lineRule="auto"/>
        <w:ind w:left="863"/>
      </w:pPr>
      <w:r>
        <w:rPr>
          <w:rFonts w:ascii="Times New Roman" w:hAnsi="Times New Roman" w:eastAsia="Times New Roman" w:cs="Times New Roman"/>
          <w:b/>
          <w:bCs/>
          <w:spacing w:val="-4"/>
        </w:rPr>
        <w:t>3.2</w:t>
      </w:r>
      <w:r>
        <w:rPr>
          <w:rFonts w:ascii="Times New Roman" w:hAnsi="Times New Roman" w:eastAsia="Times New Roman" w:cs="Times New Roman"/>
          <w:b/>
          <w:bCs/>
          <w:spacing w:val="7"/>
        </w:rPr>
        <w:t xml:space="preserve">  </w:t>
      </w:r>
      <w:r>
        <w:rPr>
          <w:b/>
          <w:bCs/>
          <w:spacing w:val="-4"/>
        </w:rPr>
        <w:t>项目经理</w:t>
      </w:r>
    </w:p>
    <w:p w14:paraId="4D594078">
      <w:pPr>
        <w:pStyle w:val="2"/>
        <w:spacing w:before="175" w:line="228" w:lineRule="auto"/>
        <w:ind w:left="1288"/>
        <w:rPr>
          <w:sz w:val="20"/>
          <w:szCs w:val="20"/>
        </w:rPr>
      </w:pPr>
      <w:r>
        <w:rPr>
          <w:rFonts w:ascii="Times New Roman" w:hAnsi="Times New Roman" w:eastAsia="Times New Roman" w:cs="Times New Roman"/>
          <w:spacing w:val="4"/>
          <w:sz w:val="20"/>
          <w:szCs w:val="20"/>
        </w:rPr>
        <w:t xml:space="preserve">3.2.1  </w:t>
      </w:r>
      <w:r>
        <w:rPr>
          <w:spacing w:val="4"/>
          <w:sz w:val="20"/>
          <w:szCs w:val="20"/>
        </w:rPr>
        <w:t>项目经理：</w:t>
      </w:r>
    </w:p>
    <w:p w14:paraId="016FB048">
      <w:pPr>
        <w:pStyle w:val="2"/>
        <w:spacing w:before="161" w:line="373" w:lineRule="auto"/>
        <w:ind w:left="1287" w:right="3203"/>
        <w:rPr>
          <w:sz w:val="20"/>
          <w:szCs w:val="20"/>
        </w:rPr>
      </w:pPr>
      <w:r>
        <w:rPr>
          <w:spacing w:val="-1"/>
          <w:sz w:val="20"/>
          <w:szCs w:val="20"/>
        </w:rPr>
        <w:t>姓</w:t>
      </w:r>
      <w:r>
        <w:rPr>
          <w:spacing w:val="7"/>
          <w:sz w:val="20"/>
          <w:szCs w:val="20"/>
        </w:rPr>
        <w:t xml:space="preserve">    </w:t>
      </w:r>
      <w:r>
        <w:rPr>
          <w:spacing w:val="-1"/>
          <w:sz w:val="20"/>
          <w:szCs w:val="20"/>
        </w:rPr>
        <w:t>名</w:t>
      </w:r>
      <w:r>
        <w:rPr>
          <w:spacing w:val="-72"/>
          <w:sz w:val="20"/>
          <w:szCs w:val="20"/>
        </w:rPr>
        <w:t xml:space="preserve"> </w:t>
      </w:r>
      <w:r>
        <w:rPr>
          <w:spacing w:val="-30"/>
          <w:sz w:val="20"/>
          <w:szCs w:val="20"/>
        </w:rPr>
        <w:t>：</w:t>
      </w:r>
      <w:r>
        <w:rPr>
          <w:spacing w:val="2"/>
          <w:sz w:val="20"/>
          <w:szCs w:val="20"/>
          <w:u w:val="single" w:color="auto"/>
        </w:rPr>
        <w:t xml:space="preserve">                                      </w:t>
      </w:r>
      <w:r>
        <w:rPr>
          <w:spacing w:val="-30"/>
          <w:sz w:val="20"/>
          <w:szCs w:val="20"/>
        </w:rPr>
        <w:t>；</w:t>
      </w:r>
      <w:r>
        <w:rPr>
          <w:spacing w:val="10"/>
          <w:sz w:val="20"/>
          <w:szCs w:val="20"/>
        </w:rPr>
        <w:t xml:space="preserve"> </w:t>
      </w:r>
      <w:r>
        <w:rPr>
          <w:spacing w:val="7"/>
          <w:sz w:val="20"/>
          <w:szCs w:val="20"/>
        </w:rPr>
        <w:t>身份证号</w:t>
      </w:r>
      <w:r>
        <w:rPr>
          <w:spacing w:val="-17"/>
          <w:sz w:val="20"/>
          <w:szCs w:val="20"/>
        </w:rPr>
        <w:t>：</w:t>
      </w:r>
      <w:r>
        <w:rPr>
          <w:spacing w:val="2"/>
          <w:sz w:val="20"/>
          <w:szCs w:val="20"/>
          <w:u w:val="single" w:color="auto"/>
        </w:rPr>
        <w:t xml:space="preserve">                                      </w:t>
      </w:r>
      <w:r>
        <w:rPr>
          <w:spacing w:val="-17"/>
          <w:sz w:val="20"/>
          <w:szCs w:val="20"/>
        </w:rPr>
        <w:t>；</w:t>
      </w:r>
      <w:r>
        <w:rPr>
          <w:spacing w:val="10"/>
          <w:sz w:val="20"/>
          <w:szCs w:val="20"/>
        </w:rPr>
        <w:t xml:space="preserve"> </w:t>
      </w:r>
      <w:r>
        <w:rPr>
          <w:spacing w:val="8"/>
          <w:sz w:val="20"/>
          <w:szCs w:val="20"/>
        </w:rPr>
        <w:t>建造师执业资格等级</w:t>
      </w:r>
      <w:r>
        <w:rPr>
          <w:spacing w:val="-14"/>
          <w:sz w:val="20"/>
          <w:szCs w:val="20"/>
        </w:rPr>
        <w:t>：</w:t>
      </w:r>
      <w:r>
        <w:rPr>
          <w:spacing w:val="1"/>
          <w:sz w:val="20"/>
          <w:szCs w:val="20"/>
          <w:u w:val="single" w:color="auto"/>
        </w:rPr>
        <w:t xml:space="preserve">                            </w:t>
      </w:r>
      <w:r>
        <w:rPr>
          <w:spacing w:val="-14"/>
          <w:sz w:val="20"/>
          <w:szCs w:val="20"/>
        </w:rPr>
        <w:t>；</w:t>
      </w:r>
      <w:r>
        <w:rPr>
          <w:spacing w:val="8"/>
          <w:sz w:val="20"/>
          <w:szCs w:val="20"/>
        </w:rPr>
        <w:t xml:space="preserve"> 建造师注册证书号</w:t>
      </w:r>
      <w:r>
        <w:rPr>
          <w:spacing w:val="-15"/>
          <w:sz w:val="20"/>
          <w:szCs w:val="20"/>
        </w:rPr>
        <w:t>：</w:t>
      </w:r>
      <w:r>
        <w:rPr>
          <w:spacing w:val="1"/>
          <w:sz w:val="20"/>
          <w:szCs w:val="20"/>
          <w:u w:val="single" w:color="auto"/>
        </w:rPr>
        <w:t xml:space="preserve">                              </w:t>
      </w:r>
      <w:r>
        <w:rPr>
          <w:spacing w:val="-15"/>
          <w:sz w:val="20"/>
          <w:szCs w:val="20"/>
        </w:rPr>
        <w:t>；</w:t>
      </w:r>
      <w:r>
        <w:rPr>
          <w:spacing w:val="16"/>
          <w:sz w:val="20"/>
          <w:szCs w:val="20"/>
        </w:rPr>
        <w:t xml:space="preserve"> </w:t>
      </w:r>
      <w:r>
        <w:rPr>
          <w:spacing w:val="8"/>
          <w:sz w:val="20"/>
          <w:szCs w:val="20"/>
        </w:rPr>
        <w:t>建造师执业印章号</w:t>
      </w:r>
      <w:r>
        <w:rPr>
          <w:spacing w:val="-15"/>
          <w:sz w:val="20"/>
          <w:szCs w:val="20"/>
        </w:rPr>
        <w:t>：</w:t>
      </w:r>
      <w:r>
        <w:rPr>
          <w:spacing w:val="1"/>
          <w:sz w:val="20"/>
          <w:szCs w:val="20"/>
          <w:u w:val="single" w:color="auto"/>
        </w:rPr>
        <w:t xml:space="preserve">                              </w:t>
      </w:r>
      <w:r>
        <w:rPr>
          <w:spacing w:val="-15"/>
          <w:sz w:val="20"/>
          <w:szCs w:val="20"/>
        </w:rPr>
        <w:t>；</w:t>
      </w:r>
      <w:r>
        <w:rPr>
          <w:spacing w:val="16"/>
          <w:sz w:val="20"/>
          <w:szCs w:val="20"/>
        </w:rPr>
        <w:t xml:space="preserve"> </w:t>
      </w:r>
      <w:r>
        <w:rPr>
          <w:spacing w:val="9"/>
          <w:sz w:val="20"/>
          <w:szCs w:val="20"/>
        </w:rPr>
        <w:t>安全生产考核合格证书号</w:t>
      </w:r>
      <w:r>
        <w:rPr>
          <w:spacing w:val="-17"/>
          <w:sz w:val="20"/>
          <w:szCs w:val="20"/>
        </w:rPr>
        <w:t>：</w:t>
      </w:r>
      <w:r>
        <w:rPr>
          <w:sz w:val="20"/>
          <w:szCs w:val="20"/>
          <w:u w:val="single" w:color="auto"/>
        </w:rPr>
        <w:t xml:space="preserve">                        </w:t>
      </w:r>
      <w:r>
        <w:rPr>
          <w:spacing w:val="-17"/>
          <w:sz w:val="20"/>
          <w:szCs w:val="20"/>
        </w:rPr>
        <w:t>；</w:t>
      </w:r>
      <w:r>
        <w:rPr>
          <w:spacing w:val="15"/>
          <w:sz w:val="20"/>
          <w:szCs w:val="20"/>
        </w:rPr>
        <w:t xml:space="preserve"> </w:t>
      </w:r>
      <w:r>
        <w:rPr>
          <w:spacing w:val="7"/>
          <w:sz w:val="20"/>
          <w:szCs w:val="20"/>
        </w:rPr>
        <w:t>联系电话</w:t>
      </w:r>
      <w:r>
        <w:rPr>
          <w:spacing w:val="-17"/>
          <w:sz w:val="20"/>
          <w:szCs w:val="20"/>
        </w:rPr>
        <w:t>：</w:t>
      </w:r>
      <w:r>
        <w:rPr>
          <w:spacing w:val="2"/>
          <w:sz w:val="20"/>
          <w:szCs w:val="20"/>
          <w:u w:val="single" w:color="auto"/>
        </w:rPr>
        <w:t xml:space="preserve">                                      </w:t>
      </w:r>
      <w:r>
        <w:rPr>
          <w:spacing w:val="-17"/>
          <w:sz w:val="20"/>
          <w:szCs w:val="20"/>
        </w:rPr>
        <w:t>；</w:t>
      </w:r>
    </w:p>
    <w:p w14:paraId="44F87093">
      <w:pPr>
        <w:pStyle w:val="2"/>
        <w:spacing w:before="32" w:line="227" w:lineRule="auto"/>
        <w:ind w:left="1287"/>
        <w:rPr>
          <w:sz w:val="20"/>
          <w:szCs w:val="20"/>
        </w:rPr>
      </w:pPr>
      <w:r>
        <w:rPr>
          <w:spacing w:val="9"/>
          <w:sz w:val="20"/>
          <w:szCs w:val="20"/>
        </w:rPr>
        <w:t>承包人对项目经理的授权范围如下：</w:t>
      </w:r>
      <w:r>
        <w:rPr>
          <w:spacing w:val="9"/>
          <w:sz w:val="20"/>
          <w:szCs w:val="20"/>
          <w:u w:val="single" w:color="auto"/>
        </w:rPr>
        <w:t>见《项目经理委</w:t>
      </w:r>
      <w:r>
        <w:rPr>
          <w:spacing w:val="8"/>
          <w:sz w:val="20"/>
          <w:szCs w:val="20"/>
          <w:u w:val="single" w:color="auto"/>
        </w:rPr>
        <w:t>任书》</w:t>
      </w:r>
      <w:r>
        <w:rPr>
          <w:spacing w:val="8"/>
          <w:sz w:val="20"/>
          <w:szCs w:val="20"/>
        </w:rPr>
        <w:t>。</w:t>
      </w:r>
    </w:p>
    <w:p w14:paraId="4E68F8C6">
      <w:pPr>
        <w:pStyle w:val="2"/>
        <w:spacing w:before="162" w:line="228" w:lineRule="auto"/>
        <w:ind w:left="1291"/>
        <w:rPr>
          <w:sz w:val="20"/>
          <w:szCs w:val="20"/>
        </w:rPr>
      </w:pPr>
      <w:r>
        <w:rPr>
          <w:spacing w:val="10"/>
          <w:sz w:val="20"/>
          <w:szCs w:val="20"/>
        </w:rPr>
        <w:t>关于项目经理每月在施工现场的时间要求：</w:t>
      </w:r>
      <w:r>
        <w:rPr>
          <w:spacing w:val="10"/>
          <w:sz w:val="20"/>
          <w:szCs w:val="20"/>
          <w:u w:val="single" w:color="auto"/>
        </w:rPr>
        <w:t>每月不少于</w:t>
      </w:r>
      <w:r>
        <w:rPr>
          <w:rFonts w:ascii="Times New Roman" w:hAnsi="Times New Roman" w:eastAsia="Times New Roman" w:cs="Times New Roman"/>
          <w:spacing w:val="9"/>
          <w:sz w:val="20"/>
          <w:szCs w:val="20"/>
          <w:u w:val="single" w:color="auto"/>
        </w:rPr>
        <w:t>22</w:t>
      </w:r>
      <w:r>
        <w:rPr>
          <w:spacing w:val="9"/>
          <w:sz w:val="20"/>
          <w:szCs w:val="20"/>
          <w:u w:val="single" w:color="auto"/>
        </w:rPr>
        <w:t>天，每周不少于</w:t>
      </w:r>
      <w:r>
        <w:rPr>
          <w:rFonts w:ascii="Times New Roman" w:hAnsi="Times New Roman" w:eastAsia="Times New Roman" w:cs="Times New Roman"/>
          <w:spacing w:val="9"/>
          <w:sz w:val="20"/>
          <w:szCs w:val="20"/>
          <w:u w:val="single" w:color="auto"/>
        </w:rPr>
        <w:t>5</w:t>
      </w:r>
      <w:r>
        <w:rPr>
          <w:spacing w:val="9"/>
          <w:sz w:val="20"/>
          <w:szCs w:val="20"/>
          <w:u w:val="single" w:color="auto"/>
        </w:rPr>
        <w:t>天。</w:t>
      </w:r>
    </w:p>
    <w:p w14:paraId="065E4DDC">
      <w:pPr>
        <w:spacing w:line="258" w:lineRule="auto"/>
        <w:rPr>
          <w:rFonts w:ascii="Arial"/>
          <w:sz w:val="21"/>
        </w:rPr>
      </w:pPr>
    </w:p>
    <w:p w14:paraId="337A4110">
      <w:pPr>
        <w:spacing w:line="258" w:lineRule="auto"/>
        <w:rPr>
          <w:rFonts w:ascii="Arial"/>
          <w:sz w:val="21"/>
        </w:rPr>
      </w:pPr>
    </w:p>
    <w:p w14:paraId="6C8D1921">
      <w:pPr>
        <w:spacing w:line="258" w:lineRule="auto"/>
        <w:rPr>
          <w:rFonts w:ascii="Arial"/>
          <w:sz w:val="21"/>
        </w:rPr>
      </w:pPr>
    </w:p>
    <w:p w14:paraId="4F491AEC">
      <w:pPr>
        <w:spacing w:line="258" w:lineRule="auto"/>
        <w:rPr>
          <w:rFonts w:hint="eastAsia" w:eastAsia="宋体"/>
          <w:sz w:val="21"/>
          <w:lang w:val="en-US" w:eastAsia="zh-CN"/>
        </w:rPr>
      </w:pPr>
    </w:p>
    <w:p w14:paraId="0403F930">
      <w:pPr>
        <w:spacing w:line="258" w:lineRule="auto"/>
        <w:jc w:val="center"/>
        <w:rPr>
          <w:rFonts w:hint="eastAsia" w:eastAsia="宋体"/>
          <w:sz w:val="21"/>
          <w:lang w:val="en-US" w:eastAsia="zh-CN"/>
        </w:rPr>
      </w:pPr>
    </w:p>
    <w:p w14:paraId="4876DE89">
      <w:pPr>
        <w:spacing w:line="258" w:lineRule="auto"/>
        <w:jc w:val="center"/>
        <w:rPr>
          <w:rFonts w:ascii="Arial"/>
          <w:sz w:val="18"/>
          <w:szCs w:val="18"/>
        </w:rPr>
      </w:pPr>
      <w:r>
        <w:rPr>
          <w:rFonts w:hint="eastAsia" w:eastAsia="宋体"/>
          <w:sz w:val="18"/>
          <w:szCs w:val="18"/>
          <w:lang w:val="en-US" w:eastAsia="zh-CN"/>
        </w:rPr>
        <w:t>66</w:t>
      </w:r>
    </w:p>
    <w:p w14:paraId="4BCB566A">
      <w:pPr>
        <w:spacing w:line="156" w:lineRule="exact"/>
        <w:sectPr>
          <w:headerReference r:id="rId96" w:type="default"/>
          <w:pgSz w:w="12240" w:h="15840"/>
          <w:pgMar w:top="400" w:right="1729" w:bottom="265" w:left="937" w:header="0" w:footer="0" w:gutter="0"/>
          <w:pgNumType w:fmt="decimal"/>
          <w:cols w:space="720" w:num="1"/>
        </w:sectPr>
      </w:pPr>
    </w:p>
    <w:p w14:paraId="4DB053A9">
      <w:pPr>
        <w:spacing w:line="249" w:lineRule="auto"/>
        <w:rPr>
          <w:rFonts w:ascii="Arial"/>
          <w:sz w:val="21"/>
        </w:rPr>
      </w:pPr>
    </w:p>
    <w:p w14:paraId="23A9481B">
      <w:pPr>
        <w:spacing w:line="249" w:lineRule="auto"/>
        <w:rPr>
          <w:rFonts w:ascii="Arial"/>
          <w:sz w:val="21"/>
        </w:rPr>
      </w:pPr>
    </w:p>
    <w:p w14:paraId="708433F0">
      <w:pPr>
        <w:spacing w:line="250" w:lineRule="auto"/>
        <w:rPr>
          <w:rFonts w:ascii="Arial"/>
          <w:sz w:val="21"/>
        </w:rPr>
      </w:pPr>
    </w:p>
    <w:p w14:paraId="25B744F4">
      <w:pPr>
        <w:spacing w:line="250" w:lineRule="auto"/>
        <w:rPr>
          <w:rFonts w:ascii="Arial"/>
          <w:sz w:val="21"/>
        </w:rPr>
      </w:pPr>
    </w:p>
    <w:p w14:paraId="75237D95">
      <w:pPr>
        <w:pStyle w:val="2"/>
        <w:spacing w:before="65" w:line="363" w:lineRule="auto"/>
        <w:ind w:left="868" w:right="32" w:firstLine="419"/>
        <w:rPr>
          <w:sz w:val="20"/>
          <w:szCs w:val="20"/>
        </w:rPr>
      </w:pPr>
      <w:r>
        <w:rPr>
          <w:spacing w:val="10"/>
          <w:sz w:val="20"/>
          <w:szCs w:val="20"/>
        </w:rPr>
        <w:t>承包人未提交劳动合同，</w:t>
      </w:r>
      <w:r>
        <w:rPr>
          <w:spacing w:val="-60"/>
          <w:sz w:val="20"/>
          <w:szCs w:val="20"/>
        </w:rPr>
        <w:t xml:space="preserve"> </w:t>
      </w:r>
      <w:r>
        <w:rPr>
          <w:spacing w:val="10"/>
          <w:sz w:val="20"/>
          <w:szCs w:val="20"/>
        </w:rPr>
        <w:t>以及没有为项目经理缴纳社会</w:t>
      </w:r>
      <w:r>
        <w:rPr>
          <w:spacing w:val="9"/>
          <w:sz w:val="20"/>
          <w:szCs w:val="20"/>
        </w:rPr>
        <w:t>保险证明的违约责任：</w:t>
      </w:r>
      <w:r>
        <w:rPr>
          <w:spacing w:val="9"/>
          <w:sz w:val="20"/>
          <w:szCs w:val="20"/>
          <w:u w:val="single" w:color="auto"/>
        </w:rPr>
        <w:t>执行通用条</w:t>
      </w:r>
      <w:r>
        <w:rPr>
          <w:sz w:val="20"/>
          <w:szCs w:val="20"/>
        </w:rPr>
        <w:t xml:space="preserve"> </w:t>
      </w:r>
      <w:r>
        <w:rPr>
          <w:spacing w:val="14"/>
          <w:sz w:val="20"/>
          <w:szCs w:val="20"/>
          <w:u w:val="single" w:color="auto"/>
        </w:rPr>
        <w:t>款。</w:t>
      </w:r>
    </w:p>
    <w:p w14:paraId="4CE42BD8">
      <w:pPr>
        <w:pStyle w:val="2"/>
        <w:spacing w:before="32" w:line="367" w:lineRule="auto"/>
        <w:ind w:left="867" w:right="68" w:firstLine="423"/>
        <w:jc w:val="both"/>
        <w:rPr>
          <w:color w:val="000000" w:themeColor="text1"/>
          <w:sz w:val="20"/>
          <w:szCs w:val="20"/>
          <w14:textFill>
            <w14:solidFill>
              <w14:schemeClr w14:val="tx1"/>
            </w14:solidFill>
          </w14:textFill>
        </w:rPr>
      </w:pPr>
      <w:r>
        <w:rPr>
          <w:spacing w:val="10"/>
          <w:sz w:val="20"/>
          <w:szCs w:val="20"/>
        </w:rPr>
        <w:t>项目经理未经批准，擅自离开施工现场的违约责任</w:t>
      </w:r>
      <w:r>
        <w:rPr>
          <w:spacing w:val="9"/>
          <w:sz w:val="20"/>
          <w:szCs w:val="20"/>
        </w:rPr>
        <w:t>：</w:t>
      </w:r>
      <w:r>
        <w:rPr>
          <w:spacing w:val="9"/>
          <w:sz w:val="20"/>
          <w:szCs w:val="20"/>
          <w:u w:val="single" w:color="auto"/>
        </w:rPr>
        <w:t>项目经理必须坚守工地，原则上工作</w:t>
      </w:r>
      <w:r>
        <w:rPr>
          <w:sz w:val="20"/>
          <w:szCs w:val="20"/>
        </w:rPr>
        <w:t xml:space="preserve"> </w:t>
      </w:r>
      <w:r>
        <w:rPr>
          <w:spacing w:val="10"/>
          <w:sz w:val="20"/>
          <w:szCs w:val="20"/>
          <w:u w:val="single" w:color="auto"/>
        </w:rPr>
        <w:t>日不得离岗，离岗必须事先取得总监理工程师和发包人的许可，违反</w:t>
      </w:r>
      <w:r>
        <w:rPr>
          <w:spacing w:val="9"/>
          <w:sz w:val="20"/>
          <w:szCs w:val="20"/>
          <w:u w:val="single" w:color="auto"/>
        </w:rPr>
        <w:t>此规定的，</w:t>
      </w:r>
      <w:r>
        <w:rPr>
          <w:color w:val="000000" w:themeColor="text1"/>
          <w:spacing w:val="9"/>
          <w:sz w:val="20"/>
          <w:szCs w:val="20"/>
          <w:u w:val="single" w:color="auto"/>
          <w14:textFill>
            <w14:solidFill>
              <w14:schemeClr w14:val="tx1"/>
            </w14:solidFill>
          </w14:textFill>
        </w:rPr>
        <w:t>离岗一天交纳</w:t>
      </w:r>
      <w:r>
        <w:rPr>
          <w:color w:val="000000" w:themeColor="text1"/>
          <w:sz w:val="20"/>
          <w:szCs w:val="20"/>
          <w14:textFill>
            <w14:solidFill>
              <w14:schemeClr w14:val="tx1"/>
            </w14:solidFill>
          </w14:textFill>
        </w:rPr>
        <w:t xml:space="preserve"> </w:t>
      </w:r>
      <w:r>
        <w:rPr>
          <w:color w:val="000000" w:themeColor="text1"/>
          <w:spacing w:val="7"/>
          <w:sz w:val="20"/>
          <w:szCs w:val="20"/>
          <w:u w:val="single" w:color="auto"/>
          <w14:textFill>
            <w14:solidFill>
              <w14:schemeClr w14:val="tx1"/>
            </w14:solidFill>
          </w14:textFill>
        </w:rPr>
        <w:t>违约金</w:t>
      </w:r>
      <w:r>
        <w:rPr>
          <w:color w:val="000000" w:themeColor="text1"/>
          <w:spacing w:val="-25"/>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3000 </w:t>
      </w:r>
      <w:r>
        <w:rPr>
          <w:color w:val="000000" w:themeColor="text1"/>
          <w:spacing w:val="7"/>
          <w:sz w:val="20"/>
          <w:szCs w:val="20"/>
          <w:u w:val="single" w:color="auto"/>
          <w14:textFill>
            <w14:solidFill>
              <w14:schemeClr w14:val="tx1"/>
            </w14:solidFill>
          </w14:textFill>
        </w:rPr>
        <w:t>元。当月到岗不足十天的，交纳违约金</w:t>
      </w:r>
      <w:r>
        <w:rPr>
          <w:color w:val="000000" w:themeColor="text1"/>
          <w:spacing w:val="-23"/>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10</w:t>
      </w:r>
      <w:r>
        <w:rPr>
          <w:rFonts w:ascii="Times New Roman" w:hAnsi="Times New Roman" w:eastAsia="Times New Roman" w:cs="Times New Roman"/>
          <w:color w:val="000000" w:themeColor="text1"/>
          <w:spacing w:val="17"/>
          <w:sz w:val="20"/>
          <w:szCs w:val="20"/>
          <w:u w:val="single" w:color="auto"/>
          <w14:textFill>
            <w14:solidFill>
              <w14:schemeClr w14:val="tx1"/>
            </w14:solidFill>
          </w14:textFill>
        </w:rPr>
        <w:t xml:space="preserve"> </w:t>
      </w:r>
      <w:r>
        <w:rPr>
          <w:color w:val="000000" w:themeColor="text1"/>
          <w:spacing w:val="7"/>
          <w:sz w:val="20"/>
          <w:szCs w:val="20"/>
          <w:u w:val="single" w:color="auto"/>
          <w14:textFill>
            <w14:solidFill>
              <w14:schemeClr w14:val="tx1"/>
            </w14:solidFill>
          </w14:textFill>
        </w:rPr>
        <w:t>万元。</w:t>
      </w:r>
    </w:p>
    <w:p w14:paraId="7399D8C4">
      <w:pPr>
        <w:pStyle w:val="2"/>
        <w:spacing w:before="32" w:line="362" w:lineRule="auto"/>
        <w:ind w:left="867" w:right="32" w:firstLine="421"/>
        <w:rPr>
          <w:sz w:val="20"/>
          <w:szCs w:val="20"/>
        </w:rPr>
      </w:pPr>
      <w:r>
        <w:rPr>
          <w:rFonts w:ascii="Times New Roman" w:hAnsi="Times New Roman" w:eastAsia="Times New Roman" w:cs="Times New Roman"/>
          <w:spacing w:val="7"/>
          <w:sz w:val="20"/>
          <w:szCs w:val="20"/>
        </w:rPr>
        <w:t xml:space="preserve">3.2.3  </w:t>
      </w:r>
      <w:r>
        <w:rPr>
          <w:spacing w:val="7"/>
          <w:sz w:val="20"/>
          <w:szCs w:val="20"/>
        </w:rPr>
        <w:t>承包人擅自更换项目经理的违约责任：</w:t>
      </w:r>
      <w:r>
        <w:rPr>
          <w:spacing w:val="7"/>
          <w:sz w:val="20"/>
          <w:szCs w:val="20"/>
          <w:u w:val="single" w:color="auto"/>
        </w:rPr>
        <w:t>承包人原则上在本项目实施期间不得更换项目</w:t>
      </w:r>
      <w:r>
        <w:rPr>
          <w:spacing w:val="4"/>
          <w:sz w:val="20"/>
          <w:szCs w:val="20"/>
        </w:rPr>
        <w:t xml:space="preserve"> </w:t>
      </w:r>
      <w:r>
        <w:rPr>
          <w:spacing w:val="10"/>
          <w:sz w:val="20"/>
          <w:szCs w:val="20"/>
          <w:u w:val="single" w:color="auto"/>
        </w:rPr>
        <w:t>经理。承包人确实因特殊原因需要更换项目经理的（发包人提出要求更换的情况除外</w:t>
      </w:r>
      <w:r>
        <w:rPr>
          <w:spacing w:val="23"/>
          <w:sz w:val="20"/>
          <w:szCs w:val="20"/>
          <w:u w:val="single" w:color="auto"/>
        </w:rPr>
        <w:t>），</w:t>
      </w:r>
      <w:r>
        <w:rPr>
          <w:spacing w:val="10"/>
          <w:sz w:val="20"/>
          <w:szCs w:val="20"/>
          <w:u w:val="single" w:color="auto"/>
        </w:rPr>
        <w:t>应至</w:t>
      </w:r>
      <w:r>
        <w:rPr>
          <w:sz w:val="20"/>
          <w:szCs w:val="20"/>
        </w:rPr>
        <w:t xml:space="preserve"> </w:t>
      </w:r>
      <w:r>
        <w:rPr>
          <w:spacing w:val="9"/>
          <w:sz w:val="20"/>
          <w:szCs w:val="20"/>
          <w:u w:val="single" w:color="auto"/>
        </w:rPr>
        <w:t xml:space="preserve">少提前 </w:t>
      </w:r>
      <w:r>
        <w:rPr>
          <w:rFonts w:ascii="Times New Roman" w:hAnsi="Times New Roman" w:eastAsia="Times New Roman" w:cs="Times New Roman"/>
          <w:spacing w:val="9"/>
          <w:sz w:val="20"/>
          <w:szCs w:val="20"/>
          <w:u w:val="single" w:color="auto"/>
        </w:rPr>
        <w:t xml:space="preserve">14  </w:t>
      </w:r>
      <w:r>
        <w:rPr>
          <w:spacing w:val="9"/>
          <w:sz w:val="20"/>
          <w:szCs w:val="20"/>
          <w:u w:val="single" w:color="auto"/>
        </w:rPr>
        <w:t>天以书面形式通知发包人及监理，</w:t>
      </w:r>
      <w:r>
        <w:rPr>
          <w:spacing w:val="-60"/>
          <w:sz w:val="20"/>
          <w:szCs w:val="20"/>
          <w:u w:val="single" w:color="auto"/>
        </w:rPr>
        <w:t xml:space="preserve"> </w:t>
      </w:r>
      <w:r>
        <w:rPr>
          <w:spacing w:val="9"/>
          <w:sz w:val="20"/>
          <w:szCs w:val="20"/>
          <w:u w:val="single" w:color="auto"/>
        </w:rPr>
        <w:t>以便双方有足够的时间进行协商，在发包人没有</w:t>
      </w:r>
      <w:r>
        <w:rPr>
          <w:sz w:val="20"/>
          <w:szCs w:val="20"/>
        </w:rPr>
        <w:t xml:space="preserve"> </w:t>
      </w:r>
      <w:r>
        <w:rPr>
          <w:spacing w:val="11"/>
          <w:sz w:val="20"/>
          <w:szCs w:val="20"/>
          <w:u w:val="single" w:color="auto"/>
        </w:rPr>
        <w:t>同意的情况下，承包人不得更换项目经理，否则发包人有权</w:t>
      </w:r>
      <w:r>
        <w:rPr>
          <w:spacing w:val="10"/>
          <w:sz w:val="20"/>
          <w:szCs w:val="20"/>
          <w:u w:val="single" w:color="auto"/>
        </w:rPr>
        <w:t>终止合同，承包人应无条件撤出现</w:t>
      </w:r>
      <w:r>
        <w:rPr>
          <w:sz w:val="20"/>
          <w:szCs w:val="20"/>
        </w:rPr>
        <w:t xml:space="preserve"> </w:t>
      </w:r>
      <w:r>
        <w:rPr>
          <w:spacing w:val="10"/>
          <w:sz w:val="20"/>
          <w:szCs w:val="20"/>
          <w:u w:val="single" w:color="auto"/>
        </w:rPr>
        <w:t>场，</w:t>
      </w:r>
      <w:r>
        <w:rPr>
          <w:spacing w:val="-58"/>
          <w:sz w:val="20"/>
          <w:szCs w:val="20"/>
          <w:u w:val="single" w:color="auto"/>
        </w:rPr>
        <w:t xml:space="preserve"> </w:t>
      </w:r>
      <w:r>
        <w:rPr>
          <w:spacing w:val="10"/>
          <w:sz w:val="20"/>
          <w:szCs w:val="20"/>
          <w:u w:val="single" w:color="auto"/>
        </w:rPr>
        <w:t>由此造成的一切后果，由承包人承担；发包人同意的</w:t>
      </w:r>
      <w:r>
        <w:rPr>
          <w:spacing w:val="9"/>
          <w:sz w:val="20"/>
          <w:szCs w:val="20"/>
          <w:u w:val="single" w:color="auto"/>
        </w:rPr>
        <w:t>，将被更换的项目经理也应当与其后</w:t>
      </w:r>
      <w:r>
        <w:rPr>
          <w:sz w:val="20"/>
          <w:szCs w:val="20"/>
        </w:rPr>
        <w:t xml:space="preserve"> </w:t>
      </w:r>
      <w:r>
        <w:rPr>
          <w:spacing w:val="11"/>
          <w:sz w:val="20"/>
          <w:szCs w:val="20"/>
          <w:u w:val="single" w:color="auto"/>
        </w:rPr>
        <w:t>任者在现场共同工作一段时间，认真、详细交接工作，发包</w:t>
      </w:r>
      <w:r>
        <w:rPr>
          <w:spacing w:val="10"/>
          <w:sz w:val="20"/>
          <w:szCs w:val="20"/>
          <w:u w:val="single" w:color="auto"/>
        </w:rPr>
        <w:t>人对后任项目经理满意后，才能进</w:t>
      </w:r>
      <w:r>
        <w:rPr>
          <w:sz w:val="20"/>
          <w:szCs w:val="20"/>
        </w:rPr>
        <w:t xml:space="preserve"> </w:t>
      </w:r>
      <w:r>
        <w:rPr>
          <w:spacing w:val="11"/>
          <w:sz w:val="20"/>
          <w:szCs w:val="20"/>
          <w:u w:val="single" w:color="auto"/>
        </w:rPr>
        <w:t>行正式更换；发包人对承包人选派的后任者不满意的，承包</w:t>
      </w:r>
      <w:r>
        <w:rPr>
          <w:spacing w:val="10"/>
          <w:sz w:val="20"/>
          <w:szCs w:val="20"/>
          <w:u w:val="single" w:color="auto"/>
        </w:rPr>
        <w:t>人应当另行选派，直至发包人满意</w:t>
      </w:r>
      <w:r>
        <w:rPr>
          <w:sz w:val="20"/>
          <w:szCs w:val="20"/>
        </w:rPr>
        <w:t xml:space="preserve"> </w:t>
      </w:r>
      <w:r>
        <w:rPr>
          <w:spacing w:val="11"/>
          <w:sz w:val="20"/>
          <w:szCs w:val="20"/>
          <w:u w:val="single" w:color="auto"/>
        </w:rPr>
        <w:t>后才能进行项目经理的更换。后任者继续行使合同文件约定</w:t>
      </w:r>
      <w:r>
        <w:rPr>
          <w:spacing w:val="10"/>
          <w:sz w:val="20"/>
          <w:szCs w:val="20"/>
          <w:u w:val="single" w:color="auto"/>
        </w:rPr>
        <w:t>，行使前任的职权，履行前任的义</w:t>
      </w:r>
      <w:r>
        <w:rPr>
          <w:sz w:val="20"/>
          <w:szCs w:val="20"/>
        </w:rPr>
        <w:t xml:space="preserve"> </w:t>
      </w:r>
      <w:r>
        <w:rPr>
          <w:spacing w:val="10"/>
          <w:sz w:val="20"/>
          <w:szCs w:val="20"/>
          <w:u w:val="single" w:color="auto"/>
        </w:rPr>
        <w:t>务。</w:t>
      </w:r>
      <w:r>
        <w:rPr>
          <w:spacing w:val="-58"/>
          <w:sz w:val="20"/>
          <w:szCs w:val="20"/>
          <w:u w:val="single" w:color="auto"/>
        </w:rPr>
        <w:t xml:space="preserve"> </w:t>
      </w:r>
      <w:r>
        <w:rPr>
          <w:spacing w:val="10"/>
          <w:sz w:val="20"/>
          <w:szCs w:val="20"/>
          <w:u w:val="single" w:color="auto"/>
        </w:rPr>
        <w:t>由于承包人原因或项目经理不能胜任工作而导致更换</w:t>
      </w:r>
      <w:r>
        <w:rPr>
          <w:spacing w:val="9"/>
          <w:sz w:val="20"/>
          <w:szCs w:val="20"/>
          <w:u w:val="single" w:color="auto"/>
        </w:rPr>
        <w:t>项目经理时，每更换一次，承包人须</w:t>
      </w:r>
      <w:r>
        <w:rPr>
          <w:sz w:val="20"/>
          <w:szCs w:val="20"/>
        </w:rPr>
        <w:t xml:space="preserve"> </w:t>
      </w:r>
      <w:r>
        <w:rPr>
          <w:spacing w:val="8"/>
          <w:sz w:val="20"/>
          <w:szCs w:val="20"/>
          <w:u w:val="single" w:color="auto"/>
        </w:rPr>
        <w:t>向发包人交纳违约金</w:t>
      </w:r>
      <w:r>
        <w:rPr>
          <w:spacing w:val="-20"/>
          <w:sz w:val="20"/>
          <w:szCs w:val="20"/>
          <w:u w:val="single" w:color="auto"/>
        </w:rPr>
        <w:t xml:space="preserve"> </w:t>
      </w:r>
      <w:r>
        <w:rPr>
          <w:rFonts w:ascii="Times New Roman" w:hAnsi="Times New Roman" w:eastAsia="Times New Roman" w:cs="Times New Roman"/>
          <w:spacing w:val="8"/>
          <w:sz w:val="20"/>
          <w:szCs w:val="20"/>
          <w:u w:val="single" w:color="auto"/>
        </w:rPr>
        <w:t xml:space="preserve">10 </w:t>
      </w:r>
      <w:r>
        <w:rPr>
          <w:spacing w:val="8"/>
          <w:sz w:val="20"/>
          <w:szCs w:val="20"/>
          <w:u w:val="single" w:color="auto"/>
        </w:rPr>
        <w:t>万元人民币。</w:t>
      </w:r>
    </w:p>
    <w:p w14:paraId="1B4AB08A">
      <w:pPr>
        <w:pStyle w:val="2"/>
        <w:spacing w:before="162" w:line="303" w:lineRule="auto"/>
        <w:ind w:left="872" w:right="32" w:firstLine="415"/>
        <w:rPr>
          <w:sz w:val="20"/>
          <w:szCs w:val="20"/>
        </w:rPr>
      </w:pPr>
      <w:r>
        <w:rPr>
          <w:rFonts w:ascii="Times New Roman" w:hAnsi="Times New Roman" w:eastAsia="Times New Roman" w:cs="Times New Roman"/>
          <w:spacing w:val="6"/>
          <w:sz w:val="20"/>
          <w:szCs w:val="20"/>
        </w:rPr>
        <w:t xml:space="preserve">3.2.4  </w:t>
      </w:r>
      <w:r>
        <w:rPr>
          <w:spacing w:val="6"/>
          <w:sz w:val="20"/>
          <w:szCs w:val="20"/>
        </w:rPr>
        <w:t>承包人无正当理由拒绝更换项目经理的违约责任：</w:t>
      </w:r>
      <w:r>
        <w:rPr>
          <w:spacing w:val="6"/>
          <w:sz w:val="20"/>
          <w:szCs w:val="20"/>
          <w:u w:val="single" w:color="auto"/>
        </w:rPr>
        <w:t>将对承包人处以</w:t>
      </w:r>
      <w:r>
        <w:rPr>
          <w:rFonts w:ascii="Times New Roman" w:hAnsi="Times New Roman" w:eastAsia="Times New Roman" w:cs="Times New Roman"/>
          <w:spacing w:val="6"/>
          <w:sz w:val="20"/>
          <w:szCs w:val="20"/>
          <w:u w:val="single" w:color="auto"/>
        </w:rPr>
        <w:t>20000</w:t>
      </w:r>
      <w:r>
        <w:rPr>
          <w:spacing w:val="6"/>
          <w:sz w:val="20"/>
          <w:szCs w:val="20"/>
          <w:u w:val="single" w:color="auto"/>
        </w:rPr>
        <w:t>元</w:t>
      </w:r>
      <w:r>
        <w:rPr>
          <w:rFonts w:ascii="Times New Roman" w:hAnsi="Times New Roman" w:eastAsia="Times New Roman" w:cs="Times New Roman"/>
          <w:spacing w:val="6"/>
          <w:sz w:val="20"/>
          <w:szCs w:val="20"/>
          <w:u w:val="single" w:color="auto"/>
        </w:rPr>
        <w:t>/</w:t>
      </w:r>
      <w:r>
        <w:rPr>
          <w:spacing w:val="6"/>
          <w:sz w:val="20"/>
          <w:szCs w:val="20"/>
          <w:u w:val="single" w:color="auto"/>
        </w:rPr>
        <w:t>人</w:t>
      </w:r>
      <w:r>
        <w:rPr>
          <w:rFonts w:ascii="Times New Roman" w:hAnsi="Times New Roman" w:eastAsia="Times New Roman" w:cs="Times New Roman"/>
          <w:spacing w:val="6"/>
          <w:sz w:val="20"/>
          <w:szCs w:val="20"/>
          <w:u w:val="single" w:color="auto"/>
        </w:rPr>
        <w:t>·</w:t>
      </w:r>
      <w:r>
        <w:rPr>
          <w:spacing w:val="6"/>
          <w:sz w:val="20"/>
          <w:szCs w:val="20"/>
          <w:u w:val="single" w:color="auto"/>
        </w:rPr>
        <w:t>次的违</w:t>
      </w:r>
      <w:r>
        <w:rPr>
          <w:spacing w:val="5"/>
          <w:sz w:val="20"/>
          <w:szCs w:val="20"/>
        </w:rPr>
        <w:t xml:space="preserve"> </w:t>
      </w:r>
      <w:r>
        <w:rPr>
          <w:spacing w:val="8"/>
          <w:sz w:val="20"/>
          <w:szCs w:val="20"/>
          <w:u w:val="single" w:color="auto"/>
        </w:rPr>
        <w:t>约金，给发包人造成损失的，还应承担所有损失</w:t>
      </w:r>
      <w:r>
        <w:rPr>
          <w:spacing w:val="8"/>
          <w:sz w:val="20"/>
          <w:szCs w:val="20"/>
        </w:rPr>
        <w:t>。</w:t>
      </w:r>
    </w:p>
    <w:p w14:paraId="1B2D5F44">
      <w:pPr>
        <w:pStyle w:val="2"/>
        <w:spacing w:before="166" w:line="219" w:lineRule="auto"/>
        <w:ind w:left="863"/>
      </w:pPr>
      <w:r>
        <w:rPr>
          <w:rFonts w:ascii="Times New Roman" w:hAnsi="Times New Roman" w:eastAsia="Times New Roman" w:cs="Times New Roman"/>
          <w:b/>
          <w:bCs/>
          <w:spacing w:val="-2"/>
        </w:rPr>
        <w:t xml:space="preserve">3.3  </w:t>
      </w:r>
      <w:r>
        <w:rPr>
          <w:b/>
          <w:bCs/>
          <w:spacing w:val="-2"/>
        </w:rPr>
        <w:t>承包人人员</w:t>
      </w:r>
    </w:p>
    <w:p w14:paraId="0C3D03A5">
      <w:pPr>
        <w:pStyle w:val="2"/>
        <w:spacing w:before="176" w:line="226" w:lineRule="auto"/>
        <w:jc w:val="right"/>
        <w:rPr>
          <w:sz w:val="20"/>
          <w:szCs w:val="20"/>
        </w:rPr>
      </w:pPr>
      <w:r>
        <w:rPr>
          <w:rFonts w:ascii="Times New Roman" w:hAnsi="Times New Roman" w:eastAsia="Times New Roman" w:cs="Times New Roman"/>
          <w:spacing w:val="7"/>
          <w:sz w:val="20"/>
          <w:szCs w:val="20"/>
        </w:rPr>
        <w:t xml:space="preserve">3.3.1  </w:t>
      </w:r>
      <w:r>
        <w:rPr>
          <w:spacing w:val="7"/>
          <w:sz w:val="20"/>
          <w:szCs w:val="20"/>
        </w:rPr>
        <w:t>承包人提交项目管理机构及施工现场管理人员安排报告的期限：</w:t>
      </w:r>
      <w:r>
        <w:rPr>
          <w:spacing w:val="7"/>
          <w:sz w:val="20"/>
          <w:szCs w:val="20"/>
          <w:u w:val="single" w:color="auto"/>
        </w:rPr>
        <w:t>执行通用条</w:t>
      </w:r>
      <w:r>
        <w:rPr>
          <w:spacing w:val="6"/>
          <w:sz w:val="20"/>
          <w:szCs w:val="20"/>
          <w:u w:val="single" w:color="auto"/>
        </w:rPr>
        <w:t>款</w:t>
      </w:r>
      <w:r>
        <w:rPr>
          <w:rFonts w:ascii="Times New Roman" w:hAnsi="Times New Roman" w:eastAsia="Times New Roman" w:cs="Times New Roman"/>
          <w:spacing w:val="6"/>
          <w:sz w:val="20"/>
          <w:szCs w:val="20"/>
          <w:u w:val="single" w:color="auto"/>
        </w:rPr>
        <w:t>3.3.</w:t>
      </w:r>
      <w:r>
        <w:rPr>
          <w:rFonts w:ascii="Times New Roman" w:hAnsi="Times New Roman" w:eastAsia="Times New Roman" w:cs="Times New Roman"/>
          <w:spacing w:val="-25"/>
          <w:sz w:val="20"/>
          <w:szCs w:val="20"/>
          <w:u w:val="single" w:color="auto"/>
        </w:rPr>
        <w:t xml:space="preserve"> </w:t>
      </w:r>
      <w:r>
        <w:rPr>
          <w:rFonts w:ascii="Times New Roman" w:hAnsi="Times New Roman" w:eastAsia="Times New Roman" w:cs="Times New Roman"/>
          <w:spacing w:val="6"/>
          <w:sz w:val="20"/>
          <w:szCs w:val="20"/>
          <w:u w:val="single" w:color="auto"/>
        </w:rPr>
        <w:t>1</w:t>
      </w:r>
      <w:r>
        <w:rPr>
          <w:spacing w:val="6"/>
          <w:sz w:val="20"/>
          <w:szCs w:val="20"/>
        </w:rPr>
        <w:t>。</w:t>
      </w:r>
    </w:p>
    <w:p w14:paraId="292C318E">
      <w:pPr>
        <w:pStyle w:val="2"/>
        <w:spacing w:before="166" w:line="302" w:lineRule="auto"/>
        <w:ind w:left="869" w:right="31" w:firstLine="418"/>
        <w:rPr>
          <w:sz w:val="20"/>
          <w:szCs w:val="20"/>
        </w:rPr>
      </w:pPr>
      <w:r>
        <w:rPr>
          <w:rFonts w:ascii="Times New Roman" w:hAnsi="Times New Roman" w:eastAsia="Times New Roman" w:cs="Times New Roman"/>
          <w:spacing w:val="13"/>
          <w:sz w:val="20"/>
          <w:szCs w:val="20"/>
        </w:rPr>
        <w:t xml:space="preserve">3.3.3  </w:t>
      </w:r>
      <w:r>
        <w:rPr>
          <w:spacing w:val="13"/>
          <w:sz w:val="20"/>
          <w:szCs w:val="20"/>
        </w:rPr>
        <w:t>承包人无正当理由拒绝撤换主要施工管理人员的违约责任</w:t>
      </w:r>
      <w:r>
        <w:rPr>
          <w:spacing w:val="12"/>
          <w:sz w:val="20"/>
          <w:szCs w:val="20"/>
        </w:rPr>
        <w:t>：</w:t>
      </w:r>
      <w:r>
        <w:rPr>
          <w:spacing w:val="12"/>
          <w:sz w:val="20"/>
          <w:szCs w:val="20"/>
          <w:u w:val="single" w:color="auto"/>
        </w:rPr>
        <w:t>将对承包人处以</w:t>
      </w:r>
      <w:r>
        <w:rPr>
          <w:rFonts w:ascii="Times New Roman" w:hAnsi="Times New Roman" w:eastAsia="Times New Roman" w:cs="Times New Roman"/>
          <w:spacing w:val="12"/>
          <w:sz w:val="20"/>
          <w:szCs w:val="20"/>
          <w:u w:val="single" w:color="auto"/>
        </w:rPr>
        <w:t>2</w:t>
      </w:r>
      <w:r>
        <w:rPr>
          <w:spacing w:val="12"/>
          <w:sz w:val="20"/>
          <w:szCs w:val="20"/>
          <w:u w:val="single" w:color="auto"/>
        </w:rPr>
        <w:t>万元</w:t>
      </w:r>
      <w:r>
        <w:rPr>
          <w:rFonts w:ascii="Times New Roman" w:hAnsi="Times New Roman" w:eastAsia="Times New Roman" w:cs="Times New Roman"/>
          <w:spacing w:val="12"/>
          <w:sz w:val="20"/>
          <w:szCs w:val="20"/>
          <w:u w:val="single" w:color="auto"/>
        </w:rPr>
        <w:t>/</w:t>
      </w:r>
      <w:r>
        <w:rPr>
          <w:rFonts w:ascii="Times New Roman" w:hAnsi="Times New Roman" w:eastAsia="Times New Roman" w:cs="Times New Roman"/>
          <w:sz w:val="20"/>
          <w:szCs w:val="20"/>
        </w:rPr>
        <w:t xml:space="preserve"> </w:t>
      </w:r>
      <w:r>
        <w:rPr>
          <w:spacing w:val="6"/>
          <w:sz w:val="20"/>
          <w:szCs w:val="20"/>
          <w:u w:val="single" w:color="auto"/>
        </w:rPr>
        <w:t>人</w:t>
      </w:r>
      <w:r>
        <w:rPr>
          <w:rFonts w:ascii="Times New Roman" w:hAnsi="Times New Roman" w:eastAsia="Times New Roman" w:cs="Times New Roman"/>
          <w:spacing w:val="6"/>
          <w:sz w:val="20"/>
          <w:szCs w:val="20"/>
          <w:u w:val="single" w:color="auto"/>
        </w:rPr>
        <w:t>·</w:t>
      </w:r>
      <w:r>
        <w:rPr>
          <w:spacing w:val="6"/>
          <w:sz w:val="20"/>
          <w:szCs w:val="20"/>
          <w:u w:val="single" w:color="auto"/>
        </w:rPr>
        <w:t>次的违约金</w:t>
      </w:r>
      <w:r>
        <w:rPr>
          <w:spacing w:val="6"/>
          <w:sz w:val="20"/>
          <w:szCs w:val="20"/>
        </w:rPr>
        <w:t>。</w:t>
      </w:r>
    </w:p>
    <w:p w14:paraId="2A057D4A">
      <w:pPr>
        <w:pStyle w:val="2"/>
        <w:spacing w:before="161" w:line="228" w:lineRule="auto"/>
        <w:ind w:left="1288"/>
        <w:rPr>
          <w:sz w:val="20"/>
          <w:szCs w:val="20"/>
        </w:rPr>
      </w:pPr>
      <w:r>
        <w:rPr>
          <w:rFonts w:ascii="Times New Roman" w:hAnsi="Times New Roman" w:eastAsia="Times New Roman" w:cs="Times New Roman"/>
          <w:spacing w:val="8"/>
          <w:sz w:val="20"/>
          <w:szCs w:val="20"/>
        </w:rPr>
        <w:t xml:space="preserve">3.3.4  </w:t>
      </w:r>
      <w:r>
        <w:rPr>
          <w:spacing w:val="8"/>
          <w:sz w:val="20"/>
          <w:szCs w:val="20"/>
        </w:rPr>
        <w:t>承包人主要施工管理人员离开施工现场的批准要求：</w:t>
      </w:r>
      <w:r>
        <w:rPr>
          <w:spacing w:val="8"/>
          <w:sz w:val="20"/>
          <w:szCs w:val="20"/>
          <w:u w:val="single" w:color="auto"/>
        </w:rPr>
        <w:t>执行</w:t>
      </w:r>
      <w:r>
        <w:rPr>
          <w:spacing w:val="7"/>
          <w:sz w:val="20"/>
          <w:szCs w:val="20"/>
          <w:u w:val="single" w:color="auto"/>
        </w:rPr>
        <w:t>通用条款</w:t>
      </w:r>
      <w:r>
        <w:rPr>
          <w:rFonts w:ascii="Times New Roman" w:hAnsi="Times New Roman" w:eastAsia="Times New Roman" w:cs="Times New Roman"/>
          <w:spacing w:val="7"/>
          <w:sz w:val="20"/>
          <w:szCs w:val="20"/>
          <w:u w:val="single" w:color="auto"/>
        </w:rPr>
        <w:t>3.3.4</w:t>
      </w:r>
      <w:r>
        <w:rPr>
          <w:spacing w:val="7"/>
          <w:sz w:val="20"/>
          <w:szCs w:val="20"/>
        </w:rPr>
        <w:t>。</w:t>
      </w:r>
    </w:p>
    <w:p w14:paraId="016BBFEC">
      <w:pPr>
        <w:pStyle w:val="2"/>
        <w:spacing w:before="160" w:line="328" w:lineRule="auto"/>
        <w:ind w:left="869" w:right="32" w:firstLine="418"/>
        <w:rPr>
          <w:sz w:val="20"/>
          <w:szCs w:val="20"/>
        </w:rPr>
      </w:pPr>
      <w:r>
        <w:rPr>
          <w:rFonts w:ascii="Times New Roman" w:hAnsi="Times New Roman" w:eastAsia="Times New Roman" w:cs="Times New Roman"/>
          <w:spacing w:val="11"/>
          <w:sz w:val="20"/>
          <w:szCs w:val="20"/>
        </w:rPr>
        <w:t xml:space="preserve">3.3.5  </w:t>
      </w:r>
      <w:r>
        <w:rPr>
          <w:spacing w:val="11"/>
          <w:sz w:val="20"/>
          <w:szCs w:val="20"/>
        </w:rPr>
        <w:t>承包人擅自更换主要施工管理人员的违约责任：</w:t>
      </w:r>
      <w:r>
        <w:rPr>
          <w:spacing w:val="11"/>
          <w:sz w:val="20"/>
          <w:szCs w:val="20"/>
          <w:u w:val="single" w:color="auto"/>
        </w:rPr>
        <w:t>将对承包人处以</w:t>
      </w:r>
      <w:r>
        <w:rPr>
          <w:rFonts w:ascii="Times New Roman" w:hAnsi="Times New Roman" w:eastAsia="Times New Roman" w:cs="Times New Roman"/>
          <w:spacing w:val="11"/>
          <w:sz w:val="20"/>
          <w:szCs w:val="20"/>
          <w:u w:val="single" w:color="auto"/>
        </w:rPr>
        <w:t>2</w:t>
      </w:r>
      <w:r>
        <w:rPr>
          <w:spacing w:val="11"/>
          <w:sz w:val="20"/>
          <w:szCs w:val="20"/>
          <w:u w:val="single" w:color="auto"/>
        </w:rPr>
        <w:t>万元</w:t>
      </w:r>
      <w:r>
        <w:rPr>
          <w:rFonts w:ascii="Times New Roman" w:hAnsi="Times New Roman" w:eastAsia="Times New Roman" w:cs="Times New Roman"/>
          <w:spacing w:val="11"/>
          <w:sz w:val="20"/>
          <w:szCs w:val="20"/>
          <w:u w:val="single" w:color="auto"/>
        </w:rPr>
        <w:t>/</w:t>
      </w:r>
      <w:r>
        <w:rPr>
          <w:spacing w:val="11"/>
          <w:sz w:val="20"/>
          <w:szCs w:val="20"/>
          <w:u w:val="single" w:color="auto"/>
        </w:rPr>
        <w:t>人</w:t>
      </w:r>
      <w:r>
        <w:rPr>
          <w:rFonts w:ascii="Times New Roman" w:hAnsi="Times New Roman" w:eastAsia="Times New Roman" w:cs="Times New Roman"/>
          <w:spacing w:val="10"/>
          <w:sz w:val="20"/>
          <w:szCs w:val="20"/>
          <w:u w:val="single" w:color="auto"/>
        </w:rPr>
        <w:t>·</w:t>
      </w:r>
      <w:r>
        <w:rPr>
          <w:spacing w:val="10"/>
          <w:sz w:val="20"/>
          <w:szCs w:val="20"/>
          <w:u w:val="single" w:color="auto"/>
        </w:rPr>
        <w:t>次的违约</w:t>
      </w:r>
      <w:r>
        <w:rPr>
          <w:sz w:val="20"/>
          <w:szCs w:val="20"/>
        </w:rPr>
        <w:t xml:space="preserve"> </w:t>
      </w:r>
      <w:r>
        <w:rPr>
          <w:spacing w:val="11"/>
          <w:sz w:val="20"/>
          <w:szCs w:val="20"/>
          <w:u w:val="single" w:color="auto"/>
        </w:rPr>
        <w:t>金，同时要求承包人更换后的主要施工管理人员资质</w:t>
      </w:r>
      <w:r>
        <w:rPr>
          <w:spacing w:val="10"/>
          <w:sz w:val="20"/>
          <w:szCs w:val="20"/>
          <w:u w:val="single" w:color="auto"/>
        </w:rPr>
        <w:t>等级、业绩不低于原主要施工管理人员，</w:t>
      </w:r>
      <w:r>
        <w:rPr>
          <w:sz w:val="20"/>
          <w:szCs w:val="20"/>
        </w:rPr>
        <w:t xml:space="preserve"> </w:t>
      </w:r>
      <w:r>
        <w:rPr>
          <w:spacing w:val="9"/>
          <w:sz w:val="20"/>
          <w:szCs w:val="20"/>
          <w:u w:val="single" w:color="auto"/>
        </w:rPr>
        <w:t>否则发包人有权解除合同，承包人不得以任何方式索赔阻碍发包人后续工作</w:t>
      </w:r>
      <w:r>
        <w:rPr>
          <w:spacing w:val="9"/>
          <w:sz w:val="20"/>
          <w:szCs w:val="20"/>
        </w:rPr>
        <w:t>。</w:t>
      </w:r>
    </w:p>
    <w:p w14:paraId="5A68B291">
      <w:pPr>
        <w:pStyle w:val="2"/>
        <w:spacing w:before="161" w:line="367" w:lineRule="auto"/>
        <w:ind w:left="869" w:right="32" w:firstLine="418"/>
        <w:jc w:val="both"/>
        <w:rPr>
          <w:sz w:val="20"/>
          <w:szCs w:val="20"/>
        </w:rPr>
      </w:pPr>
      <w:r>
        <w:rPr>
          <w:spacing w:val="11"/>
          <w:sz w:val="20"/>
          <w:szCs w:val="20"/>
        </w:rPr>
        <w:t>承包人主要施工管理人员擅自离开施工现场的违约责任：</w:t>
      </w:r>
      <w:r>
        <w:rPr>
          <w:spacing w:val="10"/>
          <w:sz w:val="20"/>
          <w:szCs w:val="20"/>
          <w:u w:val="single" w:color="auto"/>
        </w:rPr>
        <w:t>发包人每发现一次主要施工管理</w:t>
      </w:r>
      <w:r>
        <w:rPr>
          <w:sz w:val="20"/>
          <w:szCs w:val="20"/>
        </w:rPr>
        <w:t xml:space="preserve"> </w:t>
      </w:r>
      <w:r>
        <w:rPr>
          <w:spacing w:val="7"/>
          <w:sz w:val="20"/>
          <w:szCs w:val="20"/>
          <w:u w:val="single" w:color="auto"/>
        </w:rPr>
        <w:t>人员擅自离开施工现场的承包人向发包人支付违约金</w:t>
      </w:r>
      <w:r>
        <w:rPr>
          <w:rFonts w:ascii="Times New Roman" w:hAnsi="Times New Roman" w:eastAsia="Times New Roman" w:cs="Times New Roman"/>
          <w:spacing w:val="7"/>
          <w:sz w:val="20"/>
          <w:szCs w:val="20"/>
          <w:u w:val="single" w:color="auto"/>
        </w:rPr>
        <w:t>1000</w:t>
      </w:r>
      <w:r>
        <w:rPr>
          <w:spacing w:val="7"/>
          <w:sz w:val="20"/>
          <w:szCs w:val="20"/>
          <w:u w:val="single" w:color="auto"/>
        </w:rPr>
        <w:t>元</w:t>
      </w:r>
      <w:r>
        <w:rPr>
          <w:rFonts w:ascii="Times New Roman" w:hAnsi="Times New Roman" w:eastAsia="Times New Roman" w:cs="Times New Roman"/>
          <w:spacing w:val="7"/>
          <w:sz w:val="20"/>
          <w:szCs w:val="20"/>
          <w:u w:val="single" w:color="auto"/>
        </w:rPr>
        <w:t>/</w:t>
      </w:r>
      <w:r>
        <w:rPr>
          <w:spacing w:val="7"/>
          <w:sz w:val="20"/>
          <w:szCs w:val="20"/>
          <w:u w:val="single" w:color="auto"/>
        </w:rPr>
        <w:t>人</w:t>
      </w:r>
      <w:r>
        <w:rPr>
          <w:rFonts w:ascii="Times New Roman" w:hAnsi="Times New Roman" w:eastAsia="Times New Roman" w:cs="Times New Roman"/>
          <w:spacing w:val="7"/>
          <w:sz w:val="20"/>
          <w:szCs w:val="20"/>
          <w:u w:val="single" w:color="auto"/>
        </w:rPr>
        <w:t>·</w:t>
      </w:r>
      <w:r>
        <w:rPr>
          <w:spacing w:val="7"/>
          <w:sz w:val="20"/>
          <w:szCs w:val="20"/>
          <w:u w:val="single" w:color="auto"/>
        </w:rPr>
        <w:t>次，累计发现三次</w:t>
      </w:r>
      <w:r>
        <w:rPr>
          <w:spacing w:val="6"/>
          <w:sz w:val="20"/>
          <w:szCs w:val="20"/>
          <w:u w:val="single" w:color="auto"/>
        </w:rPr>
        <w:t>主要施工管理</w:t>
      </w:r>
      <w:r>
        <w:rPr>
          <w:sz w:val="20"/>
          <w:szCs w:val="20"/>
        </w:rPr>
        <w:t xml:space="preserve"> </w:t>
      </w:r>
      <w:r>
        <w:rPr>
          <w:spacing w:val="8"/>
          <w:sz w:val="20"/>
          <w:szCs w:val="20"/>
          <w:u w:val="single" w:color="auto"/>
        </w:rPr>
        <w:t>人员，视为承包人擅自更换主要项目管理人员</w:t>
      </w:r>
      <w:r>
        <w:rPr>
          <w:spacing w:val="8"/>
          <w:sz w:val="20"/>
          <w:szCs w:val="20"/>
        </w:rPr>
        <w:t>。</w:t>
      </w:r>
    </w:p>
    <w:p w14:paraId="014AFBD4">
      <w:pPr>
        <w:pStyle w:val="2"/>
        <w:spacing w:before="36" w:line="220" w:lineRule="auto"/>
        <w:ind w:left="863"/>
      </w:pPr>
      <w:r>
        <w:rPr>
          <w:rFonts w:ascii="Times New Roman" w:hAnsi="Times New Roman" w:eastAsia="Times New Roman" w:cs="Times New Roman"/>
          <w:b/>
          <w:bCs/>
          <w:spacing w:val="-5"/>
        </w:rPr>
        <w:t>3.5</w:t>
      </w:r>
      <w:r>
        <w:rPr>
          <w:rFonts w:ascii="Times New Roman" w:hAnsi="Times New Roman" w:eastAsia="Times New Roman" w:cs="Times New Roman"/>
          <w:b/>
          <w:bCs/>
          <w:spacing w:val="7"/>
        </w:rPr>
        <w:t xml:space="preserve">  </w:t>
      </w:r>
      <w:r>
        <w:rPr>
          <w:b/>
          <w:bCs/>
          <w:spacing w:val="-5"/>
        </w:rPr>
        <w:t>分包</w:t>
      </w:r>
    </w:p>
    <w:p w14:paraId="66396E9A">
      <w:pPr>
        <w:pStyle w:val="2"/>
        <w:spacing w:before="178" w:line="228" w:lineRule="auto"/>
        <w:ind w:left="1288"/>
        <w:rPr>
          <w:sz w:val="20"/>
          <w:szCs w:val="20"/>
        </w:rPr>
      </w:pPr>
      <w:r>
        <w:rPr>
          <w:rFonts w:ascii="Times New Roman" w:hAnsi="Times New Roman" w:eastAsia="Times New Roman" w:cs="Times New Roman"/>
          <w:spacing w:val="5"/>
          <w:sz w:val="20"/>
          <w:szCs w:val="20"/>
        </w:rPr>
        <w:t xml:space="preserve">3.5.1  </w:t>
      </w:r>
      <w:r>
        <w:rPr>
          <w:spacing w:val="5"/>
          <w:sz w:val="20"/>
          <w:szCs w:val="20"/>
        </w:rPr>
        <w:t>分包的一般约定</w:t>
      </w:r>
    </w:p>
    <w:p w14:paraId="18FB2587">
      <w:pPr>
        <w:pStyle w:val="2"/>
        <w:spacing w:before="160" w:line="228" w:lineRule="auto"/>
        <w:ind w:left="1287"/>
        <w:rPr>
          <w:sz w:val="20"/>
          <w:szCs w:val="20"/>
        </w:rPr>
      </w:pPr>
      <w:r>
        <w:rPr>
          <w:spacing w:val="9"/>
          <w:sz w:val="20"/>
          <w:szCs w:val="20"/>
        </w:rPr>
        <w:t>禁止分包的工程包括：</w:t>
      </w:r>
      <w:r>
        <w:rPr>
          <w:spacing w:val="9"/>
          <w:sz w:val="20"/>
          <w:szCs w:val="20"/>
          <w:u w:val="single" w:color="auto"/>
        </w:rPr>
        <w:t>执行国家法律法规相关规定</w:t>
      </w:r>
      <w:r>
        <w:rPr>
          <w:spacing w:val="9"/>
          <w:sz w:val="20"/>
          <w:szCs w:val="20"/>
        </w:rPr>
        <w:t>。</w:t>
      </w:r>
    </w:p>
    <w:p w14:paraId="2B94FE04">
      <w:pPr>
        <w:spacing w:line="246" w:lineRule="auto"/>
        <w:rPr>
          <w:rFonts w:ascii="Arial"/>
          <w:sz w:val="21"/>
        </w:rPr>
      </w:pPr>
    </w:p>
    <w:p w14:paraId="0BF85B72">
      <w:pPr>
        <w:spacing w:line="246" w:lineRule="auto"/>
        <w:rPr>
          <w:rFonts w:ascii="Arial"/>
          <w:sz w:val="21"/>
        </w:rPr>
      </w:pPr>
    </w:p>
    <w:p w14:paraId="000EB6DC">
      <w:pPr>
        <w:spacing w:line="247" w:lineRule="auto"/>
        <w:rPr>
          <w:rFonts w:ascii="Arial"/>
          <w:sz w:val="21"/>
        </w:rPr>
      </w:pPr>
    </w:p>
    <w:p w14:paraId="19F38A51">
      <w:pPr>
        <w:spacing w:line="247" w:lineRule="auto"/>
        <w:rPr>
          <w:rFonts w:ascii="Arial"/>
          <w:sz w:val="21"/>
        </w:rPr>
      </w:pPr>
    </w:p>
    <w:p w14:paraId="20F63041">
      <w:pPr>
        <w:spacing w:line="247" w:lineRule="auto"/>
        <w:rPr>
          <w:rFonts w:ascii="Arial"/>
          <w:sz w:val="21"/>
        </w:rPr>
      </w:pPr>
    </w:p>
    <w:p w14:paraId="1E50A428">
      <w:pPr>
        <w:spacing w:line="240" w:lineRule="auto"/>
        <w:jc w:val="center"/>
        <w:rPr>
          <w:rFonts w:hint="default" w:eastAsia="宋体"/>
          <w:sz w:val="18"/>
          <w:szCs w:val="18"/>
          <w:lang w:val="en-US" w:eastAsia="zh-CN"/>
        </w:rPr>
        <w:sectPr>
          <w:headerReference r:id="rId97" w:type="default"/>
          <w:pgSz w:w="12240" w:h="15840"/>
          <w:pgMar w:top="400" w:right="1765" w:bottom="265" w:left="937" w:header="0" w:footer="0" w:gutter="0"/>
          <w:pgNumType w:fmt="decimal"/>
          <w:cols w:space="720" w:num="1"/>
        </w:sectPr>
      </w:pPr>
      <w:r>
        <w:rPr>
          <w:rFonts w:hint="eastAsia" w:eastAsia="宋体"/>
          <w:sz w:val="18"/>
          <w:szCs w:val="18"/>
          <w:lang w:val="en-US" w:eastAsia="zh-CN"/>
        </w:rPr>
        <w:t>67</w:t>
      </w:r>
    </w:p>
    <w:p w14:paraId="369E1FB1">
      <w:pPr>
        <w:spacing w:line="249" w:lineRule="auto"/>
        <w:rPr>
          <w:rFonts w:ascii="Arial"/>
          <w:sz w:val="21"/>
        </w:rPr>
      </w:pPr>
    </w:p>
    <w:p w14:paraId="72C26134">
      <w:pPr>
        <w:spacing w:line="249" w:lineRule="auto"/>
        <w:rPr>
          <w:rFonts w:ascii="Arial"/>
          <w:sz w:val="21"/>
        </w:rPr>
      </w:pPr>
    </w:p>
    <w:p w14:paraId="7BE7E4E5">
      <w:pPr>
        <w:spacing w:line="250" w:lineRule="auto"/>
        <w:rPr>
          <w:rFonts w:ascii="Arial"/>
          <w:sz w:val="21"/>
        </w:rPr>
      </w:pPr>
    </w:p>
    <w:p w14:paraId="28A9E05B">
      <w:pPr>
        <w:spacing w:line="250" w:lineRule="auto"/>
        <w:rPr>
          <w:rFonts w:ascii="Arial"/>
          <w:sz w:val="21"/>
        </w:rPr>
      </w:pPr>
    </w:p>
    <w:p w14:paraId="15B0DA8F">
      <w:pPr>
        <w:pStyle w:val="2"/>
        <w:spacing w:before="65" w:line="228" w:lineRule="auto"/>
        <w:ind w:left="1289"/>
        <w:rPr>
          <w:sz w:val="20"/>
          <w:szCs w:val="20"/>
        </w:rPr>
      </w:pPr>
      <w:r>
        <w:rPr>
          <w:spacing w:val="8"/>
          <w:sz w:val="20"/>
          <w:szCs w:val="20"/>
        </w:rPr>
        <w:t>主体结构、关键性工作的范围：</w:t>
      </w:r>
      <w:r>
        <w:rPr>
          <w:spacing w:val="-58"/>
          <w:sz w:val="20"/>
          <w:szCs w:val="20"/>
        </w:rPr>
        <w:t xml:space="preserve"> </w:t>
      </w:r>
      <w:r>
        <w:rPr>
          <w:spacing w:val="8"/>
          <w:sz w:val="20"/>
          <w:szCs w:val="20"/>
          <w:u w:val="single" w:color="auto"/>
        </w:rPr>
        <w:t>以法律法规的规定及现场的确</w:t>
      </w:r>
      <w:r>
        <w:rPr>
          <w:spacing w:val="7"/>
          <w:sz w:val="20"/>
          <w:szCs w:val="20"/>
          <w:u w:val="single" w:color="auto"/>
        </w:rPr>
        <w:t>定为准</w:t>
      </w:r>
      <w:r>
        <w:rPr>
          <w:spacing w:val="7"/>
          <w:sz w:val="20"/>
          <w:szCs w:val="20"/>
        </w:rPr>
        <w:t>。</w:t>
      </w:r>
    </w:p>
    <w:p w14:paraId="0DC62371">
      <w:pPr>
        <w:pStyle w:val="2"/>
        <w:spacing w:before="161" w:line="228" w:lineRule="auto"/>
        <w:ind w:left="1288"/>
        <w:rPr>
          <w:sz w:val="20"/>
          <w:szCs w:val="20"/>
        </w:rPr>
      </w:pPr>
      <w:r>
        <w:rPr>
          <w:rFonts w:ascii="Times New Roman" w:hAnsi="Times New Roman" w:eastAsia="Times New Roman" w:cs="Times New Roman"/>
          <w:spacing w:val="5"/>
          <w:sz w:val="20"/>
          <w:szCs w:val="20"/>
        </w:rPr>
        <w:t xml:space="preserve">3.5.2  </w:t>
      </w:r>
      <w:r>
        <w:rPr>
          <w:spacing w:val="5"/>
          <w:sz w:val="20"/>
          <w:szCs w:val="20"/>
        </w:rPr>
        <w:t>分包的确定</w:t>
      </w:r>
    </w:p>
    <w:p w14:paraId="31C2E8C9">
      <w:pPr>
        <w:pStyle w:val="2"/>
        <w:spacing w:before="162" w:line="228" w:lineRule="auto"/>
        <w:ind w:left="1295"/>
        <w:rPr>
          <w:sz w:val="20"/>
          <w:szCs w:val="20"/>
        </w:rPr>
      </w:pPr>
      <w:r>
        <w:rPr>
          <w:spacing w:val="6"/>
          <w:sz w:val="20"/>
          <w:szCs w:val="20"/>
        </w:rPr>
        <w:t>允许分包的专业工程包括：</w:t>
      </w:r>
      <w:r>
        <w:rPr>
          <w:spacing w:val="6"/>
          <w:sz w:val="20"/>
          <w:szCs w:val="20"/>
          <w:u w:val="single" w:color="auto"/>
        </w:rPr>
        <w:t xml:space="preserve">        </w:t>
      </w:r>
      <w:r>
        <w:rPr>
          <w:spacing w:val="6"/>
          <w:sz w:val="20"/>
          <w:szCs w:val="20"/>
        </w:rPr>
        <w:t>。</w:t>
      </w:r>
    </w:p>
    <w:p w14:paraId="443D323F">
      <w:pPr>
        <w:pStyle w:val="2"/>
        <w:spacing w:before="161" w:line="370" w:lineRule="auto"/>
        <w:ind w:left="867" w:firstLine="420"/>
        <w:rPr>
          <w:sz w:val="20"/>
          <w:szCs w:val="20"/>
        </w:rPr>
      </w:pPr>
      <w:r>
        <w:rPr>
          <w:spacing w:val="11"/>
          <w:sz w:val="20"/>
          <w:szCs w:val="20"/>
        </w:rPr>
        <w:t>其他关于分包的约定：</w:t>
      </w:r>
      <w:r>
        <w:rPr>
          <w:color w:val="FF0000"/>
          <w:spacing w:val="11"/>
          <w:sz w:val="20"/>
          <w:szCs w:val="20"/>
          <w:u w:val="single" w:color="auto"/>
        </w:rPr>
        <w:t>承包方不得将工程转包给其</w:t>
      </w:r>
      <w:r>
        <w:rPr>
          <w:color w:val="FF0000"/>
          <w:spacing w:val="10"/>
          <w:sz w:val="20"/>
          <w:szCs w:val="20"/>
          <w:u w:val="single" w:color="auto"/>
        </w:rPr>
        <w:t>他施工单位。承包方如对部分单项工程</w:t>
      </w:r>
      <w:r>
        <w:rPr>
          <w:color w:val="FF0000"/>
          <w:sz w:val="20"/>
          <w:szCs w:val="20"/>
        </w:rPr>
        <w:t xml:space="preserve"> </w:t>
      </w:r>
      <w:r>
        <w:rPr>
          <w:color w:val="FF0000"/>
          <w:spacing w:val="11"/>
          <w:sz w:val="20"/>
          <w:szCs w:val="20"/>
          <w:u w:val="single" w:color="auto"/>
        </w:rPr>
        <w:t>需分包给专业施工单位施工时，应事先经发包方认可才能</w:t>
      </w:r>
      <w:r>
        <w:rPr>
          <w:color w:val="FF0000"/>
          <w:spacing w:val="10"/>
          <w:sz w:val="20"/>
          <w:szCs w:val="20"/>
          <w:u w:val="single" w:color="auto"/>
        </w:rPr>
        <w:t>签订分包合同，并将分包合同报送发</w:t>
      </w:r>
      <w:r>
        <w:rPr>
          <w:color w:val="FF0000"/>
          <w:sz w:val="20"/>
          <w:szCs w:val="20"/>
        </w:rPr>
        <w:t xml:space="preserve"> </w:t>
      </w:r>
      <w:r>
        <w:rPr>
          <w:color w:val="FF0000"/>
          <w:spacing w:val="11"/>
          <w:sz w:val="20"/>
          <w:szCs w:val="20"/>
          <w:u w:val="single" w:color="auto"/>
        </w:rPr>
        <w:t>包方一份备案。分包合同不能解除承包方任何义务与责任</w:t>
      </w:r>
      <w:r>
        <w:rPr>
          <w:color w:val="FF0000"/>
          <w:spacing w:val="10"/>
          <w:sz w:val="20"/>
          <w:szCs w:val="20"/>
          <w:u w:val="single" w:color="auto"/>
        </w:rPr>
        <w:t>。承包方应派相应监督管理人员，保</w:t>
      </w:r>
      <w:r>
        <w:rPr>
          <w:color w:val="FF0000"/>
          <w:sz w:val="20"/>
          <w:szCs w:val="20"/>
        </w:rPr>
        <w:t xml:space="preserve"> </w:t>
      </w:r>
      <w:r>
        <w:rPr>
          <w:color w:val="FF0000"/>
          <w:spacing w:val="9"/>
          <w:sz w:val="20"/>
          <w:szCs w:val="20"/>
          <w:u w:val="single" w:color="auto"/>
        </w:rPr>
        <w:t>证分包合同的履行，分包单位的任何违约或疏忽均视为承包方违约或疏忽</w:t>
      </w:r>
      <w:r>
        <w:rPr>
          <w:spacing w:val="9"/>
          <w:sz w:val="20"/>
          <w:szCs w:val="20"/>
        </w:rPr>
        <w:t>。</w:t>
      </w:r>
    </w:p>
    <w:p w14:paraId="756FC9CE">
      <w:pPr>
        <w:pStyle w:val="2"/>
        <w:spacing w:before="31" w:line="226" w:lineRule="auto"/>
        <w:ind w:left="1288"/>
        <w:rPr>
          <w:sz w:val="20"/>
          <w:szCs w:val="20"/>
        </w:rPr>
      </w:pPr>
      <w:r>
        <w:rPr>
          <w:rFonts w:ascii="Times New Roman" w:hAnsi="Times New Roman" w:eastAsia="Times New Roman" w:cs="Times New Roman"/>
          <w:spacing w:val="5"/>
          <w:sz w:val="20"/>
          <w:szCs w:val="20"/>
        </w:rPr>
        <w:t xml:space="preserve">3.5.4  </w:t>
      </w:r>
      <w:r>
        <w:rPr>
          <w:spacing w:val="5"/>
          <w:sz w:val="20"/>
          <w:szCs w:val="20"/>
        </w:rPr>
        <w:t>分包合同价款</w:t>
      </w:r>
    </w:p>
    <w:p w14:paraId="6D40F443">
      <w:pPr>
        <w:pStyle w:val="2"/>
        <w:spacing w:before="163" w:line="226" w:lineRule="auto"/>
        <w:ind w:left="1291"/>
        <w:rPr>
          <w:sz w:val="20"/>
          <w:szCs w:val="20"/>
        </w:rPr>
      </w:pPr>
      <w:r>
        <w:rPr>
          <w:spacing w:val="7"/>
          <w:sz w:val="20"/>
          <w:szCs w:val="20"/>
        </w:rPr>
        <w:t>关于分包合同价款支付的约定：</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7548F44D">
      <w:pPr>
        <w:pStyle w:val="2"/>
        <w:spacing w:before="168" w:line="219" w:lineRule="auto"/>
        <w:ind w:left="863"/>
      </w:pPr>
      <w:r>
        <w:rPr>
          <w:rFonts w:ascii="Times New Roman" w:hAnsi="Times New Roman" w:eastAsia="Times New Roman" w:cs="Times New Roman"/>
          <w:b/>
          <w:bCs/>
          <w:spacing w:val="-2"/>
        </w:rPr>
        <w:t xml:space="preserve">3.6  </w:t>
      </w:r>
      <w:r>
        <w:rPr>
          <w:b/>
          <w:bCs/>
          <w:spacing w:val="-2"/>
        </w:rPr>
        <w:t>工程照管与成品、半成品保护</w:t>
      </w:r>
    </w:p>
    <w:p w14:paraId="11CD6B67">
      <w:pPr>
        <w:pStyle w:val="2"/>
        <w:spacing w:before="177" w:line="369" w:lineRule="auto"/>
        <w:ind w:left="869" w:firstLine="418"/>
        <w:jc w:val="both"/>
        <w:rPr>
          <w:sz w:val="20"/>
          <w:szCs w:val="20"/>
        </w:rPr>
      </w:pPr>
      <w:r>
        <w:rPr>
          <w:spacing w:val="9"/>
          <w:sz w:val="20"/>
          <w:szCs w:val="20"/>
        </w:rPr>
        <w:t>承包人负责照管工程及工程相关的材料、工程设备的起始时间：</w:t>
      </w:r>
      <w:r>
        <w:rPr>
          <w:spacing w:val="-36"/>
          <w:sz w:val="20"/>
          <w:szCs w:val="20"/>
        </w:rPr>
        <w:t xml:space="preserve"> </w:t>
      </w:r>
      <w:r>
        <w:rPr>
          <w:spacing w:val="9"/>
          <w:sz w:val="20"/>
          <w:szCs w:val="20"/>
          <w:u w:val="single" w:color="auto"/>
        </w:rPr>
        <w:t>自发包人向承包人移交施</w:t>
      </w:r>
      <w:r>
        <w:rPr>
          <w:sz w:val="20"/>
          <w:szCs w:val="20"/>
        </w:rPr>
        <w:t xml:space="preserve"> </w:t>
      </w:r>
      <w:r>
        <w:rPr>
          <w:spacing w:val="11"/>
          <w:sz w:val="20"/>
          <w:szCs w:val="20"/>
          <w:u w:val="single" w:color="auto"/>
        </w:rPr>
        <w:t>工现场之日起，承包人应负责照管工程及工程相关的</w:t>
      </w:r>
      <w:r>
        <w:rPr>
          <w:spacing w:val="10"/>
          <w:sz w:val="20"/>
          <w:szCs w:val="20"/>
          <w:u w:val="single" w:color="auto"/>
        </w:rPr>
        <w:t>材料、工程设备，直到颁发工程竣工证书</w:t>
      </w:r>
      <w:r>
        <w:rPr>
          <w:sz w:val="20"/>
          <w:szCs w:val="20"/>
        </w:rPr>
        <w:t xml:space="preserve"> </w:t>
      </w:r>
      <w:r>
        <w:rPr>
          <w:spacing w:val="4"/>
          <w:sz w:val="20"/>
          <w:szCs w:val="20"/>
          <w:u w:val="single" w:color="auto"/>
        </w:rPr>
        <w:t>之日止</w:t>
      </w:r>
      <w:r>
        <w:rPr>
          <w:spacing w:val="4"/>
          <w:sz w:val="20"/>
          <w:szCs w:val="20"/>
        </w:rPr>
        <w:t>。</w:t>
      </w:r>
    </w:p>
    <w:p w14:paraId="079F6B2A">
      <w:pPr>
        <w:pStyle w:val="2"/>
        <w:spacing w:before="31" w:line="220" w:lineRule="auto"/>
        <w:ind w:left="863"/>
      </w:pPr>
      <w:r>
        <w:rPr>
          <w:rFonts w:ascii="Times New Roman" w:hAnsi="Times New Roman" w:eastAsia="Times New Roman" w:cs="Times New Roman"/>
          <w:b/>
          <w:bCs/>
          <w:spacing w:val="-4"/>
        </w:rPr>
        <w:t>3.7</w:t>
      </w:r>
      <w:r>
        <w:rPr>
          <w:rFonts w:ascii="Times New Roman" w:hAnsi="Times New Roman" w:eastAsia="Times New Roman" w:cs="Times New Roman"/>
          <w:b/>
          <w:bCs/>
          <w:spacing w:val="7"/>
        </w:rPr>
        <w:t xml:space="preserve">  </w:t>
      </w:r>
      <w:r>
        <w:rPr>
          <w:b/>
          <w:bCs/>
          <w:spacing w:val="-4"/>
        </w:rPr>
        <w:t>履约担保</w:t>
      </w:r>
    </w:p>
    <w:p w14:paraId="41845F96">
      <w:pPr>
        <w:pStyle w:val="2"/>
        <w:spacing w:before="177" w:line="227" w:lineRule="auto"/>
        <w:ind w:left="1287"/>
        <w:rPr>
          <w:sz w:val="20"/>
          <w:szCs w:val="20"/>
        </w:rPr>
      </w:pPr>
      <w:r>
        <w:rPr>
          <w:spacing w:val="7"/>
          <w:sz w:val="20"/>
          <w:szCs w:val="20"/>
        </w:rPr>
        <w:t>承包人是否提供履约担保：</w:t>
      </w:r>
      <w:r>
        <w:rPr>
          <w:spacing w:val="7"/>
          <w:sz w:val="20"/>
          <w:szCs w:val="20"/>
          <w:u w:val="single" w:color="auto"/>
        </w:rPr>
        <w:t xml:space="preserve">  否  </w:t>
      </w:r>
      <w:r>
        <w:rPr>
          <w:spacing w:val="7"/>
          <w:sz w:val="20"/>
          <w:szCs w:val="20"/>
        </w:rPr>
        <w:t>。</w:t>
      </w:r>
    </w:p>
    <w:p w14:paraId="36807E39">
      <w:pPr>
        <w:pStyle w:val="2"/>
        <w:spacing w:before="162" w:line="227" w:lineRule="auto"/>
        <w:ind w:left="1287"/>
        <w:rPr>
          <w:sz w:val="20"/>
          <w:szCs w:val="20"/>
        </w:rPr>
      </w:pPr>
      <w:r>
        <w:rPr>
          <w:spacing w:val="7"/>
          <w:sz w:val="20"/>
          <w:szCs w:val="20"/>
        </w:rPr>
        <w:t>承包人提供履约担保的形式、金额及期限的：</w:t>
      </w:r>
      <w:r>
        <w:rPr>
          <w:rFonts w:ascii="Times New Roman" w:hAnsi="Times New Roman" w:eastAsia="Times New Roman" w:cs="Times New Roman"/>
          <w:spacing w:val="7"/>
          <w:sz w:val="20"/>
          <w:szCs w:val="20"/>
          <w:u w:val="single" w:color="auto"/>
        </w:rPr>
        <w:t xml:space="preserve">    /    </w:t>
      </w:r>
      <w:r>
        <w:rPr>
          <w:spacing w:val="7"/>
          <w:sz w:val="20"/>
          <w:szCs w:val="20"/>
        </w:rPr>
        <w:t>。</w:t>
      </w:r>
    </w:p>
    <w:p w14:paraId="743983CD">
      <w:pPr>
        <w:pStyle w:val="2"/>
        <w:spacing w:before="167" w:line="222" w:lineRule="auto"/>
        <w:ind w:left="865"/>
      </w:pPr>
      <w:r>
        <w:rPr>
          <w:rFonts w:ascii="Times New Roman" w:hAnsi="Times New Roman" w:eastAsia="Times New Roman" w:cs="Times New Roman"/>
          <w:b/>
          <w:bCs/>
          <w:spacing w:val="-5"/>
        </w:rPr>
        <w:t>4.</w:t>
      </w:r>
      <w:r>
        <w:rPr>
          <w:rFonts w:ascii="Times New Roman" w:hAnsi="Times New Roman" w:eastAsia="Times New Roman" w:cs="Times New Roman"/>
          <w:b/>
          <w:bCs/>
          <w:spacing w:val="6"/>
        </w:rPr>
        <w:t xml:space="preserve">  </w:t>
      </w:r>
      <w:r>
        <w:rPr>
          <w:b/>
          <w:bCs/>
          <w:spacing w:val="-5"/>
        </w:rPr>
        <w:t>监理人</w:t>
      </w:r>
    </w:p>
    <w:p w14:paraId="04ACE3DA">
      <w:pPr>
        <w:pStyle w:val="2"/>
        <w:spacing w:before="180" w:line="220" w:lineRule="auto"/>
        <w:ind w:left="865"/>
      </w:pPr>
      <w:r>
        <w:rPr>
          <w:rFonts w:ascii="Times New Roman" w:hAnsi="Times New Roman" w:eastAsia="Times New Roman" w:cs="Times New Roman"/>
          <w:b/>
          <w:bCs/>
          <w:spacing w:val="-2"/>
        </w:rPr>
        <w:t xml:space="preserve">4.1  </w:t>
      </w:r>
      <w:r>
        <w:rPr>
          <w:b/>
          <w:bCs/>
          <w:spacing w:val="-2"/>
        </w:rPr>
        <w:t>监理人的一般规定</w:t>
      </w:r>
    </w:p>
    <w:p w14:paraId="057BC958">
      <w:pPr>
        <w:pStyle w:val="2"/>
        <w:spacing w:before="174" w:line="364" w:lineRule="auto"/>
        <w:ind w:left="1291" w:right="3430"/>
        <w:rPr>
          <w:sz w:val="20"/>
          <w:szCs w:val="20"/>
        </w:rPr>
      </w:pPr>
      <w:r>
        <w:rPr>
          <w:spacing w:val="8"/>
          <w:sz w:val="20"/>
          <w:szCs w:val="20"/>
        </w:rPr>
        <w:t>关于监理人的监理内容：</w:t>
      </w:r>
      <w:r>
        <w:rPr>
          <w:spacing w:val="8"/>
          <w:sz w:val="20"/>
          <w:szCs w:val="20"/>
          <w:u w:val="single" w:color="auto"/>
        </w:rPr>
        <w:t>详见本项目《监理合</w:t>
      </w:r>
      <w:r>
        <w:rPr>
          <w:spacing w:val="7"/>
          <w:sz w:val="20"/>
          <w:szCs w:val="20"/>
          <w:u w:val="single" w:color="auto"/>
        </w:rPr>
        <w:t>同》</w:t>
      </w:r>
      <w:r>
        <w:rPr>
          <w:spacing w:val="7"/>
          <w:sz w:val="20"/>
          <w:szCs w:val="20"/>
        </w:rPr>
        <w:t>。</w:t>
      </w:r>
      <w:r>
        <w:rPr>
          <w:sz w:val="20"/>
          <w:szCs w:val="20"/>
        </w:rPr>
        <w:t xml:space="preserve"> </w:t>
      </w:r>
      <w:r>
        <w:rPr>
          <w:spacing w:val="8"/>
          <w:sz w:val="20"/>
          <w:szCs w:val="20"/>
        </w:rPr>
        <w:t>关于监理人的监理权限：</w:t>
      </w:r>
      <w:r>
        <w:rPr>
          <w:spacing w:val="8"/>
          <w:sz w:val="20"/>
          <w:szCs w:val="20"/>
          <w:u w:val="single" w:color="auto"/>
        </w:rPr>
        <w:t>详见本项目《监理合</w:t>
      </w:r>
      <w:r>
        <w:rPr>
          <w:spacing w:val="7"/>
          <w:sz w:val="20"/>
          <w:szCs w:val="20"/>
          <w:u w:val="single" w:color="auto"/>
        </w:rPr>
        <w:t>同》</w:t>
      </w:r>
      <w:r>
        <w:rPr>
          <w:spacing w:val="7"/>
          <w:sz w:val="20"/>
          <w:szCs w:val="20"/>
        </w:rPr>
        <w:t>。</w:t>
      </w:r>
    </w:p>
    <w:p w14:paraId="51B78F5F">
      <w:pPr>
        <w:pStyle w:val="2"/>
        <w:spacing w:before="30" w:line="362" w:lineRule="auto"/>
        <w:ind w:left="874" w:right="2" w:firstLine="416"/>
        <w:rPr>
          <w:sz w:val="20"/>
          <w:szCs w:val="20"/>
        </w:rPr>
      </w:pPr>
      <w:r>
        <w:rPr>
          <w:spacing w:val="9"/>
          <w:sz w:val="20"/>
          <w:szCs w:val="20"/>
        </w:rPr>
        <w:t>关于监理人在施工现场的办公场所、生活场所的提供和费用承担的约定：</w:t>
      </w:r>
      <w:r>
        <w:rPr>
          <w:spacing w:val="-41"/>
          <w:sz w:val="20"/>
          <w:szCs w:val="20"/>
        </w:rPr>
        <w:t xml:space="preserve"> </w:t>
      </w:r>
      <w:r>
        <w:rPr>
          <w:spacing w:val="9"/>
          <w:sz w:val="20"/>
          <w:szCs w:val="20"/>
          <w:u w:val="single" w:color="auto"/>
        </w:rPr>
        <w:t>由承包人提供办</w:t>
      </w:r>
      <w:r>
        <w:rPr>
          <w:sz w:val="20"/>
          <w:szCs w:val="20"/>
        </w:rPr>
        <w:t xml:space="preserve"> </w:t>
      </w:r>
      <w:r>
        <w:rPr>
          <w:spacing w:val="9"/>
          <w:sz w:val="20"/>
          <w:szCs w:val="20"/>
          <w:u w:val="single" w:color="auto"/>
        </w:rPr>
        <w:t>公场所，满足发包人及监理人的要求，并承担相应费用以及水电费</w:t>
      </w:r>
      <w:r>
        <w:rPr>
          <w:spacing w:val="9"/>
          <w:sz w:val="20"/>
          <w:szCs w:val="20"/>
        </w:rPr>
        <w:t>。</w:t>
      </w:r>
    </w:p>
    <w:p w14:paraId="14F193D8">
      <w:pPr>
        <w:pStyle w:val="2"/>
        <w:spacing w:before="36" w:line="221" w:lineRule="auto"/>
        <w:ind w:left="865"/>
      </w:pPr>
      <w:r>
        <w:rPr>
          <w:rFonts w:ascii="Times New Roman" w:hAnsi="Times New Roman" w:eastAsia="Times New Roman" w:cs="Times New Roman"/>
          <w:b/>
          <w:bCs/>
          <w:spacing w:val="-2"/>
        </w:rPr>
        <w:t xml:space="preserve">4.2  </w:t>
      </w:r>
      <w:r>
        <w:rPr>
          <w:b/>
          <w:bCs/>
          <w:spacing w:val="-2"/>
        </w:rPr>
        <w:t>监理人员</w:t>
      </w:r>
    </w:p>
    <w:p w14:paraId="2A1656B7">
      <w:pPr>
        <w:pStyle w:val="2"/>
        <w:spacing w:before="176" w:line="228" w:lineRule="auto"/>
        <w:ind w:left="1293"/>
        <w:rPr>
          <w:sz w:val="20"/>
          <w:szCs w:val="20"/>
        </w:rPr>
      </w:pPr>
      <w:r>
        <w:rPr>
          <w:spacing w:val="6"/>
          <w:sz w:val="20"/>
          <w:szCs w:val="20"/>
        </w:rPr>
        <w:t>总监理工程师：</w:t>
      </w:r>
    </w:p>
    <w:p w14:paraId="3A04A5AA">
      <w:pPr>
        <w:pStyle w:val="2"/>
        <w:spacing w:before="163" w:line="372" w:lineRule="auto"/>
        <w:ind w:left="1287" w:right="3660"/>
        <w:rPr>
          <w:sz w:val="20"/>
          <w:szCs w:val="20"/>
        </w:rPr>
      </w:pPr>
      <w:r>
        <w:rPr>
          <w:spacing w:val="-1"/>
          <w:sz w:val="20"/>
          <w:szCs w:val="20"/>
        </w:rPr>
        <w:t>姓</w:t>
      </w:r>
      <w:r>
        <w:rPr>
          <w:spacing w:val="7"/>
          <w:sz w:val="20"/>
          <w:szCs w:val="20"/>
        </w:rPr>
        <w:t xml:space="preserve">    </w:t>
      </w:r>
      <w:r>
        <w:rPr>
          <w:spacing w:val="-1"/>
          <w:sz w:val="20"/>
          <w:szCs w:val="20"/>
        </w:rPr>
        <w:t>名</w:t>
      </w:r>
      <w:r>
        <w:rPr>
          <w:spacing w:val="-71"/>
          <w:sz w:val="20"/>
          <w:szCs w:val="20"/>
        </w:rPr>
        <w:t xml:space="preserve"> </w:t>
      </w:r>
      <w:r>
        <w:rPr>
          <w:spacing w:val="-30"/>
          <w:sz w:val="20"/>
          <w:szCs w:val="20"/>
        </w:rPr>
        <w:t>：</w:t>
      </w:r>
      <w:r>
        <w:rPr>
          <w:spacing w:val="2"/>
          <w:sz w:val="20"/>
          <w:szCs w:val="20"/>
          <w:u w:val="single" w:color="auto"/>
        </w:rPr>
        <w:t xml:space="preserve">                          </w:t>
      </w:r>
      <w:r>
        <w:rPr>
          <w:spacing w:val="1"/>
          <w:sz w:val="20"/>
          <w:szCs w:val="20"/>
          <w:u w:val="single" w:color="auto"/>
        </w:rPr>
        <w:t xml:space="preserve">       </w:t>
      </w:r>
      <w:r>
        <w:rPr>
          <w:spacing w:val="-30"/>
          <w:sz w:val="20"/>
          <w:szCs w:val="20"/>
        </w:rPr>
        <w:t>；</w:t>
      </w:r>
      <w:r>
        <w:rPr>
          <w:spacing w:val="1"/>
          <w:sz w:val="20"/>
          <w:szCs w:val="20"/>
        </w:rPr>
        <w:t xml:space="preserve"> </w:t>
      </w:r>
      <w:r>
        <w:rPr>
          <w:spacing w:val="-1"/>
          <w:sz w:val="20"/>
          <w:szCs w:val="20"/>
        </w:rPr>
        <w:t>职</w:t>
      </w:r>
      <w:r>
        <w:rPr>
          <w:spacing w:val="7"/>
          <w:sz w:val="20"/>
          <w:szCs w:val="20"/>
        </w:rPr>
        <w:t xml:space="preserve">    </w:t>
      </w:r>
      <w:r>
        <w:rPr>
          <w:spacing w:val="-1"/>
          <w:sz w:val="20"/>
          <w:szCs w:val="20"/>
        </w:rPr>
        <w:t>务</w:t>
      </w:r>
      <w:r>
        <w:rPr>
          <w:spacing w:val="-72"/>
          <w:sz w:val="20"/>
          <w:szCs w:val="20"/>
        </w:rPr>
        <w:t xml:space="preserve"> </w:t>
      </w:r>
      <w:r>
        <w:rPr>
          <w:spacing w:val="-30"/>
          <w:sz w:val="20"/>
          <w:szCs w:val="20"/>
        </w:rPr>
        <w:t>：</w:t>
      </w:r>
      <w:r>
        <w:rPr>
          <w:spacing w:val="2"/>
          <w:sz w:val="20"/>
          <w:szCs w:val="20"/>
          <w:u w:val="single" w:color="auto"/>
        </w:rPr>
        <w:t xml:space="preserve">                          </w:t>
      </w:r>
      <w:r>
        <w:rPr>
          <w:spacing w:val="1"/>
          <w:sz w:val="20"/>
          <w:szCs w:val="20"/>
          <w:u w:val="single" w:color="auto"/>
        </w:rPr>
        <w:t xml:space="preserve">       </w:t>
      </w:r>
      <w:r>
        <w:rPr>
          <w:spacing w:val="-30"/>
          <w:sz w:val="20"/>
          <w:szCs w:val="20"/>
        </w:rPr>
        <w:t>；</w:t>
      </w:r>
      <w:r>
        <w:rPr>
          <w:spacing w:val="1"/>
          <w:sz w:val="20"/>
          <w:szCs w:val="20"/>
        </w:rPr>
        <w:t xml:space="preserve"> </w:t>
      </w:r>
      <w:r>
        <w:rPr>
          <w:spacing w:val="8"/>
          <w:sz w:val="20"/>
          <w:szCs w:val="20"/>
        </w:rPr>
        <w:t>监理工程师注册证书号</w:t>
      </w:r>
      <w:r>
        <w:rPr>
          <w:spacing w:val="-13"/>
          <w:sz w:val="20"/>
          <w:szCs w:val="20"/>
        </w:rPr>
        <w:t>：</w:t>
      </w:r>
      <w:r>
        <w:rPr>
          <w:spacing w:val="5"/>
          <w:sz w:val="20"/>
          <w:szCs w:val="20"/>
          <w:u w:val="single" w:color="auto"/>
        </w:rPr>
        <w:t xml:space="preserve">                    </w:t>
      </w:r>
      <w:r>
        <w:rPr>
          <w:spacing w:val="-13"/>
          <w:sz w:val="20"/>
          <w:szCs w:val="20"/>
        </w:rPr>
        <w:t>；</w:t>
      </w:r>
      <w:r>
        <w:rPr>
          <w:sz w:val="20"/>
          <w:szCs w:val="20"/>
        </w:rPr>
        <w:t xml:space="preserve"> </w:t>
      </w:r>
      <w:r>
        <w:rPr>
          <w:spacing w:val="8"/>
          <w:sz w:val="20"/>
          <w:szCs w:val="20"/>
        </w:rPr>
        <w:t>监理工程师执业印章号</w:t>
      </w:r>
      <w:r>
        <w:rPr>
          <w:spacing w:val="-13"/>
          <w:sz w:val="20"/>
          <w:szCs w:val="20"/>
        </w:rPr>
        <w:t>：</w:t>
      </w:r>
      <w:r>
        <w:rPr>
          <w:spacing w:val="5"/>
          <w:sz w:val="20"/>
          <w:szCs w:val="20"/>
          <w:u w:val="single" w:color="auto"/>
        </w:rPr>
        <w:t xml:space="preserve">                    </w:t>
      </w:r>
      <w:r>
        <w:rPr>
          <w:spacing w:val="-13"/>
          <w:sz w:val="20"/>
          <w:szCs w:val="20"/>
        </w:rPr>
        <w:t>；</w:t>
      </w:r>
      <w:r>
        <w:rPr>
          <w:sz w:val="20"/>
          <w:szCs w:val="20"/>
        </w:rPr>
        <w:t xml:space="preserve"> </w:t>
      </w:r>
      <w:r>
        <w:rPr>
          <w:spacing w:val="7"/>
          <w:sz w:val="20"/>
          <w:szCs w:val="20"/>
        </w:rPr>
        <w:t>联系电话</w:t>
      </w:r>
      <w:r>
        <w:rPr>
          <w:spacing w:val="-17"/>
          <w:sz w:val="20"/>
          <w:szCs w:val="20"/>
        </w:rPr>
        <w:t>：</w:t>
      </w:r>
      <w:r>
        <w:rPr>
          <w:spacing w:val="2"/>
          <w:sz w:val="20"/>
          <w:szCs w:val="20"/>
          <w:u w:val="single" w:color="auto"/>
        </w:rPr>
        <w:t xml:space="preserve">                          </w:t>
      </w:r>
      <w:r>
        <w:rPr>
          <w:spacing w:val="1"/>
          <w:sz w:val="20"/>
          <w:szCs w:val="20"/>
          <w:u w:val="single" w:color="auto"/>
        </w:rPr>
        <w:t xml:space="preserve">       </w:t>
      </w:r>
      <w:r>
        <w:rPr>
          <w:spacing w:val="-17"/>
          <w:sz w:val="20"/>
          <w:szCs w:val="20"/>
        </w:rPr>
        <w:t>；</w:t>
      </w:r>
      <w:r>
        <w:rPr>
          <w:spacing w:val="1"/>
          <w:sz w:val="20"/>
          <w:szCs w:val="20"/>
        </w:rPr>
        <w:t xml:space="preserve"> </w:t>
      </w:r>
      <w:r>
        <w:rPr>
          <w:spacing w:val="8"/>
          <w:sz w:val="20"/>
          <w:szCs w:val="20"/>
        </w:rPr>
        <w:t>关于监理人的其他约定：</w:t>
      </w:r>
      <w:r>
        <w:rPr>
          <w:spacing w:val="8"/>
          <w:sz w:val="20"/>
          <w:szCs w:val="20"/>
          <w:u w:val="single" w:color="auto"/>
        </w:rPr>
        <w:t>详见《监理合同》</w:t>
      </w:r>
      <w:r>
        <w:rPr>
          <w:spacing w:val="8"/>
          <w:sz w:val="20"/>
          <w:szCs w:val="20"/>
        </w:rPr>
        <w:t>。</w:t>
      </w:r>
    </w:p>
    <w:p w14:paraId="4404CDBA">
      <w:pPr>
        <w:spacing w:line="267" w:lineRule="auto"/>
        <w:rPr>
          <w:rFonts w:ascii="Arial"/>
          <w:sz w:val="21"/>
        </w:rPr>
      </w:pPr>
    </w:p>
    <w:p w14:paraId="6B1A81BB">
      <w:pPr>
        <w:spacing w:line="267" w:lineRule="auto"/>
        <w:rPr>
          <w:rFonts w:ascii="Arial"/>
          <w:sz w:val="21"/>
        </w:rPr>
      </w:pPr>
    </w:p>
    <w:p w14:paraId="0E093D89">
      <w:pPr>
        <w:spacing w:line="267" w:lineRule="auto"/>
        <w:rPr>
          <w:rFonts w:ascii="Arial"/>
          <w:sz w:val="21"/>
        </w:rPr>
      </w:pPr>
    </w:p>
    <w:p w14:paraId="547ED975">
      <w:pPr>
        <w:spacing w:line="267" w:lineRule="auto"/>
        <w:rPr>
          <w:rFonts w:ascii="Arial"/>
          <w:sz w:val="21"/>
        </w:rPr>
      </w:pPr>
    </w:p>
    <w:p w14:paraId="42ADCDF7">
      <w:pPr>
        <w:spacing w:line="267" w:lineRule="auto"/>
        <w:rPr>
          <w:rFonts w:ascii="Arial"/>
          <w:sz w:val="21"/>
        </w:rPr>
      </w:pPr>
    </w:p>
    <w:p w14:paraId="130AA110">
      <w:pPr>
        <w:spacing w:line="240" w:lineRule="auto"/>
        <w:jc w:val="center"/>
        <w:rPr>
          <w:rFonts w:hint="default" w:eastAsia="宋体"/>
          <w:sz w:val="18"/>
          <w:szCs w:val="18"/>
          <w:lang w:val="en-US" w:eastAsia="zh-CN"/>
        </w:rPr>
        <w:sectPr>
          <w:headerReference r:id="rId98" w:type="default"/>
          <w:pgSz w:w="12240" w:h="15840"/>
          <w:pgMar w:top="400" w:right="1797" w:bottom="265" w:left="937" w:header="0" w:footer="0" w:gutter="0"/>
          <w:pgNumType w:fmt="decimal"/>
          <w:cols w:space="720" w:num="1"/>
        </w:sectPr>
      </w:pPr>
      <w:r>
        <w:rPr>
          <w:rFonts w:hint="eastAsia" w:eastAsia="宋体"/>
          <w:sz w:val="18"/>
          <w:szCs w:val="18"/>
          <w:lang w:val="en-US" w:eastAsia="zh-CN"/>
        </w:rPr>
        <w:t>68</w:t>
      </w:r>
    </w:p>
    <w:p w14:paraId="45FA880A">
      <w:pPr>
        <w:spacing w:line="247" w:lineRule="auto"/>
        <w:rPr>
          <w:rFonts w:ascii="Arial"/>
          <w:sz w:val="21"/>
        </w:rPr>
      </w:pPr>
    </w:p>
    <w:p w14:paraId="1F58E4E7">
      <w:pPr>
        <w:spacing w:line="247" w:lineRule="auto"/>
        <w:rPr>
          <w:rFonts w:ascii="Arial"/>
          <w:sz w:val="21"/>
        </w:rPr>
      </w:pPr>
    </w:p>
    <w:p w14:paraId="5EFCD06E">
      <w:pPr>
        <w:spacing w:line="248" w:lineRule="auto"/>
        <w:rPr>
          <w:rFonts w:ascii="Arial"/>
          <w:sz w:val="21"/>
        </w:rPr>
      </w:pPr>
    </w:p>
    <w:p w14:paraId="092EE9D9">
      <w:pPr>
        <w:spacing w:line="248" w:lineRule="auto"/>
        <w:rPr>
          <w:rFonts w:ascii="Arial"/>
          <w:sz w:val="21"/>
        </w:rPr>
      </w:pPr>
    </w:p>
    <w:p w14:paraId="12B4F1CA">
      <w:pPr>
        <w:pStyle w:val="2"/>
        <w:spacing w:before="78" w:line="220" w:lineRule="auto"/>
        <w:ind w:left="865"/>
      </w:pPr>
      <w:r>
        <w:rPr>
          <w:rFonts w:ascii="Times New Roman" w:hAnsi="Times New Roman" w:eastAsia="Times New Roman" w:cs="Times New Roman"/>
          <w:b/>
          <w:bCs/>
          <w:spacing w:val="-4"/>
        </w:rPr>
        <w:t>4.4</w:t>
      </w:r>
      <w:r>
        <w:rPr>
          <w:rFonts w:ascii="Times New Roman" w:hAnsi="Times New Roman" w:eastAsia="Times New Roman" w:cs="Times New Roman"/>
          <w:b/>
          <w:bCs/>
          <w:spacing w:val="8"/>
        </w:rPr>
        <w:t xml:space="preserve">  </w:t>
      </w:r>
      <w:r>
        <w:rPr>
          <w:b/>
          <w:bCs/>
          <w:spacing w:val="-4"/>
        </w:rPr>
        <w:t>商定或确定</w:t>
      </w:r>
    </w:p>
    <w:p w14:paraId="3E31797D">
      <w:pPr>
        <w:pStyle w:val="2"/>
        <w:spacing w:before="178" w:line="362" w:lineRule="auto"/>
        <w:ind w:left="869" w:right="17" w:firstLine="417"/>
        <w:rPr>
          <w:sz w:val="20"/>
          <w:szCs w:val="20"/>
        </w:rPr>
      </w:pPr>
      <w:r>
        <w:rPr>
          <w:spacing w:val="7"/>
          <w:sz w:val="20"/>
          <w:szCs w:val="20"/>
        </w:rPr>
        <w:t>在发包人和承包人不能通过协商达成一致意见时，发包人授权</w:t>
      </w:r>
      <w:r>
        <w:rPr>
          <w:spacing w:val="6"/>
          <w:sz w:val="20"/>
          <w:szCs w:val="20"/>
        </w:rPr>
        <w:t>监理人对以下事项进行确定：</w:t>
      </w:r>
      <w:r>
        <w:rPr>
          <w:sz w:val="20"/>
          <w:szCs w:val="20"/>
        </w:rPr>
        <w:t xml:space="preserve"> </w:t>
      </w:r>
      <w:r>
        <w:rPr>
          <w:sz w:val="20"/>
          <w:szCs w:val="20"/>
          <w:u w:val="single" w:color="auto"/>
        </w:rPr>
        <w:t>无</w:t>
      </w:r>
    </w:p>
    <w:p w14:paraId="2A8A3C04">
      <w:pPr>
        <w:pStyle w:val="2"/>
        <w:spacing w:before="35" w:line="220" w:lineRule="auto"/>
        <w:ind w:left="867"/>
      </w:pPr>
      <w:r>
        <w:rPr>
          <w:rFonts w:ascii="Times New Roman" w:hAnsi="Times New Roman" w:eastAsia="Times New Roman" w:cs="Times New Roman"/>
          <w:b/>
          <w:bCs/>
          <w:spacing w:val="-5"/>
        </w:rPr>
        <w:t>5.</w:t>
      </w:r>
      <w:r>
        <w:rPr>
          <w:rFonts w:ascii="Times New Roman" w:hAnsi="Times New Roman" w:eastAsia="Times New Roman" w:cs="Times New Roman"/>
          <w:b/>
          <w:bCs/>
          <w:spacing w:val="6"/>
        </w:rPr>
        <w:t xml:space="preserve">  </w:t>
      </w:r>
      <w:r>
        <w:rPr>
          <w:b/>
          <w:bCs/>
          <w:spacing w:val="-5"/>
        </w:rPr>
        <w:t>工程质量</w:t>
      </w:r>
    </w:p>
    <w:p w14:paraId="1552FCAB">
      <w:pPr>
        <w:pStyle w:val="2"/>
        <w:spacing w:before="182" w:line="220" w:lineRule="auto"/>
        <w:ind w:left="867"/>
      </w:pPr>
      <w:r>
        <w:rPr>
          <w:rFonts w:ascii="Times New Roman" w:hAnsi="Times New Roman" w:eastAsia="Times New Roman" w:cs="Times New Roman"/>
          <w:b/>
          <w:bCs/>
          <w:spacing w:val="-2"/>
        </w:rPr>
        <w:t xml:space="preserve">5.1  </w:t>
      </w:r>
      <w:r>
        <w:rPr>
          <w:b/>
          <w:bCs/>
          <w:spacing w:val="-2"/>
        </w:rPr>
        <w:t>质量要求</w:t>
      </w:r>
    </w:p>
    <w:p w14:paraId="7E9A9AC7">
      <w:pPr>
        <w:pStyle w:val="2"/>
        <w:spacing w:before="173" w:line="365" w:lineRule="auto"/>
        <w:ind w:left="1290" w:right="1504" w:hanging="1"/>
        <w:rPr>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spacing w:val="7"/>
          <w:sz w:val="20"/>
          <w:szCs w:val="20"/>
        </w:rPr>
        <w:t>特殊质量标准和要求：</w:t>
      </w:r>
      <w:r>
        <w:rPr>
          <w:spacing w:val="7"/>
          <w:sz w:val="20"/>
          <w:szCs w:val="20"/>
          <w:u w:val="single" w:color="auto"/>
        </w:rPr>
        <w:t>国家、行业相关规范、规定及</w:t>
      </w:r>
      <w:r>
        <w:rPr>
          <w:spacing w:val="6"/>
          <w:sz w:val="20"/>
          <w:szCs w:val="20"/>
          <w:u w:val="single" w:color="auto"/>
        </w:rPr>
        <w:t>设计图纸要求</w:t>
      </w:r>
      <w:r>
        <w:rPr>
          <w:spacing w:val="6"/>
          <w:sz w:val="20"/>
          <w:szCs w:val="20"/>
        </w:rPr>
        <w:t>。</w:t>
      </w:r>
      <w:r>
        <w:rPr>
          <w:sz w:val="20"/>
          <w:szCs w:val="20"/>
        </w:rPr>
        <w:t xml:space="preserve"> </w:t>
      </w:r>
      <w:r>
        <w:rPr>
          <w:spacing w:val="6"/>
          <w:sz w:val="20"/>
          <w:szCs w:val="20"/>
        </w:rPr>
        <w:t>关于工程奖项的约定：</w:t>
      </w:r>
      <w:r>
        <w:rPr>
          <w:rFonts w:ascii="Times New Roman" w:hAnsi="Times New Roman" w:eastAsia="Times New Roman" w:cs="Times New Roman"/>
          <w:spacing w:val="7"/>
          <w:sz w:val="20"/>
          <w:szCs w:val="20"/>
          <w:u w:val="single" w:color="auto"/>
        </w:rPr>
        <w:t xml:space="preserve">  </w:t>
      </w:r>
      <w:r>
        <w:rPr>
          <w:rFonts w:ascii="Times New Roman" w:hAnsi="Times New Roman" w:eastAsia="Times New Roman" w:cs="Times New Roman"/>
          <w:spacing w:val="6"/>
          <w:sz w:val="20"/>
          <w:szCs w:val="20"/>
          <w:u w:val="single" w:color="auto"/>
        </w:rPr>
        <w:t xml:space="preserve">/  </w:t>
      </w:r>
      <w:r>
        <w:rPr>
          <w:spacing w:val="6"/>
          <w:sz w:val="20"/>
          <w:szCs w:val="20"/>
        </w:rPr>
        <w:t>。</w:t>
      </w:r>
    </w:p>
    <w:p w14:paraId="47328F7C">
      <w:pPr>
        <w:pStyle w:val="2"/>
        <w:spacing w:before="34" w:line="219" w:lineRule="auto"/>
        <w:ind w:left="867"/>
      </w:pPr>
      <w:r>
        <w:rPr>
          <w:rFonts w:ascii="Times New Roman" w:hAnsi="Times New Roman" w:eastAsia="Times New Roman" w:cs="Times New Roman"/>
          <w:b/>
          <w:bCs/>
          <w:spacing w:val="-5"/>
        </w:rPr>
        <w:t>5.3</w:t>
      </w:r>
      <w:r>
        <w:rPr>
          <w:rFonts w:ascii="Times New Roman" w:hAnsi="Times New Roman" w:eastAsia="Times New Roman" w:cs="Times New Roman"/>
          <w:b/>
          <w:bCs/>
          <w:spacing w:val="12"/>
        </w:rPr>
        <w:t xml:space="preserve">  </w:t>
      </w:r>
      <w:r>
        <w:rPr>
          <w:b/>
          <w:bCs/>
          <w:spacing w:val="-5"/>
        </w:rPr>
        <w:t>隐蔽工程检查</w:t>
      </w:r>
    </w:p>
    <w:p w14:paraId="7EE0D312">
      <w:pPr>
        <w:pStyle w:val="2"/>
        <w:spacing w:before="175" w:line="364" w:lineRule="auto"/>
        <w:ind w:left="1288" w:right="1084" w:firstLine="1"/>
        <w:rPr>
          <w:sz w:val="20"/>
          <w:szCs w:val="20"/>
        </w:rPr>
      </w:pPr>
      <w:r>
        <w:rPr>
          <w:rFonts w:ascii="Times New Roman" w:hAnsi="Times New Roman" w:eastAsia="Times New Roman" w:cs="Times New Roman"/>
          <w:spacing w:val="7"/>
          <w:sz w:val="20"/>
          <w:szCs w:val="20"/>
        </w:rPr>
        <w:t xml:space="preserve">5.3.2  </w:t>
      </w:r>
      <w:r>
        <w:rPr>
          <w:spacing w:val="7"/>
          <w:sz w:val="20"/>
          <w:szCs w:val="20"/>
        </w:rPr>
        <w:t>承包人提前通知监理人隐蔽工程检查的期限的约定：</w:t>
      </w:r>
      <w:r>
        <w:rPr>
          <w:spacing w:val="7"/>
          <w:sz w:val="20"/>
          <w:szCs w:val="20"/>
          <w:u w:val="single" w:color="auto"/>
        </w:rPr>
        <w:t>执行通用条款</w:t>
      </w:r>
      <w:r>
        <w:rPr>
          <w:rFonts w:ascii="Times New Roman" w:hAnsi="Times New Roman" w:eastAsia="Times New Roman" w:cs="Times New Roman"/>
          <w:spacing w:val="7"/>
          <w:sz w:val="20"/>
          <w:szCs w:val="20"/>
          <w:u w:val="single" w:color="auto"/>
        </w:rPr>
        <w:t>5.3.2</w:t>
      </w:r>
      <w:r>
        <w:rPr>
          <w:spacing w:val="7"/>
          <w:sz w:val="20"/>
          <w:szCs w:val="20"/>
        </w:rPr>
        <w:t>。</w:t>
      </w:r>
      <w:r>
        <w:rPr>
          <w:spacing w:val="3"/>
          <w:sz w:val="20"/>
          <w:szCs w:val="20"/>
        </w:rPr>
        <w:t xml:space="preserve"> </w:t>
      </w:r>
      <w:r>
        <w:rPr>
          <w:spacing w:val="8"/>
          <w:sz w:val="20"/>
          <w:szCs w:val="20"/>
        </w:rPr>
        <w:t>监理人不能按时进行检查时，应提前</w:t>
      </w:r>
      <w:r>
        <w:rPr>
          <w:rFonts w:ascii="Times New Roman" w:hAnsi="Times New Roman" w:eastAsia="Times New Roman" w:cs="Times New Roman"/>
          <w:spacing w:val="8"/>
          <w:sz w:val="20"/>
          <w:szCs w:val="20"/>
          <w:u w:val="single" w:color="auto"/>
        </w:rPr>
        <w:t xml:space="preserve">  24  </w:t>
      </w:r>
      <w:r>
        <w:rPr>
          <w:spacing w:val="8"/>
          <w:sz w:val="20"/>
          <w:szCs w:val="20"/>
        </w:rPr>
        <w:t>小时提交书面延期要求。</w:t>
      </w:r>
    </w:p>
    <w:p w14:paraId="1D689C19">
      <w:pPr>
        <w:pStyle w:val="2"/>
        <w:spacing w:before="30" w:line="228" w:lineRule="auto"/>
        <w:ind w:left="1291"/>
        <w:rPr>
          <w:sz w:val="20"/>
          <w:szCs w:val="20"/>
        </w:rPr>
      </w:pPr>
      <w:r>
        <w:rPr>
          <w:spacing w:val="6"/>
          <w:sz w:val="20"/>
          <w:szCs w:val="20"/>
        </w:rPr>
        <w:t>关于延期最长不得超过：</w:t>
      </w:r>
      <w:r>
        <w:rPr>
          <w:rFonts w:ascii="Times New Roman" w:hAnsi="Times New Roman" w:eastAsia="Times New Roman" w:cs="Times New Roman"/>
          <w:spacing w:val="6"/>
          <w:sz w:val="20"/>
          <w:szCs w:val="20"/>
          <w:u w:val="single" w:color="auto"/>
        </w:rPr>
        <w:t xml:space="preserve">  48  </w:t>
      </w:r>
      <w:r>
        <w:rPr>
          <w:spacing w:val="6"/>
          <w:sz w:val="20"/>
          <w:szCs w:val="20"/>
        </w:rPr>
        <w:t>小时。</w:t>
      </w:r>
    </w:p>
    <w:p w14:paraId="1D6CFD5F">
      <w:pPr>
        <w:pStyle w:val="2"/>
        <w:spacing w:before="161" w:line="228" w:lineRule="auto"/>
        <w:ind w:left="1289"/>
        <w:rPr>
          <w:sz w:val="20"/>
          <w:szCs w:val="20"/>
        </w:rPr>
      </w:pPr>
      <w:r>
        <w:rPr>
          <w:rFonts w:ascii="Times New Roman" w:hAnsi="Times New Roman" w:eastAsia="Times New Roman" w:cs="Times New Roman"/>
          <w:spacing w:val="4"/>
          <w:sz w:val="20"/>
          <w:szCs w:val="20"/>
        </w:rPr>
        <w:t xml:space="preserve">5.3.3  </w:t>
      </w:r>
      <w:r>
        <w:rPr>
          <w:spacing w:val="4"/>
          <w:sz w:val="20"/>
          <w:szCs w:val="20"/>
        </w:rPr>
        <w:t>重新检查</w:t>
      </w:r>
    </w:p>
    <w:p w14:paraId="6052A6C8">
      <w:pPr>
        <w:pStyle w:val="2"/>
        <w:spacing w:before="162" w:line="366" w:lineRule="auto"/>
        <w:ind w:left="868" w:firstLine="422"/>
        <w:rPr>
          <w:sz w:val="20"/>
          <w:szCs w:val="20"/>
        </w:rPr>
      </w:pPr>
      <w:r>
        <w:rPr>
          <w:spacing w:val="9"/>
          <w:sz w:val="20"/>
          <w:szCs w:val="20"/>
          <w:u w:val="single" w:color="auto"/>
        </w:rPr>
        <w:t>发包人可随意抽选或对工程质量存在异议的隐蔽工</w:t>
      </w:r>
      <w:r>
        <w:rPr>
          <w:spacing w:val="8"/>
          <w:sz w:val="20"/>
          <w:szCs w:val="20"/>
          <w:u w:val="single" w:color="auto"/>
        </w:rPr>
        <w:t>程，</w:t>
      </w:r>
      <w:r>
        <w:rPr>
          <w:spacing w:val="-58"/>
          <w:sz w:val="20"/>
          <w:szCs w:val="20"/>
          <w:u w:val="single" w:color="auto"/>
        </w:rPr>
        <w:t xml:space="preserve"> </w:t>
      </w:r>
      <w:r>
        <w:rPr>
          <w:spacing w:val="8"/>
          <w:sz w:val="20"/>
          <w:szCs w:val="20"/>
          <w:u w:val="single" w:color="auto"/>
        </w:rPr>
        <w:t>由发包人委托第三方检测机构对该</w:t>
      </w:r>
      <w:r>
        <w:rPr>
          <w:sz w:val="20"/>
          <w:szCs w:val="20"/>
        </w:rPr>
        <w:t xml:space="preserve">  </w:t>
      </w:r>
      <w:r>
        <w:rPr>
          <w:spacing w:val="10"/>
          <w:sz w:val="20"/>
          <w:szCs w:val="20"/>
          <w:u w:val="single" w:color="auto"/>
        </w:rPr>
        <w:t>部分工程质量进行检测，承包人应予以积极配合，检测合格，检测</w:t>
      </w:r>
      <w:r>
        <w:rPr>
          <w:spacing w:val="9"/>
          <w:sz w:val="20"/>
          <w:szCs w:val="20"/>
          <w:u w:val="single" w:color="auto"/>
        </w:rPr>
        <w:t>费用由发包人承担；检测不</w:t>
      </w:r>
      <w:r>
        <w:rPr>
          <w:sz w:val="20"/>
          <w:szCs w:val="20"/>
        </w:rPr>
        <w:t xml:space="preserve">  </w:t>
      </w:r>
      <w:r>
        <w:rPr>
          <w:spacing w:val="7"/>
          <w:sz w:val="20"/>
          <w:szCs w:val="20"/>
          <w:u w:val="single" w:color="auto"/>
        </w:rPr>
        <w:t>合格，检测费用由承包人承担。（费用标准按照发包人与第三方检测机构签订合同价款为准）</w:t>
      </w:r>
      <w:r>
        <w:rPr>
          <w:spacing w:val="7"/>
          <w:sz w:val="20"/>
          <w:szCs w:val="20"/>
        </w:rPr>
        <w:t>。</w:t>
      </w:r>
    </w:p>
    <w:p w14:paraId="6A5B7218">
      <w:pPr>
        <w:pStyle w:val="2"/>
        <w:spacing w:before="41" w:line="219" w:lineRule="auto"/>
        <w:ind w:left="868"/>
      </w:pPr>
      <w:r>
        <w:rPr>
          <w:rFonts w:ascii="Times New Roman" w:hAnsi="Times New Roman" w:eastAsia="Times New Roman" w:cs="Times New Roman"/>
          <w:b/>
          <w:bCs/>
          <w:spacing w:val="-2"/>
        </w:rPr>
        <w:t xml:space="preserve">6.  </w:t>
      </w:r>
      <w:r>
        <w:rPr>
          <w:b/>
          <w:bCs/>
          <w:spacing w:val="-2"/>
        </w:rPr>
        <w:t>安全文明施工与环境保护</w:t>
      </w:r>
    </w:p>
    <w:p w14:paraId="6835954F">
      <w:pPr>
        <w:pStyle w:val="2"/>
        <w:spacing w:before="181" w:line="219" w:lineRule="auto"/>
        <w:ind w:left="868"/>
      </w:pPr>
      <w:r>
        <w:rPr>
          <w:rFonts w:ascii="Times New Roman" w:hAnsi="Times New Roman" w:eastAsia="Times New Roman" w:cs="Times New Roman"/>
          <w:b/>
          <w:bCs/>
          <w:spacing w:val="-2"/>
        </w:rPr>
        <w:t xml:space="preserve">6.1  </w:t>
      </w:r>
      <w:r>
        <w:rPr>
          <w:b/>
          <w:bCs/>
          <w:spacing w:val="-2"/>
        </w:rPr>
        <w:t>安全文明施工</w:t>
      </w:r>
    </w:p>
    <w:p w14:paraId="7AEC9248">
      <w:pPr>
        <w:pStyle w:val="2"/>
        <w:spacing w:before="178" w:line="327" w:lineRule="auto"/>
        <w:ind w:left="867" w:right="68" w:firstLine="421"/>
        <w:rPr>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spacing w:val="7"/>
          <w:sz w:val="20"/>
          <w:szCs w:val="20"/>
        </w:rPr>
        <w:t>项目安全生产的达标目标及相应事项</w:t>
      </w:r>
      <w:r>
        <w:rPr>
          <w:spacing w:val="6"/>
          <w:sz w:val="20"/>
          <w:szCs w:val="20"/>
        </w:rPr>
        <w:t>的约定：</w:t>
      </w:r>
      <w:r>
        <w:rPr>
          <w:spacing w:val="6"/>
          <w:sz w:val="20"/>
          <w:szCs w:val="20"/>
          <w:u w:val="single" w:color="auto"/>
        </w:rPr>
        <w:t>安全目标为无死亡事故，工伤频率控制</w:t>
      </w:r>
      <w:r>
        <w:rPr>
          <w:sz w:val="20"/>
          <w:szCs w:val="20"/>
        </w:rPr>
        <w:t xml:space="preserve"> </w:t>
      </w:r>
      <w:r>
        <w:rPr>
          <w:spacing w:val="11"/>
          <w:sz w:val="20"/>
          <w:szCs w:val="20"/>
          <w:u w:val="single" w:color="auto"/>
        </w:rPr>
        <w:t>在西安市临潼区建筑施工安全管理规定的指标要求范围内。</w:t>
      </w:r>
      <w:r>
        <w:rPr>
          <w:spacing w:val="10"/>
          <w:sz w:val="20"/>
          <w:szCs w:val="20"/>
          <w:u w:val="single" w:color="auto"/>
        </w:rPr>
        <w:t>若发生工伤事故，有关费用全部由</w:t>
      </w:r>
      <w:r>
        <w:rPr>
          <w:sz w:val="20"/>
          <w:szCs w:val="20"/>
        </w:rPr>
        <w:t xml:space="preserve"> </w:t>
      </w:r>
      <w:r>
        <w:rPr>
          <w:spacing w:val="10"/>
          <w:sz w:val="20"/>
          <w:szCs w:val="20"/>
          <w:u w:val="single" w:color="auto"/>
        </w:rPr>
        <w:t>承包人承担，因此给发包人造成损失的，还应按照发包人的实际损失承担赔偿责任。</w:t>
      </w:r>
    </w:p>
    <w:p w14:paraId="755824E1">
      <w:pPr>
        <w:pStyle w:val="2"/>
        <w:spacing w:before="161" w:line="228" w:lineRule="auto"/>
        <w:ind w:left="1288"/>
        <w:rPr>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4"/>
          <w:sz w:val="20"/>
          <w:szCs w:val="20"/>
        </w:rPr>
        <w:t xml:space="preserve">1.3 </w:t>
      </w:r>
      <w:r>
        <w:rPr>
          <w:spacing w:val="4"/>
          <w:sz w:val="20"/>
          <w:szCs w:val="20"/>
        </w:rPr>
        <w:t>特别安全生产事项</w:t>
      </w:r>
    </w:p>
    <w:p w14:paraId="3A521468">
      <w:pPr>
        <w:pStyle w:val="2"/>
        <w:spacing w:before="161" w:line="368" w:lineRule="auto"/>
        <w:ind w:left="867" w:right="68" w:firstLine="420"/>
        <w:jc w:val="both"/>
        <w:rPr>
          <w:sz w:val="20"/>
          <w:szCs w:val="20"/>
        </w:rPr>
      </w:pPr>
      <w:r>
        <w:rPr>
          <w:spacing w:val="11"/>
          <w:sz w:val="20"/>
          <w:szCs w:val="20"/>
          <w:u w:val="single" w:color="auto"/>
        </w:rPr>
        <w:t>根据勘察、设计单位提出的本项目《危大工程量清单》，</w:t>
      </w:r>
      <w:r>
        <w:rPr>
          <w:spacing w:val="10"/>
          <w:sz w:val="20"/>
          <w:szCs w:val="20"/>
          <w:u w:val="single" w:color="auto"/>
        </w:rPr>
        <w:t>需单独编制危险性较大分部分项</w:t>
      </w:r>
      <w:r>
        <w:rPr>
          <w:sz w:val="20"/>
          <w:szCs w:val="20"/>
        </w:rPr>
        <w:t xml:space="preserve"> </w:t>
      </w:r>
      <w:r>
        <w:rPr>
          <w:spacing w:val="11"/>
          <w:sz w:val="20"/>
          <w:szCs w:val="20"/>
          <w:u w:val="single" w:color="auto"/>
        </w:rPr>
        <w:t>专项工程施工方案的，及要求进行专家论证的超过一定规</w:t>
      </w:r>
      <w:r>
        <w:rPr>
          <w:spacing w:val="10"/>
          <w:sz w:val="20"/>
          <w:szCs w:val="20"/>
          <w:u w:val="single" w:color="auto"/>
        </w:rPr>
        <w:t>模的危险性较大的分部分项工程，承</w:t>
      </w:r>
      <w:r>
        <w:rPr>
          <w:sz w:val="20"/>
          <w:szCs w:val="20"/>
        </w:rPr>
        <w:t xml:space="preserve"> </w:t>
      </w:r>
      <w:r>
        <w:rPr>
          <w:spacing w:val="8"/>
          <w:sz w:val="20"/>
          <w:szCs w:val="20"/>
          <w:u w:val="single" w:color="auto"/>
        </w:rPr>
        <w:t>包人应及时编制和组织论证</w:t>
      </w:r>
      <w:r>
        <w:rPr>
          <w:spacing w:val="8"/>
          <w:sz w:val="20"/>
          <w:szCs w:val="20"/>
        </w:rPr>
        <w:t>。</w:t>
      </w:r>
    </w:p>
    <w:p w14:paraId="23D6F3D4">
      <w:pPr>
        <w:pStyle w:val="2"/>
        <w:spacing w:before="33" w:line="371" w:lineRule="auto"/>
        <w:ind w:left="867" w:firstLine="421"/>
        <w:jc w:val="both"/>
        <w:rPr>
          <w:sz w:val="20"/>
          <w:szCs w:val="20"/>
        </w:rPr>
      </w:pPr>
      <w:r>
        <w:rPr>
          <w:rFonts w:ascii="Times New Roman" w:hAnsi="Times New Roman" w:eastAsia="Times New Roman" w:cs="Times New Roman"/>
          <w:spacing w:val="6"/>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1.4  </w:t>
      </w:r>
      <w:r>
        <w:rPr>
          <w:spacing w:val="6"/>
          <w:sz w:val="20"/>
          <w:szCs w:val="20"/>
        </w:rPr>
        <w:t>关于治安保卫的特别约定：</w:t>
      </w:r>
      <w:r>
        <w:rPr>
          <w:rFonts w:ascii="Times New Roman" w:hAnsi="Times New Roman" w:eastAsia="Times New Roman" w:cs="Times New Roman"/>
          <w:spacing w:val="6"/>
          <w:sz w:val="20"/>
          <w:szCs w:val="20"/>
          <w:u w:val="single" w:color="auto"/>
        </w:rPr>
        <w:t>1</w:t>
      </w:r>
      <w:r>
        <w:rPr>
          <w:spacing w:val="6"/>
          <w:sz w:val="20"/>
          <w:szCs w:val="20"/>
          <w:u w:val="single" w:color="auto"/>
        </w:rPr>
        <w:t>）施工现场内外由本项目承包</w:t>
      </w:r>
      <w:r>
        <w:rPr>
          <w:spacing w:val="5"/>
          <w:sz w:val="20"/>
          <w:szCs w:val="20"/>
          <w:u w:val="single" w:color="auto"/>
        </w:rPr>
        <w:t>人提供的生产区、办公区、</w:t>
      </w:r>
      <w:r>
        <w:rPr>
          <w:sz w:val="20"/>
          <w:szCs w:val="20"/>
        </w:rPr>
        <w:t xml:space="preserve"> </w:t>
      </w:r>
      <w:r>
        <w:rPr>
          <w:spacing w:val="8"/>
          <w:sz w:val="20"/>
          <w:szCs w:val="20"/>
          <w:u w:val="single" w:color="auto"/>
        </w:rPr>
        <w:t>生活区治安保卫工作由承包人全面负责；</w:t>
      </w:r>
      <w:r>
        <w:rPr>
          <w:rFonts w:ascii="Times New Roman" w:hAnsi="Times New Roman" w:eastAsia="Times New Roman" w:cs="Times New Roman"/>
          <w:spacing w:val="8"/>
          <w:sz w:val="20"/>
          <w:szCs w:val="20"/>
          <w:u w:val="single" w:color="auto"/>
        </w:rPr>
        <w:t>2</w:t>
      </w:r>
      <w:r>
        <w:rPr>
          <w:spacing w:val="8"/>
          <w:sz w:val="20"/>
          <w:szCs w:val="20"/>
          <w:u w:val="single" w:color="auto"/>
        </w:rPr>
        <w:t>）上述区域内若发生群殴、械斗、封堵道路等群</w:t>
      </w:r>
      <w:r>
        <w:rPr>
          <w:spacing w:val="7"/>
          <w:sz w:val="20"/>
          <w:szCs w:val="20"/>
          <w:u w:val="single" w:color="auto"/>
        </w:rPr>
        <w:t>体性</w:t>
      </w:r>
      <w:r>
        <w:rPr>
          <w:sz w:val="20"/>
          <w:szCs w:val="20"/>
        </w:rPr>
        <w:t xml:space="preserve"> </w:t>
      </w:r>
      <w:r>
        <w:rPr>
          <w:spacing w:val="8"/>
          <w:sz w:val="20"/>
          <w:szCs w:val="20"/>
          <w:u w:val="single" w:color="auto"/>
        </w:rPr>
        <w:t xml:space="preserve">突发治安事件的，每发生一起承包人对发包人支付 </w:t>
      </w:r>
      <w:r>
        <w:rPr>
          <w:rFonts w:ascii="Times New Roman" w:hAnsi="Times New Roman" w:eastAsia="Times New Roman" w:cs="Times New Roman"/>
          <w:spacing w:val="8"/>
          <w:sz w:val="20"/>
          <w:szCs w:val="20"/>
          <w:u w:val="single" w:color="auto"/>
        </w:rPr>
        <w:t xml:space="preserve">5  </w:t>
      </w:r>
      <w:r>
        <w:rPr>
          <w:spacing w:val="7"/>
          <w:sz w:val="20"/>
          <w:szCs w:val="20"/>
          <w:u w:val="single" w:color="auto"/>
        </w:rPr>
        <w:t>万元违约金。除因发包人的行为或过错而</w:t>
      </w:r>
      <w:r>
        <w:rPr>
          <w:sz w:val="20"/>
          <w:szCs w:val="20"/>
        </w:rPr>
        <w:t xml:space="preserve"> </w:t>
      </w:r>
      <w:r>
        <w:rPr>
          <w:spacing w:val="11"/>
          <w:sz w:val="20"/>
          <w:szCs w:val="20"/>
          <w:u w:val="single" w:color="auto"/>
        </w:rPr>
        <w:t>造成的伤亡外，发包人不承担承包人或其分包单位雇用的工</w:t>
      </w:r>
      <w:r>
        <w:rPr>
          <w:spacing w:val="10"/>
          <w:sz w:val="20"/>
          <w:szCs w:val="20"/>
          <w:u w:val="single" w:color="auto"/>
        </w:rPr>
        <w:t>人或其他人员的伤亡赔偿或补偿责</w:t>
      </w:r>
      <w:r>
        <w:rPr>
          <w:sz w:val="20"/>
          <w:szCs w:val="20"/>
        </w:rPr>
        <w:t xml:space="preserve"> </w:t>
      </w:r>
      <w:r>
        <w:rPr>
          <w:spacing w:val="9"/>
          <w:sz w:val="20"/>
          <w:szCs w:val="20"/>
          <w:u w:val="single" w:color="auto"/>
        </w:rPr>
        <w:t>任，伤害和损失按照相关法律法规程序处理</w:t>
      </w:r>
      <w:r>
        <w:rPr>
          <w:spacing w:val="9"/>
          <w:sz w:val="20"/>
          <w:szCs w:val="20"/>
        </w:rPr>
        <w:t>。</w:t>
      </w:r>
    </w:p>
    <w:p w14:paraId="14E5DD27">
      <w:pPr>
        <w:pStyle w:val="2"/>
        <w:spacing w:before="33" w:line="362" w:lineRule="auto"/>
        <w:ind w:left="872" w:right="70" w:firstLine="418"/>
        <w:rPr>
          <w:sz w:val="20"/>
          <w:szCs w:val="20"/>
        </w:rPr>
      </w:pPr>
      <w:r>
        <w:rPr>
          <w:spacing w:val="7"/>
          <w:sz w:val="20"/>
          <w:szCs w:val="20"/>
        </w:rPr>
        <w:t>关于编制施工场地治安管理计划的约定：</w:t>
      </w:r>
      <w:r>
        <w:rPr>
          <w:spacing w:val="7"/>
          <w:sz w:val="20"/>
          <w:szCs w:val="20"/>
          <w:u w:val="single" w:color="auto"/>
        </w:rPr>
        <w:t xml:space="preserve">由承包人在工程开工后 </w:t>
      </w:r>
      <w:r>
        <w:rPr>
          <w:rFonts w:ascii="Times New Roman" w:hAnsi="Times New Roman" w:eastAsia="Times New Roman" w:cs="Times New Roman"/>
          <w:spacing w:val="7"/>
          <w:sz w:val="20"/>
          <w:szCs w:val="20"/>
          <w:u w:val="single" w:color="auto"/>
        </w:rPr>
        <w:t xml:space="preserve">7  </w:t>
      </w:r>
      <w:r>
        <w:rPr>
          <w:spacing w:val="7"/>
          <w:sz w:val="20"/>
          <w:szCs w:val="20"/>
          <w:u w:val="single" w:color="auto"/>
        </w:rPr>
        <w:t>天内编制施工场地治安</w:t>
      </w:r>
      <w:r>
        <w:rPr>
          <w:spacing w:val="16"/>
          <w:sz w:val="20"/>
          <w:szCs w:val="20"/>
        </w:rPr>
        <w:t xml:space="preserve"> </w:t>
      </w:r>
      <w:r>
        <w:rPr>
          <w:spacing w:val="4"/>
          <w:sz w:val="20"/>
          <w:szCs w:val="20"/>
          <w:u w:val="single" w:color="auto"/>
        </w:rPr>
        <w:t>管理计划</w:t>
      </w:r>
      <w:r>
        <w:rPr>
          <w:spacing w:val="4"/>
          <w:sz w:val="20"/>
          <w:szCs w:val="20"/>
        </w:rPr>
        <w:t>。</w:t>
      </w:r>
    </w:p>
    <w:p w14:paraId="4DA46711">
      <w:pPr>
        <w:spacing w:line="290" w:lineRule="auto"/>
        <w:rPr>
          <w:rFonts w:ascii="Arial"/>
          <w:sz w:val="21"/>
        </w:rPr>
      </w:pPr>
    </w:p>
    <w:p w14:paraId="7D36C654">
      <w:pPr>
        <w:spacing w:line="290" w:lineRule="auto"/>
        <w:rPr>
          <w:rFonts w:ascii="Arial"/>
          <w:sz w:val="21"/>
        </w:rPr>
      </w:pPr>
    </w:p>
    <w:p w14:paraId="3530B9C4">
      <w:pPr>
        <w:spacing w:line="290" w:lineRule="auto"/>
        <w:rPr>
          <w:rFonts w:ascii="Arial"/>
          <w:sz w:val="21"/>
        </w:rPr>
      </w:pPr>
    </w:p>
    <w:p w14:paraId="2510DD26">
      <w:pPr>
        <w:spacing w:line="240" w:lineRule="auto"/>
        <w:jc w:val="center"/>
        <w:rPr>
          <w:rFonts w:hint="default" w:eastAsia="宋体"/>
          <w:sz w:val="18"/>
          <w:szCs w:val="18"/>
          <w:lang w:val="en-US" w:eastAsia="zh-CN"/>
        </w:rPr>
        <w:sectPr>
          <w:headerReference r:id="rId99" w:type="default"/>
          <w:pgSz w:w="12240" w:h="15840"/>
          <w:pgMar w:top="400" w:right="1729" w:bottom="265" w:left="937" w:header="0" w:footer="0" w:gutter="0"/>
          <w:pgNumType w:fmt="decimal"/>
          <w:cols w:space="720" w:num="1"/>
        </w:sectPr>
      </w:pPr>
      <w:r>
        <w:rPr>
          <w:rFonts w:hint="eastAsia" w:eastAsia="宋体"/>
          <w:sz w:val="18"/>
          <w:szCs w:val="18"/>
          <w:lang w:val="en-US" w:eastAsia="zh-CN"/>
        </w:rPr>
        <w:t>69</w:t>
      </w:r>
    </w:p>
    <w:p w14:paraId="00A1B5F5">
      <w:pPr>
        <w:spacing w:line="249" w:lineRule="auto"/>
        <w:rPr>
          <w:rFonts w:ascii="Arial"/>
          <w:sz w:val="21"/>
        </w:rPr>
      </w:pPr>
    </w:p>
    <w:p w14:paraId="78A3DB78">
      <w:pPr>
        <w:spacing w:line="249" w:lineRule="auto"/>
        <w:rPr>
          <w:rFonts w:ascii="Arial"/>
          <w:sz w:val="21"/>
        </w:rPr>
      </w:pPr>
    </w:p>
    <w:p w14:paraId="2242F918">
      <w:pPr>
        <w:spacing w:line="250" w:lineRule="auto"/>
        <w:rPr>
          <w:rFonts w:ascii="Arial"/>
          <w:sz w:val="21"/>
        </w:rPr>
      </w:pPr>
    </w:p>
    <w:p w14:paraId="3D1814BB">
      <w:pPr>
        <w:spacing w:line="250" w:lineRule="auto"/>
        <w:rPr>
          <w:rFonts w:ascii="Arial"/>
          <w:sz w:val="21"/>
        </w:rPr>
      </w:pPr>
    </w:p>
    <w:p w14:paraId="7D17D2DB">
      <w:pPr>
        <w:pStyle w:val="2"/>
        <w:spacing w:before="65" w:line="228" w:lineRule="auto"/>
        <w:ind w:left="1288"/>
        <w:rPr>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1.5</w:t>
      </w:r>
      <w:r>
        <w:rPr>
          <w:rFonts w:ascii="Times New Roman" w:hAnsi="Times New Roman" w:eastAsia="Times New Roman" w:cs="Times New Roman"/>
          <w:spacing w:val="7"/>
          <w:sz w:val="20"/>
          <w:szCs w:val="20"/>
        </w:rPr>
        <w:t xml:space="preserve">  </w:t>
      </w:r>
      <w:r>
        <w:rPr>
          <w:spacing w:val="1"/>
          <w:sz w:val="20"/>
          <w:szCs w:val="20"/>
        </w:rPr>
        <w:t>文明施工</w:t>
      </w:r>
    </w:p>
    <w:p w14:paraId="254DE32B">
      <w:pPr>
        <w:pStyle w:val="2"/>
        <w:spacing w:before="165" w:line="372" w:lineRule="auto"/>
        <w:ind w:left="867" w:right="68" w:firstLine="421"/>
        <w:rPr>
          <w:sz w:val="20"/>
          <w:szCs w:val="20"/>
        </w:rPr>
      </w:pPr>
      <w:r>
        <w:rPr>
          <w:spacing w:val="11"/>
          <w:sz w:val="20"/>
          <w:szCs w:val="20"/>
        </w:rPr>
        <w:t>合同当事人对文明施工的要求：</w:t>
      </w:r>
      <w:r>
        <w:rPr>
          <w:spacing w:val="11"/>
          <w:sz w:val="20"/>
          <w:szCs w:val="20"/>
          <w:u w:val="single" w:color="auto"/>
        </w:rPr>
        <w:t>承包人按照《中华</w:t>
      </w:r>
      <w:r>
        <w:rPr>
          <w:spacing w:val="10"/>
          <w:sz w:val="20"/>
          <w:szCs w:val="20"/>
          <w:u w:val="single" w:color="auto"/>
        </w:rPr>
        <w:t>人民共和国安全生产法》，《建设工程</w:t>
      </w:r>
      <w:r>
        <w:rPr>
          <w:sz w:val="20"/>
          <w:szCs w:val="20"/>
        </w:rPr>
        <w:t xml:space="preserve"> </w:t>
      </w:r>
      <w:r>
        <w:rPr>
          <w:spacing w:val="8"/>
          <w:sz w:val="20"/>
          <w:szCs w:val="20"/>
          <w:u w:val="single" w:color="auto"/>
        </w:rPr>
        <w:t>安全生产管理条例》（中华人民共和国国务院令第</w:t>
      </w:r>
      <w:r>
        <w:rPr>
          <w:rFonts w:ascii="Times New Roman" w:hAnsi="Times New Roman" w:eastAsia="Times New Roman" w:cs="Times New Roman"/>
          <w:spacing w:val="8"/>
          <w:sz w:val="20"/>
          <w:szCs w:val="20"/>
          <w:u w:val="single" w:color="auto"/>
        </w:rPr>
        <w:t>393</w:t>
      </w:r>
      <w:r>
        <w:rPr>
          <w:spacing w:val="8"/>
          <w:sz w:val="20"/>
          <w:szCs w:val="20"/>
          <w:u w:val="single" w:color="auto"/>
        </w:rPr>
        <w:t>号）和《建筑工程安全</w:t>
      </w:r>
      <w:r>
        <w:rPr>
          <w:spacing w:val="7"/>
          <w:sz w:val="20"/>
          <w:szCs w:val="20"/>
          <w:u w:val="single" w:color="auto"/>
        </w:rPr>
        <w:t>防护、文明施工措</w:t>
      </w:r>
      <w:r>
        <w:rPr>
          <w:sz w:val="20"/>
          <w:szCs w:val="20"/>
        </w:rPr>
        <w:t xml:space="preserve"> </w:t>
      </w:r>
      <w:r>
        <w:rPr>
          <w:spacing w:val="7"/>
          <w:sz w:val="20"/>
          <w:szCs w:val="20"/>
          <w:u w:val="single" w:color="auto"/>
        </w:rPr>
        <w:t>施费用及使用管理规定》（建办</w:t>
      </w:r>
      <w:r>
        <w:rPr>
          <w:rFonts w:ascii="Times New Roman" w:hAnsi="Times New Roman" w:eastAsia="Times New Roman" w:cs="Times New Roman"/>
          <w:spacing w:val="7"/>
          <w:sz w:val="20"/>
          <w:szCs w:val="20"/>
          <w:u w:val="single" w:color="auto"/>
        </w:rPr>
        <w:t>[2005]89</w:t>
      </w:r>
      <w:r>
        <w:rPr>
          <w:spacing w:val="7"/>
          <w:sz w:val="20"/>
          <w:szCs w:val="20"/>
          <w:u w:val="single" w:color="auto"/>
        </w:rPr>
        <w:t>号）、《西</w:t>
      </w:r>
      <w:r>
        <w:rPr>
          <w:spacing w:val="6"/>
          <w:sz w:val="20"/>
          <w:szCs w:val="20"/>
          <w:u w:val="single" w:color="auto"/>
        </w:rPr>
        <w:t>安市扬尘污染防治条例》（西安市人民代表</w:t>
      </w:r>
      <w:r>
        <w:rPr>
          <w:sz w:val="20"/>
          <w:szCs w:val="20"/>
        </w:rPr>
        <w:t xml:space="preserve"> </w:t>
      </w:r>
      <w:r>
        <w:rPr>
          <w:spacing w:val="7"/>
          <w:sz w:val="20"/>
          <w:szCs w:val="20"/>
          <w:u w:val="single" w:color="auto"/>
        </w:rPr>
        <w:t>大会常务委员会公告</w:t>
      </w:r>
      <w:r>
        <w:rPr>
          <w:rFonts w:ascii="Times New Roman" w:hAnsi="Times New Roman" w:eastAsia="Times New Roman" w:cs="Times New Roman"/>
          <w:spacing w:val="7"/>
          <w:sz w:val="20"/>
          <w:szCs w:val="20"/>
          <w:u w:val="single" w:color="auto"/>
        </w:rPr>
        <w:t>[16</w:t>
      </w:r>
      <w:r>
        <w:rPr>
          <w:spacing w:val="7"/>
          <w:sz w:val="20"/>
          <w:szCs w:val="20"/>
          <w:u w:val="single" w:color="auto"/>
        </w:rPr>
        <w:t>届</w:t>
      </w:r>
      <w:r>
        <w:rPr>
          <w:rFonts w:ascii="Times New Roman" w:hAnsi="Times New Roman" w:eastAsia="Times New Roman" w:cs="Times New Roman"/>
          <w:spacing w:val="7"/>
          <w:sz w:val="20"/>
          <w:szCs w:val="20"/>
          <w:u w:val="single" w:color="auto"/>
        </w:rPr>
        <w:t>]</w:t>
      </w:r>
      <w:r>
        <w:rPr>
          <w:spacing w:val="7"/>
          <w:sz w:val="20"/>
          <w:szCs w:val="20"/>
          <w:u w:val="single" w:color="auto"/>
        </w:rPr>
        <w:t>第</w:t>
      </w:r>
      <w:r>
        <w:rPr>
          <w:rFonts w:ascii="Times New Roman" w:hAnsi="Times New Roman" w:eastAsia="Times New Roman" w:cs="Times New Roman"/>
          <w:spacing w:val="7"/>
          <w:sz w:val="20"/>
          <w:szCs w:val="20"/>
          <w:u w:val="single" w:color="auto"/>
        </w:rPr>
        <w:t>41</w:t>
      </w:r>
      <w:r>
        <w:rPr>
          <w:spacing w:val="7"/>
          <w:sz w:val="20"/>
          <w:szCs w:val="20"/>
          <w:u w:val="single" w:color="auto"/>
        </w:rPr>
        <w:t>号）、《住房和城乡建设部办</w:t>
      </w:r>
      <w:r>
        <w:rPr>
          <w:spacing w:val="6"/>
          <w:sz w:val="20"/>
          <w:szCs w:val="20"/>
          <w:u w:val="single" w:color="auto"/>
        </w:rPr>
        <w:t>公厅关于进一步加强施工工地和道</w:t>
      </w:r>
      <w:r>
        <w:rPr>
          <w:sz w:val="20"/>
          <w:szCs w:val="20"/>
        </w:rPr>
        <w:t xml:space="preserve"> </w:t>
      </w:r>
      <w:r>
        <w:rPr>
          <w:spacing w:val="7"/>
          <w:sz w:val="20"/>
          <w:szCs w:val="20"/>
          <w:u w:val="single" w:color="auto"/>
        </w:rPr>
        <w:t>路扬尘管控工作的通知》（建办质</w:t>
      </w:r>
      <w:r>
        <w:rPr>
          <w:rFonts w:ascii="Times New Roman" w:hAnsi="Times New Roman" w:eastAsia="Times New Roman" w:cs="Times New Roman"/>
          <w:spacing w:val="7"/>
          <w:sz w:val="20"/>
          <w:szCs w:val="20"/>
          <w:u w:val="single" w:color="auto"/>
        </w:rPr>
        <w:t>[2019]23</w:t>
      </w:r>
      <w:r>
        <w:rPr>
          <w:spacing w:val="7"/>
          <w:sz w:val="20"/>
          <w:szCs w:val="20"/>
          <w:u w:val="single" w:color="auto"/>
        </w:rPr>
        <w:t>号</w:t>
      </w:r>
      <w:r>
        <w:rPr>
          <w:spacing w:val="6"/>
          <w:sz w:val="20"/>
          <w:szCs w:val="20"/>
          <w:u w:val="single" w:color="auto"/>
        </w:rPr>
        <w:t>）及陕西省、项目所在地相关要求中关于创建安全</w:t>
      </w:r>
      <w:r>
        <w:rPr>
          <w:sz w:val="20"/>
          <w:szCs w:val="20"/>
        </w:rPr>
        <w:t xml:space="preserve"> </w:t>
      </w:r>
      <w:r>
        <w:rPr>
          <w:spacing w:val="11"/>
          <w:sz w:val="20"/>
          <w:szCs w:val="20"/>
          <w:u w:val="single" w:color="auto"/>
        </w:rPr>
        <w:t>文明施工作业环境的规定执行，所需全部费用已包含在发包</w:t>
      </w:r>
      <w:r>
        <w:rPr>
          <w:spacing w:val="10"/>
          <w:sz w:val="20"/>
          <w:szCs w:val="20"/>
          <w:u w:val="single" w:color="auto"/>
        </w:rPr>
        <w:t>人支付的安全防护、文明施工措施</w:t>
      </w:r>
      <w:r>
        <w:rPr>
          <w:sz w:val="20"/>
          <w:szCs w:val="20"/>
        </w:rPr>
        <w:t xml:space="preserve"> </w:t>
      </w:r>
      <w:r>
        <w:rPr>
          <w:spacing w:val="11"/>
          <w:sz w:val="20"/>
          <w:szCs w:val="20"/>
          <w:u w:val="single" w:color="auto"/>
        </w:rPr>
        <w:t>费中，发包人无需另行支付。承包人承担由于自身措施不力</w:t>
      </w:r>
      <w:r>
        <w:rPr>
          <w:spacing w:val="10"/>
          <w:sz w:val="20"/>
          <w:szCs w:val="20"/>
          <w:u w:val="single" w:color="auto"/>
        </w:rPr>
        <w:t>造成事故的全部责任和费用；若文</w:t>
      </w:r>
      <w:r>
        <w:rPr>
          <w:sz w:val="20"/>
          <w:szCs w:val="20"/>
        </w:rPr>
        <w:t xml:space="preserve"> </w:t>
      </w:r>
      <w:r>
        <w:rPr>
          <w:spacing w:val="10"/>
          <w:sz w:val="20"/>
          <w:szCs w:val="20"/>
          <w:u w:val="single" w:color="auto"/>
        </w:rPr>
        <w:t>件更新或者取消，按照最新文件标准执行。</w:t>
      </w:r>
    </w:p>
    <w:p w14:paraId="54F761AC">
      <w:pPr>
        <w:pStyle w:val="2"/>
        <w:tabs>
          <w:tab w:val="left" w:pos="9504"/>
        </w:tabs>
        <w:spacing w:before="41" w:line="368" w:lineRule="auto"/>
        <w:ind w:left="868" w:right="68" w:firstLine="418"/>
        <w:jc w:val="both"/>
        <w:rPr>
          <w:sz w:val="20"/>
          <w:szCs w:val="20"/>
        </w:rPr>
      </w:pPr>
      <w:r>
        <w:rPr>
          <w:spacing w:val="7"/>
          <w:sz w:val="20"/>
          <w:szCs w:val="20"/>
          <w:u w:val="single" w:color="auto"/>
        </w:rPr>
        <w:t>施工场地清洁卫生的要求：达到西安市文明工地的标准。按照环境卫生</w:t>
      </w:r>
      <w:r>
        <w:rPr>
          <w:spacing w:val="6"/>
          <w:sz w:val="20"/>
          <w:szCs w:val="20"/>
          <w:u w:val="single" w:color="auto"/>
        </w:rPr>
        <w:t>管理的有关规定，</w:t>
      </w:r>
      <w:r>
        <w:rPr>
          <w:sz w:val="20"/>
          <w:szCs w:val="20"/>
          <w:u w:val="single" w:color="auto"/>
        </w:rPr>
        <w:tab/>
      </w:r>
      <w:r>
        <w:rPr>
          <w:sz w:val="20"/>
          <w:szCs w:val="20"/>
        </w:rPr>
        <w:t xml:space="preserve"> </w:t>
      </w:r>
      <w:r>
        <w:rPr>
          <w:spacing w:val="11"/>
          <w:sz w:val="20"/>
          <w:szCs w:val="20"/>
          <w:u w:val="single" w:color="auto"/>
        </w:rPr>
        <w:t>现场必须采取必要的防尘措施；建筑垃圾的堆放清除、</w:t>
      </w:r>
      <w:r>
        <w:rPr>
          <w:spacing w:val="10"/>
          <w:sz w:val="20"/>
          <w:szCs w:val="20"/>
          <w:u w:val="single" w:color="auto"/>
        </w:rPr>
        <w:t>现场材料、设备的存放均应有序并明确</w:t>
      </w:r>
      <w:r>
        <w:rPr>
          <w:sz w:val="20"/>
          <w:szCs w:val="20"/>
        </w:rPr>
        <w:t xml:space="preserve"> </w:t>
      </w:r>
      <w:r>
        <w:rPr>
          <w:spacing w:val="9"/>
          <w:sz w:val="20"/>
          <w:szCs w:val="20"/>
          <w:u w:val="single" w:color="auto"/>
        </w:rPr>
        <w:t>标识；交工前清理现场达到建筑物无污染，现场无建筑垃圾</w:t>
      </w:r>
      <w:r>
        <w:rPr>
          <w:spacing w:val="9"/>
          <w:sz w:val="20"/>
          <w:szCs w:val="20"/>
        </w:rPr>
        <w:t>。</w:t>
      </w:r>
    </w:p>
    <w:p w14:paraId="20A5635E">
      <w:pPr>
        <w:pStyle w:val="2"/>
        <w:spacing w:before="29" w:line="362" w:lineRule="auto"/>
        <w:ind w:left="869" w:right="68" w:firstLine="419"/>
        <w:rPr>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1.6  </w:t>
      </w:r>
      <w:r>
        <w:rPr>
          <w:spacing w:val="7"/>
          <w:sz w:val="20"/>
          <w:szCs w:val="20"/>
        </w:rPr>
        <w:t>关于安全文明施工费支付比例和支付期限</w:t>
      </w:r>
      <w:r>
        <w:rPr>
          <w:spacing w:val="6"/>
          <w:sz w:val="20"/>
          <w:szCs w:val="20"/>
        </w:rPr>
        <w:t>的约定：</w:t>
      </w:r>
      <w:r>
        <w:rPr>
          <w:spacing w:val="6"/>
          <w:sz w:val="20"/>
          <w:szCs w:val="20"/>
          <w:u w:val="single" w:color="auto"/>
        </w:rPr>
        <w:t>合同签订且施工单位进场具备开工</w:t>
      </w:r>
      <w:r>
        <w:rPr>
          <w:sz w:val="20"/>
          <w:szCs w:val="20"/>
        </w:rPr>
        <w:t xml:space="preserve"> </w:t>
      </w:r>
      <w:r>
        <w:rPr>
          <w:spacing w:val="9"/>
          <w:sz w:val="20"/>
          <w:szCs w:val="20"/>
          <w:u w:val="single" w:color="auto"/>
        </w:rPr>
        <w:t>条件后，</w:t>
      </w:r>
      <w:r>
        <w:rPr>
          <w:spacing w:val="-58"/>
          <w:sz w:val="20"/>
          <w:szCs w:val="20"/>
          <w:u w:val="single" w:color="auto"/>
        </w:rPr>
        <w:t xml:space="preserve"> </w:t>
      </w:r>
      <w:r>
        <w:rPr>
          <w:spacing w:val="9"/>
          <w:sz w:val="20"/>
          <w:szCs w:val="20"/>
          <w:u w:val="single" w:color="auto"/>
        </w:rPr>
        <w:t>由承包人申报安全文明施工措施费，发包人一次性</w:t>
      </w:r>
      <w:r>
        <w:rPr>
          <w:spacing w:val="8"/>
          <w:sz w:val="20"/>
          <w:szCs w:val="20"/>
          <w:u w:val="single" w:color="auto"/>
        </w:rPr>
        <w:t xml:space="preserve">支付 </w:t>
      </w:r>
      <w:r>
        <w:rPr>
          <w:rFonts w:ascii="Times New Roman" w:hAnsi="Times New Roman" w:eastAsia="Times New Roman" w:cs="Times New Roman"/>
          <w:spacing w:val="8"/>
          <w:sz w:val="20"/>
          <w:szCs w:val="20"/>
          <w:u w:val="single" w:color="auto"/>
        </w:rPr>
        <w:t>100%</w:t>
      </w:r>
      <w:r>
        <w:rPr>
          <w:spacing w:val="8"/>
          <w:sz w:val="20"/>
          <w:szCs w:val="20"/>
          <w:u w:val="single" w:color="auto"/>
        </w:rPr>
        <w:t>安全文明施工措施费。</w:t>
      </w:r>
    </w:p>
    <w:p w14:paraId="20A5305D">
      <w:pPr>
        <w:pStyle w:val="2"/>
        <w:spacing w:before="36" w:line="220" w:lineRule="auto"/>
        <w:ind w:left="867"/>
      </w:pPr>
      <w:r>
        <w:rPr>
          <w:rFonts w:ascii="Times New Roman" w:hAnsi="Times New Roman" w:eastAsia="Times New Roman" w:cs="Times New Roman"/>
          <w:b/>
          <w:bCs/>
          <w:spacing w:val="-5"/>
        </w:rPr>
        <w:t>7.</w:t>
      </w:r>
      <w:r>
        <w:rPr>
          <w:rFonts w:ascii="Times New Roman" w:hAnsi="Times New Roman" w:eastAsia="Times New Roman" w:cs="Times New Roman"/>
          <w:b/>
          <w:bCs/>
          <w:spacing w:val="9"/>
        </w:rPr>
        <w:t xml:space="preserve">  </w:t>
      </w:r>
      <w:r>
        <w:rPr>
          <w:b/>
          <w:bCs/>
          <w:spacing w:val="-5"/>
        </w:rPr>
        <w:t>工期和进度</w:t>
      </w:r>
    </w:p>
    <w:p w14:paraId="68C21B3F">
      <w:pPr>
        <w:pStyle w:val="2"/>
        <w:spacing w:before="182" w:line="221" w:lineRule="auto"/>
        <w:ind w:left="867"/>
      </w:pPr>
      <w:r>
        <w:rPr>
          <w:rFonts w:ascii="Times New Roman" w:hAnsi="Times New Roman" w:eastAsia="Times New Roman" w:cs="Times New Roman"/>
          <w:b/>
          <w:bCs/>
          <w:spacing w:val="-2"/>
        </w:rPr>
        <w:t xml:space="preserve">7.1  </w:t>
      </w:r>
      <w:r>
        <w:rPr>
          <w:b/>
          <w:bCs/>
          <w:spacing w:val="-2"/>
        </w:rPr>
        <w:t>施工组织设计</w:t>
      </w:r>
    </w:p>
    <w:p w14:paraId="27762119">
      <w:pPr>
        <w:pStyle w:val="2"/>
        <w:spacing w:before="173" w:line="340" w:lineRule="auto"/>
        <w:ind w:left="868" w:right="68" w:firstLine="418"/>
        <w:rPr>
          <w:sz w:val="20"/>
          <w:szCs w:val="20"/>
        </w:rPr>
      </w:pPr>
      <w:r>
        <w:rPr>
          <w:rFonts w:ascii="Times New Roman" w:hAnsi="Times New Roman" w:eastAsia="Times New Roman" w:cs="Times New Roman"/>
          <w:spacing w:val="9"/>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1.1  </w:t>
      </w:r>
      <w:r>
        <w:rPr>
          <w:spacing w:val="9"/>
          <w:sz w:val="20"/>
          <w:szCs w:val="20"/>
        </w:rPr>
        <w:t>合同当事人约定的施工组织设计应包括的其他内容：</w:t>
      </w:r>
      <w:r>
        <w:rPr>
          <w:spacing w:val="9"/>
          <w:sz w:val="20"/>
          <w:szCs w:val="20"/>
          <w:u w:val="single" w:color="auto"/>
        </w:rPr>
        <w:t>包括但不限于（</w:t>
      </w:r>
      <w:r>
        <w:rPr>
          <w:rFonts w:ascii="Times New Roman" w:hAnsi="Times New Roman" w:eastAsia="Times New Roman" w:cs="Times New Roman"/>
          <w:spacing w:val="9"/>
          <w:sz w:val="20"/>
          <w:szCs w:val="20"/>
          <w:u w:val="single" w:color="auto"/>
        </w:rPr>
        <w:t>1</w:t>
      </w:r>
      <w:r>
        <w:rPr>
          <w:spacing w:val="9"/>
          <w:sz w:val="20"/>
          <w:szCs w:val="20"/>
          <w:u w:val="single" w:color="auto"/>
        </w:rPr>
        <w:t>）</w:t>
      </w:r>
      <w:r>
        <w:rPr>
          <w:spacing w:val="8"/>
          <w:sz w:val="20"/>
          <w:szCs w:val="20"/>
          <w:u w:val="single" w:color="auto"/>
        </w:rPr>
        <w:t>项目管理班</w:t>
      </w:r>
      <w:r>
        <w:rPr>
          <w:sz w:val="20"/>
          <w:szCs w:val="20"/>
        </w:rPr>
        <w:t xml:space="preserve"> </w:t>
      </w:r>
      <w:r>
        <w:rPr>
          <w:spacing w:val="9"/>
          <w:sz w:val="20"/>
          <w:szCs w:val="20"/>
          <w:u w:val="single" w:color="auto"/>
        </w:rPr>
        <w:t>子的人员配备，素质及管理经验</w:t>
      </w:r>
      <w:r>
        <w:rPr>
          <w:spacing w:val="-14"/>
          <w:sz w:val="20"/>
          <w:szCs w:val="20"/>
          <w:u w:val="single" w:color="auto"/>
        </w:rPr>
        <w:t>；（</w:t>
      </w:r>
      <w:r>
        <w:rPr>
          <w:rFonts w:ascii="Times New Roman" w:hAnsi="Times New Roman" w:eastAsia="Times New Roman" w:cs="Times New Roman"/>
          <w:spacing w:val="9"/>
          <w:sz w:val="20"/>
          <w:szCs w:val="20"/>
          <w:u w:val="single" w:color="auto"/>
        </w:rPr>
        <w:t>2</w:t>
      </w:r>
      <w:r>
        <w:rPr>
          <w:spacing w:val="9"/>
          <w:sz w:val="20"/>
          <w:szCs w:val="20"/>
          <w:u w:val="single" w:color="auto"/>
        </w:rPr>
        <w:t>）关键施工技术、工艺及工程项目实施的重点、难点及解</w:t>
      </w:r>
      <w:r>
        <w:rPr>
          <w:sz w:val="20"/>
          <w:szCs w:val="20"/>
        </w:rPr>
        <w:t xml:space="preserve"> </w:t>
      </w:r>
      <w:r>
        <w:rPr>
          <w:spacing w:val="12"/>
          <w:sz w:val="20"/>
          <w:szCs w:val="20"/>
          <w:u w:val="single" w:color="auto"/>
        </w:rPr>
        <w:t>决方案</w:t>
      </w:r>
      <w:r>
        <w:rPr>
          <w:spacing w:val="-5"/>
          <w:sz w:val="20"/>
          <w:szCs w:val="20"/>
          <w:u w:val="single" w:color="auto"/>
        </w:rPr>
        <w:t>；（</w:t>
      </w:r>
      <w:r>
        <w:rPr>
          <w:rFonts w:ascii="Times New Roman" w:hAnsi="Times New Roman" w:eastAsia="Times New Roman" w:cs="Times New Roman"/>
          <w:spacing w:val="12"/>
          <w:sz w:val="20"/>
          <w:szCs w:val="20"/>
          <w:u w:val="single" w:color="auto"/>
        </w:rPr>
        <w:t>3</w:t>
      </w:r>
      <w:r>
        <w:rPr>
          <w:spacing w:val="12"/>
          <w:sz w:val="20"/>
          <w:szCs w:val="20"/>
          <w:u w:val="single" w:color="auto"/>
        </w:rPr>
        <w:t>）季节性施工，成品保护等特殊情况下的施工措施</w:t>
      </w:r>
      <w:r>
        <w:rPr>
          <w:spacing w:val="-5"/>
          <w:sz w:val="20"/>
          <w:szCs w:val="20"/>
          <w:u w:val="single" w:color="auto"/>
        </w:rPr>
        <w:t>；（</w:t>
      </w:r>
      <w:r>
        <w:rPr>
          <w:rFonts w:ascii="Times New Roman" w:hAnsi="Times New Roman" w:eastAsia="Times New Roman" w:cs="Times New Roman"/>
          <w:spacing w:val="12"/>
          <w:sz w:val="20"/>
          <w:szCs w:val="20"/>
          <w:u w:val="single" w:color="auto"/>
        </w:rPr>
        <w:t>4</w:t>
      </w:r>
      <w:r>
        <w:rPr>
          <w:spacing w:val="12"/>
          <w:sz w:val="20"/>
          <w:szCs w:val="20"/>
          <w:u w:val="single" w:color="auto"/>
        </w:rPr>
        <w:t>）新技术、新工艺</w:t>
      </w:r>
      <w:r>
        <w:rPr>
          <w:spacing w:val="11"/>
          <w:sz w:val="20"/>
          <w:szCs w:val="20"/>
          <w:u w:val="single" w:color="auto"/>
        </w:rPr>
        <w:t>、新产</w:t>
      </w:r>
      <w:r>
        <w:rPr>
          <w:spacing w:val="1"/>
          <w:sz w:val="20"/>
          <w:szCs w:val="20"/>
        </w:rPr>
        <w:t xml:space="preserve"> </w:t>
      </w:r>
      <w:r>
        <w:rPr>
          <w:spacing w:val="8"/>
          <w:sz w:val="20"/>
          <w:szCs w:val="20"/>
          <w:u w:val="single" w:color="auto"/>
        </w:rPr>
        <w:t>品、新材料（或环保材料）应用</w:t>
      </w:r>
      <w:r>
        <w:rPr>
          <w:spacing w:val="8"/>
          <w:sz w:val="20"/>
          <w:szCs w:val="20"/>
        </w:rPr>
        <w:t>。</w:t>
      </w:r>
    </w:p>
    <w:p w14:paraId="1156AD22">
      <w:pPr>
        <w:pStyle w:val="2"/>
        <w:spacing w:before="161" w:line="228" w:lineRule="auto"/>
        <w:ind w:left="1287"/>
        <w:rPr>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5"/>
          <w:sz w:val="20"/>
          <w:szCs w:val="20"/>
        </w:rPr>
        <w:t xml:space="preserve">1.2  </w:t>
      </w:r>
      <w:r>
        <w:rPr>
          <w:spacing w:val="5"/>
          <w:sz w:val="20"/>
          <w:szCs w:val="20"/>
        </w:rPr>
        <w:t>施工组织设计的提交和修改</w:t>
      </w:r>
    </w:p>
    <w:p w14:paraId="76265EE2">
      <w:pPr>
        <w:pStyle w:val="2"/>
        <w:spacing w:before="162" w:line="364" w:lineRule="auto"/>
        <w:ind w:left="870" w:right="68" w:firstLine="417"/>
        <w:rPr>
          <w:sz w:val="20"/>
          <w:szCs w:val="20"/>
        </w:rPr>
      </w:pPr>
      <w:r>
        <w:rPr>
          <w:spacing w:val="5"/>
          <w:sz w:val="20"/>
          <w:szCs w:val="20"/>
        </w:rPr>
        <w:t>承包人提交详细施工组织设计的期限的约定：</w:t>
      </w:r>
      <w:r>
        <w:rPr>
          <w:spacing w:val="5"/>
          <w:sz w:val="20"/>
          <w:szCs w:val="20"/>
          <w:u w:val="single" w:color="auto"/>
        </w:rPr>
        <w:t>承包人应开工前</w:t>
      </w:r>
      <w:r>
        <w:rPr>
          <w:rFonts w:ascii="Times New Roman" w:hAnsi="Times New Roman" w:eastAsia="Times New Roman" w:cs="Times New Roman"/>
          <w:spacing w:val="5"/>
          <w:sz w:val="20"/>
          <w:szCs w:val="20"/>
          <w:u w:val="single" w:color="auto"/>
        </w:rPr>
        <w:t>10</w:t>
      </w:r>
      <w:r>
        <w:rPr>
          <w:spacing w:val="5"/>
          <w:sz w:val="20"/>
          <w:szCs w:val="20"/>
          <w:u w:val="single" w:color="auto"/>
        </w:rPr>
        <w:t>天内向监理工程师提交《施</w:t>
      </w:r>
      <w:r>
        <w:rPr>
          <w:spacing w:val="10"/>
          <w:sz w:val="20"/>
          <w:szCs w:val="20"/>
        </w:rPr>
        <w:t xml:space="preserve"> </w:t>
      </w:r>
      <w:r>
        <w:rPr>
          <w:spacing w:val="9"/>
          <w:sz w:val="20"/>
          <w:szCs w:val="20"/>
          <w:u w:val="single" w:color="auto"/>
        </w:rPr>
        <w:t>工组织设计》，承包人应于每月的</w:t>
      </w:r>
      <w:r>
        <w:rPr>
          <w:rFonts w:ascii="Times New Roman" w:hAnsi="Times New Roman" w:eastAsia="Times New Roman" w:cs="Times New Roman"/>
          <w:spacing w:val="9"/>
          <w:sz w:val="20"/>
          <w:szCs w:val="20"/>
          <w:u w:val="single" w:color="auto"/>
        </w:rPr>
        <w:t>25</w:t>
      </w:r>
      <w:r>
        <w:rPr>
          <w:spacing w:val="9"/>
          <w:sz w:val="20"/>
          <w:szCs w:val="20"/>
          <w:u w:val="single" w:color="auto"/>
        </w:rPr>
        <w:t>日上报下月工程进</w:t>
      </w:r>
      <w:r>
        <w:rPr>
          <w:spacing w:val="8"/>
          <w:sz w:val="20"/>
          <w:szCs w:val="20"/>
          <w:u w:val="single" w:color="auto"/>
        </w:rPr>
        <w:t>度计划</w:t>
      </w:r>
      <w:r>
        <w:rPr>
          <w:spacing w:val="8"/>
          <w:sz w:val="20"/>
          <w:szCs w:val="20"/>
        </w:rPr>
        <w:t>。</w:t>
      </w:r>
    </w:p>
    <w:p w14:paraId="6E5EF5C0">
      <w:pPr>
        <w:pStyle w:val="2"/>
        <w:spacing w:before="30" w:line="361" w:lineRule="auto"/>
        <w:ind w:left="872" w:right="70" w:firstLine="418"/>
        <w:rPr>
          <w:sz w:val="20"/>
          <w:szCs w:val="20"/>
        </w:rPr>
      </w:pPr>
      <w:r>
        <w:rPr>
          <w:spacing w:val="11"/>
          <w:sz w:val="20"/>
          <w:szCs w:val="20"/>
        </w:rPr>
        <w:t>发包人和监理人在收到详细的施工组织设计后</w:t>
      </w:r>
      <w:r>
        <w:rPr>
          <w:spacing w:val="10"/>
          <w:sz w:val="20"/>
          <w:szCs w:val="20"/>
        </w:rPr>
        <w:t>确认或提出修改意见的期限：</w:t>
      </w:r>
      <w:r>
        <w:rPr>
          <w:spacing w:val="10"/>
          <w:sz w:val="20"/>
          <w:szCs w:val="20"/>
          <w:u w:val="single" w:color="auto"/>
        </w:rPr>
        <w:t>收到承包人报</w:t>
      </w:r>
      <w:r>
        <w:rPr>
          <w:sz w:val="20"/>
          <w:szCs w:val="20"/>
        </w:rPr>
        <w:t xml:space="preserve"> </w:t>
      </w:r>
      <w:r>
        <w:rPr>
          <w:spacing w:val="4"/>
          <w:sz w:val="20"/>
          <w:szCs w:val="20"/>
          <w:u w:val="single" w:color="auto"/>
        </w:rPr>
        <w:t>告后</w:t>
      </w:r>
      <w:r>
        <w:rPr>
          <w:rFonts w:ascii="Times New Roman" w:hAnsi="Times New Roman" w:eastAsia="Times New Roman" w:cs="Times New Roman"/>
          <w:spacing w:val="4"/>
          <w:sz w:val="20"/>
          <w:szCs w:val="20"/>
          <w:u w:val="single" w:color="auto"/>
        </w:rPr>
        <w:t>5</w:t>
      </w:r>
      <w:r>
        <w:rPr>
          <w:spacing w:val="4"/>
          <w:sz w:val="20"/>
          <w:szCs w:val="20"/>
          <w:u w:val="single" w:color="auto"/>
        </w:rPr>
        <w:t>日内</w:t>
      </w:r>
      <w:r>
        <w:rPr>
          <w:spacing w:val="4"/>
          <w:sz w:val="20"/>
          <w:szCs w:val="20"/>
        </w:rPr>
        <w:t>。</w:t>
      </w:r>
    </w:p>
    <w:p w14:paraId="5F57B564">
      <w:pPr>
        <w:pStyle w:val="2"/>
        <w:spacing w:before="38" w:line="220" w:lineRule="auto"/>
        <w:ind w:left="867"/>
      </w:pPr>
      <w:r>
        <w:rPr>
          <w:rFonts w:ascii="Times New Roman" w:hAnsi="Times New Roman" w:eastAsia="Times New Roman" w:cs="Times New Roman"/>
          <w:b/>
          <w:bCs/>
          <w:spacing w:val="-2"/>
        </w:rPr>
        <w:t xml:space="preserve">7.2  </w:t>
      </w:r>
      <w:r>
        <w:rPr>
          <w:b/>
          <w:bCs/>
          <w:spacing w:val="-2"/>
        </w:rPr>
        <w:t>施工进度计划</w:t>
      </w:r>
    </w:p>
    <w:p w14:paraId="15736202">
      <w:pPr>
        <w:pStyle w:val="2"/>
        <w:spacing w:before="177" w:line="228" w:lineRule="auto"/>
        <w:ind w:left="1287"/>
        <w:rPr>
          <w:sz w:val="20"/>
          <w:szCs w:val="20"/>
        </w:rPr>
      </w:pPr>
      <w:r>
        <w:rPr>
          <w:rFonts w:ascii="Times New Roman" w:hAnsi="Times New Roman" w:eastAsia="Times New Roman" w:cs="Times New Roman"/>
          <w:spacing w:val="6"/>
          <w:sz w:val="20"/>
          <w:szCs w:val="20"/>
        </w:rPr>
        <w:t xml:space="preserve">7.2.1 </w:t>
      </w:r>
      <w:r>
        <w:rPr>
          <w:spacing w:val="6"/>
          <w:sz w:val="20"/>
          <w:szCs w:val="20"/>
        </w:rPr>
        <w:t>施工进度计划的编制</w:t>
      </w:r>
    </w:p>
    <w:p w14:paraId="3338A543">
      <w:pPr>
        <w:pStyle w:val="2"/>
        <w:spacing w:before="160" w:line="368" w:lineRule="auto"/>
        <w:ind w:left="868" w:firstLine="419"/>
        <w:rPr>
          <w:sz w:val="20"/>
          <w:szCs w:val="20"/>
        </w:rPr>
      </w:pPr>
      <w:r>
        <w:rPr>
          <w:spacing w:val="11"/>
          <w:sz w:val="20"/>
          <w:szCs w:val="20"/>
          <w:u w:val="single" w:color="auto"/>
        </w:rPr>
        <w:t>承包人应按发包人要求的格式向发包人代表及监理人提供</w:t>
      </w:r>
      <w:r>
        <w:rPr>
          <w:spacing w:val="10"/>
          <w:sz w:val="20"/>
          <w:szCs w:val="20"/>
          <w:u w:val="single" w:color="auto"/>
        </w:rPr>
        <w:t>月、周工程进度计划等报表；每</w:t>
      </w:r>
      <w:r>
        <w:rPr>
          <w:sz w:val="20"/>
          <w:szCs w:val="20"/>
        </w:rPr>
        <w:t xml:space="preserve"> </w:t>
      </w:r>
      <w:r>
        <w:rPr>
          <w:spacing w:val="7"/>
          <w:sz w:val="20"/>
          <w:szCs w:val="20"/>
          <w:u w:val="single" w:color="auto"/>
        </w:rPr>
        <w:t>月</w:t>
      </w:r>
      <w:r>
        <w:rPr>
          <w:spacing w:val="-43"/>
          <w:sz w:val="20"/>
          <w:szCs w:val="20"/>
          <w:u w:val="single" w:color="auto"/>
        </w:rPr>
        <w:t xml:space="preserve"> </w:t>
      </w:r>
      <w:r>
        <w:rPr>
          <w:rFonts w:ascii="Times New Roman" w:hAnsi="Times New Roman" w:eastAsia="Times New Roman" w:cs="Times New Roman"/>
          <w:spacing w:val="7"/>
          <w:sz w:val="20"/>
          <w:szCs w:val="20"/>
          <w:u w:val="single" w:color="auto"/>
        </w:rPr>
        <w:t>25</w:t>
      </w:r>
      <w:r>
        <w:rPr>
          <w:rFonts w:ascii="Times New Roman" w:hAnsi="Times New Roman" w:eastAsia="Times New Roman" w:cs="Times New Roman"/>
          <w:spacing w:val="45"/>
          <w:w w:val="101"/>
          <w:sz w:val="20"/>
          <w:szCs w:val="20"/>
          <w:u w:val="single" w:color="auto"/>
        </w:rPr>
        <w:t xml:space="preserve"> </w:t>
      </w:r>
      <w:r>
        <w:rPr>
          <w:spacing w:val="7"/>
          <w:sz w:val="20"/>
          <w:szCs w:val="20"/>
          <w:u w:val="single" w:color="auto"/>
        </w:rPr>
        <w:t>日前，提交下月的月施工形象进度计划；每周工作例会时提交</w:t>
      </w:r>
      <w:r>
        <w:rPr>
          <w:spacing w:val="6"/>
          <w:sz w:val="20"/>
          <w:szCs w:val="20"/>
          <w:u w:val="single" w:color="auto"/>
        </w:rPr>
        <w:t>本周计划完成情况及下周的</w:t>
      </w:r>
      <w:r>
        <w:rPr>
          <w:sz w:val="20"/>
          <w:szCs w:val="20"/>
        </w:rPr>
        <w:t xml:space="preserve"> </w:t>
      </w:r>
      <w:r>
        <w:rPr>
          <w:spacing w:val="5"/>
          <w:sz w:val="20"/>
          <w:szCs w:val="20"/>
          <w:u w:val="single" w:color="auto"/>
        </w:rPr>
        <w:t>周进度计划。</w:t>
      </w:r>
    </w:p>
    <w:p w14:paraId="499DAA3D">
      <w:pPr>
        <w:pStyle w:val="2"/>
        <w:spacing w:before="31" w:line="228" w:lineRule="auto"/>
        <w:ind w:left="1287"/>
        <w:rPr>
          <w:sz w:val="20"/>
          <w:szCs w:val="20"/>
        </w:rPr>
      </w:pPr>
      <w:r>
        <w:rPr>
          <w:rFonts w:ascii="Times New Roman" w:hAnsi="Times New Roman" w:eastAsia="Times New Roman" w:cs="Times New Roman"/>
          <w:spacing w:val="6"/>
          <w:sz w:val="20"/>
          <w:szCs w:val="20"/>
        </w:rPr>
        <w:t xml:space="preserve">7.2.2  </w:t>
      </w:r>
      <w:r>
        <w:rPr>
          <w:spacing w:val="6"/>
          <w:sz w:val="20"/>
          <w:szCs w:val="20"/>
        </w:rPr>
        <w:t>施工进度计划的修订</w:t>
      </w:r>
    </w:p>
    <w:p w14:paraId="5CEBF473">
      <w:pPr>
        <w:spacing w:line="293" w:lineRule="auto"/>
        <w:rPr>
          <w:rFonts w:ascii="Arial"/>
          <w:sz w:val="21"/>
        </w:rPr>
      </w:pPr>
    </w:p>
    <w:p w14:paraId="0D6204AF">
      <w:pPr>
        <w:spacing w:line="293" w:lineRule="auto"/>
        <w:rPr>
          <w:rFonts w:ascii="Arial"/>
          <w:sz w:val="21"/>
        </w:rPr>
      </w:pPr>
    </w:p>
    <w:p w14:paraId="1EBDA7DC">
      <w:pPr>
        <w:spacing w:line="293" w:lineRule="auto"/>
        <w:rPr>
          <w:rFonts w:ascii="Arial"/>
          <w:sz w:val="21"/>
        </w:rPr>
      </w:pPr>
    </w:p>
    <w:p w14:paraId="1EF9E8FF">
      <w:pPr>
        <w:spacing w:line="294" w:lineRule="auto"/>
        <w:rPr>
          <w:rFonts w:ascii="Arial"/>
          <w:sz w:val="21"/>
        </w:rPr>
      </w:pPr>
    </w:p>
    <w:p w14:paraId="068962C5">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70</w:t>
      </w:r>
    </w:p>
    <w:p w14:paraId="6178988C">
      <w:pPr>
        <w:spacing w:line="249" w:lineRule="auto"/>
        <w:rPr>
          <w:rFonts w:ascii="Arial"/>
          <w:sz w:val="21"/>
        </w:rPr>
      </w:pPr>
    </w:p>
    <w:p w14:paraId="4147E0A1">
      <w:pPr>
        <w:spacing w:line="249" w:lineRule="auto"/>
        <w:rPr>
          <w:rFonts w:ascii="Arial"/>
          <w:sz w:val="21"/>
        </w:rPr>
      </w:pPr>
    </w:p>
    <w:p w14:paraId="2288CE81">
      <w:pPr>
        <w:spacing w:line="250" w:lineRule="auto"/>
        <w:rPr>
          <w:rFonts w:ascii="Arial"/>
          <w:sz w:val="21"/>
        </w:rPr>
      </w:pPr>
    </w:p>
    <w:p w14:paraId="74E85B49">
      <w:pPr>
        <w:spacing w:line="250" w:lineRule="auto"/>
        <w:rPr>
          <w:rFonts w:ascii="Arial"/>
          <w:sz w:val="21"/>
        </w:rPr>
      </w:pPr>
    </w:p>
    <w:p w14:paraId="4396FCAD">
      <w:pPr>
        <w:pStyle w:val="2"/>
        <w:spacing w:before="65" w:line="228" w:lineRule="auto"/>
        <w:jc w:val="right"/>
        <w:rPr>
          <w:sz w:val="20"/>
          <w:szCs w:val="20"/>
        </w:rPr>
      </w:pPr>
      <w:r>
        <w:rPr>
          <w:spacing w:val="7"/>
          <w:sz w:val="20"/>
          <w:szCs w:val="20"/>
        </w:rPr>
        <w:t>发包人和监理人在收到修订的施工进度计划后确认或提出修改意见的期限：</w:t>
      </w:r>
      <w:r>
        <w:rPr>
          <w:spacing w:val="7"/>
          <w:sz w:val="20"/>
          <w:szCs w:val="20"/>
          <w:u w:val="single" w:color="auto"/>
        </w:rPr>
        <w:t>执行通用条款</w:t>
      </w:r>
      <w:r>
        <w:rPr>
          <w:spacing w:val="7"/>
          <w:sz w:val="20"/>
          <w:szCs w:val="20"/>
        </w:rPr>
        <w:t>。</w:t>
      </w:r>
    </w:p>
    <w:p w14:paraId="771EDB43">
      <w:pPr>
        <w:pStyle w:val="2"/>
        <w:spacing w:before="165" w:line="221" w:lineRule="auto"/>
        <w:ind w:left="867"/>
      </w:pPr>
      <w:r>
        <w:rPr>
          <w:rFonts w:ascii="Times New Roman" w:hAnsi="Times New Roman" w:eastAsia="Times New Roman" w:cs="Times New Roman"/>
          <w:b/>
          <w:bCs/>
          <w:spacing w:val="-5"/>
        </w:rPr>
        <w:t>7.3</w:t>
      </w:r>
      <w:r>
        <w:rPr>
          <w:rFonts w:ascii="Times New Roman" w:hAnsi="Times New Roman" w:eastAsia="Times New Roman" w:cs="Times New Roman"/>
          <w:b/>
          <w:bCs/>
          <w:spacing w:val="5"/>
        </w:rPr>
        <w:t xml:space="preserve">  </w:t>
      </w:r>
      <w:r>
        <w:rPr>
          <w:b/>
          <w:bCs/>
          <w:spacing w:val="-5"/>
        </w:rPr>
        <w:t>开工</w:t>
      </w:r>
    </w:p>
    <w:p w14:paraId="1A29B2B3">
      <w:pPr>
        <w:pStyle w:val="2"/>
        <w:spacing w:before="176" w:line="229" w:lineRule="auto"/>
        <w:ind w:left="1287"/>
        <w:rPr>
          <w:sz w:val="20"/>
          <w:szCs w:val="20"/>
        </w:rPr>
      </w:pPr>
      <w:r>
        <w:rPr>
          <w:rFonts w:ascii="Times New Roman" w:hAnsi="Times New Roman" w:eastAsia="Times New Roman" w:cs="Times New Roman"/>
          <w:spacing w:val="4"/>
          <w:sz w:val="20"/>
          <w:szCs w:val="20"/>
        </w:rPr>
        <w:t xml:space="preserve">7.3.1  </w:t>
      </w:r>
      <w:r>
        <w:rPr>
          <w:spacing w:val="4"/>
          <w:sz w:val="20"/>
          <w:szCs w:val="20"/>
        </w:rPr>
        <w:t>开工准备</w:t>
      </w:r>
    </w:p>
    <w:p w14:paraId="5B9AA2A3">
      <w:pPr>
        <w:pStyle w:val="2"/>
        <w:spacing w:before="159" w:line="228" w:lineRule="auto"/>
        <w:ind w:left="1291"/>
        <w:rPr>
          <w:sz w:val="20"/>
          <w:szCs w:val="20"/>
        </w:rPr>
      </w:pPr>
      <w:r>
        <w:rPr>
          <w:spacing w:val="9"/>
          <w:sz w:val="20"/>
          <w:szCs w:val="20"/>
        </w:rPr>
        <w:t>关于承包人提交工程开工报审表的期限：</w:t>
      </w:r>
      <w:r>
        <w:rPr>
          <w:spacing w:val="9"/>
          <w:sz w:val="20"/>
          <w:szCs w:val="20"/>
          <w:u w:val="single" w:color="auto"/>
        </w:rPr>
        <w:t>开工前</w:t>
      </w:r>
      <w:r>
        <w:rPr>
          <w:spacing w:val="-36"/>
          <w:sz w:val="20"/>
          <w:szCs w:val="20"/>
          <w:u w:val="single" w:color="auto"/>
        </w:rPr>
        <w:t xml:space="preserve"> </w:t>
      </w:r>
      <w:r>
        <w:rPr>
          <w:rFonts w:ascii="Times New Roman" w:hAnsi="Times New Roman" w:eastAsia="Times New Roman" w:cs="Times New Roman"/>
          <w:spacing w:val="9"/>
          <w:sz w:val="20"/>
          <w:szCs w:val="20"/>
          <w:u w:val="single" w:color="auto"/>
        </w:rPr>
        <w:t>7</w:t>
      </w:r>
      <w:r>
        <w:rPr>
          <w:rFonts w:ascii="Times New Roman" w:hAnsi="Times New Roman" w:eastAsia="Times New Roman" w:cs="Times New Roman"/>
          <w:spacing w:val="17"/>
          <w:sz w:val="20"/>
          <w:szCs w:val="20"/>
          <w:u w:val="single" w:color="auto"/>
        </w:rPr>
        <w:t xml:space="preserve"> </w:t>
      </w:r>
      <w:r>
        <w:rPr>
          <w:spacing w:val="9"/>
          <w:sz w:val="20"/>
          <w:szCs w:val="20"/>
          <w:u w:val="single" w:color="auto"/>
        </w:rPr>
        <w:t>天内。</w:t>
      </w:r>
    </w:p>
    <w:p w14:paraId="6A2176D4">
      <w:pPr>
        <w:pStyle w:val="2"/>
        <w:spacing w:before="161" w:line="228" w:lineRule="auto"/>
        <w:ind w:left="1291"/>
        <w:rPr>
          <w:sz w:val="20"/>
          <w:szCs w:val="20"/>
        </w:rPr>
      </w:pPr>
      <w:r>
        <w:rPr>
          <w:spacing w:val="9"/>
          <w:sz w:val="20"/>
          <w:szCs w:val="20"/>
        </w:rPr>
        <w:t>关于发包人应完成的其他开工准备工作及期限：</w:t>
      </w:r>
      <w:r>
        <w:rPr>
          <w:spacing w:val="9"/>
          <w:sz w:val="20"/>
          <w:szCs w:val="20"/>
          <w:u w:val="single" w:color="auto"/>
        </w:rPr>
        <w:t xml:space="preserve"> 执行通用条款。</w:t>
      </w:r>
      <w:r>
        <w:rPr>
          <w:spacing w:val="1"/>
          <w:sz w:val="20"/>
          <w:szCs w:val="20"/>
          <w:u w:val="single" w:color="auto"/>
        </w:rPr>
        <w:t xml:space="preserve">  </w:t>
      </w:r>
    </w:p>
    <w:p w14:paraId="2C66E1EC">
      <w:pPr>
        <w:pStyle w:val="2"/>
        <w:spacing w:before="162" w:line="364" w:lineRule="auto"/>
        <w:ind w:left="869" w:right="104" w:firstLine="421"/>
        <w:rPr>
          <w:sz w:val="20"/>
          <w:szCs w:val="20"/>
        </w:rPr>
      </w:pPr>
      <w:r>
        <w:rPr>
          <w:spacing w:val="10"/>
          <w:sz w:val="20"/>
          <w:szCs w:val="20"/>
        </w:rPr>
        <w:t>关于承包人应完成的其他开工准备工作及期限：</w:t>
      </w:r>
      <w:r>
        <w:rPr>
          <w:spacing w:val="10"/>
          <w:sz w:val="20"/>
          <w:szCs w:val="20"/>
          <w:u w:val="single" w:color="auto"/>
        </w:rPr>
        <w:t>扬尘治</w:t>
      </w:r>
      <w:r>
        <w:rPr>
          <w:spacing w:val="9"/>
          <w:sz w:val="20"/>
          <w:szCs w:val="20"/>
          <w:u w:val="single" w:color="auto"/>
        </w:rPr>
        <w:t>理专项方案、安全生产专项方案、</w:t>
      </w:r>
      <w:r>
        <w:rPr>
          <w:sz w:val="20"/>
          <w:szCs w:val="20"/>
        </w:rPr>
        <w:t xml:space="preserve"> </w:t>
      </w:r>
      <w:r>
        <w:rPr>
          <w:spacing w:val="9"/>
          <w:sz w:val="20"/>
          <w:szCs w:val="20"/>
          <w:u w:val="single" w:color="auto"/>
        </w:rPr>
        <w:t>文明施工专项方案、突发应急事件处理专项方案等，开工前</w:t>
      </w:r>
      <w:r>
        <w:rPr>
          <w:spacing w:val="-30"/>
          <w:sz w:val="20"/>
          <w:szCs w:val="20"/>
          <w:u w:val="single" w:color="auto"/>
        </w:rPr>
        <w:t xml:space="preserve"> </w:t>
      </w:r>
      <w:r>
        <w:rPr>
          <w:rFonts w:ascii="Times New Roman" w:hAnsi="Times New Roman" w:eastAsia="Times New Roman" w:cs="Times New Roman"/>
          <w:spacing w:val="9"/>
          <w:sz w:val="20"/>
          <w:szCs w:val="20"/>
          <w:u w:val="single" w:color="auto"/>
        </w:rPr>
        <w:t>7</w:t>
      </w:r>
      <w:r>
        <w:rPr>
          <w:rFonts w:ascii="Times New Roman" w:hAnsi="Times New Roman" w:eastAsia="Times New Roman" w:cs="Times New Roman"/>
          <w:spacing w:val="16"/>
          <w:w w:val="101"/>
          <w:sz w:val="20"/>
          <w:szCs w:val="20"/>
          <w:u w:val="single" w:color="auto"/>
        </w:rPr>
        <w:t xml:space="preserve"> </w:t>
      </w:r>
      <w:r>
        <w:rPr>
          <w:spacing w:val="9"/>
          <w:sz w:val="20"/>
          <w:szCs w:val="20"/>
          <w:u w:val="single" w:color="auto"/>
        </w:rPr>
        <w:t>天内。</w:t>
      </w:r>
    </w:p>
    <w:p w14:paraId="7C69E862">
      <w:pPr>
        <w:pStyle w:val="2"/>
        <w:spacing w:before="34" w:line="220" w:lineRule="auto"/>
        <w:ind w:left="867"/>
      </w:pPr>
      <w:r>
        <w:rPr>
          <w:rFonts w:ascii="Times New Roman" w:hAnsi="Times New Roman" w:eastAsia="Times New Roman" w:cs="Times New Roman"/>
          <w:b/>
          <w:bCs/>
          <w:spacing w:val="-2"/>
        </w:rPr>
        <w:t xml:space="preserve">7.4  </w:t>
      </w:r>
      <w:r>
        <w:rPr>
          <w:b/>
          <w:bCs/>
          <w:spacing w:val="-2"/>
        </w:rPr>
        <w:t>测量放线</w:t>
      </w:r>
    </w:p>
    <w:p w14:paraId="791F9240">
      <w:pPr>
        <w:pStyle w:val="2"/>
        <w:spacing w:before="175" w:line="364" w:lineRule="auto"/>
        <w:ind w:left="867" w:right="106" w:firstLine="419"/>
        <w:rPr>
          <w:sz w:val="20"/>
          <w:szCs w:val="20"/>
        </w:rPr>
      </w:pPr>
      <w:r>
        <w:rPr>
          <w:rFonts w:ascii="Times New Roman" w:hAnsi="Times New Roman" w:eastAsia="Times New Roman" w:cs="Times New Roman"/>
          <w:spacing w:val="8"/>
          <w:sz w:val="20"/>
          <w:szCs w:val="20"/>
        </w:rPr>
        <w:t xml:space="preserve">7.4.1 </w:t>
      </w:r>
      <w:r>
        <w:rPr>
          <w:spacing w:val="8"/>
          <w:sz w:val="20"/>
          <w:szCs w:val="20"/>
        </w:rPr>
        <w:t>发包人通过监理人向承包人提供测量基准点、基</w:t>
      </w:r>
      <w:r>
        <w:rPr>
          <w:spacing w:val="7"/>
          <w:sz w:val="20"/>
          <w:szCs w:val="20"/>
        </w:rPr>
        <w:t>准线和水准点及其书面资料的期限：</w:t>
      </w:r>
      <w:r>
        <w:rPr>
          <w:sz w:val="20"/>
          <w:szCs w:val="20"/>
        </w:rPr>
        <w:t xml:space="preserve"> </w:t>
      </w:r>
      <w:r>
        <w:rPr>
          <w:spacing w:val="11"/>
          <w:sz w:val="20"/>
          <w:szCs w:val="20"/>
          <w:u w:val="single" w:color="auto"/>
        </w:rPr>
        <w:t>执行通用条款。</w:t>
      </w:r>
    </w:p>
    <w:p w14:paraId="2B0BAD6D">
      <w:pPr>
        <w:pStyle w:val="2"/>
        <w:spacing w:before="34" w:line="220" w:lineRule="auto"/>
        <w:ind w:left="867"/>
      </w:pPr>
      <w:r>
        <w:rPr>
          <w:rFonts w:ascii="Times New Roman" w:hAnsi="Times New Roman" w:eastAsia="Times New Roman" w:cs="Times New Roman"/>
          <w:b/>
          <w:bCs/>
          <w:spacing w:val="-5"/>
        </w:rPr>
        <w:t>7.5</w:t>
      </w:r>
      <w:r>
        <w:rPr>
          <w:rFonts w:ascii="Times New Roman" w:hAnsi="Times New Roman" w:eastAsia="Times New Roman" w:cs="Times New Roman"/>
          <w:b/>
          <w:bCs/>
          <w:spacing w:val="9"/>
        </w:rPr>
        <w:t xml:space="preserve">  </w:t>
      </w:r>
      <w:r>
        <w:rPr>
          <w:b/>
          <w:bCs/>
          <w:spacing w:val="-5"/>
        </w:rPr>
        <w:t>工期延误</w:t>
      </w:r>
    </w:p>
    <w:p w14:paraId="054571EF">
      <w:pPr>
        <w:pStyle w:val="2"/>
        <w:spacing w:before="175" w:line="228" w:lineRule="auto"/>
        <w:ind w:left="1287"/>
        <w:rPr>
          <w:sz w:val="20"/>
          <w:szCs w:val="20"/>
        </w:rPr>
      </w:pPr>
      <w:r>
        <w:rPr>
          <w:rFonts w:ascii="Times New Roman" w:hAnsi="Times New Roman" w:eastAsia="Times New Roman" w:cs="Times New Roman"/>
          <w:spacing w:val="7"/>
          <w:sz w:val="20"/>
          <w:szCs w:val="20"/>
        </w:rPr>
        <w:t xml:space="preserve">7.5.1  </w:t>
      </w:r>
      <w:r>
        <w:rPr>
          <w:spacing w:val="7"/>
          <w:sz w:val="20"/>
          <w:szCs w:val="20"/>
        </w:rPr>
        <w:t>因发包人原因导致工期延误</w:t>
      </w:r>
    </w:p>
    <w:p w14:paraId="2F1AD2E5">
      <w:pPr>
        <w:pStyle w:val="2"/>
        <w:spacing w:before="164" w:line="228" w:lineRule="auto"/>
        <w:ind w:left="1298"/>
        <w:rPr>
          <w:sz w:val="20"/>
          <w:szCs w:val="20"/>
        </w:rPr>
      </w:pPr>
      <w:r>
        <w:rPr>
          <w:spacing w:val="7"/>
          <w:sz w:val="20"/>
          <w:szCs w:val="20"/>
        </w:rPr>
        <w:t>因发包人原因导致工期延误的情形：</w:t>
      </w:r>
      <w:r>
        <w:rPr>
          <w:rFonts w:ascii="Times New Roman" w:hAnsi="Times New Roman" w:eastAsia="Times New Roman" w:cs="Times New Roman"/>
          <w:spacing w:val="7"/>
          <w:sz w:val="20"/>
          <w:szCs w:val="20"/>
          <w:u w:val="single" w:color="auto"/>
        </w:rPr>
        <w:t xml:space="preserve">  </w:t>
      </w:r>
      <w:r>
        <w:rPr>
          <w:rFonts w:hint="eastAsia" w:ascii="Times New Roman" w:hAnsi="Times New Roman" w:cs="Times New Roman"/>
          <w:spacing w:val="7"/>
          <w:sz w:val="20"/>
          <w:szCs w:val="20"/>
          <w:u w:val="single" w:color="auto"/>
          <w:lang w:eastAsia="zh-CN"/>
        </w:rPr>
        <w:t>执行通用条款</w:t>
      </w:r>
      <w:r>
        <w:rPr>
          <w:rFonts w:hint="eastAsia" w:ascii="Times New Roman" w:hAnsi="Times New Roman" w:cs="Times New Roman"/>
          <w:spacing w:val="7"/>
          <w:sz w:val="20"/>
          <w:szCs w:val="20"/>
          <w:u w:val="single" w:color="auto"/>
          <w:lang w:val="en-US" w:eastAsia="zh-CN"/>
        </w:rPr>
        <w:t>7.5.1</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426E8340">
      <w:pPr>
        <w:pStyle w:val="2"/>
        <w:spacing w:before="160" w:line="228" w:lineRule="auto"/>
        <w:ind w:left="1287"/>
        <w:rPr>
          <w:sz w:val="20"/>
          <w:szCs w:val="20"/>
        </w:rPr>
      </w:pPr>
      <w:r>
        <w:rPr>
          <w:rFonts w:ascii="Times New Roman" w:hAnsi="Times New Roman" w:eastAsia="Times New Roman" w:cs="Times New Roman"/>
          <w:spacing w:val="7"/>
          <w:sz w:val="20"/>
          <w:szCs w:val="20"/>
        </w:rPr>
        <w:t xml:space="preserve">7.5.2  </w:t>
      </w:r>
      <w:r>
        <w:rPr>
          <w:spacing w:val="7"/>
          <w:sz w:val="20"/>
          <w:szCs w:val="20"/>
        </w:rPr>
        <w:t>因承包人原因导致工期延误</w:t>
      </w:r>
    </w:p>
    <w:p w14:paraId="11A86052">
      <w:pPr>
        <w:pStyle w:val="2"/>
        <w:spacing w:before="163" w:line="371" w:lineRule="auto"/>
        <w:ind w:left="866" w:right="16" w:firstLine="437"/>
        <w:jc w:val="both"/>
        <w:rPr>
          <w:sz w:val="20"/>
          <w:szCs w:val="20"/>
        </w:rPr>
      </w:pPr>
      <w:r>
        <w:rPr>
          <w:spacing w:val="6"/>
          <w:sz w:val="20"/>
          <w:szCs w:val="20"/>
        </w:rPr>
        <w:t>因承包人原因造成工期延误，逾期竣工违约金的计算方法为：</w:t>
      </w:r>
      <w:r>
        <w:rPr>
          <w:spacing w:val="6"/>
          <w:sz w:val="20"/>
          <w:szCs w:val="20"/>
          <w:u w:val="single" w:color="auto"/>
        </w:rPr>
        <w:t>因承包人原因造成工期延误，</w:t>
      </w:r>
      <w:r>
        <w:rPr>
          <w:spacing w:val="11"/>
          <w:sz w:val="20"/>
          <w:szCs w:val="20"/>
        </w:rPr>
        <w:t xml:space="preserve"> </w:t>
      </w:r>
      <w:r>
        <w:rPr>
          <w:spacing w:val="8"/>
          <w:sz w:val="20"/>
          <w:szCs w:val="20"/>
          <w:u w:val="single" w:color="auto"/>
        </w:rPr>
        <w:t>逾期竣工违约金的计算方法为：工期延误</w:t>
      </w:r>
      <w:r>
        <w:rPr>
          <w:rFonts w:ascii="Times New Roman" w:hAnsi="Times New Roman" w:eastAsia="Times New Roman" w:cs="Times New Roman"/>
          <w:spacing w:val="8"/>
          <w:sz w:val="20"/>
          <w:szCs w:val="20"/>
          <w:u w:val="single" w:color="auto"/>
        </w:rPr>
        <w:t>15</w:t>
      </w:r>
      <w:r>
        <w:rPr>
          <w:spacing w:val="8"/>
          <w:sz w:val="20"/>
          <w:szCs w:val="20"/>
          <w:u w:val="single" w:color="auto"/>
        </w:rPr>
        <w:t>天（含</w:t>
      </w:r>
      <w:r>
        <w:rPr>
          <w:rFonts w:ascii="Times New Roman" w:hAnsi="Times New Roman" w:eastAsia="Times New Roman" w:cs="Times New Roman"/>
          <w:spacing w:val="8"/>
          <w:sz w:val="20"/>
          <w:szCs w:val="20"/>
          <w:u w:val="single" w:color="auto"/>
        </w:rPr>
        <w:t>15</w:t>
      </w:r>
      <w:r>
        <w:rPr>
          <w:spacing w:val="8"/>
          <w:sz w:val="20"/>
          <w:szCs w:val="20"/>
          <w:u w:val="single" w:color="auto"/>
        </w:rPr>
        <w:t>天）内扣违约金</w:t>
      </w:r>
      <w:r>
        <w:rPr>
          <w:rFonts w:ascii="Times New Roman" w:hAnsi="Times New Roman" w:eastAsia="Times New Roman" w:cs="Times New Roman"/>
          <w:spacing w:val="8"/>
          <w:sz w:val="20"/>
          <w:szCs w:val="20"/>
          <w:u w:val="single" w:color="auto"/>
        </w:rPr>
        <w:t>500</w:t>
      </w:r>
      <w:r>
        <w:rPr>
          <w:spacing w:val="8"/>
          <w:sz w:val="20"/>
          <w:szCs w:val="20"/>
          <w:u w:val="single" w:color="auto"/>
        </w:rPr>
        <w:t>元</w:t>
      </w:r>
      <w:r>
        <w:rPr>
          <w:rFonts w:ascii="Times New Roman" w:hAnsi="Times New Roman" w:eastAsia="Times New Roman" w:cs="Times New Roman"/>
          <w:spacing w:val="8"/>
          <w:sz w:val="20"/>
          <w:szCs w:val="20"/>
          <w:u w:val="single" w:color="auto"/>
        </w:rPr>
        <w:t>/</w:t>
      </w:r>
      <w:r>
        <w:rPr>
          <w:spacing w:val="8"/>
          <w:sz w:val="20"/>
          <w:szCs w:val="20"/>
          <w:u w:val="single" w:color="auto"/>
        </w:rPr>
        <w:t>天；工期延误超过</w:t>
      </w:r>
      <w:r>
        <w:rPr>
          <w:spacing w:val="11"/>
          <w:sz w:val="20"/>
          <w:szCs w:val="20"/>
        </w:rPr>
        <w:t xml:space="preserve"> </w:t>
      </w:r>
      <w:r>
        <w:rPr>
          <w:rFonts w:ascii="Times New Roman" w:hAnsi="Times New Roman" w:eastAsia="Times New Roman" w:cs="Times New Roman"/>
          <w:spacing w:val="11"/>
          <w:sz w:val="20"/>
          <w:szCs w:val="20"/>
          <w:u w:val="single" w:color="auto"/>
        </w:rPr>
        <w:t>15</w:t>
      </w:r>
      <w:r>
        <w:rPr>
          <w:spacing w:val="11"/>
          <w:sz w:val="20"/>
          <w:szCs w:val="20"/>
          <w:u w:val="single" w:color="auto"/>
        </w:rPr>
        <w:t>天扣违约金</w:t>
      </w:r>
      <w:r>
        <w:rPr>
          <w:rFonts w:ascii="Times New Roman" w:hAnsi="Times New Roman" w:eastAsia="Times New Roman" w:cs="Times New Roman"/>
          <w:spacing w:val="11"/>
          <w:sz w:val="20"/>
          <w:szCs w:val="20"/>
          <w:u w:val="single" w:color="auto"/>
        </w:rPr>
        <w:t>2</w:t>
      </w:r>
      <w:r>
        <w:rPr>
          <w:rFonts w:hint="eastAsia" w:ascii="Times New Roman" w:hAnsi="Times New Roman" w:cs="Times New Roman"/>
          <w:spacing w:val="11"/>
          <w:sz w:val="20"/>
          <w:szCs w:val="20"/>
          <w:u w:val="single" w:color="auto"/>
          <w:lang w:eastAsia="zh-CN"/>
        </w:rPr>
        <w:t>千</w:t>
      </w:r>
      <w:r>
        <w:rPr>
          <w:spacing w:val="11"/>
          <w:sz w:val="20"/>
          <w:szCs w:val="20"/>
          <w:u w:val="single" w:color="auto"/>
        </w:rPr>
        <w:t>元</w:t>
      </w:r>
      <w:r>
        <w:rPr>
          <w:rFonts w:ascii="Times New Roman" w:hAnsi="Times New Roman" w:eastAsia="Times New Roman" w:cs="Times New Roman"/>
          <w:spacing w:val="11"/>
          <w:sz w:val="20"/>
          <w:szCs w:val="20"/>
          <w:u w:val="single" w:color="auto"/>
        </w:rPr>
        <w:t>/</w:t>
      </w:r>
      <w:r>
        <w:rPr>
          <w:spacing w:val="11"/>
          <w:sz w:val="20"/>
          <w:szCs w:val="20"/>
          <w:u w:val="single" w:color="auto"/>
        </w:rPr>
        <w:t>天；超期</w:t>
      </w:r>
      <w:r>
        <w:rPr>
          <w:rFonts w:ascii="Times New Roman" w:hAnsi="Times New Roman" w:eastAsia="Times New Roman" w:cs="Times New Roman"/>
          <w:spacing w:val="11"/>
          <w:sz w:val="20"/>
          <w:szCs w:val="20"/>
          <w:u w:val="single" w:color="auto"/>
        </w:rPr>
        <w:t>30</w:t>
      </w:r>
      <w:r>
        <w:rPr>
          <w:spacing w:val="11"/>
          <w:sz w:val="20"/>
          <w:szCs w:val="20"/>
          <w:u w:val="single" w:color="auto"/>
        </w:rPr>
        <w:t>天则发包人有权解除合同。若发包人解除合同的，承包</w:t>
      </w:r>
      <w:r>
        <w:rPr>
          <w:spacing w:val="10"/>
          <w:sz w:val="20"/>
          <w:szCs w:val="20"/>
          <w:u w:val="single" w:color="auto"/>
        </w:rPr>
        <w:t>人应无</w:t>
      </w:r>
      <w:r>
        <w:rPr>
          <w:sz w:val="20"/>
          <w:szCs w:val="20"/>
        </w:rPr>
        <w:t xml:space="preserve"> </w:t>
      </w:r>
      <w:r>
        <w:rPr>
          <w:spacing w:val="4"/>
          <w:sz w:val="20"/>
          <w:szCs w:val="20"/>
          <w:u w:val="single" w:color="auto"/>
        </w:rPr>
        <w:t>条件在</w:t>
      </w:r>
      <w:r>
        <w:rPr>
          <w:rFonts w:ascii="Times New Roman" w:hAnsi="Times New Roman" w:eastAsia="Times New Roman" w:cs="Times New Roman"/>
          <w:spacing w:val="4"/>
          <w:sz w:val="20"/>
          <w:szCs w:val="20"/>
          <w:u w:val="single" w:color="auto"/>
        </w:rPr>
        <w:t>3</w:t>
      </w:r>
      <w:r>
        <w:rPr>
          <w:spacing w:val="4"/>
          <w:sz w:val="20"/>
          <w:szCs w:val="20"/>
          <w:u w:val="single" w:color="auto"/>
        </w:rPr>
        <w:t>日内退场，发包人有权委托第三方完成承包人未完成工程，其费用由承包人承担。此外，</w:t>
      </w:r>
      <w:r>
        <w:rPr>
          <w:spacing w:val="17"/>
          <w:sz w:val="20"/>
          <w:szCs w:val="20"/>
        </w:rPr>
        <w:t xml:space="preserve"> </w:t>
      </w:r>
      <w:r>
        <w:rPr>
          <w:spacing w:val="9"/>
          <w:sz w:val="20"/>
          <w:szCs w:val="20"/>
          <w:u w:val="single" w:color="auto"/>
        </w:rPr>
        <w:t>承包人向发包人赔偿由此造成的所有损失</w:t>
      </w:r>
      <w:r>
        <w:rPr>
          <w:spacing w:val="9"/>
          <w:sz w:val="20"/>
          <w:szCs w:val="20"/>
        </w:rPr>
        <w:t>。</w:t>
      </w:r>
    </w:p>
    <w:p w14:paraId="360F824F">
      <w:pPr>
        <w:pStyle w:val="2"/>
        <w:spacing w:before="31" w:line="226" w:lineRule="auto"/>
        <w:ind w:left="1304"/>
        <w:rPr>
          <w:sz w:val="20"/>
          <w:szCs w:val="20"/>
        </w:rPr>
      </w:pPr>
      <w:r>
        <w:rPr>
          <w:spacing w:val="9"/>
          <w:sz w:val="20"/>
          <w:szCs w:val="20"/>
        </w:rPr>
        <w:t>因承包人原因造成工期延误，逾期竣工违约金</w:t>
      </w:r>
      <w:r>
        <w:rPr>
          <w:spacing w:val="8"/>
          <w:sz w:val="20"/>
          <w:szCs w:val="20"/>
        </w:rPr>
        <w:t>的上限：</w:t>
      </w:r>
      <w:r>
        <w:rPr>
          <w:spacing w:val="8"/>
          <w:sz w:val="20"/>
          <w:szCs w:val="20"/>
          <w:u w:val="single" w:color="auto"/>
        </w:rPr>
        <w:t>合同价款的</w:t>
      </w:r>
      <w:r>
        <w:rPr>
          <w:rFonts w:ascii="Times New Roman" w:hAnsi="Times New Roman" w:eastAsia="Times New Roman" w:cs="Times New Roman"/>
          <w:spacing w:val="8"/>
          <w:sz w:val="20"/>
          <w:szCs w:val="20"/>
          <w:u w:val="single" w:color="auto"/>
        </w:rPr>
        <w:t>3%</w:t>
      </w:r>
      <w:r>
        <w:rPr>
          <w:spacing w:val="8"/>
          <w:sz w:val="20"/>
          <w:szCs w:val="20"/>
        </w:rPr>
        <w:t>。</w:t>
      </w:r>
    </w:p>
    <w:p w14:paraId="6B869668">
      <w:pPr>
        <w:pStyle w:val="2"/>
        <w:spacing w:before="168" w:line="219" w:lineRule="auto"/>
        <w:ind w:left="867"/>
      </w:pPr>
      <w:r>
        <w:rPr>
          <w:rFonts w:ascii="Times New Roman" w:hAnsi="Times New Roman" w:eastAsia="Times New Roman" w:cs="Times New Roman"/>
          <w:b/>
          <w:bCs/>
          <w:spacing w:val="-2"/>
        </w:rPr>
        <w:t xml:space="preserve">7.6  </w:t>
      </w:r>
      <w:r>
        <w:rPr>
          <w:b/>
          <w:bCs/>
          <w:spacing w:val="-2"/>
        </w:rPr>
        <w:t>不利物质条件</w:t>
      </w:r>
    </w:p>
    <w:p w14:paraId="4891DFE1">
      <w:pPr>
        <w:pStyle w:val="2"/>
        <w:spacing w:before="179" w:line="361" w:lineRule="auto"/>
        <w:ind w:left="867" w:right="68" w:firstLine="423"/>
        <w:rPr>
          <w:sz w:val="20"/>
          <w:szCs w:val="20"/>
        </w:rPr>
      </w:pPr>
      <w:r>
        <w:rPr>
          <w:spacing w:val="8"/>
          <w:sz w:val="20"/>
          <w:szCs w:val="20"/>
        </w:rPr>
        <w:t>不利物质条件的其他情形和有关约定：</w:t>
      </w:r>
      <w:r>
        <w:rPr>
          <w:spacing w:val="-42"/>
          <w:sz w:val="20"/>
          <w:szCs w:val="20"/>
        </w:rPr>
        <w:t xml:space="preserve"> </w:t>
      </w:r>
      <w:r>
        <w:rPr>
          <w:spacing w:val="8"/>
          <w:sz w:val="20"/>
          <w:szCs w:val="20"/>
          <w:u w:val="single" w:color="auto"/>
        </w:rPr>
        <w:t>由承包人提出，发包人确认，</w:t>
      </w:r>
      <w:r>
        <w:rPr>
          <w:spacing w:val="-58"/>
          <w:sz w:val="20"/>
          <w:szCs w:val="20"/>
          <w:u w:val="single" w:color="auto"/>
        </w:rPr>
        <w:t xml:space="preserve"> </w:t>
      </w:r>
      <w:r>
        <w:rPr>
          <w:spacing w:val="8"/>
          <w:sz w:val="20"/>
          <w:szCs w:val="20"/>
          <w:u w:val="single" w:color="auto"/>
        </w:rPr>
        <w:t>由有经验承包人根据</w:t>
      </w:r>
      <w:r>
        <w:rPr>
          <w:sz w:val="20"/>
          <w:szCs w:val="20"/>
        </w:rPr>
        <w:t xml:space="preserve"> </w:t>
      </w:r>
      <w:r>
        <w:rPr>
          <w:spacing w:val="8"/>
          <w:sz w:val="20"/>
          <w:szCs w:val="20"/>
          <w:u w:val="single" w:color="auto"/>
        </w:rPr>
        <w:t>地质报告应知或推断出的不利情况除外</w:t>
      </w:r>
      <w:r>
        <w:rPr>
          <w:spacing w:val="8"/>
          <w:sz w:val="20"/>
          <w:szCs w:val="20"/>
        </w:rPr>
        <w:t>。</w:t>
      </w:r>
    </w:p>
    <w:p w14:paraId="79FA60B6">
      <w:pPr>
        <w:pStyle w:val="2"/>
        <w:spacing w:before="38" w:line="219" w:lineRule="auto"/>
        <w:ind w:left="867"/>
      </w:pPr>
      <w:r>
        <w:rPr>
          <w:rFonts w:ascii="Times New Roman" w:hAnsi="Times New Roman" w:eastAsia="Times New Roman" w:cs="Times New Roman"/>
          <w:b/>
          <w:bCs/>
          <w:spacing w:val="-2"/>
        </w:rPr>
        <w:t xml:space="preserve">7.7  </w:t>
      </w:r>
      <w:r>
        <w:rPr>
          <w:b/>
          <w:bCs/>
          <w:spacing w:val="-2"/>
        </w:rPr>
        <w:t>异常恶劣的气候条件</w:t>
      </w:r>
    </w:p>
    <w:p w14:paraId="330525C9">
      <w:pPr>
        <w:pStyle w:val="2"/>
        <w:spacing w:before="178" w:line="228" w:lineRule="auto"/>
        <w:ind w:left="1291"/>
        <w:rPr>
          <w:sz w:val="20"/>
          <w:szCs w:val="20"/>
        </w:rPr>
      </w:pPr>
      <w:r>
        <w:rPr>
          <w:spacing w:val="9"/>
          <w:sz w:val="20"/>
          <w:szCs w:val="20"/>
        </w:rPr>
        <w:t>发包人和承包人同意以下情形视为异常恶劣的气候条件：</w:t>
      </w:r>
      <w:r>
        <w:rPr>
          <w:spacing w:val="9"/>
          <w:sz w:val="20"/>
          <w:szCs w:val="20"/>
          <w:u w:val="single" w:color="auto"/>
        </w:rPr>
        <w:t>执行通用条款</w:t>
      </w:r>
    </w:p>
    <w:p w14:paraId="67B9AE71">
      <w:pPr>
        <w:pStyle w:val="2"/>
        <w:spacing w:before="167" w:line="219" w:lineRule="auto"/>
        <w:ind w:left="867"/>
      </w:pPr>
      <w:r>
        <w:rPr>
          <w:rFonts w:ascii="Times New Roman" w:hAnsi="Times New Roman" w:eastAsia="Times New Roman" w:cs="Times New Roman"/>
          <w:b/>
          <w:bCs/>
          <w:spacing w:val="-2"/>
        </w:rPr>
        <w:t xml:space="preserve">7.9  </w:t>
      </w:r>
      <w:r>
        <w:rPr>
          <w:b/>
          <w:bCs/>
          <w:spacing w:val="-2"/>
        </w:rPr>
        <w:t>提前竣工的奖励</w:t>
      </w:r>
    </w:p>
    <w:p w14:paraId="5F970B54">
      <w:pPr>
        <w:pStyle w:val="2"/>
        <w:spacing w:before="178" w:line="228" w:lineRule="auto"/>
        <w:ind w:left="1287"/>
        <w:rPr>
          <w:sz w:val="20"/>
          <w:szCs w:val="20"/>
        </w:rPr>
      </w:pPr>
      <w:r>
        <w:rPr>
          <w:rFonts w:ascii="Times New Roman" w:hAnsi="Times New Roman" w:eastAsia="Times New Roman" w:cs="Times New Roman"/>
          <w:spacing w:val="7"/>
          <w:sz w:val="20"/>
          <w:szCs w:val="20"/>
        </w:rPr>
        <w:t xml:space="preserve">7.9.2  </w:t>
      </w:r>
      <w:r>
        <w:rPr>
          <w:spacing w:val="7"/>
          <w:sz w:val="20"/>
          <w:szCs w:val="20"/>
        </w:rPr>
        <w:t>提前竣工的奖励：</w:t>
      </w:r>
      <w:r>
        <w:rPr>
          <w:spacing w:val="7"/>
          <w:sz w:val="20"/>
          <w:szCs w:val="20"/>
          <w:u w:val="single" w:color="auto"/>
        </w:rPr>
        <w:t>双方另行协</w:t>
      </w:r>
      <w:r>
        <w:rPr>
          <w:spacing w:val="6"/>
          <w:sz w:val="20"/>
          <w:szCs w:val="20"/>
          <w:u w:val="single" w:color="auto"/>
        </w:rPr>
        <w:t>定</w:t>
      </w:r>
      <w:r>
        <w:rPr>
          <w:spacing w:val="6"/>
          <w:sz w:val="20"/>
          <w:szCs w:val="20"/>
        </w:rPr>
        <w:t>。</w:t>
      </w:r>
    </w:p>
    <w:p w14:paraId="6CE2F0A1">
      <w:pPr>
        <w:pStyle w:val="2"/>
        <w:spacing w:before="165" w:line="219" w:lineRule="auto"/>
        <w:ind w:left="868"/>
      </w:pPr>
      <w:r>
        <w:rPr>
          <w:rFonts w:ascii="Times New Roman" w:hAnsi="Times New Roman" w:eastAsia="Times New Roman" w:cs="Times New Roman"/>
          <w:b/>
          <w:bCs/>
          <w:spacing w:val="-2"/>
        </w:rPr>
        <w:t xml:space="preserve">8.  </w:t>
      </w:r>
      <w:r>
        <w:rPr>
          <w:b/>
          <w:bCs/>
          <w:spacing w:val="-2"/>
        </w:rPr>
        <w:t>材料与设备</w:t>
      </w:r>
    </w:p>
    <w:p w14:paraId="579AFDBE">
      <w:pPr>
        <w:pStyle w:val="2"/>
        <w:spacing w:before="181" w:line="219" w:lineRule="auto"/>
        <w:ind w:left="868"/>
      </w:pPr>
      <w:r>
        <w:rPr>
          <w:rFonts w:ascii="Times New Roman" w:hAnsi="Times New Roman" w:eastAsia="Times New Roman" w:cs="Times New Roman"/>
          <w:b/>
          <w:bCs/>
          <w:spacing w:val="-2"/>
        </w:rPr>
        <w:t xml:space="preserve">8.4 </w:t>
      </w:r>
      <w:r>
        <w:rPr>
          <w:b/>
          <w:bCs/>
          <w:spacing w:val="-2"/>
        </w:rPr>
        <w:t>材料与工程设备的保管与使用</w:t>
      </w:r>
    </w:p>
    <w:p w14:paraId="7EA24FF4">
      <w:pPr>
        <w:pStyle w:val="2"/>
        <w:spacing w:before="179" w:line="227" w:lineRule="auto"/>
        <w:ind w:left="1292"/>
        <w:rPr>
          <w:sz w:val="20"/>
          <w:szCs w:val="20"/>
        </w:rPr>
      </w:pPr>
      <w:r>
        <w:rPr>
          <w:rFonts w:ascii="Times New Roman" w:hAnsi="Times New Roman" w:eastAsia="Times New Roman" w:cs="Times New Roman"/>
          <w:spacing w:val="7"/>
          <w:sz w:val="20"/>
          <w:szCs w:val="20"/>
        </w:rPr>
        <w:t xml:space="preserve">8.4.1  </w:t>
      </w:r>
      <w:r>
        <w:rPr>
          <w:spacing w:val="7"/>
          <w:sz w:val="20"/>
          <w:szCs w:val="20"/>
        </w:rPr>
        <w:t>发包人供应的材料设备的保管费用的承担：</w:t>
      </w:r>
      <w:r>
        <w:rPr>
          <w:rFonts w:ascii="Times New Roman" w:hAnsi="Times New Roman" w:eastAsia="Times New Roman" w:cs="Times New Roman"/>
          <w:spacing w:val="7"/>
          <w:sz w:val="20"/>
          <w:szCs w:val="20"/>
          <w:u w:val="single" w:color="auto"/>
        </w:rPr>
        <w:t xml:space="preserve">  /</w:t>
      </w:r>
      <w:r>
        <w:rPr>
          <w:rFonts w:ascii="Times New Roman" w:hAnsi="Times New Roman" w:eastAsia="Times New Roman" w:cs="Times New Roman"/>
          <w:spacing w:val="-23"/>
          <w:sz w:val="20"/>
          <w:szCs w:val="20"/>
          <w:u w:val="single" w:color="auto"/>
        </w:rPr>
        <w:t xml:space="preserve"> </w:t>
      </w:r>
      <w:r>
        <w:rPr>
          <w:spacing w:val="7"/>
          <w:sz w:val="20"/>
          <w:szCs w:val="20"/>
          <w:u w:val="single" w:color="auto"/>
        </w:rPr>
        <w:t>。</w:t>
      </w:r>
    </w:p>
    <w:p w14:paraId="66D12262">
      <w:pPr>
        <w:spacing w:line="258" w:lineRule="auto"/>
        <w:rPr>
          <w:rFonts w:ascii="Arial"/>
          <w:sz w:val="21"/>
        </w:rPr>
      </w:pPr>
    </w:p>
    <w:p w14:paraId="616D02F3">
      <w:pPr>
        <w:spacing w:line="258" w:lineRule="auto"/>
        <w:rPr>
          <w:rFonts w:ascii="Arial"/>
          <w:sz w:val="21"/>
        </w:rPr>
      </w:pPr>
    </w:p>
    <w:p w14:paraId="50368952">
      <w:pPr>
        <w:spacing w:line="258" w:lineRule="auto"/>
        <w:rPr>
          <w:rFonts w:ascii="Arial"/>
          <w:sz w:val="21"/>
        </w:rPr>
      </w:pPr>
    </w:p>
    <w:p w14:paraId="54589046">
      <w:pPr>
        <w:spacing w:line="258" w:lineRule="auto"/>
        <w:rPr>
          <w:rFonts w:ascii="Arial"/>
          <w:sz w:val="21"/>
        </w:rPr>
      </w:pPr>
    </w:p>
    <w:p w14:paraId="24268272">
      <w:pPr>
        <w:spacing w:line="259" w:lineRule="auto"/>
        <w:rPr>
          <w:rFonts w:ascii="Arial"/>
          <w:sz w:val="21"/>
        </w:rPr>
      </w:pPr>
    </w:p>
    <w:p w14:paraId="6391D2B7">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71</w:t>
      </w:r>
    </w:p>
    <w:p w14:paraId="7BD1D5BC">
      <w:pPr>
        <w:spacing w:line="247" w:lineRule="auto"/>
        <w:rPr>
          <w:rFonts w:ascii="Arial"/>
          <w:sz w:val="21"/>
        </w:rPr>
      </w:pPr>
    </w:p>
    <w:p w14:paraId="077B7CAA">
      <w:pPr>
        <w:spacing w:line="247" w:lineRule="auto"/>
        <w:rPr>
          <w:rFonts w:ascii="Arial"/>
          <w:sz w:val="21"/>
        </w:rPr>
      </w:pPr>
    </w:p>
    <w:p w14:paraId="7EE02801">
      <w:pPr>
        <w:spacing w:line="248" w:lineRule="auto"/>
        <w:rPr>
          <w:rFonts w:ascii="Arial"/>
          <w:sz w:val="21"/>
        </w:rPr>
      </w:pPr>
    </w:p>
    <w:p w14:paraId="09863F5A">
      <w:pPr>
        <w:spacing w:line="248" w:lineRule="auto"/>
        <w:rPr>
          <w:rFonts w:ascii="Arial"/>
          <w:sz w:val="21"/>
        </w:rPr>
      </w:pPr>
    </w:p>
    <w:p w14:paraId="1B88D94F">
      <w:pPr>
        <w:pStyle w:val="2"/>
        <w:spacing w:before="78" w:line="219" w:lineRule="auto"/>
        <w:ind w:left="868"/>
      </w:pPr>
      <w:r>
        <w:rPr>
          <w:rFonts w:ascii="Times New Roman" w:hAnsi="Times New Roman" w:eastAsia="Times New Roman" w:cs="Times New Roman"/>
          <w:b/>
          <w:bCs/>
          <w:spacing w:val="-2"/>
        </w:rPr>
        <w:t xml:space="preserve">8.5  </w:t>
      </w:r>
      <w:r>
        <w:rPr>
          <w:b/>
          <w:bCs/>
          <w:spacing w:val="-2"/>
        </w:rPr>
        <w:t>材料与工程设备采购及使用</w:t>
      </w:r>
    </w:p>
    <w:p w14:paraId="389C6C5C">
      <w:pPr>
        <w:pStyle w:val="2"/>
        <w:spacing w:before="178" w:line="302" w:lineRule="auto"/>
        <w:ind w:left="869" w:right="70" w:firstLine="422"/>
        <w:rPr>
          <w:sz w:val="20"/>
          <w:szCs w:val="20"/>
        </w:rPr>
      </w:pPr>
      <w:r>
        <w:rPr>
          <w:rFonts w:ascii="Times New Roman" w:hAnsi="Times New Roman" w:eastAsia="Times New Roman" w:cs="Times New Roman"/>
          <w:spacing w:val="7"/>
          <w:sz w:val="20"/>
          <w:szCs w:val="20"/>
        </w:rPr>
        <w:t xml:space="preserve">8.5.1  </w:t>
      </w:r>
      <w:r>
        <w:rPr>
          <w:spacing w:val="7"/>
          <w:sz w:val="20"/>
          <w:szCs w:val="20"/>
          <w:u w:val="single" w:color="auto"/>
        </w:rPr>
        <w:t>该项目所使用材料设备必须与发包人推荐材料品牌有同等或以上品质（优先选用环保</w:t>
      </w:r>
      <w:r>
        <w:rPr>
          <w:sz w:val="20"/>
          <w:szCs w:val="20"/>
        </w:rPr>
        <w:t xml:space="preserve"> </w:t>
      </w:r>
      <w:r>
        <w:rPr>
          <w:spacing w:val="5"/>
          <w:sz w:val="20"/>
          <w:szCs w:val="20"/>
          <w:u w:val="single" w:color="auto"/>
        </w:rPr>
        <w:t>可回收材料）</w:t>
      </w:r>
      <w:r>
        <w:rPr>
          <w:spacing w:val="5"/>
          <w:sz w:val="20"/>
          <w:szCs w:val="20"/>
        </w:rPr>
        <w:t>。</w:t>
      </w:r>
    </w:p>
    <w:p w14:paraId="6D41CC17">
      <w:pPr>
        <w:pStyle w:val="2"/>
        <w:spacing w:before="162" w:line="327" w:lineRule="auto"/>
        <w:ind w:left="867" w:right="68" w:firstLine="424"/>
        <w:rPr>
          <w:sz w:val="20"/>
          <w:szCs w:val="20"/>
        </w:rPr>
      </w:pPr>
      <w:r>
        <w:rPr>
          <w:rFonts w:ascii="Times New Roman" w:hAnsi="Times New Roman" w:eastAsia="Times New Roman" w:cs="Times New Roman"/>
          <w:spacing w:val="7"/>
          <w:sz w:val="20"/>
          <w:szCs w:val="20"/>
        </w:rPr>
        <w:t xml:space="preserve">8.5.2  </w:t>
      </w:r>
      <w:r>
        <w:rPr>
          <w:spacing w:val="7"/>
          <w:sz w:val="20"/>
          <w:szCs w:val="20"/>
          <w:u w:val="single" w:color="auto"/>
        </w:rPr>
        <w:t>该项目所使用材料设备合同中没有推荐品牌的承包人采购前应报送样品经监理、发包</w:t>
      </w:r>
      <w:r>
        <w:rPr>
          <w:sz w:val="20"/>
          <w:szCs w:val="20"/>
        </w:rPr>
        <w:t xml:space="preserve"> </w:t>
      </w:r>
      <w:r>
        <w:rPr>
          <w:spacing w:val="11"/>
          <w:sz w:val="20"/>
          <w:szCs w:val="20"/>
          <w:u w:val="single" w:color="auto"/>
        </w:rPr>
        <w:t>人检验合格，经发包人批准后承包按照法定程序采购。未</w:t>
      </w:r>
      <w:r>
        <w:rPr>
          <w:spacing w:val="10"/>
          <w:sz w:val="20"/>
          <w:szCs w:val="20"/>
          <w:u w:val="single" w:color="auto"/>
        </w:rPr>
        <w:t>经发包人封样批准采购的材料设备承</w:t>
      </w:r>
      <w:r>
        <w:rPr>
          <w:sz w:val="20"/>
          <w:szCs w:val="20"/>
        </w:rPr>
        <w:t xml:space="preserve"> </w:t>
      </w:r>
      <w:r>
        <w:rPr>
          <w:spacing w:val="8"/>
          <w:sz w:val="20"/>
          <w:szCs w:val="20"/>
          <w:u w:val="single" w:color="auto"/>
        </w:rPr>
        <w:t>包自行承担一切损失</w:t>
      </w:r>
      <w:r>
        <w:rPr>
          <w:spacing w:val="8"/>
          <w:sz w:val="20"/>
          <w:szCs w:val="20"/>
        </w:rPr>
        <w:t>。</w:t>
      </w:r>
    </w:p>
    <w:p w14:paraId="5B6EB114">
      <w:pPr>
        <w:pStyle w:val="2"/>
        <w:spacing w:before="168" w:line="219" w:lineRule="auto"/>
        <w:ind w:left="868"/>
      </w:pPr>
      <w:r>
        <w:rPr>
          <w:rFonts w:ascii="Times New Roman" w:hAnsi="Times New Roman" w:eastAsia="Times New Roman" w:cs="Times New Roman"/>
          <w:b/>
          <w:bCs/>
          <w:spacing w:val="-5"/>
        </w:rPr>
        <w:t>8.6</w:t>
      </w:r>
      <w:r>
        <w:rPr>
          <w:rFonts w:ascii="Times New Roman" w:hAnsi="Times New Roman" w:eastAsia="Times New Roman" w:cs="Times New Roman"/>
          <w:b/>
          <w:bCs/>
          <w:spacing w:val="5"/>
        </w:rPr>
        <w:t xml:space="preserve">  </w:t>
      </w:r>
      <w:r>
        <w:rPr>
          <w:b/>
          <w:bCs/>
          <w:spacing w:val="-5"/>
        </w:rPr>
        <w:t>样品</w:t>
      </w:r>
    </w:p>
    <w:p w14:paraId="2C31BB60">
      <w:pPr>
        <w:pStyle w:val="2"/>
        <w:spacing w:before="175" w:line="228" w:lineRule="auto"/>
        <w:ind w:left="1292"/>
        <w:rPr>
          <w:sz w:val="20"/>
          <w:szCs w:val="20"/>
        </w:rPr>
      </w:pPr>
      <w:r>
        <w:rPr>
          <w:rFonts w:ascii="Times New Roman" w:hAnsi="Times New Roman" w:eastAsia="Times New Roman" w:cs="Times New Roman"/>
          <w:spacing w:val="6"/>
          <w:sz w:val="20"/>
          <w:szCs w:val="20"/>
        </w:rPr>
        <w:t xml:space="preserve">8.6.1 </w:t>
      </w:r>
      <w:r>
        <w:rPr>
          <w:spacing w:val="6"/>
          <w:sz w:val="20"/>
          <w:szCs w:val="20"/>
        </w:rPr>
        <w:t>样品的报送与封存</w:t>
      </w:r>
    </w:p>
    <w:p w14:paraId="2FFD965C">
      <w:pPr>
        <w:pStyle w:val="2"/>
        <w:spacing w:before="160" w:line="370" w:lineRule="auto"/>
        <w:ind w:left="867" w:right="68" w:firstLine="431"/>
        <w:rPr>
          <w:sz w:val="20"/>
          <w:szCs w:val="20"/>
        </w:rPr>
      </w:pPr>
      <w:r>
        <w:rPr>
          <w:spacing w:val="10"/>
          <w:sz w:val="20"/>
          <w:szCs w:val="20"/>
        </w:rPr>
        <w:t>需要承包人报送样品的材料或工程设备，样品的种类、名称、规格、数量要求：</w:t>
      </w:r>
      <w:r>
        <w:rPr>
          <w:spacing w:val="10"/>
          <w:sz w:val="20"/>
          <w:szCs w:val="20"/>
          <w:u w:val="single" w:color="auto"/>
        </w:rPr>
        <w:t>按不低于</w:t>
      </w:r>
      <w:r>
        <w:rPr>
          <w:spacing w:val="14"/>
          <w:sz w:val="20"/>
          <w:szCs w:val="20"/>
        </w:rPr>
        <w:t xml:space="preserve"> </w:t>
      </w:r>
      <w:r>
        <w:rPr>
          <w:spacing w:val="11"/>
          <w:sz w:val="20"/>
          <w:szCs w:val="20"/>
          <w:u w:val="single" w:color="auto"/>
        </w:rPr>
        <w:t>招标文件（本合同）约定的品牌档次。若未经发包人同意</w:t>
      </w:r>
      <w:r>
        <w:rPr>
          <w:spacing w:val="10"/>
          <w:sz w:val="20"/>
          <w:szCs w:val="20"/>
          <w:u w:val="single" w:color="auto"/>
        </w:rPr>
        <w:t>私自调换其他品牌材料或工程设备，</w:t>
      </w:r>
      <w:r>
        <w:rPr>
          <w:sz w:val="20"/>
          <w:szCs w:val="20"/>
        </w:rPr>
        <w:t xml:space="preserve"> </w:t>
      </w:r>
      <w:r>
        <w:rPr>
          <w:spacing w:val="11"/>
          <w:sz w:val="20"/>
          <w:szCs w:val="20"/>
          <w:u w:val="single" w:color="auto"/>
        </w:rPr>
        <w:t>承包人须无条件按照合同文件规定进行更换，所涉及该清</w:t>
      </w:r>
      <w:r>
        <w:rPr>
          <w:spacing w:val="10"/>
          <w:sz w:val="20"/>
          <w:szCs w:val="20"/>
          <w:u w:val="single" w:color="auto"/>
        </w:rPr>
        <w:t>单项将暂不予以支付工程进度款，并</w:t>
      </w:r>
      <w:r>
        <w:rPr>
          <w:sz w:val="20"/>
          <w:szCs w:val="20"/>
        </w:rPr>
        <w:t xml:space="preserve"> </w:t>
      </w:r>
      <w:r>
        <w:rPr>
          <w:spacing w:val="8"/>
          <w:sz w:val="20"/>
          <w:szCs w:val="20"/>
          <w:u w:val="single" w:color="auto"/>
        </w:rPr>
        <w:t>按照样品材料的价格双倍支付违约金</w:t>
      </w:r>
      <w:r>
        <w:rPr>
          <w:spacing w:val="8"/>
          <w:sz w:val="20"/>
          <w:szCs w:val="20"/>
        </w:rPr>
        <w:t>。</w:t>
      </w:r>
    </w:p>
    <w:p w14:paraId="3E3D9B2C">
      <w:pPr>
        <w:pStyle w:val="2"/>
        <w:spacing w:before="37" w:line="219" w:lineRule="auto"/>
        <w:ind w:left="868"/>
      </w:pPr>
      <w:r>
        <w:rPr>
          <w:rFonts w:ascii="Times New Roman" w:hAnsi="Times New Roman" w:eastAsia="Times New Roman" w:cs="Times New Roman"/>
          <w:b/>
          <w:bCs/>
          <w:spacing w:val="-2"/>
        </w:rPr>
        <w:t xml:space="preserve">8.8  </w:t>
      </w:r>
      <w:r>
        <w:rPr>
          <w:b/>
          <w:bCs/>
          <w:spacing w:val="-2"/>
        </w:rPr>
        <w:t>施工设备和临时设施</w:t>
      </w:r>
    </w:p>
    <w:p w14:paraId="51231310">
      <w:pPr>
        <w:pStyle w:val="2"/>
        <w:spacing w:before="178" w:line="227" w:lineRule="auto"/>
        <w:ind w:left="1292"/>
        <w:rPr>
          <w:sz w:val="20"/>
          <w:szCs w:val="20"/>
        </w:rPr>
      </w:pPr>
      <w:r>
        <w:rPr>
          <w:rFonts w:ascii="Times New Roman" w:hAnsi="Times New Roman" w:eastAsia="Times New Roman" w:cs="Times New Roman"/>
          <w:spacing w:val="7"/>
          <w:sz w:val="20"/>
          <w:szCs w:val="20"/>
        </w:rPr>
        <w:t xml:space="preserve">8.8.1  </w:t>
      </w:r>
      <w:r>
        <w:rPr>
          <w:spacing w:val="7"/>
          <w:sz w:val="20"/>
          <w:szCs w:val="20"/>
        </w:rPr>
        <w:t>承包人提供的施工设备和临时设施</w:t>
      </w:r>
    </w:p>
    <w:p w14:paraId="66387FFE">
      <w:pPr>
        <w:pStyle w:val="2"/>
        <w:spacing w:before="162" w:line="228" w:lineRule="auto"/>
        <w:ind w:left="1287"/>
        <w:rPr>
          <w:sz w:val="20"/>
          <w:szCs w:val="20"/>
        </w:rPr>
      </w:pPr>
      <w:r>
        <w:rPr>
          <w:spacing w:val="10"/>
          <w:sz w:val="20"/>
          <w:szCs w:val="20"/>
          <w:u w:val="single" w:color="auto"/>
        </w:rPr>
        <w:t>承包人负责临时设施的设计、建造、运行、维护、管理和拆除。</w:t>
      </w:r>
    </w:p>
    <w:p w14:paraId="263A1051">
      <w:pPr>
        <w:pStyle w:val="2"/>
        <w:spacing w:before="163" w:line="371" w:lineRule="auto"/>
        <w:ind w:left="867" w:right="68" w:firstLine="420"/>
        <w:rPr>
          <w:sz w:val="20"/>
          <w:szCs w:val="20"/>
        </w:rPr>
      </w:pPr>
      <w:r>
        <w:rPr>
          <w:spacing w:val="11"/>
          <w:sz w:val="20"/>
          <w:szCs w:val="20"/>
          <w:u w:val="single" w:color="auto"/>
        </w:rPr>
        <w:t>承包人必须服从发包人对总平面管理和现场平面管理的要</w:t>
      </w:r>
      <w:r>
        <w:rPr>
          <w:spacing w:val="10"/>
          <w:sz w:val="20"/>
          <w:szCs w:val="20"/>
          <w:u w:val="single" w:color="auto"/>
        </w:rPr>
        <w:t>求，现场设施搭建必须按发包人</w:t>
      </w:r>
      <w:r>
        <w:rPr>
          <w:sz w:val="20"/>
          <w:szCs w:val="20"/>
        </w:rPr>
        <w:t xml:space="preserve"> </w:t>
      </w:r>
      <w:r>
        <w:rPr>
          <w:spacing w:val="11"/>
          <w:sz w:val="20"/>
          <w:szCs w:val="20"/>
          <w:u w:val="single" w:color="auto"/>
        </w:rPr>
        <w:t>批准的搭建方案实施。严禁擅自乱建或扩大面积。未经批准</w:t>
      </w:r>
      <w:r>
        <w:rPr>
          <w:spacing w:val="10"/>
          <w:sz w:val="20"/>
          <w:szCs w:val="20"/>
          <w:u w:val="single" w:color="auto"/>
        </w:rPr>
        <w:t>承包人自行搭建的临时设施，发包</w:t>
      </w:r>
      <w:r>
        <w:rPr>
          <w:sz w:val="20"/>
          <w:szCs w:val="20"/>
        </w:rPr>
        <w:t xml:space="preserve"> </w:t>
      </w:r>
      <w:r>
        <w:rPr>
          <w:spacing w:val="11"/>
          <w:sz w:val="20"/>
          <w:szCs w:val="20"/>
          <w:u w:val="single" w:color="auto"/>
        </w:rPr>
        <w:t>人有权要求承包人限期拆除，并由承包人自行承担一切责任</w:t>
      </w:r>
      <w:r>
        <w:rPr>
          <w:spacing w:val="10"/>
          <w:sz w:val="20"/>
          <w:szCs w:val="20"/>
          <w:u w:val="single" w:color="auto"/>
        </w:rPr>
        <w:t>及费用。工程竣工后，承包人必须</w:t>
      </w:r>
      <w:r>
        <w:rPr>
          <w:sz w:val="20"/>
          <w:szCs w:val="20"/>
        </w:rPr>
        <w:t xml:space="preserve"> </w:t>
      </w:r>
      <w:r>
        <w:rPr>
          <w:spacing w:val="11"/>
          <w:sz w:val="20"/>
          <w:szCs w:val="20"/>
          <w:u w:val="single" w:color="auto"/>
        </w:rPr>
        <w:t>及时、无偿地将所建临时建筑、道路、围墙、剩余材料、物</w:t>
      </w:r>
      <w:r>
        <w:rPr>
          <w:spacing w:val="10"/>
          <w:sz w:val="20"/>
          <w:szCs w:val="20"/>
          <w:u w:val="single" w:color="auto"/>
        </w:rPr>
        <w:t>资全部拆除撤离现场，做到工完场</w:t>
      </w:r>
      <w:r>
        <w:rPr>
          <w:sz w:val="20"/>
          <w:szCs w:val="20"/>
        </w:rPr>
        <w:t xml:space="preserve"> </w:t>
      </w:r>
      <w:r>
        <w:rPr>
          <w:spacing w:val="9"/>
          <w:sz w:val="20"/>
          <w:szCs w:val="20"/>
          <w:u w:val="single" w:color="auto"/>
        </w:rPr>
        <w:t>清。承包人如逾期不迁，发包人有权强制清场，承包人双倍承担此项费用</w:t>
      </w:r>
      <w:r>
        <w:rPr>
          <w:spacing w:val="9"/>
          <w:sz w:val="20"/>
          <w:szCs w:val="20"/>
        </w:rPr>
        <w:t>。</w:t>
      </w:r>
    </w:p>
    <w:p w14:paraId="66686114">
      <w:pPr>
        <w:pStyle w:val="2"/>
        <w:spacing w:before="35" w:line="367" w:lineRule="auto"/>
        <w:ind w:left="867" w:right="68" w:firstLine="423"/>
        <w:rPr>
          <w:sz w:val="20"/>
          <w:szCs w:val="20"/>
        </w:rPr>
      </w:pPr>
      <w:r>
        <w:rPr>
          <w:spacing w:val="11"/>
          <w:sz w:val="20"/>
          <w:szCs w:val="20"/>
          <w:u w:val="single" w:color="auto"/>
        </w:rPr>
        <w:t>未经发包人审核同意，承包人擅自占用土地用于施</w:t>
      </w:r>
      <w:r>
        <w:rPr>
          <w:spacing w:val="10"/>
          <w:sz w:val="20"/>
          <w:szCs w:val="20"/>
          <w:u w:val="single" w:color="auto"/>
        </w:rPr>
        <w:t>工场地及管理、生活用房等临时设施搭</w:t>
      </w:r>
      <w:r>
        <w:rPr>
          <w:sz w:val="20"/>
          <w:szCs w:val="20"/>
        </w:rPr>
        <w:t xml:space="preserve"> </w:t>
      </w:r>
      <w:r>
        <w:rPr>
          <w:spacing w:val="11"/>
          <w:sz w:val="20"/>
          <w:szCs w:val="20"/>
          <w:u w:val="single" w:color="auto"/>
        </w:rPr>
        <w:t>建的，如有违法占地，承包人应承担因此产生的所有责任</w:t>
      </w:r>
      <w:r>
        <w:rPr>
          <w:spacing w:val="10"/>
          <w:sz w:val="20"/>
          <w:szCs w:val="20"/>
          <w:u w:val="single" w:color="auto"/>
        </w:rPr>
        <w:t>，给发包人造成损失的，还应当赔偿</w:t>
      </w:r>
      <w:r>
        <w:rPr>
          <w:sz w:val="20"/>
          <w:szCs w:val="20"/>
        </w:rPr>
        <w:t xml:space="preserve"> </w:t>
      </w:r>
      <w:r>
        <w:rPr>
          <w:spacing w:val="13"/>
          <w:sz w:val="20"/>
          <w:szCs w:val="20"/>
          <w:u w:val="single" w:color="auto"/>
        </w:rPr>
        <w:t>损失。</w:t>
      </w:r>
    </w:p>
    <w:p w14:paraId="1CE4EFFE">
      <w:pPr>
        <w:pStyle w:val="2"/>
        <w:spacing w:before="30" w:line="228" w:lineRule="auto"/>
        <w:ind w:left="1291"/>
        <w:rPr>
          <w:sz w:val="20"/>
          <w:szCs w:val="20"/>
        </w:rPr>
      </w:pPr>
      <w:r>
        <w:rPr>
          <w:spacing w:val="9"/>
          <w:sz w:val="20"/>
          <w:szCs w:val="20"/>
        </w:rPr>
        <w:t>关于修建临时设施费用承担的约定：</w:t>
      </w:r>
      <w:r>
        <w:rPr>
          <w:spacing w:val="9"/>
          <w:sz w:val="20"/>
          <w:szCs w:val="20"/>
          <w:u w:val="single" w:color="auto"/>
        </w:rPr>
        <w:t>承包人自行承担</w:t>
      </w:r>
      <w:r>
        <w:rPr>
          <w:spacing w:val="9"/>
          <w:sz w:val="20"/>
          <w:szCs w:val="20"/>
        </w:rPr>
        <w:t>。</w:t>
      </w:r>
    </w:p>
    <w:p w14:paraId="42D4D58F">
      <w:pPr>
        <w:pStyle w:val="2"/>
        <w:spacing w:before="166" w:line="219" w:lineRule="auto"/>
        <w:ind w:left="867"/>
      </w:pPr>
      <w:r>
        <w:rPr>
          <w:rFonts w:ascii="Times New Roman" w:hAnsi="Times New Roman" w:eastAsia="Times New Roman" w:cs="Times New Roman"/>
          <w:b/>
          <w:bCs/>
          <w:spacing w:val="-2"/>
        </w:rPr>
        <w:t xml:space="preserve">9.  </w:t>
      </w:r>
      <w:r>
        <w:rPr>
          <w:b/>
          <w:bCs/>
          <w:spacing w:val="-2"/>
        </w:rPr>
        <w:t>试验与检验</w:t>
      </w:r>
    </w:p>
    <w:p w14:paraId="4DACBDE7">
      <w:pPr>
        <w:pStyle w:val="2"/>
        <w:spacing w:before="183" w:line="221" w:lineRule="auto"/>
        <w:ind w:left="867"/>
      </w:pPr>
      <w:r>
        <w:rPr>
          <w:rFonts w:ascii="Times New Roman" w:hAnsi="Times New Roman" w:eastAsia="Times New Roman" w:cs="Times New Roman"/>
          <w:b/>
          <w:bCs/>
          <w:spacing w:val="-2"/>
        </w:rPr>
        <w:t xml:space="preserve">9.1  </w:t>
      </w:r>
      <w:r>
        <w:rPr>
          <w:b/>
          <w:bCs/>
          <w:spacing w:val="-2"/>
        </w:rPr>
        <w:t>试验设备与试验人员</w:t>
      </w:r>
    </w:p>
    <w:p w14:paraId="763695AD">
      <w:pPr>
        <w:pStyle w:val="2"/>
        <w:spacing w:before="176" w:line="229" w:lineRule="auto"/>
        <w:ind w:left="1288"/>
        <w:rPr>
          <w:sz w:val="20"/>
          <w:szCs w:val="20"/>
        </w:rPr>
      </w:pPr>
      <w:r>
        <w:rPr>
          <w:rFonts w:ascii="Times New Roman" w:hAnsi="Times New Roman" w:eastAsia="Times New Roman" w:cs="Times New Roman"/>
          <w:spacing w:val="2"/>
          <w:sz w:val="20"/>
          <w:szCs w:val="20"/>
        </w:rPr>
        <w:t>9.</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2"/>
          <w:sz w:val="20"/>
          <w:szCs w:val="20"/>
        </w:rPr>
        <w:t xml:space="preserve">1.2  </w:t>
      </w:r>
      <w:r>
        <w:rPr>
          <w:spacing w:val="2"/>
          <w:sz w:val="20"/>
          <w:szCs w:val="20"/>
        </w:rPr>
        <w:t>试验设备</w:t>
      </w:r>
    </w:p>
    <w:p w14:paraId="3D49C2A9">
      <w:pPr>
        <w:pStyle w:val="2"/>
        <w:spacing w:before="160" w:line="362" w:lineRule="auto"/>
        <w:ind w:left="1287"/>
        <w:rPr>
          <w:sz w:val="20"/>
          <w:szCs w:val="20"/>
        </w:rPr>
      </w:pPr>
      <w:r>
        <w:rPr>
          <w:spacing w:val="7"/>
          <w:sz w:val="20"/>
          <w:szCs w:val="20"/>
        </w:rPr>
        <w:t>施工现场需要配置的试验场所：</w:t>
      </w:r>
      <w:r>
        <w:rPr>
          <w:spacing w:val="7"/>
          <w:sz w:val="20"/>
          <w:szCs w:val="20"/>
          <w:u w:val="single" w:color="auto"/>
        </w:rPr>
        <w:t>按照发包人或监理人的指示配置，费用由承包人自行承担</w:t>
      </w:r>
      <w:r>
        <w:rPr>
          <w:spacing w:val="7"/>
          <w:sz w:val="20"/>
          <w:szCs w:val="20"/>
        </w:rPr>
        <w:t>。</w:t>
      </w:r>
      <w:r>
        <w:rPr>
          <w:spacing w:val="5"/>
          <w:sz w:val="20"/>
          <w:szCs w:val="20"/>
        </w:rPr>
        <w:t xml:space="preserve"> </w:t>
      </w:r>
      <w:r>
        <w:rPr>
          <w:spacing w:val="7"/>
          <w:sz w:val="20"/>
          <w:szCs w:val="20"/>
        </w:rPr>
        <w:t>施工现场需要配备的试验设备：</w:t>
      </w:r>
      <w:r>
        <w:rPr>
          <w:spacing w:val="7"/>
          <w:sz w:val="20"/>
          <w:szCs w:val="20"/>
          <w:u w:val="single" w:color="auto"/>
        </w:rPr>
        <w:t>按照发包人或监理人的指示配置，费用由承包人自行承担</w:t>
      </w:r>
      <w:r>
        <w:rPr>
          <w:spacing w:val="7"/>
          <w:sz w:val="20"/>
          <w:szCs w:val="20"/>
        </w:rPr>
        <w:t>。</w:t>
      </w:r>
    </w:p>
    <w:p w14:paraId="3A9DFE5F">
      <w:pPr>
        <w:pStyle w:val="2"/>
        <w:spacing w:before="32" w:line="362" w:lineRule="auto"/>
        <w:ind w:left="867" w:right="68" w:firstLine="419"/>
        <w:rPr>
          <w:sz w:val="20"/>
          <w:szCs w:val="20"/>
        </w:rPr>
      </w:pPr>
      <w:r>
        <w:rPr>
          <w:spacing w:val="11"/>
          <w:sz w:val="20"/>
          <w:szCs w:val="20"/>
        </w:rPr>
        <w:t>施工现场需要具备的其他试验条件：</w:t>
      </w:r>
      <w:r>
        <w:rPr>
          <w:spacing w:val="11"/>
          <w:sz w:val="20"/>
          <w:szCs w:val="20"/>
          <w:u w:val="single" w:color="auto"/>
        </w:rPr>
        <w:t>按照发包人或监理人的</w:t>
      </w:r>
      <w:r>
        <w:rPr>
          <w:spacing w:val="10"/>
          <w:sz w:val="20"/>
          <w:szCs w:val="20"/>
          <w:u w:val="single" w:color="auto"/>
        </w:rPr>
        <w:t>指示配置，费用由承包人自行</w:t>
      </w:r>
      <w:r>
        <w:rPr>
          <w:sz w:val="20"/>
          <w:szCs w:val="20"/>
        </w:rPr>
        <w:t xml:space="preserve"> </w:t>
      </w:r>
      <w:r>
        <w:rPr>
          <w:spacing w:val="3"/>
          <w:sz w:val="20"/>
          <w:szCs w:val="20"/>
          <w:u w:val="single" w:color="auto"/>
        </w:rPr>
        <w:t>承担</w:t>
      </w:r>
      <w:r>
        <w:rPr>
          <w:spacing w:val="3"/>
          <w:sz w:val="20"/>
          <w:szCs w:val="20"/>
        </w:rPr>
        <w:t>。</w:t>
      </w:r>
    </w:p>
    <w:p w14:paraId="478F20A1">
      <w:pPr>
        <w:spacing w:line="310" w:lineRule="auto"/>
        <w:rPr>
          <w:rFonts w:ascii="Arial"/>
          <w:sz w:val="21"/>
        </w:rPr>
      </w:pPr>
    </w:p>
    <w:p w14:paraId="182F4DD9">
      <w:pPr>
        <w:spacing w:line="310" w:lineRule="auto"/>
        <w:rPr>
          <w:rFonts w:ascii="Arial"/>
          <w:sz w:val="21"/>
        </w:rPr>
      </w:pPr>
    </w:p>
    <w:p w14:paraId="4AE18A31">
      <w:pPr>
        <w:spacing w:line="156" w:lineRule="exact"/>
      </w:pPr>
    </w:p>
    <w:p w14:paraId="765D1FCA">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72</w:t>
      </w:r>
    </w:p>
    <w:p w14:paraId="67E5143E">
      <w:pPr>
        <w:spacing w:line="247" w:lineRule="auto"/>
        <w:rPr>
          <w:rFonts w:ascii="Arial"/>
          <w:sz w:val="21"/>
        </w:rPr>
      </w:pPr>
    </w:p>
    <w:p w14:paraId="05101266">
      <w:pPr>
        <w:spacing w:line="247" w:lineRule="auto"/>
        <w:rPr>
          <w:rFonts w:ascii="Arial"/>
          <w:sz w:val="21"/>
        </w:rPr>
      </w:pPr>
    </w:p>
    <w:p w14:paraId="014B605E">
      <w:pPr>
        <w:spacing w:line="248" w:lineRule="auto"/>
        <w:rPr>
          <w:rFonts w:ascii="Arial"/>
          <w:sz w:val="21"/>
        </w:rPr>
      </w:pPr>
    </w:p>
    <w:p w14:paraId="5CA78A77">
      <w:pPr>
        <w:spacing w:line="248" w:lineRule="auto"/>
        <w:rPr>
          <w:rFonts w:ascii="Arial"/>
          <w:sz w:val="21"/>
        </w:rPr>
      </w:pPr>
    </w:p>
    <w:p w14:paraId="6224E5F7">
      <w:pPr>
        <w:pStyle w:val="2"/>
        <w:spacing w:before="78" w:line="220" w:lineRule="auto"/>
        <w:ind w:left="867"/>
      </w:pPr>
      <w:r>
        <w:rPr>
          <w:rFonts w:ascii="Times New Roman" w:hAnsi="Times New Roman" w:eastAsia="Times New Roman" w:cs="Times New Roman"/>
          <w:b/>
          <w:bCs/>
          <w:spacing w:val="-2"/>
        </w:rPr>
        <w:t xml:space="preserve">9.4  </w:t>
      </w:r>
      <w:r>
        <w:rPr>
          <w:b/>
          <w:bCs/>
          <w:spacing w:val="-2"/>
        </w:rPr>
        <w:t>现场工艺试验</w:t>
      </w:r>
    </w:p>
    <w:p w14:paraId="7B3AE885">
      <w:pPr>
        <w:pStyle w:val="2"/>
        <w:spacing w:before="177" w:line="228" w:lineRule="auto"/>
        <w:ind w:left="1289"/>
        <w:rPr>
          <w:rFonts w:ascii="Times New Roman" w:hAnsi="Times New Roman" w:eastAsia="Times New Roman" w:cs="Times New Roman"/>
          <w:sz w:val="20"/>
          <w:szCs w:val="20"/>
        </w:rPr>
      </w:pPr>
      <w:r>
        <w:rPr>
          <w:spacing w:val="6"/>
          <w:sz w:val="20"/>
          <w:szCs w:val="20"/>
        </w:rPr>
        <w:t>现场工艺试验的有关约定：</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z w:val="20"/>
          <w:szCs w:val="20"/>
          <w:u w:val="single" w:color="auto"/>
        </w:rPr>
        <w:t xml:space="preserve">             </w:t>
      </w:r>
    </w:p>
    <w:p w14:paraId="2F234C07">
      <w:pPr>
        <w:pStyle w:val="2"/>
        <w:spacing w:before="164" w:line="221" w:lineRule="auto"/>
        <w:ind w:left="875"/>
      </w:pPr>
      <w:r>
        <w:rPr>
          <w:rFonts w:ascii="Times New Roman" w:hAnsi="Times New Roman" w:eastAsia="Times New Roman" w:cs="Times New Roman"/>
          <w:b/>
          <w:bCs/>
          <w:spacing w:val="-7"/>
        </w:rPr>
        <w:t>10.</w:t>
      </w:r>
      <w:r>
        <w:rPr>
          <w:rFonts w:ascii="Times New Roman" w:hAnsi="Times New Roman" w:eastAsia="Times New Roman" w:cs="Times New Roman"/>
          <w:b/>
          <w:bCs/>
          <w:spacing w:val="6"/>
        </w:rPr>
        <w:t xml:space="preserve">  </w:t>
      </w:r>
      <w:r>
        <w:rPr>
          <w:b/>
          <w:bCs/>
          <w:spacing w:val="-7"/>
        </w:rPr>
        <w:t>变更</w:t>
      </w:r>
    </w:p>
    <w:p w14:paraId="0136CCFA">
      <w:pPr>
        <w:pStyle w:val="2"/>
        <w:spacing w:before="181" w:line="220" w:lineRule="auto"/>
        <w:ind w:left="875"/>
      </w:pPr>
      <w:r>
        <w:rPr>
          <w:rFonts w:ascii="Times New Roman" w:hAnsi="Times New Roman" w:eastAsia="Times New Roman" w:cs="Times New Roman"/>
          <w:b/>
          <w:bCs/>
          <w:spacing w:val="-3"/>
        </w:rPr>
        <w:t xml:space="preserve">10.1  </w:t>
      </w:r>
      <w:r>
        <w:rPr>
          <w:b/>
          <w:bCs/>
          <w:spacing w:val="-3"/>
        </w:rPr>
        <w:t>变更的范围</w:t>
      </w:r>
    </w:p>
    <w:p w14:paraId="580D5672">
      <w:pPr>
        <w:pStyle w:val="2"/>
        <w:spacing w:before="175" w:line="228" w:lineRule="auto"/>
        <w:ind w:left="1291"/>
        <w:rPr>
          <w:sz w:val="20"/>
          <w:szCs w:val="20"/>
        </w:rPr>
      </w:pPr>
      <w:r>
        <w:rPr>
          <w:spacing w:val="8"/>
          <w:sz w:val="20"/>
          <w:szCs w:val="20"/>
        </w:rPr>
        <w:t>关于变更的范围的约定：</w:t>
      </w:r>
      <w:r>
        <w:rPr>
          <w:spacing w:val="8"/>
          <w:sz w:val="20"/>
          <w:szCs w:val="20"/>
          <w:u w:val="single" w:color="auto"/>
        </w:rPr>
        <w:t>执行通用条款</w:t>
      </w:r>
      <w:r>
        <w:rPr>
          <w:spacing w:val="8"/>
          <w:sz w:val="20"/>
          <w:szCs w:val="20"/>
        </w:rPr>
        <w:t>。</w:t>
      </w:r>
    </w:p>
    <w:p w14:paraId="0D180D66">
      <w:pPr>
        <w:pStyle w:val="2"/>
        <w:spacing w:before="165" w:line="218" w:lineRule="auto"/>
        <w:ind w:left="875"/>
      </w:pPr>
      <w:r>
        <w:rPr>
          <w:rFonts w:ascii="Times New Roman" w:hAnsi="Times New Roman" w:eastAsia="Times New Roman" w:cs="Times New Roman"/>
          <w:b/>
          <w:bCs/>
          <w:spacing w:val="-3"/>
        </w:rPr>
        <w:t xml:space="preserve">10.4  </w:t>
      </w:r>
      <w:r>
        <w:rPr>
          <w:b/>
          <w:bCs/>
          <w:spacing w:val="-3"/>
        </w:rPr>
        <w:t>变更估价</w:t>
      </w:r>
    </w:p>
    <w:p w14:paraId="6FA41774">
      <w:pPr>
        <w:pStyle w:val="2"/>
        <w:spacing w:before="181" w:line="226" w:lineRule="auto"/>
        <w:ind w:left="1304"/>
        <w:rPr>
          <w:sz w:val="20"/>
          <w:szCs w:val="20"/>
        </w:rPr>
      </w:pPr>
      <w:r>
        <w:rPr>
          <w:rFonts w:ascii="Times New Roman" w:hAnsi="Times New Roman" w:eastAsia="Times New Roman" w:cs="Times New Roman"/>
          <w:spacing w:val="2"/>
          <w:sz w:val="20"/>
          <w:szCs w:val="20"/>
        </w:rPr>
        <w:t>10.4.</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变更估价原则</w:t>
      </w:r>
    </w:p>
    <w:p w14:paraId="0B0B6106">
      <w:pPr>
        <w:pStyle w:val="2"/>
        <w:spacing w:before="163" w:line="361" w:lineRule="auto"/>
        <w:ind w:left="867" w:firstLine="423"/>
        <w:rPr>
          <w:sz w:val="20"/>
          <w:szCs w:val="20"/>
        </w:rPr>
      </w:pPr>
      <w:r>
        <w:rPr>
          <w:spacing w:val="9"/>
          <w:sz w:val="20"/>
          <w:szCs w:val="20"/>
        </w:rPr>
        <w:t>关于变更估价的约定</w:t>
      </w:r>
      <w:r>
        <w:rPr>
          <w:spacing w:val="-16"/>
          <w:sz w:val="20"/>
          <w:szCs w:val="20"/>
        </w:rPr>
        <w:t>：</w:t>
      </w:r>
      <w:r>
        <w:rPr>
          <w:spacing w:val="-16"/>
          <w:sz w:val="20"/>
          <w:szCs w:val="20"/>
          <w:u w:val="single" w:color="auto"/>
        </w:rPr>
        <w:t>（</w:t>
      </w:r>
      <w:r>
        <w:rPr>
          <w:rFonts w:ascii="Times New Roman" w:hAnsi="Times New Roman" w:eastAsia="Times New Roman" w:cs="Times New Roman"/>
          <w:spacing w:val="9"/>
          <w:sz w:val="20"/>
          <w:szCs w:val="20"/>
          <w:u w:val="single" w:color="auto"/>
        </w:rPr>
        <w:t>1</w:t>
      </w:r>
      <w:r>
        <w:rPr>
          <w:spacing w:val="9"/>
          <w:sz w:val="20"/>
          <w:szCs w:val="20"/>
          <w:u w:val="single" w:color="auto"/>
        </w:rPr>
        <w:t>）合同中已有适用于变更、签证工程的价格，按相应项目合同已</w:t>
      </w:r>
      <w:r>
        <w:rPr>
          <w:sz w:val="20"/>
          <w:szCs w:val="20"/>
        </w:rPr>
        <w:t xml:space="preserve"> </w:t>
      </w:r>
      <w:r>
        <w:rPr>
          <w:spacing w:val="8"/>
          <w:sz w:val="20"/>
          <w:szCs w:val="20"/>
          <w:u w:val="single" w:color="auto"/>
        </w:rPr>
        <w:t>确认的综合单价办理结算</w:t>
      </w:r>
      <w:r>
        <w:rPr>
          <w:spacing w:val="8"/>
          <w:sz w:val="20"/>
          <w:szCs w:val="20"/>
        </w:rPr>
        <w:t>；</w:t>
      </w:r>
    </w:p>
    <w:p w14:paraId="22C2EDB8">
      <w:pPr>
        <w:pStyle w:val="2"/>
        <w:spacing w:before="37" w:line="302" w:lineRule="auto"/>
        <w:ind w:left="87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w:t>
      </w:r>
      <w:r>
        <w:rPr>
          <w:spacing w:val="8"/>
          <w:sz w:val="20"/>
          <w:szCs w:val="20"/>
          <w:u w:val="single" w:color="auto"/>
        </w:rPr>
        <w:t>已标价工程量清单或预算书中无相同项目，但</w:t>
      </w:r>
      <w:r>
        <w:rPr>
          <w:spacing w:val="7"/>
          <w:sz w:val="20"/>
          <w:szCs w:val="20"/>
          <w:u w:val="single" w:color="auto"/>
        </w:rPr>
        <w:t>有类似项目的，参照类似项目的单价认</w:t>
      </w:r>
      <w:r>
        <w:rPr>
          <w:sz w:val="20"/>
          <w:szCs w:val="20"/>
        </w:rPr>
        <w:t xml:space="preserve"> </w:t>
      </w:r>
      <w:r>
        <w:rPr>
          <w:spacing w:val="10"/>
          <w:sz w:val="20"/>
          <w:szCs w:val="20"/>
          <w:u w:val="single" w:color="auto"/>
        </w:rPr>
        <w:t>定；</w:t>
      </w:r>
    </w:p>
    <w:p w14:paraId="347BA2E4">
      <w:pPr>
        <w:pStyle w:val="2"/>
        <w:spacing w:before="161" w:line="226" w:lineRule="auto"/>
        <w:ind w:left="1235"/>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w:t>
      </w:r>
      <w:r>
        <w:rPr>
          <w:spacing w:val="9"/>
          <w:sz w:val="20"/>
          <w:szCs w:val="20"/>
          <w:u w:val="single" w:color="auto"/>
        </w:rPr>
        <w:t>合同中没有适用或类似于工程变更、签证的价格，</w:t>
      </w:r>
      <w:r>
        <w:rPr>
          <w:spacing w:val="-57"/>
          <w:sz w:val="20"/>
          <w:szCs w:val="20"/>
          <w:u w:val="single" w:color="auto"/>
        </w:rPr>
        <w:t xml:space="preserve"> </w:t>
      </w:r>
      <w:r>
        <w:rPr>
          <w:spacing w:val="9"/>
          <w:sz w:val="20"/>
          <w:szCs w:val="20"/>
          <w:u w:val="single" w:color="auto"/>
        </w:rPr>
        <w:t>由发</w:t>
      </w:r>
      <w:r>
        <w:rPr>
          <w:spacing w:val="8"/>
          <w:sz w:val="20"/>
          <w:szCs w:val="20"/>
          <w:u w:val="single" w:color="auto"/>
        </w:rPr>
        <w:t>承包人双方协商确定。</w:t>
      </w:r>
    </w:p>
    <w:p w14:paraId="10FC7EF5">
      <w:pPr>
        <w:pStyle w:val="2"/>
        <w:spacing w:before="167" w:line="218" w:lineRule="auto"/>
        <w:ind w:left="875"/>
      </w:pPr>
      <w:r>
        <w:rPr>
          <w:rFonts w:ascii="Times New Roman" w:hAnsi="Times New Roman" w:eastAsia="Times New Roman" w:cs="Times New Roman"/>
          <w:b/>
          <w:bCs/>
          <w:spacing w:val="-6"/>
        </w:rPr>
        <w:t>10.7</w:t>
      </w:r>
      <w:r>
        <w:rPr>
          <w:rFonts w:ascii="Times New Roman" w:hAnsi="Times New Roman" w:eastAsia="Times New Roman" w:cs="Times New Roman"/>
          <w:b/>
          <w:bCs/>
          <w:spacing w:val="9"/>
        </w:rPr>
        <w:t xml:space="preserve">  </w:t>
      </w:r>
      <w:r>
        <w:rPr>
          <w:b/>
          <w:bCs/>
          <w:spacing w:val="-6"/>
        </w:rPr>
        <w:t>暂估价</w:t>
      </w:r>
    </w:p>
    <w:p w14:paraId="2FB7FBB2">
      <w:pPr>
        <w:pStyle w:val="2"/>
        <w:spacing w:before="181" w:line="226" w:lineRule="auto"/>
        <w:ind w:left="1294"/>
        <w:rPr>
          <w:sz w:val="20"/>
          <w:szCs w:val="20"/>
        </w:rPr>
      </w:pPr>
      <w:r>
        <w:rPr>
          <w:spacing w:val="8"/>
          <w:sz w:val="20"/>
          <w:szCs w:val="20"/>
        </w:rPr>
        <w:t>暂估价材料和工程设备的明细详见：《暂估价一览表》。</w:t>
      </w:r>
    </w:p>
    <w:p w14:paraId="4B2DDD56">
      <w:pPr>
        <w:pStyle w:val="2"/>
        <w:spacing w:before="163" w:line="226" w:lineRule="auto"/>
        <w:ind w:left="1304"/>
        <w:rPr>
          <w:sz w:val="20"/>
          <w:szCs w:val="20"/>
        </w:rPr>
      </w:pPr>
      <w:r>
        <w:rPr>
          <w:rFonts w:ascii="Times New Roman" w:hAnsi="Times New Roman" w:eastAsia="Times New Roman" w:cs="Times New Roman"/>
          <w:spacing w:val="4"/>
          <w:sz w:val="20"/>
          <w:szCs w:val="20"/>
        </w:rPr>
        <w:t>10.7.</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依法必须招标的暂估价项目</w:t>
      </w:r>
    </w:p>
    <w:p w14:paraId="5193069E">
      <w:pPr>
        <w:pStyle w:val="2"/>
        <w:spacing w:before="163" w:line="226" w:lineRule="auto"/>
        <w:ind w:left="1287"/>
        <w:rPr>
          <w:sz w:val="20"/>
          <w:szCs w:val="20"/>
        </w:rPr>
      </w:pPr>
      <w:r>
        <w:rPr>
          <w:spacing w:val="8"/>
          <w:sz w:val="20"/>
          <w:szCs w:val="20"/>
        </w:rPr>
        <w:t>对于依法必须招标的暂估价项目的确认和批准采取第</w:t>
      </w:r>
      <w:r>
        <w:rPr>
          <w:rFonts w:ascii="Times New Roman" w:hAnsi="Times New Roman" w:eastAsia="Times New Roman" w:cs="Times New Roman"/>
          <w:spacing w:val="8"/>
          <w:sz w:val="20"/>
          <w:szCs w:val="20"/>
          <w:u w:val="single" w:color="auto"/>
        </w:rPr>
        <w:t xml:space="preserve">  1  </w:t>
      </w:r>
      <w:r>
        <w:rPr>
          <w:spacing w:val="8"/>
          <w:sz w:val="20"/>
          <w:szCs w:val="20"/>
        </w:rPr>
        <w:t>种方式确定。</w:t>
      </w:r>
    </w:p>
    <w:p w14:paraId="500E3DF4">
      <w:pPr>
        <w:pStyle w:val="2"/>
        <w:spacing w:before="163" w:line="226" w:lineRule="auto"/>
        <w:ind w:left="1304"/>
        <w:rPr>
          <w:sz w:val="20"/>
          <w:szCs w:val="20"/>
        </w:rPr>
      </w:pPr>
      <w:r>
        <w:rPr>
          <w:rFonts w:ascii="Times New Roman" w:hAnsi="Times New Roman" w:eastAsia="Times New Roman" w:cs="Times New Roman"/>
          <w:spacing w:val="6"/>
          <w:sz w:val="20"/>
          <w:szCs w:val="20"/>
        </w:rPr>
        <w:t xml:space="preserve">10.7.2  </w:t>
      </w:r>
      <w:r>
        <w:rPr>
          <w:spacing w:val="6"/>
          <w:sz w:val="20"/>
          <w:szCs w:val="20"/>
        </w:rPr>
        <w:t>不属于依法必须招标的暂估价项目</w:t>
      </w:r>
    </w:p>
    <w:p w14:paraId="4AD18F12">
      <w:pPr>
        <w:pStyle w:val="2"/>
        <w:spacing w:before="163" w:line="226" w:lineRule="auto"/>
        <w:ind w:left="1287"/>
        <w:rPr>
          <w:sz w:val="20"/>
          <w:szCs w:val="20"/>
        </w:rPr>
      </w:pPr>
      <w:r>
        <w:rPr>
          <w:spacing w:val="9"/>
          <w:sz w:val="20"/>
          <w:szCs w:val="20"/>
        </w:rPr>
        <w:t>对于不属于依法必须招标的暂估价项目的确</w:t>
      </w:r>
      <w:r>
        <w:rPr>
          <w:spacing w:val="8"/>
          <w:sz w:val="20"/>
          <w:szCs w:val="20"/>
        </w:rPr>
        <w:t>认和批准采取第</w:t>
      </w:r>
      <w:r>
        <w:rPr>
          <w:rFonts w:ascii="Times New Roman" w:hAnsi="Times New Roman" w:eastAsia="Times New Roman" w:cs="Times New Roman"/>
          <w:spacing w:val="8"/>
          <w:sz w:val="20"/>
          <w:szCs w:val="20"/>
          <w:u w:val="single" w:color="auto"/>
        </w:rPr>
        <w:t xml:space="preserve">  1  </w:t>
      </w:r>
      <w:r>
        <w:rPr>
          <w:spacing w:val="8"/>
          <w:sz w:val="20"/>
          <w:szCs w:val="20"/>
        </w:rPr>
        <w:t>种方式确定。</w:t>
      </w:r>
    </w:p>
    <w:p w14:paraId="5F3C15FE">
      <w:pPr>
        <w:pStyle w:val="2"/>
        <w:spacing w:before="166" w:line="226" w:lineRule="auto"/>
        <w:ind w:left="1287"/>
        <w:rPr>
          <w:sz w:val="20"/>
          <w:szCs w:val="20"/>
        </w:rPr>
      </w:pPr>
      <w:r>
        <w:rPr>
          <w:spacing w:val="9"/>
          <w:sz w:val="20"/>
          <w:szCs w:val="20"/>
        </w:rPr>
        <w:t>第</w:t>
      </w:r>
      <w:r>
        <w:rPr>
          <w:rFonts w:ascii="Times New Roman" w:hAnsi="Times New Roman" w:eastAsia="Times New Roman" w:cs="Times New Roman"/>
          <w:spacing w:val="9"/>
          <w:sz w:val="20"/>
          <w:szCs w:val="20"/>
        </w:rPr>
        <w:t>3</w:t>
      </w:r>
      <w:r>
        <w:rPr>
          <w:spacing w:val="9"/>
          <w:sz w:val="20"/>
          <w:szCs w:val="20"/>
        </w:rPr>
        <w:t>种方式：承包人直接实施的暂估价项目</w:t>
      </w:r>
    </w:p>
    <w:p w14:paraId="412A4650">
      <w:pPr>
        <w:pStyle w:val="2"/>
        <w:spacing w:before="163" w:line="226" w:lineRule="auto"/>
        <w:ind w:left="1287"/>
        <w:rPr>
          <w:sz w:val="20"/>
          <w:szCs w:val="20"/>
        </w:rPr>
      </w:pPr>
      <w:r>
        <w:rPr>
          <w:spacing w:val="7"/>
          <w:sz w:val="20"/>
          <w:szCs w:val="20"/>
        </w:rPr>
        <w:t>承包人直接实施的暂估价项目的约定：</w:t>
      </w:r>
      <w:r>
        <w:rPr>
          <w:rFonts w:ascii="Times New Roman" w:hAnsi="Times New Roman" w:eastAsia="Times New Roman" w:cs="Times New Roman"/>
          <w:spacing w:val="7"/>
          <w:sz w:val="20"/>
          <w:szCs w:val="20"/>
          <w:u w:val="single" w:color="auto"/>
        </w:rPr>
        <w:t xml:space="preserve">  </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76385C8B">
      <w:pPr>
        <w:pStyle w:val="2"/>
        <w:spacing w:before="168" w:line="219" w:lineRule="auto"/>
        <w:ind w:left="875"/>
      </w:pPr>
      <w:r>
        <w:rPr>
          <w:rFonts w:ascii="Times New Roman" w:hAnsi="Times New Roman" w:eastAsia="Times New Roman" w:cs="Times New Roman"/>
          <w:b/>
          <w:bCs/>
          <w:spacing w:val="-6"/>
        </w:rPr>
        <w:t>10.8</w:t>
      </w:r>
      <w:r>
        <w:rPr>
          <w:rFonts w:ascii="Times New Roman" w:hAnsi="Times New Roman" w:eastAsia="Times New Roman" w:cs="Times New Roman"/>
          <w:b/>
          <w:bCs/>
          <w:spacing w:val="11"/>
        </w:rPr>
        <w:t xml:space="preserve">  </w:t>
      </w:r>
      <w:r>
        <w:rPr>
          <w:b/>
          <w:bCs/>
          <w:spacing w:val="-6"/>
        </w:rPr>
        <w:t>暂列金额</w:t>
      </w:r>
    </w:p>
    <w:p w14:paraId="644F686F">
      <w:pPr>
        <w:pStyle w:val="2"/>
        <w:spacing w:before="175" w:line="228" w:lineRule="auto"/>
        <w:ind w:left="1288"/>
        <w:rPr>
          <w:sz w:val="20"/>
          <w:szCs w:val="20"/>
        </w:rPr>
      </w:pPr>
      <w:r>
        <w:rPr>
          <w:spacing w:val="8"/>
          <w:sz w:val="20"/>
          <w:szCs w:val="20"/>
        </w:rPr>
        <w:t>合同当事人关于暂列金额使用的约定：</w:t>
      </w:r>
      <w:r>
        <w:rPr>
          <w:spacing w:val="-55"/>
          <w:sz w:val="20"/>
          <w:szCs w:val="20"/>
        </w:rPr>
        <w:t xml:space="preserve"> </w:t>
      </w:r>
      <w:r>
        <w:rPr>
          <w:spacing w:val="8"/>
          <w:sz w:val="20"/>
          <w:szCs w:val="20"/>
          <w:u w:val="single" w:color="auto"/>
        </w:rPr>
        <w:t>由发包人结合工程实际</w:t>
      </w:r>
      <w:r>
        <w:rPr>
          <w:spacing w:val="7"/>
          <w:sz w:val="20"/>
          <w:szCs w:val="20"/>
          <w:u w:val="single" w:color="auto"/>
        </w:rPr>
        <w:t>情况使用</w:t>
      </w:r>
      <w:r>
        <w:rPr>
          <w:spacing w:val="7"/>
          <w:sz w:val="20"/>
          <w:szCs w:val="20"/>
        </w:rPr>
        <w:t>。</w:t>
      </w:r>
    </w:p>
    <w:p w14:paraId="43776A98">
      <w:pPr>
        <w:pStyle w:val="2"/>
        <w:spacing w:before="169" w:line="218" w:lineRule="auto"/>
        <w:ind w:left="875"/>
      </w:pPr>
      <w:r>
        <w:rPr>
          <w:rFonts w:ascii="Times New Roman" w:hAnsi="Times New Roman" w:eastAsia="Times New Roman" w:cs="Times New Roman"/>
          <w:b/>
          <w:bCs/>
          <w:spacing w:val="-5"/>
        </w:rPr>
        <w:t xml:space="preserve">11.  </w:t>
      </w:r>
      <w:r>
        <w:rPr>
          <w:b/>
          <w:bCs/>
          <w:spacing w:val="-5"/>
        </w:rPr>
        <w:t>价格调整</w:t>
      </w:r>
    </w:p>
    <w:p w14:paraId="3938BF19">
      <w:pPr>
        <w:pStyle w:val="2"/>
        <w:spacing w:before="182" w:line="218" w:lineRule="auto"/>
        <w:ind w:left="875"/>
      </w:pPr>
      <w:r>
        <w:rPr>
          <w:rFonts w:ascii="Times New Roman" w:hAnsi="Times New Roman" w:eastAsia="Times New Roman" w:cs="Times New Roman"/>
          <w:b/>
          <w:bCs/>
          <w:spacing w:val="-3"/>
        </w:rPr>
        <w:t xml:space="preserve">11.1  </w:t>
      </w:r>
      <w:r>
        <w:rPr>
          <w:b/>
          <w:bCs/>
          <w:spacing w:val="-3"/>
        </w:rPr>
        <w:t>市场价格波动引起的调整</w:t>
      </w:r>
    </w:p>
    <w:p w14:paraId="35A976F6">
      <w:pPr>
        <w:pStyle w:val="2"/>
        <w:spacing w:before="180" w:line="226" w:lineRule="auto"/>
        <w:ind w:left="1287"/>
        <w:rPr>
          <w:sz w:val="20"/>
          <w:szCs w:val="20"/>
        </w:rPr>
      </w:pPr>
      <w:r>
        <w:rPr>
          <w:spacing w:val="8"/>
          <w:sz w:val="20"/>
          <w:szCs w:val="20"/>
        </w:rPr>
        <w:t>第</w:t>
      </w:r>
      <w:r>
        <w:rPr>
          <w:rFonts w:ascii="Times New Roman" w:hAnsi="Times New Roman" w:eastAsia="Times New Roman" w:cs="Times New Roman"/>
          <w:spacing w:val="8"/>
          <w:sz w:val="20"/>
          <w:szCs w:val="20"/>
        </w:rPr>
        <w:t>2</w:t>
      </w:r>
      <w:r>
        <w:rPr>
          <w:spacing w:val="8"/>
          <w:sz w:val="20"/>
          <w:szCs w:val="20"/>
        </w:rPr>
        <w:t>种方式：采用造价信息进行价格调整。</w:t>
      </w:r>
    </w:p>
    <w:p w14:paraId="27A11BD7">
      <w:pPr>
        <w:pStyle w:val="2"/>
        <w:spacing w:before="163" w:line="367" w:lineRule="auto"/>
        <w:ind w:left="867" w:firstLine="420"/>
        <w:rPr>
          <w:sz w:val="20"/>
          <w:szCs w:val="20"/>
        </w:rPr>
      </w:pPr>
      <w:r>
        <w:rPr>
          <w:spacing w:val="11"/>
          <w:sz w:val="20"/>
          <w:szCs w:val="20"/>
          <w:u w:val="single" w:color="auto"/>
        </w:rPr>
        <w:t>本工程主要材料约定为：</w:t>
      </w:r>
      <w:r>
        <w:rPr>
          <w:rFonts w:hint="eastAsia"/>
          <w:spacing w:val="11"/>
          <w:sz w:val="20"/>
          <w:szCs w:val="20"/>
          <w:u w:val="single" w:color="auto"/>
          <w:lang w:eastAsia="zh-CN"/>
        </w:rPr>
        <w:t>钢筋</w:t>
      </w:r>
      <w:r>
        <w:rPr>
          <w:spacing w:val="11"/>
          <w:sz w:val="20"/>
          <w:szCs w:val="20"/>
          <w:u w:val="single" w:color="auto"/>
        </w:rPr>
        <w:t>、</w:t>
      </w:r>
      <w:r>
        <w:rPr>
          <w:rFonts w:hint="eastAsia"/>
          <w:spacing w:val="11"/>
          <w:sz w:val="20"/>
          <w:szCs w:val="20"/>
          <w:u w:val="single" w:color="auto"/>
          <w:lang w:val="en-US" w:eastAsia="zh-CN"/>
        </w:rPr>
        <w:t>商品混凝土</w:t>
      </w:r>
      <w:r>
        <w:rPr>
          <w:spacing w:val="11"/>
          <w:sz w:val="20"/>
          <w:szCs w:val="20"/>
          <w:u w:val="single" w:color="auto"/>
        </w:rPr>
        <w:t>、</w:t>
      </w:r>
      <w:r>
        <w:rPr>
          <w:rFonts w:hint="eastAsia"/>
          <w:spacing w:val="11"/>
          <w:sz w:val="20"/>
          <w:szCs w:val="20"/>
          <w:u w:val="single" w:color="auto"/>
          <w:lang w:eastAsia="zh-CN"/>
        </w:rPr>
        <w:t>管材</w:t>
      </w:r>
      <w:r>
        <w:rPr>
          <w:spacing w:val="11"/>
          <w:sz w:val="20"/>
          <w:szCs w:val="20"/>
          <w:u w:val="single" w:color="auto"/>
        </w:rPr>
        <w:t>、沥青混凝土、</w:t>
      </w:r>
      <w:r>
        <w:rPr>
          <w:rFonts w:hint="eastAsia"/>
          <w:spacing w:val="11"/>
          <w:sz w:val="20"/>
          <w:szCs w:val="20"/>
          <w:u w:val="single" w:color="auto"/>
          <w:lang w:eastAsia="zh-CN"/>
        </w:rPr>
        <w:t>路灯</w:t>
      </w:r>
      <w:r>
        <w:rPr>
          <w:spacing w:val="11"/>
          <w:sz w:val="20"/>
          <w:szCs w:val="20"/>
          <w:u w:val="single" w:color="auto"/>
        </w:rPr>
        <w:t>、</w:t>
      </w:r>
      <w:r>
        <w:rPr>
          <w:rFonts w:hint="eastAsia"/>
          <w:spacing w:val="11"/>
          <w:sz w:val="20"/>
          <w:szCs w:val="20"/>
          <w:u w:val="single" w:color="auto"/>
          <w:lang w:eastAsia="zh-CN"/>
        </w:rPr>
        <w:t>线缆</w:t>
      </w:r>
      <w:r>
        <w:rPr>
          <w:spacing w:val="11"/>
          <w:sz w:val="20"/>
          <w:szCs w:val="20"/>
          <w:u w:val="single" w:color="auto"/>
        </w:rPr>
        <w:t>、石灰土、水</w:t>
      </w:r>
      <w:r>
        <w:rPr>
          <w:spacing w:val="10"/>
          <w:sz w:val="20"/>
          <w:szCs w:val="20"/>
          <w:u w:val="single" w:color="auto"/>
        </w:rPr>
        <w:t>泥稳定碎石、石灰</w:t>
      </w:r>
      <w:r>
        <w:rPr>
          <w:spacing w:val="11"/>
          <w:sz w:val="20"/>
          <w:szCs w:val="20"/>
          <w:u w:val="single" w:color="auto"/>
        </w:rPr>
        <w:t>、</w:t>
      </w:r>
      <w:r>
        <w:rPr>
          <w:rFonts w:hint="eastAsia"/>
          <w:spacing w:val="11"/>
          <w:sz w:val="20"/>
          <w:szCs w:val="20"/>
          <w:u w:val="single" w:color="auto"/>
          <w:lang w:eastAsia="zh-CN"/>
        </w:rPr>
        <w:t>水泥</w:t>
      </w:r>
      <w:r>
        <w:rPr>
          <w:spacing w:val="11"/>
          <w:sz w:val="20"/>
          <w:szCs w:val="20"/>
          <w:u w:val="single" w:color="auto"/>
        </w:rPr>
        <w:t>、</w:t>
      </w:r>
      <w:r>
        <w:rPr>
          <w:rFonts w:hint="eastAsia"/>
          <w:spacing w:val="11"/>
          <w:sz w:val="20"/>
          <w:szCs w:val="20"/>
          <w:u w:val="single" w:color="auto"/>
          <w:lang w:eastAsia="zh-CN"/>
        </w:rPr>
        <w:t>砂子等材料</w:t>
      </w:r>
      <w:r>
        <w:rPr>
          <w:spacing w:val="10"/>
          <w:sz w:val="20"/>
          <w:szCs w:val="20"/>
          <w:u w:val="single" w:color="auto"/>
        </w:rPr>
        <w:t>，投标人自行考虑材</w:t>
      </w:r>
      <w:r>
        <w:rPr>
          <w:spacing w:val="9"/>
          <w:sz w:val="20"/>
          <w:szCs w:val="20"/>
          <w:u w:val="single" w:color="auto"/>
        </w:rPr>
        <w:t>料价格风险，计入综合单价内，施工期间材料</w:t>
      </w:r>
      <w:r>
        <w:rPr>
          <w:spacing w:val="8"/>
          <w:sz w:val="20"/>
          <w:szCs w:val="20"/>
          <w:u w:val="single" w:color="auto"/>
        </w:rPr>
        <w:t>价格涨幅</w:t>
      </w:r>
      <w:r>
        <w:rPr>
          <w:rFonts w:ascii="Times New Roman" w:hAnsi="Times New Roman" w:eastAsia="Times New Roman" w:cs="Times New Roman"/>
          <w:spacing w:val="8"/>
          <w:sz w:val="20"/>
          <w:szCs w:val="20"/>
          <w:u w:val="single" w:color="auto"/>
        </w:rPr>
        <w:t>±5%</w:t>
      </w:r>
      <w:r>
        <w:rPr>
          <w:spacing w:val="8"/>
          <w:sz w:val="20"/>
          <w:szCs w:val="20"/>
          <w:u w:val="single" w:color="auto"/>
        </w:rPr>
        <w:t>以内不予调整。涨幅超过</w:t>
      </w:r>
      <w:r>
        <w:rPr>
          <w:rFonts w:ascii="Times New Roman" w:hAnsi="Times New Roman" w:eastAsia="Times New Roman" w:cs="Times New Roman"/>
          <w:spacing w:val="8"/>
          <w:sz w:val="20"/>
          <w:szCs w:val="20"/>
          <w:u w:val="single" w:color="auto"/>
        </w:rPr>
        <w:t>5%</w:t>
      </w:r>
      <w:r>
        <w:rPr>
          <w:rFonts w:ascii="Times New Roman" w:hAnsi="Times New Roman" w:eastAsia="Times New Roman" w:cs="Times New Roman"/>
          <w:spacing w:val="-24"/>
          <w:sz w:val="20"/>
          <w:szCs w:val="20"/>
          <w:u w:val="single" w:color="auto"/>
        </w:rPr>
        <w:t xml:space="preserve"> </w:t>
      </w:r>
      <w:r>
        <w:rPr>
          <w:spacing w:val="8"/>
          <w:sz w:val="20"/>
          <w:szCs w:val="20"/>
          <w:u w:val="single" w:color="auto"/>
        </w:rPr>
        <w:t>，其超出部分由发包人补差，超过</w:t>
      </w:r>
      <w:r>
        <w:rPr>
          <w:rFonts w:ascii="Times New Roman" w:hAnsi="Times New Roman" w:eastAsia="Times New Roman" w:cs="Times New Roman"/>
          <w:spacing w:val="8"/>
          <w:sz w:val="20"/>
          <w:szCs w:val="20"/>
          <w:u w:val="single" w:color="auto"/>
        </w:rPr>
        <w:t>-5%</w:t>
      </w:r>
      <w:r>
        <w:rPr>
          <w:spacing w:val="8"/>
          <w:sz w:val="20"/>
          <w:szCs w:val="20"/>
          <w:u w:val="single" w:color="auto"/>
        </w:rPr>
        <w:t>以上部分从合同中扣除。【执行陕建发（</w:t>
      </w:r>
      <w:r>
        <w:rPr>
          <w:rFonts w:ascii="Times New Roman" w:hAnsi="Times New Roman" w:eastAsia="Times New Roman" w:cs="Times New Roman"/>
          <w:spacing w:val="8"/>
          <w:sz w:val="20"/>
          <w:szCs w:val="20"/>
          <w:u w:val="single" w:color="auto"/>
        </w:rPr>
        <w:t>2009</w:t>
      </w:r>
      <w:r>
        <w:rPr>
          <w:spacing w:val="8"/>
          <w:sz w:val="20"/>
          <w:szCs w:val="20"/>
          <w:u w:val="single" w:color="auto"/>
        </w:rPr>
        <w:t>）</w:t>
      </w:r>
      <w:r>
        <w:rPr>
          <w:rFonts w:ascii="Times New Roman" w:hAnsi="Times New Roman" w:eastAsia="Times New Roman" w:cs="Times New Roman"/>
          <w:spacing w:val="8"/>
          <w:sz w:val="20"/>
          <w:szCs w:val="20"/>
          <w:u w:val="single" w:color="auto"/>
        </w:rPr>
        <w:t>3</w:t>
      </w:r>
      <w:r>
        <w:rPr>
          <w:spacing w:val="8"/>
          <w:sz w:val="20"/>
          <w:szCs w:val="20"/>
          <w:u w:val="single" w:color="auto"/>
        </w:rPr>
        <w:t>号文】</w:t>
      </w:r>
      <w:r>
        <w:rPr>
          <w:spacing w:val="8"/>
          <w:sz w:val="20"/>
          <w:szCs w:val="20"/>
        </w:rPr>
        <w:t>。</w:t>
      </w:r>
    </w:p>
    <w:p w14:paraId="76228160">
      <w:pPr>
        <w:spacing w:line="246" w:lineRule="auto"/>
        <w:rPr>
          <w:rFonts w:ascii="Arial"/>
          <w:sz w:val="21"/>
        </w:rPr>
      </w:pPr>
    </w:p>
    <w:p w14:paraId="3BB96355">
      <w:pPr>
        <w:spacing w:line="246" w:lineRule="auto"/>
        <w:rPr>
          <w:rFonts w:ascii="Arial"/>
          <w:sz w:val="21"/>
        </w:rPr>
      </w:pPr>
    </w:p>
    <w:p w14:paraId="1209FC92">
      <w:pPr>
        <w:spacing w:line="247" w:lineRule="auto"/>
        <w:rPr>
          <w:rFonts w:ascii="Arial"/>
          <w:sz w:val="21"/>
        </w:rPr>
      </w:pPr>
    </w:p>
    <w:p w14:paraId="7FEFBDBE">
      <w:pPr>
        <w:spacing w:line="247" w:lineRule="auto"/>
        <w:rPr>
          <w:rFonts w:ascii="Arial"/>
          <w:sz w:val="21"/>
        </w:rPr>
      </w:pPr>
    </w:p>
    <w:p w14:paraId="3D71DAC9">
      <w:pPr>
        <w:spacing w:line="247" w:lineRule="auto"/>
        <w:rPr>
          <w:rFonts w:ascii="Arial"/>
          <w:sz w:val="21"/>
        </w:rPr>
      </w:pPr>
    </w:p>
    <w:p w14:paraId="64851B78">
      <w:pPr>
        <w:spacing w:line="247" w:lineRule="auto"/>
        <w:rPr>
          <w:rFonts w:ascii="Arial"/>
          <w:sz w:val="21"/>
        </w:rPr>
      </w:pPr>
    </w:p>
    <w:p w14:paraId="78A36897">
      <w:pPr>
        <w:spacing w:line="240" w:lineRule="auto"/>
        <w:jc w:val="center"/>
        <w:rPr>
          <w:rFonts w:hint="default" w:eastAsia="宋体"/>
          <w:sz w:val="18"/>
          <w:szCs w:val="18"/>
          <w:lang w:val="en-US" w:eastAsia="zh-CN"/>
        </w:rPr>
        <w:sectPr>
          <w:headerReference r:id="rId100" w:type="default"/>
          <w:pgSz w:w="12240" w:h="15840"/>
          <w:pgMar w:top="400" w:right="1799" w:bottom="265" w:left="937" w:header="0" w:footer="0" w:gutter="0"/>
          <w:pgNumType w:fmt="decimal"/>
          <w:cols w:space="720" w:num="1"/>
        </w:sectPr>
      </w:pPr>
      <w:r>
        <w:rPr>
          <w:rFonts w:hint="eastAsia" w:eastAsia="宋体"/>
          <w:sz w:val="18"/>
          <w:szCs w:val="18"/>
          <w:lang w:val="en-US" w:eastAsia="zh-CN"/>
        </w:rPr>
        <w:t>73</w:t>
      </w:r>
    </w:p>
    <w:p w14:paraId="4FBF9D56">
      <w:pPr>
        <w:spacing w:line="247" w:lineRule="auto"/>
        <w:rPr>
          <w:rFonts w:ascii="Arial"/>
          <w:sz w:val="21"/>
        </w:rPr>
      </w:pPr>
    </w:p>
    <w:p w14:paraId="0D58F0B5">
      <w:pPr>
        <w:spacing w:line="247" w:lineRule="auto"/>
        <w:rPr>
          <w:rFonts w:ascii="Arial"/>
          <w:sz w:val="21"/>
        </w:rPr>
      </w:pPr>
    </w:p>
    <w:p w14:paraId="0514C537">
      <w:pPr>
        <w:spacing w:line="248" w:lineRule="auto"/>
        <w:rPr>
          <w:rFonts w:ascii="Arial"/>
          <w:sz w:val="21"/>
        </w:rPr>
      </w:pPr>
    </w:p>
    <w:p w14:paraId="35BD2BAF">
      <w:pPr>
        <w:spacing w:line="248" w:lineRule="auto"/>
        <w:rPr>
          <w:rFonts w:ascii="Arial"/>
          <w:sz w:val="21"/>
        </w:rPr>
      </w:pPr>
    </w:p>
    <w:p w14:paraId="75F6FCAE">
      <w:pPr>
        <w:pStyle w:val="2"/>
        <w:spacing w:before="78" w:line="218" w:lineRule="auto"/>
        <w:ind w:left="875"/>
      </w:pPr>
      <w:r>
        <w:rPr>
          <w:rFonts w:ascii="Times New Roman" w:hAnsi="Times New Roman" w:eastAsia="Times New Roman" w:cs="Times New Roman"/>
          <w:b/>
          <w:bCs/>
          <w:spacing w:val="-3"/>
        </w:rPr>
        <w:t xml:space="preserve">12.  </w:t>
      </w:r>
      <w:r>
        <w:rPr>
          <w:b/>
          <w:bCs/>
          <w:spacing w:val="-3"/>
        </w:rPr>
        <w:t>合同价格、计量与支付</w:t>
      </w:r>
    </w:p>
    <w:p w14:paraId="237D4B5D">
      <w:pPr>
        <w:pStyle w:val="2"/>
        <w:spacing w:before="184" w:line="218" w:lineRule="auto"/>
        <w:ind w:left="875"/>
      </w:pPr>
      <w:r>
        <w:rPr>
          <w:rFonts w:ascii="Times New Roman" w:hAnsi="Times New Roman" w:eastAsia="Times New Roman" w:cs="Times New Roman"/>
          <w:b/>
          <w:bCs/>
          <w:spacing w:val="-3"/>
        </w:rPr>
        <w:t xml:space="preserve">12.1  </w:t>
      </w:r>
      <w:r>
        <w:rPr>
          <w:b/>
          <w:bCs/>
          <w:spacing w:val="-3"/>
        </w:rPr>
        <w:t>合同价格形式</w:t>
      </w:r>
    </w:p>
    <w:p w14:paraId="226A8EB9">
      <w:pPr>
        <w:pStyle w:val="2"/>
        <w:spacing w:before="177" w:line="226" w:lineRule="auto"/>
        <w:ind w:left="1304"/>
        <w:rPr>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8"/>
          <w:sz w:val="20"/>
          <w:szCs w:val="20"/>
        </w:rPr>
        <w:t xml:space="preserve">  </w:t>
      </w:r>
      <w:r>
        <w:rPr>
          <w:spacing w:val="1"/>
          <w:sz w:val="20"/>
          <w:szCs w:val="20"/>
        </w:rPr>
        <w:t>单价合同</w:t>
      </w:r>
    </w:p>
    <w:p w14:paraId="68FF7E3A">
      <w:pPr>
        <w:pStyle w:val="2"/>
        <w:spacing w:before="165" w:line="226" w:lineRule="auto"/>
        <w:ind w:left="1290"/>
        <w:rPr>
          <w:sz w:val="20"/>
          <w:szCs w:val="20"/>
        </w:rPr>
      </w:pPr>
      <w:r>
        <w:rPr>
          <w:spacing w:val="9"/>
          <w:sz w:val="20"/>
          <w:szCs w:val="20"/>
        </w:rPr>
        <w:t>综合单价包含的风险范围：</w:t>
      </w:r>
      <w:r>
        <w:rPr>
          <w:spacing w:val="9"/>
          <w:sz w:val="20"/>
          <w:szCs w:val="20"/>
          <w:u w:val="single" w:color="auto"/>
        </w:rPr>
        <w:t>除国家政策及不可抗力以外的所有风险</w:t>
      </w:r>
      <w:r>
        <w:rPr>
          <w:spacing w:val="9"/>
          <w:sz w:val="20"/>
          <w:szCs w:val="20"/>
        </w:rPr>
        <w:t>。</w:t>
      </w:r>
    </w:p>
    <w:p w14:paraId="0E7937C8">
      <w:pPr>
        <w:pStyle w:val="2"/>
        <w:spacing w:before="163" w:line="362" w:lineRule="auto"/>
        <w:ind w:left="868" w:right="54" w:firstLine="420"/>
        <w:rPr>
          <w:sz w:val="20"/>
          <w:szCs w:val="20"/>
        </w:rPr>
      </w:pPr>
      <w:r>
        <w:rPr>
          <w:spacing w:val="11"/>
          <w:sz w:val="20"/>
          <w:szCs w:val="20"/>
        </w:rPr>
        <w:t>风险费用的计算方法：</w:t>
      </w:r>
      <w:r>
        <w:rPr>
          <w:spacing w:val="11"/>
          <w:sz w:val="20"/>
          <w:szCs w:val="20"/>
          <w:u w:val="single" w:color="auto"/>
        </w:rPr>
        <w:t>风险费用已由承包人根据其</w:t>
      </w:r>
      <w:r>
        <w:rPr>
          <w:spacing w:val="10"/>
          <w:sz w:val="20"/>
          <w:szCs w:val="20"/>
          <w:u w:val="single" w:color="auto"/>
        </w:rPr>
        <w:t>自身经验作了充分估计并已计入合同价</w:t>
      </w:r>
      <w:r>
        <w:rPr>
          <w:sz w:val="20"/>
          <w:szCs w:val="20"/>
        </w:rPr>
        <w:t xml:space="preserve"> </w:t>
      </w:r>
      <w:r>
        <w:rPr>
          <w:spacing w:val="10"/>
          <w:sz w:val="20"/>
          <w:szCs w:val="20"/>
          <w:u w:val="single" w:color="auto"/>
        </w:rPr>
        <w:t>款中，结算时不予调整。</w:t>
      </w:r>
    </w:p>
    <w:p w14:paraId="1A11BFE7">
      <w:pPr>
        <w:pStyle w:val="2"/>
        <w:spacing w:before="33" w:line="370" w:lineRule="auto"/>
        <w:ind w:left="867" w:right="52" w:firstLine="420"/>
        <w:jc w:val="both"/>
        <w:rPr>
          <w:sz w:val="20"/>
          <w:szCs w:val="20"/>
        </w:rPr>
      </w:pPr>
      <w:r>
        <w:rPr>
          <w:spacing w:val="11"/>
          <w:sz w:val="20"/>
          <w:szCs w:val="20"/>
        </w:rPr>
        <w:t>风险范围以外合同价格的调整方法：</w:t>
      </w:r>
      <w:r>
        <w:rPr>
          <w:spacing w:val="11"/>
          <w:sz w:val="20"/>
          <w:szCs w:val="20"/>
          <w:u w:val="single" w:color="auto"/>
        </w:rPr>
        <w:t>①因发包人设计变</w:t>
      </w:r>
      <w:r>
        <w:rPr>
          <w:spacing w:val="10"/>
          <w:sz w:val="20"/>
          <w:szCs w:val="20"/>
          <w:u w:val="single" w:color="auto"/>
        </w:rPr>
        <w:t>更引起的工程量清单变化和新增项</w:t>
      </w:r>
      <w:r>
        <w:rPr>
          <w:sz w:val="20"/>
          <w:szCs w:val="20"/>
        </w:rPr>
        <w:t xml:space="preserve"> </w:t>
      </w:r>
      <w:r>
        <w:rPr>
          <w:spacing w:val="11"/>
          <w:sz w:val="20"/>
          <w:szCs w:val="20"/>
          <w:u w:val="single" w:color="auto"/>
        </w:rPr>
        <w:t>目应依照招标文件、答疑纪要、设计变更、现场签证、洽</w:t>
      </w:r>
      <w:r>
        <w:rPr>
          <w:spacing w:val="10"/>
          <w:sz w:val="20"/>
          <w:szCs w:val="20"/>
          <w:u w:val="single" w:color="auto"/>
        </w:rPr>
        <w:t>商文件、发包人认质认价单，按照中</w:t>
      </w:r>
      <w:r>
        <w:rPr>
          <w:sz w:val="20"/>
          <w:szCs w:val="20"/>
        </w:rPr>
        <w:t xml:space="preserve"> </w:t>
      </w:r>
      <w:r>
        <w:rPr>
          <w:spacing w:val="11"/>
          <w:sz w:val="20"/>
          <w:szCs w:val="20"/>
          <w:u w:val="single" w:color="auto"/>
        </w:rPr>
        <w:t>标综合单价进行调整合同总价；②合同价款中因承包</w:t>
      </w:r>
      <w:r>
        <w:rPr>
          <w:spacing w:val="10"/>
          <w:sz w:val="20"/>
          <w:szCs w:val="20"/>
          <w:u w:val="single" w:color="auto"/>
        </w:rPr>
        <w:t>人漏报的项目不予调整；③零星用工工程</w:t>
      </w:r>
      <w:r>
        <w:rPr>
          <w:sz w:val="20"/>
          <w:szCs w:val="20"/>
        </w:rPr>
        <w:t xml:space="preserve"> </w:t>
      </w:r>
      <w:r>
        <w:rPr>
          <w:spacing w:val="8"/>
          <w:sz w:val="20"/>
          <w:szCs w:val="20"/>
          <w:u w:val="single" w:color="auto"/>
        </w:rPr>
        <w:t>量实际发生时，以签证为准</w:t>
      </w:r>
      <w:r>
        <w:rPr>
          <w:spacing w:val="8"/>
          <w:sz w:val="20"/>
          <w:szCs w:val="20"/>
        </w:rPr>
        <w:t>。</w:t>
      </w:r>
    </w:p>
    <w:p w14:paraId="00B3A59F">
      <w:pPr>
        <w:pStyle w:val="2"/>
        <w:spacing w:before="35" w:line="219" w:lineRule="auto"/>
        <w:ind w:left="875"/>
      </w:pPr>
      <w:r>
        <w:rPr>
          <w:rFonts w:ascii="Times New Roman" w:hAnsi="Times New Roman" w:eastAsia="Times New Roman" w:cs="Times New Roman"/>
          <w:b/>
          <w:bCs/>
          <w:spacing w:val="-5"/>
        </w:rPr>
        <w:t>12.2</w:t>
      </w:r>
      <w:r>
        <w:rPr>
          <w:rFonts w:ascii="Times New Roman" w:hAnsi="Times New Roman" w:eastAsia="Times New Roman" w:cs="Times New Roman"/>
          <w:b/>
          <w:bCs/>
          <w:spacing w:val="6"/>
        </w:rPr>
        <w:t xml:space="preserve">  </w:t>
      </w:r>
      <w:r>
        <w:rPr>
          <w:b/>
          <w:bCs/>
          <w:spacing w:val="-5"/>
        </w:rPr>
        <w:t>预付款</w:t>
      </w:r>
    </w:p>
    <w:p w14:paraId="5991924F">
      <w:pPr>
        <w:pStyle w:val="2"/>
        <w:spacing w:before="175" w:line="228" w:lineRule="auto"/>
        <w:ind w:left="1304"/>
        <w:rPr>
          <w:sz w:val="20"/>
          <w:szCs w:val="20"/>
        </w:rPr>
      </w:pPr>
      <w:r>
        <w:rPr>
          <w:rFonts w:ascii="Times New Roman" w:hAnsi="Times New Roman" w:eastAsia="Times New Roman" w:cs="Times New Roman"/>
          <w:spacing w:val="2"/>
          <w:sz w:val="20"/>
          <w:szCs w:val="20"/>
        </w:rPr>
        <w:t>12.2.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预付款的支付</w:t>
      </w:r>
    </w:p>
    <w:p w14:paraId="0A4C1E30">
      <w:pPr>
        <w:pStyle w:val="2"/>
        <w:spacing w:before="164" w:line="362" w:lineRule="auto"/>
        <w:ind w:left="1289" w:right="3098"/>
        <w:rPr>
          <w:sz w:val="20"/>
          <w:szCs w:val="20"/>
        </w:rPr>
      </w:pPr>
      <w:r>
        <w:rPr>
          <w:spacing w:val="7"/>
          <w:sz w:val="20"/>
          <w:szCs w:val="20"/>
        </w:rPr>
        <w:t>预付款支付比例或金额：</w:t>
      </w:r>
      <w:r>
        <w:rPr>
          <w:spacing w:val="7"/>
          <w:sz w:val="20"/>
          <w:szCs w:val="20"/>
          <w:u w:val="single" w:color="auto"/>
        </w:rPr>
        <w:t>合同价款的</w:t>
      </w:r>
      <w:r>
        <w:rPr>
          <w:rFonts w:ascii="Times New Roman" w:hAnsi="Times New Roman" w:eastAsia="Times New Roman" w:cs="Times New Roman"/>
          <w:spacing w:val="7"/>
          <w:sz w:val="20"/>
          <w:szCs w:val="20"/>
          <w:u w:val="single" w:color="auto"/>
        </w:rPr>
        <w:t>10%</w:t>
      </w:r>
      <w:r>
        <w:rPr>
          <w:spacing w:val="7"/>
          <w:sz w:val="20"/>
          <w:szCs w:val="20"/>
          <w:u w:val="single" w:color="auto"/>
        </w:rPr>
        <w:t>为工程预付款</w:t>
      </w:r>
      <w:r>
        <w:rPr>
          <w:spacing w:val="7"/>
          <w:sz w:val="20"/>
          <w:szCs w:val="20"/>
        </w:rPr>
        <w:t>。</w:t>
      </w:r>
      <w:r>
        <w:rPr>
          <w:spacing w:val="18"/>
          <w:sz w:val="20"/>
          <w:szCs w:val="20"/>
        </w:rPr>
        <w:t xml:space="preserve"> </w:t>
      </w:r>
      <w:r>
        <w:rPr>
          <w:spacing w:val="9"/>
          <w:sz w:val="20"/>
          <w:szCs w:val="20"/>
        </w:rPr>
        <w:t>预付款支付期限：</w:t>
      </w:r>
      <w:r>
        <w:rPr>
          <w:spacing w:val="9"/>
          <w:sz w:val="20"/>
          <w:szCs w:val="20"/>
          <w:u w:val="single" w:color="auto"/>
        </w:rPr>
        <w:t>合同签订后</w:t>
      </w:r>
      <w:r>
        <w:rPr>
          <w:rFonts w:ascii="Times New Roman" w:hAnsi="Times New Roman" w:eastAsia="Times New Roman" w:cs="Times New Roman"/>
          <w:spacing w:val="9"/>
          <w:sz w:val="20"/>
          <w:szCs w:val="20"/>
          <w:u w:val="single" w:color="auto"/>
        </w:rPr>
        <w:t>10</w:t>
      </w:r>
      <w:r>
        <w:rPr>
          <w:spacing w:val="9"/>
          <w:sz w:val="20"/>
          <w:szCs w:val="20"/>
          <w:u w:val="single" w:color="auto"/>
        </w:rPr>
        <w:t>内。</w:t>
      </w:r>
    </w:p>
    <w:p w14:paraId="5B473C58">
      <w:pPr>
        <w:pStyle w:val="2"/>
        <w:spacing w:before="32" w:line="362" w:lineRule="auto"/>
        <w:ind w:left="871" w:firstLine="418"/>
        <w:rPr>
          <w:sz w:val="20"/>
          <w:szCs w:val="20"/>
        </w:rPr>
      </w:pPr>
      <w:r>
        <w:rPr>
          <w:spacing w:val="6"/>
          <w:sz w:val="20"/>
          <w:szCs w:val="20"/>
        </w:rPr>
        <w:t>预付款扣回的方式：</w:t>
      </w:r>
      <w:r>
        <w:rPr>
          <w:spacing w:val="6"/>
          <w:sz w:val="20"/>
          <w:szCs w:val="20"/>
          <w:u w:val="single" w:color="auto"/>
        </w:rPr>
        <w:t>开工预付款在工程实施过程中，按当期审定后支付</w:t>
      </w:r>
      <w:r>
        <w:rPr>
          <w:spacing w:val="5"/>
          <w:sz w:val="20"/>
          <w:szCs w:val="20"/>
          <w:u w:val="single" w:color="auto"/>
        </w:rPr>
        <w:t>工程款的</w:t>
      </w:r>
      <w:r>
        <w:rPr>
          <w:spacing w:val="-37"/>
          <w:sz w:val="20"/>
          <w:szCs w:val="20"/>
          <w:u w:val="single" w:color="auto"/>
        </w:rPr>
        <w:t xml:space="preserve"> </w:t>
      </w:r>
      <w:r>
        <w:rPr>
          <w:rFonts w:ascii="Times New Roman" w:hAnsi="Times New Roman" w:eastAsia="Times New Roman" w:cs="Times New Roman"/>
          <w:spacing w:val="5"/>
          <w:sz w:val="20"/>
          <w:szCs w:val="20"/>
          <w:u w:val="single" w:color="auto"/>
        </w:rPr>
        <w:t>30%</w:t>
      </w:r>
      <w:r>
        <w:rPr>
          <w:spacing w:val="5"/>
          <w:sz w:val="20"/>
          <w:szCs w:val="20"/>
          <w:u w:val="single" w:color="auto"/>
        </w:rPr>
        <w:t>扣回，</w:t>
      </w:r>
      <w:r>
        <w:rPr>
          <w:sz w:val="20"/>
          <w:szCs w:val="20"/>
        </w:rPr>
        <w:t xml:space="preserve"> </w:t>
      </w:r>
      <w:r>
        <w:rPr>
          <w:spacing w:val="9"/>
          <w:sz w:val="20"/>
          <w:szCs w:val="20"/>
          <w:u w:val="single" w:color="auto"/>
        </w:rPr>
        <w:t>扣完为止，但不得扣除已支付的安全文明施工措施费、安全生产责任险</w:t>
      </w:r>
      <w:r>
        <w:rPr>
          <w:spacing w:val="42"/>
          <w:sz w:val="20"/>
          <w:szCs w:val="20"/>
          <w:u w:val="single" w:color="auto"/>
        </w:rPr>
        <w:t xml:space="preserve"> </w:t>
      </w:r>
      <w:r>
        <w:rPr>
          <w:spacing w:val="9"/>
          <w:sz w:val="20"/>
          <w:szCs w:val="20"/>
          <w:u w:val="single" w:color="auto"/>
        </w:rPr>
        <w:t>。</w:t>
      </w:r>
    </w:p>
    <w:p w14:paraId="11BE8C62">
      <w:pPr>
        <w:pStyle w:val="2"/>
        <w:spacing w:before="34" w:line="228" w:lineRule="auto"/>
        <w:ind w:left="1304"/>
        <w:rPr>
          <w:sz w:val="20"/>
          <w:szCs w:val="20"/>
        </w:rPr>
      </w:pPr>
      <w:r>
        <w:rPr>
          <w:rFonts w:ascii="Times New Roman" w:hAnsi="Times New Roman" w:eastAsia="Times New Roman" w:cs="Times New Roman"/>
          <w:spacing w:val="4"/>
          <w:sz w:val="20"/>
          <w:szCs w:val="20"/>
        </w:rPr>
        <w:t xml:space="preserve">12.2.2  </w:t>
      </w:r>
      <w:r>
        <w:rPr>
          <w:spacing w:val="4"/>
          <w:sz w:val="20"/>
          <w:szCs w:val="20"/>
        </w:rPr>
        <w:t>预付款担保</w:t>
      </w:r>
    </w:p>
    <w:p w14:paraId="47381493">
      <w:pPr>
        <w:pStyle w:val="2"/>
        <w:spacing w:before="161" w:line="362" w:lineRule="auto"/>
        <w:ind w:left="1288" w:right="4896" w:hanging="1"/>
        <w:rPr>
          <w:sz w:val="20"/>
          <w:szCs w:val="20"/>
        </w:rPr>
      </w:pPr>
      <w:r>
        <w:rPr>
          <w:spacing w:val="5"/>
          <w:sz w:val="20"/>
          <w:szCs w:val="20"/>
        </w:rPr>
        <w:t>承包人提交预付款担保的期限：</w:t>
      </w:r>
      <w:r>
        <w:rPr>
          <w:rFonts w:ascii="Times New Roman" w:hAnsi="Times New Roman" w:eastAsia="Times New Roman" w:cs="Times New Roman"/>
          <w:spacing w:val="5"/>
          <w:sz w:val="20"/>
          <w:szCs w:val="20"/>
          <w:u w:val="single" w:color="auto"/>
        </w:rPr>
        <w:t xml:space="preserve">  /  </w:t>
      </w:r>
      <w:r>
        <w:rPr>
          <w:spacing w:val="5"/>
          <w:sz w:val="20"/>
          <w:szCs w:val="20"/>
        </w:rPr>
        <w:t>。</w:t>
      </w:r>
      <w:r>
        <w:rPr>
          <w:spacing w:val="15"/>
          <w:sz w:val="20"/>
          <w:szCs w:val="20"/>
        </w:rPr>
        <w:t xml:space="preserve"> </w:t>
      </w:r>
      <w:r>
        <w:rPr>
          <w:spacing w:val="7"/>
          <w:sz w:val="20"/>
          <w:szCs w:val="20"/>
        </w:rPr>
        <w:t>预付款担保的形式为：</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2A0971D1">
      <w:pPr>
        <w:pStyle w:val="2"/>
        <w:spacing w:before="36" w:line="221" w:lineRule="auto"/>
        <w:ind w:left="875"/>
      </w:pPr>
      <w:r>
        <w:rPr>
          <w:rFonts w:ascii="Times New Roman" w:hAnsi="Times New Roman" w:eastAsia="Times New Roman" w:cs="Times New Roman"/>
          <w:b/>
          <w:bCs/>
          <w:spacing w:val="-6"/>
        </w:rPr>
        <w:t>12.3</w:t>
      </w:r>
      <w:r>
        <w:rPr>
          <w:rFonts w:ascii="Times New Roman" w:hAnsi="Times New Roman" w:eastAsia="Times New Roman" w:cs="Times New Roman"/>
          <w:b/>
          <w:bCs/>
          <w:spacing w:val="7"/>
        </w:rPr>
        <w:t xml:space="preserve">  </w:t>
      </w:r>
      <w:r>
        <w:rPr>
          <w:b/>
          <w:bCs/>
          <w:spacing w:val="-6"/>
        </w:rPr>
        <w:t>计量</w:t>
      </w:r>
    </w:p>
    <w:p w14:paraId="502C454E">
      <w:pPr>
        <w:pStyle w:val="2"/>
        <w:spacing w:before="177" w:line="228" w:lineRule="auto"/>
        <w:ind w:left="1304"/>
        <w:rPr>
          <w:sz w:val="20"/>
          <w:szCs w:val="20"/>
        </w:rPr>
      </w:pPr>
      <w:r>
        <w:rPr>
          <w:rFonts w:ascii="Times New Roman" w:hAnsi="Times New Roman" w:eastAsia="Times New Roman" w:cs="Times New Roman"/>
          <w:spacing w:val="1"/>
          <w:sz w:val="20"/>
          <w:szCs w:val="20"/>
        </w:rPr>
        <w:t>12.3.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计量原则</w:t>
      </w:r>
    </w:p>
    <w:p w14:paraId="2200A59F">
      <w:pPr>
        <w:pStyle w:val="2"/>
        <w:spacing w:before="161" w:line="226" w:lineRule="auto"/>
        <w:ind w:left="1290"/>
        <w:rPr>
          <w:sz w:val="20"/>
          <w:szCs w:val="20"/>
        </w:rPr>
      </w:pPr>
      <w:r>
        <w:rPr>
          <w:spacing w:val="8"/>
          <w:sz w:val="20"/>
          <w:szCs w:val="20"/>
        </w:rPr>
        <w:t>工程量计算规则：</w:t>
      </w:r>
      <w:r>
        <w:rPr>
          <w:spacing w:val="8"/>
          <w:sz w:val="20"/>
          <w:szCs w:val="20"/>
          <w:u w:val="single" w:color="auto"/>
        </w:rPr>
        <w:t>《陕西省建设工程工程量清单计价规则》（</w:t>
      </w:r>
      <w:r>
        <w:rPr>
          <w:rFonts w:ascii="Times New Roman" w:hAnsi="Times New Roman" w:eastAsia="Times New Roman" w:cs="Times New Roman"/>
          <w:spacing w:val="8"/>
          <w:sz w:val="20"/>
          <w:szCs w:val="20"/>
          <w:u w:val="single" w:color="auto"/>
        </w:rPr>
        <w:t>2009</w:t>
      </w:r>
      <w:r>
        <w:rPr>
          <w:spacing w:val="8"/>
          <w:sz w:val="20"/>
          <w:szCs w:val="20"/>
          <w:u w:val="single" w:color="auto"/>
        </w:rPr>
        <w:t>）</w:t>
      </w:r>
      <w:r>
        <w:rPr>
          <w:spacing w:val="8"/>
          <w:sz w:val="20"/>
          <w:szCs w:val="20"/>
        </w:rPr>
        <w:t>。</w:t>
      </w:r>
    </w:p>
    <w:p w14:paraId="1C3A8AFC">
      <w:pPr>
        <w:pStyle w:val="2"/>
        <w:spacing w:before="163" w:line="228" w:lineRule="auto"/>
        <w:ind w:left="1304"/>
        <w:rPr>
          <w:sz w:val="20"/>
          <w:szCs w:val="20"/>
        </w:rPr>
      </w:pPr>
      <w:r>
        <w:rPr>
          <w:rFonts w:ascii="Times New Roman" w:hAnsi="Times New Roman" w:eastAsia="Times New Roman" w:cs="Times New Roman"/>
          <w:spacing w:val="3"/>
          <w:sz w:val="20"/>
          <w:szCs w:val="20"/>
        </w:rPr>
        <w:t xml:space="preserve">12.3.2  </w:t>
      </w:r>
      <w:r>
        <w:rPr>
          <w:spacing w:val="3"/>
          <w:sz w:val="20"/>
          <w:szCs w:val="20"/>
        </w:rPr>
        <w:t>计量周期</w:t>
      </w:r>
    </w:p>
    <w:p w14:paraId="1A2CDAC8">
      <w:pPr>
        <w:pStyle w:val="2"/>
        <w:spacing w:before="163" w:line="228" w:lineRule="auto"/>
        <w:ind w:left="1291"/>
        <w:rPr>
          <w:sz w:val="20"/>
          <w:szCs w:val="20"/>
        </w:rPr>
      </w:pPr>
      <w:r>
        <w:rPr>
          <w:spacing w:val="7"/>
          <w:sz w:val="20"/>
          <w:szCs w:val="20"/>
        </w:rPr>
        <w:t>关于计量周期的约定：</w:t>
      </w:r>
      <w:r>
        <w:rPr>
          <w:spacing w:val="7"/>
          <w:sz w:val="20"/>
          <w:szCs w:val="20"/>
          <w:u w:val="single" w:color="auto"/>
        </w:rPr>
        <w:t>执行通用条款</w:t>
      </w:r>
      <w:r>
        <w:rPr>
          <w:rFonts w:ascii="Times New Roman" w:hAnsi="Times New Roman" w:eastAsia="Times New Roman" w:cs="Times New Roman"/>
          <w:spacing w:val="7"/>
          <w:sz w:val="20"/>
          <w:szCs w:val="20"/>
          <w:u w:val="single" w:color="auto"/>
        </w:rPr>
        <w:t>12.3.2</w:t>
      </w:r>
      <w:r>
        <w:rPr>
          <w:rFonts w:ascii="Times New Roman" w:hAnsi="Times New Roman" w:eastAsia="Times New Roman" w:cs="Times New Roman"/>
          <w:spacing w:val="-9"/>
          <w:sz w:val="20"/>
          <w:szCs w:val="20"/>
          <w:u w:val="single" w:color="auto"/>
        </w:rPr>
        <w:t xml:space="preserve"> </w:t>
      </w:r>
      <w:r>
        <w:rPr>
          <w:spacing w:val="7"/>
          <w:sz w:val="20"/>
          <w:szCs w:val="20"/>
          <w:u w:val="single" w:color="auto"/>
        </w:rPr>
        <w:t>，工程量的计量按月进行</w:t>
      </w:r>
      <w:r>
        <w:rPr>
          <w:spacing w:val="7"/>
          <w:sz w:val="20"/>
          <w:szCs w:val="20"/>
        </w:rPr>
        <w:t>。</w:t>
      </w:r>
    </w:p>
    <w:p w14:paraId="59E58472">
      <w:pPr>
        <w:pStyle w:val="2"/>
        <w:spacing w:before="161" w:line="226" w:lineRule="auto"/>
        <w:ind w:left="1304"/>
        <w:rPr>
          <w:sz w:val="20"/>
          <w:szCs w:val="20"/>
        </w:rPr>
      </w:pPr>
      <w:r>
        <w:rPr>
          <w:rFonts w:ascii="Times New Roman" w:hAnsi="Times New Roman" w:eastAsia="Times New Roman" w:cs="Times New Roman"/>
          <w:spacing w:val="4"/>
          <w:sz w:val="20"/>
          <w:szCs w:val="20"/>
        </w:rPr>
        <w:t xml:space="preserve">12.3.3  </w:t>
      </w:r>
      <w:r>
        <w:rPr>
          <w:spacing w:val="4"/>
          <w:sz w:val="20"/>
          <w:szCs w:val="20"/>
        </w:rPr>
        <w:t>单价合同的计量</w:t>
      </w:r>
    </w:p>
    <w:p w14:paraId="16853AA3">
      <w:pPr>
        <w:pStyle w:val="2"/>
        <w:spacing w:before="163" w:line="367" w:lineRule="auto"/>
        <w:ind w:left="867" w:right="52" w:firstLine="423"/>
        <w:rPr>
          <w:sz w:val="20"/>
          <w:szCs w:val="20"/>
        </w:rPr>
      </w:pPr>
      <w:r>
        <w:rPr>
          <w:spacing w:val="6"/>
          <w:sz w:val="20"/>
          <w:szCs w:val="20"/>
        </w:rPr>
        <w:t>关于单价合同计量的约定：</w:t>
      </w:r>
      <w:r>
        <w:rPr>
          <w:spacing w:val="6"/>
          <w:sz w:val="20"/>
          <w:szCs w:val="20"/>
          <w:u w:val="single" w:color="auto"/>
        </w:rPr>
        <w:t>执行通用条款</w:t>
      </w:r>
      <w:r>
        <w:rPr>
          <w:spacing w:val="-21"/>
          <w:sz w:val="20"/>
          <w:szCs w:val="20"/>
          <w:u w:val="single" w:color="auto"/>
        </w:rPr>
        <w:t xml:space="preserve"> </w:t>
      </w:r>
      <w:r>
        <w:rPr>
          <w:rFonts w:ascii="Times New Roman" w:hAnsi="Times New Roman" w:eastAsia="Times New Roman" w:cs="Times New Roman"/>
          <w:spacing w:val="6"/>
          <w:sz w:val="20"/>
          <w:szCs w:val="20"/>
          <w:u w:val="single" w:color="auto"/>
        </w:rPr>
        <w:t>12.3.3</w:t>
      </w:r>
      <w:r>
        <w:rPr>
          <w:rFonts w:ascii="Times New Roman" w:hAnsi="Times New Roman" w:eastAsia="Times New Roman" w:cs="Times New Roman"/>
          <w:spacing w:val="-23"/>
          <w:sz w:val="20"/>
          <w:szCs w:val="20"/>
          <w:u w:val="single" w:color="auto"/>
        </w:rPr>
        <w:t xml:space="preserve"> </w:t>
      </w:r>
      <w:r>
        <w:rPr>
          <w:spacing w:val="6"/>
          <w:sz w:val="20"/>
          <w:szCs w:val="20"/>
          <w:u w:val="single" w:color="auto"/>
        </w:rPr>
        <w:t>，承包人应于每月</w:t>
      </w:r>
      <w:r>
        <w:rPr>
          <w:spacing w:val="-43"/>
          <w:sz w:val="20"/>
          <w:szCs w:val="20"/>
          <w:u w:val="single" w:color="auto"/>
        </w:rPr>
        <w:t xml:space="preserve"> </w:t>
      </w:r>
      <w:r>
        <w:rPr>
          <w:rFonts w:ascii="Times New Roman" w:hAnsi="Times New Roman" w:eastAsia="Times New Roman" w:cs="Times New Roman"/>
          <w:spacing w:val="6"/>
          <w:sz w:val="20"/>
          <w:szCs w:val="20"/>
          <w:u w:val="single" w:color="auto"/>
        </w:rPr>
        <w:t>25</w:t>
      </w:r>
      <w:r>
        <w:rPr>
          <w:rFonts w:ascii="Times New Roman" w:hAnsi="Times New Roman" w:eastAsia="Times New Roman" w:cs="Times New Roman"/>
          <w:spacing w:val="48"/>
          <w:sz w:val="20"/>
          <w:szCs w:val="20"/>
          <w:u w:val="single" w:color="auto"/>
        </w:rPr>
        <w:t xml:space="preserve"> </w:t>
      </w:r>
      <w:r>
        <w:rPr>
          <w:spacing w:val="6"/>
          <w:sz w:val="20"/>
          <w:szCs w:val="20"/>
          <w:u w:val="single" w:color="auto"/>
        </w:rPr>
        <w:t>日前</w:t>
      </w:r>
      <w:r>
        <w:rPr>
          <w:spacing w:val="5"/>
          <w:sz w:val="20"/>
          <w:szCs w:val="20"/>
          <w:u w:val="single" w:color="auto"/>
        </w:rPr>
        <w:t>向监理人报送上</w:t>
      </w:r>
      <w:r>
        <w:rPr>
          <w:sz w:val="20"/>
          <w:szCs w:val="20"/>
        </w:rPr>
        <w:t xml:space="preserve"> </w:t>
      </w:r>
      <w:r>
        <w:rPr>
          <w:spacing w:val="6"/>
          <w:sz w:val="20"/>
          <w:szCs w:val="20"/>
          <w:u w:val="single" w:color="auto"/>
        </w:rPr>
        <w:t>月</w:t>
      </w:r>
      <w:r>
        <w:rPr>
          <w:spacing w:val="-26"/>
          <w:sz w:val="20"/>
          <w:szCs w:val="20"/>
          <w:u w:val="single" w:color="auto"/>
        </w:rPr>
        <w:t xml:space="preserve"> </w:t>
      </w:r>
      <w:r>
        <w:rPr>
          <w:rFonts w:ascii="Times New Roman" w:hAnsi="Times New Roman" w:eastAsia="Times New Roman" w:cs="Times New Roman"/>
          <w:spacing w:val="6"/>
          <w:sz w:val="20"/>
          <w:szCs w:val="20"/>
          <w:u w:val="single" w:color="auto"/>
        </w:rPr>
        <w:t>20</w:t>
      </w:r>
      <w:r>
        <w:rPr>
          <w:rFonts w:ascii="Times New Roman" w:hAnsi="Times New Roman" w:eastAsia="Times New Roman" w:cs="Times New Roman"/>
          <w:spacing w:val="46"/>
          <w:sz w:val="20"/>
          <w:szCs w:val="20"/>
          <w:u w:val="single" w:color="auto"/>
        </w:rPr>
        <w:t xml:space="preserve"> </w:t>
      </w:r>
      <w:r>
        <w:rPr>
          <w:spacing w:val="6"/>
          <w:sz w:val="20"/>
          <w:szCs w:val="20"/>
          <w:u w:val="single" w:color="auto"/>
        </w:rPr>
        <w:t>日至当月</w:t>
      </w:r>
      <w:r>
        <w:rPr>
          <w:spacing w:val="-21"/>
          <w:sz w:val="20"/>
          <w:szCs w:val="20"/>
          <w:u w:val="single" w:color="auto"/>
        </w:rPr>
        <w:t xml:space="preserve"> </w:t>
      </w:r>
      <w:r>
        <w:rPr>
          <w:rFonts w:ascii="Times New Roman" w:hAnsi="Times New Roman" w:eastAsia="Times New Roman" w:cs="Times New Roman"/>
          <w:spacing w:val="6"/>
          <w:sz w:val="20"/>
          <w:szCs w:val="20"/>
          <w:u w:val="single" w:color="auto"/>
        </w:rPr>
        <w:t>19</w:t>
      </w:r>
      <w:r>
        <w:rPr>
          <w:rFonts w:ascii="Times New Roman" w:hAnsi="Times New Roman" w:eastAsia="Times New Roman" w:cs="Times New Roman"/>
          <w:spacing w:val="48"/>
          <w:w w:val="101"/>
          <w:sz w:val="20"/>
          <w:szCs w:val="20"/>
          <w:u w:val="single" w:color="auto"/>
        </w:rPr>
        <w:t xml:space="preserve"> </w:t>
      </w:r>
      <w:r>
        <w:rPr>
          <w:spacing w:val="6"/>
          <w:sz w:val="20"/>
          <w:szCs w:val="20"/>
          <w:u w:val="single" w:color="auto"/>
        </w:rPr>
        <w:t>日已完成的工程量报告，并附进度付款申请单、已完成工程量报表和有关资</w:t>
      </w:r>
      <w:r>
        <w:rPr>
          <w:sz w:val="20"/>
          <w:szCs w:val="20"/>
        </w:rPr>
        <w:t xml:space="preserve"> </w:t>
      </w:r>
      <w:r>
        <w:rPr>
          <w:spacing w:val="14"/>
          <w:sz w:val="20"/>
          <w:szCs w:val="20"/>
          <w:u w:val="single" w:color="auto"/>
        </w:rPr>
        <w:t>料。</w:t>
      </w:r>
    </w:p>
    <w:p w14:paraId="1AC1DE5C">
      <w:pPr>
        <w:pStyle w:val="2"/>
        <w:spacing w:before="32" w:line="226" w:lineRule="auto"/>
        <w:ind w:left="1304"/>
        <w:rPr>
          <w:sz w:val="20"/>
          <w:szCs w:val="20"/>
        </w:rPr>
      </w:pPr>
      <w:r>
        <w:rPr>
          <w:rFonts w:ascii="Times New Roman" w:hAnsi="Times New Roman" w:eastAsia="Times New Roman" w:cs="Times New Roman"/>
          <w:spacing w:val="4"/>
          <w:sz w:val="20"/>
          <w:szCs w:val="20"/>
        </w:rPr>
        <w:t xml:space="preserve">12.3.4  </w:t>
      </w:r>
      <w:r>
        <w:rPr>
          <w:spacing w:val="4"/>
          <w:sz w:val="20"/>
          <w:szCs w:val="20"/>
        </w:rPr>
        <w:t>总价合同的计量</w:t>
      </w:r>
    </w:p>
    <w:p w14:paraId="3ADAFD13">
      <w:pPr>
        <w:pStyle w:val="2"/>
        <w:spacing w:before="165" w:line="226" w:lineRule="auto"/>
        <w:ind w:left="1291"/>
        <w:rPr>
          <w:sz w:val="20"/>
          <w:szCs w:val="20"/>
        </w:rPr>
      </w:pPr>
      <w:r>
        <w:rPr>
          <w:spacing w:val="7"/>
          <w:sz w:val="20"/>
          <w:szCs w:val="20"/>
        </w:rPr>
        <w:t>关于总价合同计量的约定：</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4FE33931">
      <w:pPr>
        <w:pStyle w:val="2"/>
        <w:spacing w:before="163" w:line="226" w:lineRule="auto"/>
        <w:ind w:left="1304"/>
        <w:rPr>
          <w:sz w:val="20"/>
          <w:szCs w:val="20"/>
        </w:rPr>
      </w:pPr>
      <w:r>
        <w:rPr>
          <w:rFonts w:ascii="Times New Roman" w:hAnsi="Times New Roman" w:eastAsia="Times New Roman" w:cs="Times New Roman"/>
          <w:spacing w:val="6"/>
          <w:sz w:val="20"/>
          <w:szCs w:val="20"/>
        </w:rPr>
        <w:t xml:space="preserve">12.3.5  </w:t>
      </w:r>
      <w:r>
        <w:rPr>
          <w:spacing w:val="6"/>
          <w:sz w:val="20"/>
          <w:szCs w:val="20"/>
        </w:rPr>
        <w:t>总价合同采用支付分解表计量支付的，是否适用第</w:t>
      </w:r>
      <w:r>
        <w:rPr>
          <w:rFonts w:ascii="Times New Roman" w:hAnsi="Times New Roman" w:eastAsia="Times New Roman" w:cs="Times New Roman"/>
          <w:spacing w:val="6"/>
          <w:sz w:val="20"/>
          <w:szCs w:val="20"/>
        </w:rPr>
        <w:t>12.3.4</w:t>
      </w:r>
      <w:r>
        <w:rPr>
          <w:spacing w:val="6"/>
          <w:sz w:val="20"/>
          <w:szCs w:val="20"/>
        </w:rPr>
        <w:t>项〔总价合同的计量〕约定</w:t>
      </w:r>
    </w:p>
    <w:p w14:paraId="5C807DBF">
      <w:pPr>
        <w:spacing w:line="279" w:lineRule="auto"/>
        <w:rPr>
          <w:rFonts w:ascii="Arial"/>
          <w:sz w:val="21"/>
        </w:rPr>
      </w:pPr>
    </w:p>
    <w:p w14:paraId="38FB068D">
      <w:pPr>
        <w:spacing w:line="279" w:lineRule="auto"/>
        <w:rPr>
          <w:rFonts w:ascii="Arial"/>
          <w:sz w:val="21"/>
        </w:rPr>
      </w:pPr>
    </w:p>
    <w:p w14:paraId="290C6202">
      <w:pPr>
        <w:spacing w:line="279" w:lineRule="auto"/>
        <w:rPr>
          <w:rFonts w:ascii="Arial"/>
          <w:sz w:val="21"/>
        </w:rPr>
      </w:pPr>
    </w:p>
    <w:p w14:paraId="3EE7E17F">
      <w:pPr>
        <w:spacing w:line="280" w:lineRule="auto"/>
        <w:rPr>
          <w:rFonts w:ascii="Arial"/>
          <w:sz w:val="21"/>
        </w:rPr>
      </w:pPr>
    </w:p>
    <w:p w14:paraId="1860F537">
      <w:pPr>
        <w:spacing w:line="240" w:lineRule="auto"/>
        <w:jc w:val="center"/>
        <w:rPr>
          <w:rFonts w:hint="default" w:eastAsia="宋体"/>
          <w:sz w:val="18"/>
          <w:szCs w:val="18"/>
          <w:lang w:val="en-US" w:eastAsia="zh-CN"/>
        </w:rPr>
        <w:sectPr>
          <w:headerReference r:id="rId101" w:type="default"/>
          <w:pgSz w:w="12240" w:h="15840"/>
          <w:pgMar w:top="400" w:right="1745" w:bottom="265" w:left="937" w:header="0" w:footer="0" w:gutter="0"/>
          <w:pgNumType w:fmt="decimal"/>
          <w:cols w:space="720" w:num="1"/>
        </w:sectPr>
      </w:pPr>
      <w:r>
        <w:rPr>
          <w:rFonts w:hint="eastAsia" w:eastAsia="宋体"/>
          <w:sz w:val="18"/>
          <w:szCs w:val="18"/>
          <w:lang w:val="en-US" w:eastAsia="zh-CN"/>
        </w:rPr>
        <w:t>74</w:t>
      </w:r>
    </w:p>
    <w:p w14:paraId="37315F7C">
      <w:pPr>
        <w:spacing w:line="249" w:lineRule="auto"/>
        <w:rPr>
          <w:rFonts w:ascii="Arial"/>
          <w:sz w:val="21"/>
        </w:rPr>
      </w:pPr>
    </w:p>
    <w:p w14:paraId="016DA639">
      <w:pPr>
        <w:spacing w:line="250" w:lineRule="auto"/>
        <w:rPr>
          <w:rFonts w:ascii="Arial"/>
          <w:sz w:val="21"/>
        </w:rPr>
      </w:pPr>
    </w:p>
    <w:p w14:paraId="763CD188">
      <w:pPr>
        <w:spacing w:line="250" w:lineRule="auto"/>
        <w:rPr>
          <w:rFonts w:ascii="Arial"/>
          <w:sz w:val="21"/>
        </w:rPr>
      </w:pPr>
    </w:p>
    <w:p w14:paraId="2B809254">
      <w:pPr>
        <w:pStyle w:val="2"/>
        <w:spacing w:before="65" w:line="228" w:lineRule="auto"/>
        <w:ind w:firstLine="630" w:firstLineChars="300"/>
        <w:rPr>
          <w:sz w:val="20"/>
          <w:szCs w:val="20"/>
        </w:rPr>
      </w:pPr>
      <w:r>
        <w:rPr>
          <w:spacing w:val="5"/>
          <w:sz w:val="20"/>
          <w:szCs w:val="20"/>
        </w:rPr>
        <w:t>进行计量：</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1743AAEF">
      <w:pPr>
        <w:pStyle w:val="2"/>
        <w:spacing w:before="160" w:line="226" w:lineRule="auto"/>
        <w:ind w:left="1304"/>
        <w:rPr>
          <w:sz w:val="20"/>
          <w:szCs w:val="20"/>
        </w:rPr>
      </w:pPr>
      <w:r>
        <w:rPr>
          <w:rFonts w:ascii="Times New Roman" w:hAnsi="Times New Roman" w:eastAsia="Times New Roman" w:cs="Times New Roman"/>
          <w:spacing w:val="5"/>
          <w:sz w:val="20"/>
          <w:szCs w:val="20"/>
        </w:rPr>
        <w:t xml:space="preserve">12.3.6  </w:t>
      </w:r>
      <w:r>
        <w:rPr>
          <w:spacing w:val="5"/>
          <w:sz w:val="20"/>
          <w:szCs w:val="20"/>
        </w:rPr>
        <w:t>其他价格形式合同的计量</w:t>
      </w:r>
    </w:p>
    <w:p w14:paraId="000BC1FE">
      <w:pPr>
        <w:pStyle w:val="2"/>
        <w:spacing w:before="165" w:line="226" w:lineRule="auto"/>
        <w:ind w:left="1288"/>
        <w:rPr>
          <w:sz w:val="20"/>
          <w:szCs w:val="20"/>
        </w:rPr>
      </w:pPr>
      <w:r>
        <w:rPr>
          <w:spacing w:val="7"/>
          <w:sz w:val="20"/>
          <w:szCs w:val="20"/>
        </w:rPr>
        <w:t>其他价格形式的计量方式和程序：</w:t>
      </w:r>
      <w:r>
        <w:rPr>
          <w:rFonts w:ascii="Times New Roman" w:hAnsi="Times New Roman" w:eastAsia="Times New Roman" w:cs="Times New Roman"/>
          <w:spacing w:val="7"/>
          <w:sz w:val="20"/>
          <w:szCs w:val="20"/>
          <w:u w:val="single" w:color="auto"/>
        </w:rPr>
        <w:t xml:space="preserve">  /  </w:t>
      </w:r>
      <w:r>
        <w:rPr>
          <w:spacing w:val="7"/>
          <w:sz w:val="20"/>
          <w:szCs w:val="20"/>
        </w:rPr>
        <w:t>。</w:t>
      </w:r>
    </w:p>
    <w:p w14:paraId="19E992C4">
      <w:pPr>
        <w:pStyle w:val="2"/>
        <w:spacing w:before="167" w:line="219" w:lineRule="auto"/>
        <w:ind w:left="875"/>
      </w:pPr>
      <w:r>
        <w:rPr>
          <w:rFonts w:ascii="Times New Roman" w:hAnsi="Times New Roman" w:eastAsia="Times New Roman" w:cs="Times New Roman"/>
          <w:b/>
          <w:bCs/>
          <w:spacing w:val="-3"/>
        </w:rPr>
        <w:t xml:space="preserve">12.4  </w:t>
      </w:r>
      <w:r>
        <w:rPr>
          <w:b/>
          <w:bCs/>
          <w:spacing w:val="-3"/>
        </w:rPr>
        <w:t>工程进度款支付</w:t>
      </w:r>
    </w:p>
    <w:p w14:paraId="07D51C30">
      <w:pPr>
        <w:pStyle w:val="2"/>
        <w:spacing w:before="176" w:line="228" w:lineRule="auto"/>
        <w:ind w:left="1290"/>
        <w:rPr>
          <w:sz w:val="20"/>
          <w:szCs w:val="20"/>
        </w:rPr>
      </w:pPr>
      <w:r>
        <w:rPr>
          <w:spacing w:val="9"/>
          <w:sz w:val="20"/>
          <w:szCs w:val="20"/>
        </w:rPr>
        <w:t>工程进度款及结算款支付的方式、时间和比例双方约定如下：</w:t>
      </w:r>
    </w:p>
    <w:p w14:paraId="6172E4C6">
      <w:pPr>
        <w:spacing w:line="132" w:lineRule="exact"/>
      </w:pPr>
    </w:p>
    <w:tbl>
      <w:tblPr>
        <w:tblStyle w:val="7"/>
        <w:tblW w:w="8682" w:type="dxa"/>
        <w:tblInd w:w="7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2"/>
        <w:gridCol w:w="2638"/>
        <w:gridCol w:w="2338"/>
        <w:gridCol w:w="1864"/>
      </w:tblGrid>
      <w:tr w14:paraId="444CF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42" w:type="dxa"/>
            <w:vAlign w:val="top"/>
          </w:tcPr>
          <w:p w14:paraId="3A70D82B">
            <w:pPr>
              <w:pStyle w:val="8"/>
              <w:spacing w:before="35" w:line="228" w:lineRule="auto"/>
              <w:ind w:left="508"/>
            </w:pPr>
            <w:r>
              <w:rPr>
                <w:spacing w:val="7"/>
              </w:rPr>
              <w:t>支付次数</w:t>
            </w:r>
          </w:p>
        </w:tc>
        <w:tc>
          <w:tcPr>
            <w:tcW w:w="2638" w:type="dxa"/>
            <w:vAlign w:val="top"/>
          </w:tcPr>
          <w:p w14:paraId="59C79ECE">
            <w:pPr>
              <w:pStyle w:val="8"/>
              <w:spacing w:before="35" w:line="228" w:lineRule="auto"/>
              <w:ind w:left="905"/>
            </w:pPr>
            <w:r>
              <w:rPr>
                <w:spacing w:val="7"/>
              </w:rPr>
              <w:t>支付时间</w:t>
            </w:r>
          </w:p>
        </w:tc>
        <w:tc>
          <w:tcPr>
            <w:tcW w:w="2338" w:type="dxa"/>
            <w:vAlign w:val="top"/>
          </w:tcPr>
          <w:p w14:paraId="2051A75F">
            <w:pPr>
              <w:pStyle w:val="8"/>
              <w:spacing w:before="35" w:line="228" w:lineRule="auto"/>
              <w:ind w:left="756"/>
            </w:pPr>
            <w:r>
              <w:rPr>
                <w:spacing w:val="7"/>
              </w:rPr>
              <w:t>支付比例</w:t>
            </w:r>
          </w:p>
        </w:tc>
        <w:tc>
          <w:tcPr>
            <w:tcW w:w="1864" w:type="dxa"/>
            <w:vAlign w:val="top"/>
          </w:tcPr>
          <w:p w14:paraId="7830581F">
            <w:pPr>
              <w:pStyle w:val="8"/>
              <w:spacing w:before="36" w:line="229" w:lineRule="auto"/>
              <w:ind w:left="731"/>
            </w:pPr>
            <w:r>
              <w:rPr>
                <w:spacing w:val="3"/>
              </w:rPr>
              <w:t>备注</w:t>
            </w:r>
          </w:p>
        </w:tc>
      </w:tr>
      <w:tr w14:paraId="0316A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42" w:type="dxa"/>
            <w:vAlign w:val="top"/>
          </w:tcPr>
          <w:p w14:paraId="19B2C823">
            <w:pPr>
              <w:pStyle w:val="8"/>
              <w:spacing w:before="31" w:line="228" w:lineRule="auto"/>
              <w:ind w:left="612"/>
            </w:pPr>
            <w:r>
              <w:rPr>
                <w:spacing w:val="6"/>
              </w:rPr>
              <w:t>预付款</w:t>
            </w:r>
          </w:p>
        </w:tc>
        <w:tc>
          <w:tcPr>
            <w:tcW w:w="2638" w:type="dxa"/>
            <w:vAlign w:val="top"/>
          </w:tcPr>
          <w:p w14:paraId="2103DCDD">
            <w:pPr>
              <w:pStyle w:val="8"/>
              <w:spacing w:before="31" w:line="228" w:lineRule="auto"/>
              <w:ind w:left="536"/>
            </w:pPr>
            <w:r>
              <w:rPr>
                <w:spacing w:val="3"/>
              </w:rPr>
              <w:t>合同签订后</w:t>
            </w:r>
            <w:r>
              <w:rPr>
                <w:spacing w:val="-23"/>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38"/>
              </w:rPr>
              <w:t xml:space="preserve"> </w:t>
            </w:r>
            <w:r>
              <w:rPr>
                <w:spacing w:val="3"/>
              </w:rPr>
              <w:t>内</w:t>
            </w:r>
          </w:p>
        </w:tc>
        <w:tc>
          <w:tcPr>
            <w:tcW w:w="2338" w:type="dxa"/>
            <w:vAlign w:val="top"/>
          </w:tcPr>
          <w:p w14:paraId="7C97E260">
            <w:pPr>
              <w:spacing w:before="74" w:line="195"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w:t>
            </w:r>
          </w:p>
        </w:tc>
        <w:tc>
          <w:tcPr>
            <w:tcW w:w="1864" w:type="dxa"/>
            <w:vMerge w:val="restart"/>
            <w:tcBorders>
              <w:bottom w:val="nil"/>
            </w:tcBorders>
            <w:vAlign w:val="top"/>
          </w:tcPr>
          <w:p w14:paraId="6F91E4E1">
            <w:pPr>
              <w:spacing w:line="266" w:lineRule="auto"/>
              <w:rPr>
                <w:rFonts w:ascii="Arial"/>
                <w:sz w:val="21"/>
              </w:rPr>
            </w:pPr>
          </w:p>
          <w:p w14:paraId="7AB37D0E">
            <w:pPr>
              <w:spacing w:line="266" w:lineRule="auto"/>
              <w:rPr>
                <w:rFonts w:ascii="Arial"/>
                <w:sz w:val="21"/>
              </w:rPr>
            </w:pPr>
          </w:p>
          <w:p w14:paraId="3B2EAAE2">
            <w:pPr>
              <w:spacing w:line="267" w:lineRule="auto"/>
              <w:rPr>
                <w:rFonts w:ascii="Arial"/>
                <w:sz w:val="21"/>
              </w:rPr>
            </w:pPr>
          </w:p>
          <w:p w14:paraId="118181A0">
            <w:pPr>
              <w:pStyle w:val="8"/>
              <w:spacing w:before="65" w:line="302" w:lineRule="auto"/>
              <w:ind w:left="113" w:right="178" w:firstLine="13"/>
            </w:pPr>
            <w:r>
              <w:rPr>
                <w:spacing w:val="6"/>
              </w:rPr>
              <w:t>（</w:t>
            </w:r>
            <w:r>
              <w:rPr>
                <w:rFonts w:ascii="Times New Roman" w:hAnsi="Times New Roman" w:eastAsia="Times New Roman" w:cs="Times New Roman"/>
                <w:spacing w:val="6"/>
              </w:rPr>
              <w:t>1</w:t>
            </w:r>
            <w:r>
              <w:rPr>
                <w:spacing w:val="6"/>
              </w:rPr>
              <w:t>）缺陷责任期</w:t>
            </w:r>
            <w:r>
              <w:rPr>
                <w:spacing w:val="4"/>
              </w:rPr>
              <w:t xml:space="preserve"> </w:t>
            </w:r>
            <w:r>
              <w:rPr>
                <w:rFonts w:ascii="Times New Roman" w:hAnsi="Times New Roman" w:eastAsia="Times New Roman" w:cs="Times New Roman"/>
              </w:rPr>
              <w:t>2</w:t>
            </w:r>
            <w:r>
              <w:rPr>
                <w:rFonts w:ascii="Times New Roman" w:hAnsi="Times New Roman" w:eastAsia="Times New Roman" w:cs="Times New Roman"/>
                <w:spacing w:val="10"/>
              </w:rPr>
              <w:t xml:space="preserve"> </w:t>
            </w:r>
            <w:r>
              <w:t>年。</w:t>
            </w:r>
          </w:p>
          <w:p w14:paraId="41CF9CA8">
            <w:pPr>
              <w:pStyle w:val="8"/>
              <w:spacing w:before="163" w:line="347" w:lineRule="auto"/>
              <w:ind w:left="118" w:right="108" w:firstLine="8"/>
            </w:pPr>
            <w:r>
              <w:rPr>
                <w:spacing w:val="15"/>
              </w:rPr>
              <w:t>（</w:t>
            </w:r>
            <w:r>
              <w:rPr>
                <w:rFonts w:ascii="Times New Roman" w:hAnsi="Times New Roman" w:eastAsia="Times New Roman" w:cs="Times New Roman"/>
                <w:spacing w:val="15"/>
              </w:rPr>
              <w:t>2</w:t>
            </w:r>
            <w:r>
              <w:rPr>
                <w:spacing w:val="15"/>
              </w:rPr>
              <w:t>）承包人在领</w:t>
            </w:r>
            <w:r>
              <w:rPr>
                <w:spacing w:val="2"/>
              </w:rPr>
              <w:t xml:space="preserve"> </w:t>
            </w:r>
            <w:r>
              <w:rPr>
                <w:spacing w:val="33"/>
              </w:rPr>
              <w:t>取工程款前应将</w:t>
            </w:r>
            <w:r>
              <w:t xml:space="preserve"> </w:t>
            </w:r>
            <w:r>
              <w:rPr>
                <w:spacing w:val="33"/>
              </w:rPr>
              <w:t>符合发包人要求</w:t>
            </w:r>
            <w:r>
              <w:t xml:space="preserve"> </w:t>
            </w:r>
            <w:r>
              <w:rPr>
                <w:spacing w:val="33"/>
              </w:rPr>
              <w:t>的等额发票一并</w:t>
            </w:r>
            <w:r>
              <w:t xml:space="preserve"> </w:t>
            </w:r>
            <w:r>
              <w:rPr>
                <w:spacing w:val="6"/>
              </w:rPr>
              <w:t>交予发包人。</w:t>
            </w:r>
          </w:p>
        </w:tc>
      </w:tr>
      <w:tr w14:paraId="3E1BD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842" w:type="dxa"/>
            <w:vAlign w:val="top"/>
          </w:tcPr>
          <w:p w14:paraId="07619719">
            <w:pPr>
              <w:pStyle w:val="8"/>
              <w:spacing w:before="210" w:line="228" w:lineRule="auto"/>
              <w:ind w:left="609"/>
            </w:pPr>
            <w:r>
              <w:rPr>
                <w:spacing w:val="7"/>
              </w:rPr>
              <w:t>进度款</w:t>
            </w:r>
          </w:p>
        </w:tc>
        <w:tc>
          <w:tcPr>
            <w:tcW w:w="2638" w:type="dxa"/>
            <w:vAlign w:val="top"/>
          </w:tcPr>
          <w:p w14:paraId="7E4F2FE2">
            <w:pPr>
              <w:pStyle w:val="8"/>
              <w:spacing w:before="210" w:line="228" w:lineRule="auto"/>
              <w:ind w:left="593"/>
            </w:pPr>
            <w:r>
              <w:rPr>
                <w:spacing w:val="7"/>
              </w:rPr>
              <w:t>月形象进度支付</w:t>
            </w:r>
          </w:p>
        </w:tc>
        <w:tc>
          <w:tcPr>
            <w:tcW w:w="2338" w:type="dxa"/>
            <w:vAlign w:val="top"/>
          </w:tcPr>
          <w:p w14:paraId="44084A05">
            <w:pPr>
              <w:pStyle w:val="8"/>
              <w:spacing w:before="30" w:line="358" w:lineRule="auto"/>
              <w:ind w:left="982" w:right="222" w:hanging="752"/>
              <w:rPr>
                <w:rFonts w:ascii="Times New Roman" w:hAnsi="Times New Roman" w:eastAsia="Times New Roman" w:cs="Times New Roman"/>
              </w:rPr>
            </w:pPr>
            <w:r>
              <w:rPr>
                <w:spacing w:val="8"/>
              </w:rPr>
              <w:t>支付至审定工程量的</w:t>
            </w:r>
            <w:r>
              <w:rPr>
                <w:spacing w:val="7"/>
              </w:rPr>
              <w:t xml:space="preserve"> </w:t>
            </w:r>
            <w:r>
              <w:rPr>
                <w:rFonts w:hint="eastAsia" w:ascii="Times New Roman" w:hAnsi="Times New Roman" w:cs="Times New Roman"/>
                <w:spacing w:val="3"/>
                <w:lang w:val="en-US" w:eastAsia="zh-CN"/>
              </w:rPr>
              <w:t>80</w:t>
            </w:r>
            <w:r>
              <w:rPr>
                <w:rFonts w:ascii="Times New Roman" w:hAnsi="Times New Roman" w:eastAsia="Times New Roman" w:cs="Times New Roman"/>
                <w:spacing w:val="3"/>
              </w:rPr>
              <w:t>%</w:t>
            </w:r>
          </w:p>
        </w:tc>
        <w:tc>
          <w:tcPr>
            <w:tcW w:w="1864" w:type="dxa"/>
            <w:vMerge w:val="continue"/>
            <w:tcBorders>
              <w:top w:val="nil"/>
              <w:bottom w:val="nil"/>
            </w:tcBorders>
            <w:vAlign w:val="top"/>
          </w:tcPr>
          <w:p w14:paraId="3AB24EF9">
            <w:pPr>
              <w:rPr>
                <w:rFonts w:ascii="Arial"/>
                <w:sz w:val="21"/>
              </w:rPr>
            </w:pPr>
          </w:p>
        </w:tc>
      </w:tr>
      <w:tr w14:paraId="0209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1842" w:type="dxa"/>
            <w:vMerge w:val="restart"/>
            <w:tcBorders>
              <w:bottom w:val="nil"/>
            </w:tcBorders>
            <w:vAlign w:val="top"/>
          </w:tcPr>
          <w:p w14:paraId="4DADD880">
            <w:pPr>
              <w:spacing w:line="278" w:lineRule="auto"/>
              <w:rPr>
                <w:rFonts w:ascii="Arial"/>
                <w:sz w:val="21"/>
              </w:rPr>
            </w:pPr>
          </w:p>
          <w:p w14:paraId="2C8F11F8">
            <w:pPr>
              <w:spacing w:line="278" w:lineRule="auto"/>
              <w:rPr>
                <w:rFonts w:ascii="Arial"/>
                <w:sz w:val="21"/>
              </w:rPr>
            </w:pPr>
          </w:p>
          <w:p w14:paraId="08CE3A0F">
            <w:pPr>
              <w:spacing w:line="278" w:lineRule="auto"/>
              <w:rPr>
                <w:rFonts w:ascii="Arial"/>
                <w:sz w:val="21"/>
              </w:rPr>
            </w:pPr>
          </w:p>
          <w:p w14:paraId="31CBD99D">
            <w:pPr>
              <w:spacing w:line="278" w:lineRule="auto"/>
              <w:rPr>
                <w:rFonts w:ascii="Arial"/>
                <w:sz w:val="21"/>
              </w:rPr>
            </w:pPr>
          </w:p>
          <w:p w14:paraId="245C4F77">
            <w:pPr>
              <w:spacing w:line="279" w:lineRule="auto"/>
              <w:rPr>
                <w:rFonts w:ascii="Arial"/>
                <w:sz w:val="21"/>
              </w:rPr>
            </w:pPr>
          </w:p>
          <w:p w14:paraId="1162879E">
            <w:pPr>
              <w:pStyle w:val="8"/>
              <w:spacing w:before="65" w:line="228" w:lineRule="auto"/>
              <w:ind w:left="298"/>
            </w:pPr>
            <w:r>
              <w:rPr>
                <w:spacing w:val="7"/>
              </w:rPr>
              <w:t>后期进度付款</w:t>
            </w:r>
          </w:p>
        </w:tc>
        <w:tc>
          <w:tcPr>
            <w:tcW w:w="2638" w:type="dxa"/>
            <w:vAlign w:val="top"/>
          </w:tcPr>
          <w:p w14:paraId="57250924">
            <w:pPr>
              <w:pStyle w:val="8"/>
              <w:spacing w:before="32" w:line="228" w:lineRule="auto"/>
              <w:ind w:left="115"/>
            </w:pPr>
            <w:r>
              <w:t>工程施工完成，承包人向监</w:t>
            </w:r>
          </w:p>
          <w:p w14:paraId="43544F1A">
            <w:pPr>
              <w:pStyle w:val="8"/>
              <w:spacing w:before="161" w:line="228" w:lineRule="auto"/>
              <w:ind w:left="170"/>
            </w:pPr>
            <w:r>
              <w:rPr>
                <w:spacing w:val="8"/>
              </w:rPr>
              <w:t>理单位提交工程竣工验收</w:t>
            </w:r>
          </w:p>
          <w:p w14:paraId="16A3E497">
            <w:pPr>
              <w:pStyle w:val="8"/>
              <w:spacing w:before="161" w:line="226" w:lineRule="auto"/>
              <w:ind w:left="195"/>
            </w:pPr>
            <w:r>
              <w:rPr>
                <w:spacing w:val="6"/>
              </w:rPr>
              <w:t>申请报告，监理单位预验</w:t>
            </w:r>
          </w:p>
          <w:p w14:paraId="129FC86F">
            <w:pPr>
              <w:pStyle w:val="8"/>
              <w:spacing w:before="162" w:line="228" w:lineRule="auto"/>
              <w:ind w:left="175"/>
            </w:pPr>
            <w:r>
              <w:rPr>
                <w:spacing w:val="8"/>
              </w:rPr>
              <w:t>收、监理单位验收合格后</w:t>
            </w:r>
          </w:p>
          <w:p w14:paraId="2851A1CC">
            <w:pPr>
              <w:pStyle w:val="8"/>
              <w:spacing w:before="163" w:line="228" w:lineRule="auto"/>
              <w:ind w:left="683"/>
            </w:pPr>
            <w:r>
              <w:rPr>
                <w:rFonts w:ascii="Times New Roman" w:hAnsi="Times New Roman" w:eastAsia="Times New Roman" w:cs="Times New Roman"/>
                <w:spacing w:val="4"/>
              </w:rPr>
              <w:t xml:space="preserve">14 </w:t>
            </w:r>
            <w:r>
              <w:rPr>
                <w:spacing w:val="4"/>
              </w:rPr>
              <w:t>个工作日内</w:t>
            </w:r>
          </w:p>
        </w:tc>
        <w:tc>
          <w:tcPr>
            <w:tcW w:w="2338" w:type="dxa"/>
            <w:vAlign w:val="top"/>
          </w:tcPr>
          <w:p w14:paraId="499ECEF2">
            <w:pPr>
              <w:spacing w:line="288" w:lineRule="auto"/>
              <w:rPr>
                <w:rFonts w:ascii="Arial"/>
                <w:sz w:val="21"/>
              </w:rPr>
            </w:pPr>
          </w:p>
          <w:p w14:paraId="0964275C">
            <w:pPr>
              <w:spacing w:line="289" w:lineRule="auto"/>
              <w:rPr>
                <w:rFonts w:ascii="Arial"/>
                <w:sz w:val="21"/>
              </w:rPr>
            </w:pPr>
          </w:p>
          <w:p w14:paraId="2D6E836E">
            <w:pPr>
              <w:pStyle w:val="8"/>
              <w:spacing w:before="65" w:line="363" w:lineRule="auto"/>
              <w:ind w:left="868" w:right="116" w:hanging="741"/>
              <w:rPr>
                <w:rFonts w:ascii="Times New Roman" w:hAnsi="Times New Roman" w:eastAsia="Times New Roman" w:cs="Times New Roman"/>
              </w:rPr>
            </w:pPr>
            <w:r>
              <w:rPr>
                <w:spacing w:val="8"/>
              </w:rPr>
              <w:t>支付至已完工程进度款</w:t>
            </w:r>
            <w:r>
              <w:rPr>
                <w:spacing w:val="7"/>
              </w:rPr>
              <w:t xml:space="preserve"> </w:t>
            </w:r>
            <w:r>
              <w:rPr>
                <w:spacing w:val="-2"/>
              </w:rPr>
              <w:t>的</w:t>
            </w:r>
            <w:r>
              <w:rPr>
                <w:spacing w:val="-39"/>
              </w:rPr>
              <w:t xml:space="preserve"> </w:t>
            </w:r>
            <w:r>
              <w:rPr>
                <w:rFonts w:ascii="Times New Roman" w:hAnsi="Times New Roman" w:eastAsia="Times New Roman" w:cs="Times New Roman"/>
                <w:spacing w:val="-2"/>
              </w:rPr>
              <w:t>9</w:t>
            </w:r>
            <w:r>
              <w:rPr>
                <w:rFonts w:hint="eastAsia" w:ascii="Times New Roman" w:hAnsi="Times New Roman" w:cs="Times New Roman"/>
                <w:spacing w:val="-2"/>
                <w:lang w:val="en-US" w:eastAsia="zh-CN"/>
              </w:rPr>
              <w:t>5</w:t>
            </w:r>
            <w:r>
              <w:rPr>
                <w:rFonts w:ascii="Times New Roman" w:hAnsi="Times New Roman" w:eastAsia="Times New Roman" w:cs="Times New Roman"/>
                <w:spacing w:val="-2"/>
              </w:rPr>
              <w:t>%</w:t>
            </w:r>
          </w:p>
        </w:tc>
        <w:tc>
          <w:tcPr>
            <w:tcW w:w="1864" w:type="dxa"/>
            <w:vMerge w:val="continue"/>
            <w:tcBorders>
              <w:top w:val="nil"/>
              <w:bottom w:val="nil"/>
            </w:tcBorders>
            <w:vAlign w:val="top"/>
          </w:tcPr>
          <w:p w14:paraId="117C3664">
            <w:pPr>
              <w:rPr>
                <w:rFonts w:ascii="Arial"/>
                <w:sz w:val="21"/>
              </w:rPr>
            </w:pPr>
          </w:p>
        </w:tc>
      </w:tr>
      <w:tr w14:paraId="28B10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842" w:type="dxa"/>
            <w:vMerge w:val="continue"/>
            <w:tcBorders>
              <w:top w:val="nil"/>
            </w:tcBorders>
            <w:vAlign w:val="top"/>
          </w:tcPr>
          <w:p w14:paraId="73B083DB">
            <w:pPr>
              <w:rPr>
                <w:rFonts w:ascii="Arial"/>
                <w:sz w:val="21"/>
              </w:rPr>
            </w:pPr>
          </w:p>
        </w:tc>
        <w:tc>
          <w:tcPr>
            <w:tcW w:w="2638" w:type="dxa"/>
            <w:vAlign w:val="top"/>
          </w:tcPr>
          <w:p w14:paraId="0AF1CD42">
            <w:pPr>
              <w:pStyle w:val="8"/>
              <w:spacing w:before="33" w:line="365" w:lineRule="auto"/>
              <w:ind w:left="114" w:right="106"/>
              <w:jc w:val="both"/>
            </w:pPr>
            <w:r>
              <w:rPr>
                <w:spacing w:val="4"/>
              </w:rPr>
              <w:t>验收合格后</w:t>
            </w:r>
            <w:r>
              <w:rPr>
                <w:spacing w:val="-39"/>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48"/>
              </w:rPr>
              <w:t xml:space="preserve"> </w:t>
            </w:r>
            <w:r>
              <w:rPr>
                <w:spacing w:val="4"/>
              </w:rPr>
              <w:t>日内承包人</w:t>
            </w:r>
            <w:r>
              <w:t xml:space="preserve"> 上报结算书，发包人在审计</w:t>
            </w:r>
            <w:r>
              <w:rPr>
                <w:spacing w:val="10"/>
              </w:rPr>
              <w:t xml:space="preserve"> </w:t>
            </w:r>
            <w:r>
              <w:rPr>
                <w:spacing w:val="6"/>
              </w:rPr>
              <w:t>审核完毕后</w:t>
            </w:r>
            <w:r>
              <w:rPr>
                <w:spacing w:val="-22"/>
              </w:rPr>
              <w:t xml:space="preserve"> </w:t>
            </w:r>
            <w:r>
              <w:rPr>
                <w:rFonts w:ascii="Times New Roman" w:hAnsi="Times New Roman" w:eastAsia="Times New Roman" w:cs="Times New Roman"/>
                <w:spacing w:val="6"/>
              </w:rPr>
              <w:t xml:space="preserve">14 </w:t>
            </w:r>
            <w:r>
              <w:rPr>
                <w:spacing w:val="6"/>
              </w:rPr>
              <w:t>个工作日内</w:t>
            </w:r>
          </w:p>
        </w:tc>
        <w:tc>
          <w:tcPr>
            <w:tcW w:w="2338" w:type="dxa"/>
            <w:vAlign w:val="top"/>
          </w:tcPr>
          <w:p w14:paraId="6DFFE9EB">
            <w:pPr>
              <w:pStyle w:val="8"/>
              <w:spacing w:before="263" w:line="358" w:lineRule="auto"/>
              <w:ind w:left="983" w:right="128" w:hanging="868"/>
              <w:rPr>
                <w:rFonts w:ascii="Times New Roman" w:hAnsi="Times New Roman" w:eastAsia="Times New Roman" w:cs="Times New Roman"/>
              </w:rPr>
            </w:pPr>
            <w:r>
              <w:rPr>
                <w:spacing w:val="8"/>
              </w:rPr>
              <w:t>支付至工程结算价款的</w:t>
            </w:r>
            <w:r>
              <w:rPr>
                <w:spacing w:val="7"/>
              </w:rPr>
              <w:t xml:space="preserve"> </w:t>
            </w:r>
            <w:r>
              <w:rPr>
                <w:rFonts w:ascii="Times New Roman" w:hAnsi="Times New Roman" w:eastAsia="Times New Roman" w:cs="Times New Roman"/>
                <w:spacing w:val="3"/>
              </w:rPr>
              <w:t>97%</w:t>
            </w:r>
          </w:p>
        </w:tc>
        <w:tc>
          <w:tcPr>
            <w:tcW w:w="1864" w:type="dxa"/>
            <w:vMerge w:val="continue"/>
            <w:tcBorders>
              <w:top w:val="nil"/>
              <w:bottom w:val="nil"/>
            </w:tcBorders>
            <w:vAlign w:val="top"/>
          </w:tcPr>
          <w:p w14:paraId="116C10F1">
            <w:pPr>
              <w:rPr>
                <w:rFonts w:ascii="Arial"/>
                <w:sz w:val="21"/>
              </w:rPr>
            </w:pPr>
          </w:p>
        </w:tc>
      </w:tr>
      <w:tr w14:paraId="7A19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42" w:type="dxa"/>
            <w:vAlign w:val="top"/>
          </w:tcPr>
          <w:p w14:paraId="3036E3CC">
            <w:pPr>
              <w:pStyle w:val="8"/>
              <w:spacing w:before="35" w:line="228" w:lineRule="auto"/>
              <w:ind w:left="508"/>
            </w:pPr>
            <w:r>
              <w:rPr>
                <w:spacing w:val="7"/>
              </w:rPr>
              <w:t>余款支付</w:t>
            </w:r>
          </w:p>
        </w:tc>
        <w:tc>
          <w:tcPr>
            <w:tcW w:w="2638" w:type="dxa"/>
            <w:vAlign w:val="top"/>
          </w:tcPr>
          <w:p w14:paraId="2CE40E38">
            <w:pPr>
              <w:pStyle w:val="8"/>
              <w:spacing w:before="35" w:line="228" w:lineRule="auto"/>
              <w:ind w:left="588"/>
            </w:pPr>
            <w:r>
              <w:rPr>
                <w:spacing w:val="8"/>
              </w:rPr>
              <w:t>缺陷责任期满后</w:t>
            </w:r>
          </w:p>
        </w:tc>
        <w:tc>
          <w:tcPr>
            <w:tcW w:w="2338" w:type="dxa"/>
            <w:vAlign w:val="top"/>
          </w:tcPr>
          <w:p w14:paraId="04E41A86">
            <w:pPr>
              <w:pStyle w:val="8"/>
              <w:spacing w:before="35" w:line="228" w:lineRule="auto"/>
              <w:ind w:left="279"/>
              <w:rPr>
                <w:rFonts w:hint="eastAsia" w:ascii="Times New Roman" w:hAnsi="Times New Roman" w:eastAsia="宋体" w:cs="Times New Roman"/>
                <w:lang w:eastAsia="zh-CN"/>
              </w:rPr>
            </w:pPr>
            <w:r>
              <w:rPr>
                <w:spacing w:val="6"/>
              </w:rPr>
              <w:t>一次性支付余款</w:t>
            </w:r>
            <w:r>
              <w:rPr>
                <w:spacing w:val="-32"/>
              </w:rPr>
              <w:t xml:space="preserve"> </w:t>
            </w:r>
            <w:r>
              <w:rPr>
                <w:rFonts w:ascii="Times New Roman" w:hAnsi="Times New Roman" w:eastAsia="Times New Roman" w:cs="Times New Roman"/>
                <w:spacing w:val="6"/>
              </w:rPr>
              <w:t>3%</w:t>
            </w:r>
            <w:r>
              <w:rPr>
                <w:rFonts w:hint="eastAsia" w:ascii="Times New Roman" w:hAnsi="Times New Roman" w:cs="Times New Roman"/>
                <w:spacing w:val="6"/>
                <w:lang w:eastAsia="zh-CN"/>
              </w:rPr>
              <w:t>（含利息）</w:t>
            </w:r>
          </w:p>
        </w:tc>
        <w:tc>
          <w:tcPr>
            <w:tcW w:w="1864" w:type="dxa"/>
            <w:vMerge w:val="continue"/>
            <w:tcBorders>
              <w:top w:val="nil"/>
            </w:tcBorders>
            <w:vAlign w:val="top"/>
          </w:tcPr>
          <w:p w14:paraId="3922CA4C">
            <w:pPr>
              <w:rPr>
                <w:rFonts w:ascii="Arial"/>
                <w:sz w:val="21"/>
              </w:rPr>
            </w:pPr>
          </w:p>
        </w:tc>
      </w:tr>
    </w:tbl>
    <w:p w14:paraId="680797FC">
      <w:pPr>
        <w:spacing w:line="325" w:lineRule="auto"/>
        <w:rPr>
          <w:rFonts w:ascii="Arial"/>
          <w:sz w:val="21"/>
        </w:rPr>
      </w:pPr>
    </w:p>
    <w:p w14:paraId="728BB953">
      <w:pPr>
        <w:spacing w:line="325" w:lineRule="auto"/>
        <w:ind w:left="840" w:hanging="840" w:hangingChars="400"/>
        <w:rPr>
          <w:rFonts w:hint="default" w:ascii="Arial" w:eastAsia="宋体"/>
          <w:sz w:val="21"/>
          <w:lang w:val="en-US" w:eastAsia="zh-CN"/>
        </w:rPr>
      </w:pPr>
      <w:r>
        <w:rPr>
          <w:rFonts w:hint="eastAsia" w:eastAsia="宋体"/>
          <w:sz w:val="21"/>
          <w:lang w:val="en-US" w:eastAsia="zh-CN"/>
        </w:rPr>
        <w:t xml:space="preserve">                     </w:t>
      </w:r>
      <w:r>
        <w:rPr>
          <w:rFonts w:hint="eastAsia" w:ascii="宋体" w:hAnsi="宋体" w:eastAsia="宋体" w:cs="宋体"/>
          <w:snapToGrid w:val="0"/>
          <w:color w:val="000000"/>
          <w:spacing w:val="4"/>
          <w:kern w:val="0"/>
          <w:sz w:val="20"/>
          <w:szCs w:val="20"/>
          <w:lang w:val="en-US" w:eastAsia="zh-CN" w:bidi="ar-SA"/>
        </w:rPr>
        <w:t xml:space="preserve"> 如发包人因临时资金困难，延迟支付进度款时，承包人要保证工程正常施工，不得因此停工或延误工期：因发包人原因延迟支付超过60天时，按延迟支付期对应的中国人民银行公布的同期贷款基准利率计算利息。</w:t>
      </w:r>
    </w:p>
    <w:p w14:paraId="6BC97211">
      <w:pPr>
        <w:pStyle w:val="2"/>
        <w:spacing w:before="66" w:line="228" w:lineRule="auto"/>
        <w:ind w:left="1304"/>
        <w:rPr>
          <w:sz w:val="20"/>
          <w:szCs w:val="20"/>
        </w:rPr>
      </w:pPr>
      <w:r>
        <w:rPr>
          <w:rFonts w:ascii="Times New Roman" w:hAnsi="Times New Roman" w:eastAsia="Times New Roman" w:cs="Times New Roman"/>
          <w:spacing w:val="4"/>
          <w:sz w:val="20"/>
          <w:szCs w:val="20"/>
        </w:rPr>
        <w:t xml:space="preserve">12.4.5  </w:t>
      </w:r>
      <w:r>
        <w:rPr>
          <w:spacing w:val="4"/>
          <w:sz w:val="20"/>
          <w:szCs w:val="20"/>
        </w:rPr>
        <w:t>进度付款的修正</w:t>
      </w:r>
    </w:p>
    <w:p w14:paraId="60C94EFD">
      <w:pPr>
        <w:pStyle w:val="2"/>
        <w:spacing w:before="163" w:line="367" w:lineRule="auto"/>
        <w:ind w:left="871" w:firstLine="415"/>
        <w:rPr>
          <w:sz w:val="20"/>
          <w:szCs w:val="20"/>
        </w:rPr>
      </w:pPr>
      <w:r>
        <w:rPr>
          <w:spacing w:val="11"/>
          <w:sz w:val="20"/>
          <w:szCs w:val="20"/>
          <w:u w:val="single" w:color="auto"/>
        </w:rPr>
        <w:t>在对已签发的进度款支付证书进行阶段汇总和复核中发现错</w:t>
      </w:r>
      <w:r>
        <w:rPr>
          <w:spacing w:val="10"/>
          <w:sz w:val="20"/>
          <w:szCs w:val="20"/>
          <w:u w:val="single" w:color="auto"/>
        </w:rPr>
        <w:t>误、遗漏或重复的，承包人可</w:t>
      </w:r>
      <w:r>
        <w:rPr>
          <w:sz w:val="20"/>
          <w:szCs w:val="20"/>
        </w:rPr>
        <w:t xml:space="preserve"> </w:t>
      </w:r>
      <w:r>
        <w:rPr>
          <w:spacing w:val="11"/>
          <w:sz w:val="20"/>
          <w:szCs w:val="20"/>
          <w:u w:val="single" w:color="auto"/>
        </w:rPr>
        <w:t>以在任何一期进度付款申请单中提出修正，发包人</w:t>
      </w:r>
      <w:r>
        <w:rPr>
          <w:spacing w:val="10"/>
          <w:sz w:val="20"/>
          <w:szCs w:val="20"/>
          <w:u w:val="single" w:color="auto"/>
        </w:rPr>
        <w:t>可在任何一期进度款支付证书中扣除，任何</w:t>
      </w:r>
      <w:r>
        <w:rPr>
          <w:sz w:val="20"/>
          <w:szCs w:val="20"/>
        </w:rPr>
        <w:t xml:space="preserve"> </w:t>
      </w:r>
      <w:r>
        <w:rPr>
          <w:spacing w:val="9"/>
          <w:sz w:val="20"/>
          <w:szCs w:val="20"/>
          <w:u w:val="single" w:color="auto"/>
        </w:rPr>
        <w:t>一方如有异议，则合同当事人应当按照</w:t>
      </w:r>
      <w:r>
        <w:rPr>
          <w:rFonts w:ascii="Times New Roman" w:hAnsi="Times New Roman" w:eastAsia="Times New Roman" w:cs="Times New Roman"/>
          <w:spacing w:val="9"/>
          <w:sz w:val="20"/>
          <w:szCs w:val="20"/>
          <w:u w:val="single" w:color="auto"/>
        </w:rPr>
        <w:t>4.4</w:t>
      </w:r>
      <w:r>
        <w:rPr>
          <w:spacing w:val="9"/>
          <w:sz w:val="20"/>
          <w:szCs w:val="20"/>
          <w:u w:val="single" w:color="auto"/>
        </w:rPr>
        <w:t>款〔商</w:t>
      </w:r>
      <w:r>
        <w:rPr>
          <w:spacing w:val="8"/>
          <w:sz w:val="20"/>
          <w:szCs w:val="20"/>
          <w:u w:val="single" w:color="auto"/>
        </w:rPr>
        <w:t>定或确定〕来执行。</w:t>
      </w:r>
      <w:r>
        <w:rPr>
          <w:sz w:val="20"/>
          <w:szCs w:val="20"/>
          <w:u w:val="single" w:color="auto"/>
        </w:rPr>
        <w:t xml:space="preserve">  </w:t>
      </w:r>
    </w:p>
    <w:p w14:paraId="0F0D3540">
      <w:pPr>
        <w:pStyle w:val="2"/>
        <w:spacing w:before="37" w:line="219" w:lineRule="auto"/>
        <w:ind w:left="875"/>
      </w:pPr>
      <w:r>
        <w:rPr>
          <w:rFonts w:ascii="Times New Roman" w:hAnsi="Times New Roman" w:eastAsia="Times New Roman" w:cs="Times New Roman"/>
          <w:b/>
          <w:bCs/>
          <w:spacing w:val="-3"/>
        </w:rPr>
        <w:t xml:space="preserve">13.  </w:t>
      </w:r>
      <w:r>
        <w:rPr>
          <w:b/>
          <w:bCs/>
          <w:spacing w:val="-3"/>
        </w:rPr>
        <w:t>验收和工程试车</w:t>
      </w:r>
    </w:p>
    <w:p w14:paraId="7346B0A2">
      <w:pPr>
        <w:pStyle w:val="2"/>
        <w:spacing w:before="183" w:line="219" w:lineRule="auto"/>
        <w:ind w:left="875"/>
      </w:pPr>
      <w:r>
        <w:rPr>
          <w:rFonts w:ascii="Times New Roman" w:hAnsi="Times New Roman" w:eastAsia="Times New Roman" w:cs="Times New Roman"/>
          <w:b/>
          <w:bCs/>
          <w:spacing w:val="-3"/>
        </w:rPr>
        <w:t xml:space="preserve">13.1  </w:t>
      </w:r>
      <w:r>
        <w:rPr>
          <w:b/>
          <w:bCs/>
          <w:spacing w:val="-3"/>
        </w:rPr>
        <w:t>分部分项工程验收</w:t>
      </w:r>
    </w:p>
    <w:p w14:paraId="047C47DA">
      <w:pPr>
        <w:pStyle w:val="2"/>
        <w:spacing w:before="176" w:line="302" w:lineRule="auto"/>
        <w:ind w:left="1291" w:right="1541" w:firstLine="12"/>
        <w:rPr>
          <w:sz w:val="20"/>
          <w:szCs w:val="20"/>
        </w:rPr>
      </w:pPr>
      <w:r>
        <w:rPr>
          <w:rFonts w:ascii="Times New Roman" w:hAnsi="Times New Roman" w:eastAsia="Times New Roman" w:cs="Times New Roman"/>
          <w:spacing w:val="6"/>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监理人不能按时进行验收时，应提前</w:t>
      </w:r>
      <w:r>
        <w:rPr>
          <w:rFonts w:ascii="Times New Roman" w:hAnsi="Times New Roman" w:eastAsia="Times New Roman" w:cs="Times New Roman"/>
          <w:spacing w:val="6"/>
          <w:sz w:val="20"/>
          <w:szCs w:val="20"/>
          <w:u w:val="single" w:color="auto"/>
        </w:rPr>
        <w:t xml:space="preserve">  2</w:t>
      </w:r>
      <w:r>
        <w:rPr>
          <w:rFonts w:ascii="Times New Roman" w:hAnsi="Times New Roman" w:eastAsia="Times New Roman" w:cs="Times New Roman"/>
          <w:spacing w:val="5"/>
          <w:sz w:val="20"/>
          <w:szCs w:val="20"/>
          <w:u w:val="single" w:color="auto"/>
        </w:rPr>
        <w:t xml:space="preserve">4  </w:t>
      </w:r>
      <w:r>
        <w:rPr>
          <w:spacing w:val="5"/>
          <w:sz w:val="20"/>
          <w:szCs w:val="20"/>
        </w:rPr>
        <w:t>小时提交书面延期要求。</w:t>
      </w:r>
      <w:r>
        <w:rPr>
          <w:sz w:val="20"/>
          <w:szCs w:val="20"/>
        </w:rPr>
        <w:t xml:space="preserve"> </w:t>
      </w:r>
      <w:r>
        <w:rPr>
          <w:spacing w:val="6"/>
          <w:sz w:val="20"/>
          <w:szCs w:val="20"/>
        </w:rPr>
        <w:t>关于延期最长不得超过：</w:t>
      </w:r>
      <w:r>
        <w:rPr>
          <w:rFonts w:ascii="Times New Roman" w:hAnsi="Times New Roman" w:eastAsia="Times New Roman" w:cs="Times New Roman"/>
          <w:spacing w:val="6"/>
          <w:sz w:val="20"/>
          <w:szCs w:val="20"/>
          <w:u w:val="single" w:color="auto"/>
        </w:rPr>
        <w:t xml:space="preserve">  48  </w:t>
      </w:r>
      <w:r>
        <w:rPr>
          <w:spacing w:val="6"/>
          <w:sz w:val="20"/>
          <w:szCs w:val="20"/>
        </w:rPr>
        <w:t>小时。</w:t>
      </w:r>
    </w:p>
    <w:p w14:paraId="2B0E5766">
      <w:pPr>
        <w:pStyle w:val="2"/>
        <w:spacing w:before="164" w:line="228" w:lineRule="auto"/>
        <w:ind w:left="1304"/>
        <w:rPr>
          <w:sz w:val="20"/>
          <w:szCs w:val="20"/>
        </w:rPr>
      </w:pPr>
      <w:r>
        <w:rPr>
          <w:rFonts w:ascii="Times New Roman" w:hAnsi="Times New Roman" w:eastAsia="Times New Roman" w:cs="Times New Roman"/>
          <w:spacing w:val="4"/>
          <w:sz w:val="20"/>
          <w:szCs w:val="20"/>
        </w:rPr>
        <w:t>13.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1.3</w:t>
      </w:r>
      <w:r>
        <w:rPr>
          <w:spacing w:val="4"/>
          <w:sz w:val="20"/>
          <w:szCs w:val="20"/>
        </w:rPr>
        <w:t>未能通过验收的约定</w:t>
      </w:r>
    </w:p>
    <w:p w14:paraId="6887463A">
      <w:pPr>
        <w:pStyle w:val="2"/>
        <w:spacing w:before="161" w:line="367" w:lineRule="auto"/>
        <w:ind w:left="867" w:firstLine="420"/>
        <w:jc w:val="both"/>
        <w:rPr>
          <w:sz w:val="20"/>
          <w:szCs w:val="20"/>
        </w:rPr>
      </w:pPr>
      <w:r>
        <w:rPr>
          <w:spacing w:val="11"/>
          <w:sz w:val="20"/>
          <w:szCs w:val="20"/>
          <w:u w:val="single" w:color="auto"/>
        </w:rPr>
        <w:t>承包人提供生产工艺技术或工程设计未能通过试运行验收</w:t>
      </w:r>
      <w:r>
        <w:rPr>
          <w:spacing w:val="10"/>
          <w:sz w:val="20"/>
          <w:szCs w:val="20"/>
          <w:u w:val="single" w:color="auto"/>
        </w:rPr>
        <w:t>：不合格部分，承包人应当在接</w:t>
      </w:r>
      <w:r>
        <w:rPr>
          <w:sz w:val="20"/>
          <w:szCs w:val="20"/>
        </w:rPr>
        <w:t xml:space="preserve"> </w:t>
      </w:r>
      <w:r>
        <w:rPr>
          <w:spacing w:val="11"/>
          <w:sz w:val="20"/>
          <w:szCs w:val="20"/>
          <w:u w:val="single" w:color="auto"/>
        </w:rPr>
        <w:t>到通知之日起无条件返工修复，承包人未在指定期限返修</w:t>
      </w:r>
      <w:r>
        <w:rPr>
          <w:spacing w:val="10"/>
          <w:sz w:val="20"/>
          <w:szCs w:val="20"/>
          <w:u w:val="single" w:color="auto"/>
        </w:rPr>
        <w:t>或拒绝返工修复的，发包人有权指定</w:t>
      </w:r>
      <w:r>
        <w:rPr>
          <w:sz w:val="20"/>
          <w:szCs w:val="20"/>
        </w:rPr>
        <w:t xml:space="preserve"> </w:t>
      </w:r>
      <w:r>
        <w:rPr>
          <w:spacing w:val="11"/>
          <w:sz w:val="20"/>
          <w:szCs w:val="20"/>
          <w:u w:val="single" w:color="auto"/>
        </w:rPr>
        <w:t>第三方进行返工修复，返修费用由发包人与第三方协商确</w:t>
      </w:r>
      <w:r>
        <w:rPr>
          <w:spacing w:val="10"/>
          <w:sz w:val="20"/>
          <w:szCs w:val="20"/>
          <w:u w:val="single" w:color="auto"/>
        </w:rPr>
        <w:t>定，并由发包人直接从承包人工程款</w:t>
      </w:r>
    </w:p>
    <w:p w14:paraId="6B355479">
      <w:pPr>
        <w:spacing w:line="240" w:lineRule="auto"/>
        <w:jc w:val="center"/>
        <w:rPr>
          <w:rFonts w:hint="default" w:eastAsia="宋体"/>
          <w:sz w:val="18"/>
          <w:szCs w:val="18"/>
          <w:lang w:val="en-US" w:eastAsia="zh-CN"/>
        </w:rPr>
        <w:sectPr>
          <w:headerReference r:id="rId102" w:type="default"/>
          <w:pgSz w:w="12240" w:h="15840"/>
          <w:pgMar w:top="400" w:right="1797" w:bottom="265" w:left="937" w:header="0" w:footer="0" w:gutter="0"/>
          <w:pgNumType w:fmt="decimal"/>
          <w:cols w:space="720" w:num="1"/>
        </w:sectPr>
      </w:pPr>
      <w:r>
        <w:rPr>
          <w:rFonts w:hint="eastAsia" w:eastAsia="宋体"/>
          <w:sz w:val="18"/>
          <w:szCs w:val="18"/>
          <w:lang w:val="en-US" w:eastAsia="zh-CN"/>
        </w:rPr>
        <w:t>75</w:t>
      </w:r>
    </w:p>
    <w:p w14:paraId="59FCC278">
      <w:pPr>
        <w:spacing w:line="249" w:lineRule="auto"/>
        <w:rPr>
          <w:rFonts w:ascii="Arial"/>
          <w:sz w:val="21"/>
        </w:rPr>
      </w:pPr>
    </w:p>
    <w:p w14:paraId="0DF0EDA4">
      <w:pPr>
        <w:spacing w:line="249" w:lineRule="auto"/>
        <w:rPr>
          <w:rFonts w:ascii="Arial"/>
          <w:sz w:val="21"/>
        </w:rPr>
      </w:pPr>
    </w:p>
    <w:p w14:paraId="1279E760">
      <w:pPr>
        <w:spacing w:line="250" w:lineRule="auto"/>
        <w:rPr>
          <w:rFonts w:ascii="Arial"/>
          <w:sz w:val="21"/>
        </w:rPr>
      </w:pPr>
    </w:p>
    <w:p w14:paraId="04F377DF">
      <w:pPr>
        <w:spacing w:line="250" w:lineRule="auto"/>
        <w:rPr>
          <w:rFonts w:ascii="Arial"/>
          <w:sz w:val="21"/>
        </w:rPr>
      </w:pPr>
    </w:p>
    <w:p w14:paraId="731CA916">
      <w:pPr>
        <w:pStyle w:val="2"/>
        <w:spacing w:before="65" w:line="228" w:lineRule="auto"/>
        <w:ind w:left="887"/>
        <w:rPr>
          <w:rFonts w:hint="eastAsia" w:eastAsia="宋体"/>
          <w:sz w:val="20"/>
          <w:szCs w:val="20"/>
          <w:lang w:eastAsia="zh-CN"/>
        </w:rPr>
      </w:pPr>
      <w:r>
        <w:rPr>
          <w:spacing w:val="9"/>
          <w:sz w:val="20"/>
          <w:szCs w:val="20"/>
          <w:u w:val="single" w:color="auto"/>
        </w:rPr>
        <w:t>中扣除</w:t>
      </w:r>
      <w:r>
        <w:rPr>
          <w:rFonts w:hint="eastAsia"/>
          <w:spacing w:val="9"/>
          <w:sz w:val="20"/>
          <w:szCs w:val="20"/>
          <w:u w:val="single" w:color="auto"/>
          <w:lang w:eastAsia="zh-CN"/>
        </w:rPr>
        <w:t>。</w:t>
      </w:r>
    </w:p>
    <w:p w14:paraId="696FB82A">
      <w:pPr>
        <w:pStyle w:val="2"/>
        <w:spacing w:before="279" w:line="219" w:lineRule="auto"/>
        <w:ind w:left="875"/>
      </w:pPr>
      <w:r>
        <w:rPr>
          <w:rFonts w:ascii="Times New Roman" w:hAnsi="Times New Roman" w:eastAsia="Times New Roman" w:cs="Times New Roman"/>
          <w:b/>
          <w:bCs/>
          <w:spacing w:val="-3"/>
        </w:rPr>
        <w:t xml:space="preserve">13.2  </w:t>
      </w:r>
      <w:r>
        <w:rPr>
          <w:b/>
          <w:bCs/>
          <w:spacing w:val="-3"/>
        </w:rPr>
        <w:t>竣工验收</w:t>
      </w:r>
    </w:p>
    <w:p w14:paraId="1BF7C70B">
      <w:pPr>
        <w:pStyle w:val="2"/>
        <w:spacing w:before="180" w:line="228" w:lineRule="auto"/>
        <w:ind w:left="1304"/>
        <w:rPr>
          <w:sz w:val="20"/>
          <w:szCs w:val="20"/>
        </w:rPr>
      </w:pPr>
      <w:r>
        <w:rPr>
          <w:rFonts w:ascii="Times New Roman" w:hAnsi="Times New Roman" w:eastAsia="Times New Roman" w:cs="Times New Roman"/>
          <w:spacing w:val="4"/>
          <w:sz w:val="20"/>
          <w:szCs w:val="20"/>
        </w:rPr>
        <w:t xml:space="preserve">13.2.2  </w:t>
      </w:r>
      <w:r>
        <w:rPr>
          <w:spacing w:val="4"/>
          <w:sz w:val="20"/>
          <w:szCs w:val="20"/>
        </w:rPr>
        <w:t>竣工验收程序</w:t>
      </w:r>
    </w:p>
    <w:p w14:paraId="2979153D">
      <w:pPr>
        <w:pStyle w:val="2"/>
        <w:spacing w:before="192" w:line="228" w:lineRule="auto"/>
        <w:ind w:left="1291"/>
        <w:rPr>
          <w:sz w:val="20"/>
          <w:szCs w:val="20"/>
        </w:rPr>
      </w:pPr>
      <w:r>
        <w:rPr>
          <w:spacing w:val="8"/>
          <w:sz w:val="20"/>
          <w:szCs w:val="20"/>
        </w:rPr>
        <w:t>关于竣工验收程序的约定：</w:t>
      </w:r>
      <w:r>
        <w:rPr>
          <w:spacing w:val="8"/>
          <w:sz w:val="20"/>
          <w:szCs w:val="20"/>
          <w:u w:val="single" w:color="auto"/>
        </w:rPr>
        <w:t>执行通用条款</w:t>
      </w:r>
      <w:r>
        <w:rPr>
          <w:spacing w:val="8"/>
          <w:sz w:val="20"/>
          <w:szCs w:val="20"/>
        </w:rPr>
        <w:t>。</w:t>
      </w:r>
    </w:p>
    <w:p w14:paraId="401216ED">
      <w:pPr>
        <w:pStyle w:val="2"/>
        <w:spacing w:before="192" w:line="227" w:lineRule="auto"/>
        <w:ind w:left="1291"/>
        <w:rPr>
          <w:sz w:val="20"/>
          <w:szCs w:val="20"/>
        </w:rPr>
      </w:pPr>
      <w:r>
        <w:rPr>
          <w:spacing w:val="9"/>
          <w:sz w:val="20"/>
          <w:szCs w:val="20"/>
        </w:rPr>
        <w:t>发包人不按照本项约定组织竣工验收、颁发工程接</w:t>
      </w:r>
      <w:r>
        <w:rPr>
          <w:spacing w:val="8"/>
          <w:sz w:val="20"/>
          <w:szCs w:val="20"/>
        </w:rPr>
        <w:t>收证书的违约金的计算方法：</w:t>
      </w:r>
      <w:r>
        <w:rPr>
          <w:rFonts w:ascii="Times New Roman" w:hAnsi="Times New Roman" w:eastAsia="Times New Roman" w:cs="Times New Roman"/>
          <w:spacing w:val="8"/>
          <w:sz w:val="20"/>
          <w:szCs w:val="20"/>
          <w:u w:val="single" w:color="auto"/>
        </w:rPr>
        <w:t xml:space="preserve">  /  </w:t>
      </w:r>
      <w:r>
        <w:rPr>
          <w:spacing w:val="8"/>
          <w:sz w:val="20"/>
          <w:szCs w:val="20"/>
        </w:rPr>
        <w:t>。</w:t>
      </w:r>
    </w:p>
    <w:p w14:paraId="339E0A18">
      <w:pPr>
        <w:pStyle w:val="2"/>
        <w:spacing w:before="195" w:line="228" w:lineRule="auto"/>
        <w:ind w:left="1304"/>
        <w:rPr>
          <w:sz w:val="20"/>
          <w:szCs w:val="20"/>
        </w:rPr>
      </w:pPr>
      <w:r>
        <w:rPr>
          <w:rFonts w:ascii="Times New Roman" w:hAnsi="Times New Roman" w:eastAsia="Times New Roman" w:cs="Times New Roman"/>
          <w:spacing w:val="6"/>
          <w:sz w:val="20"/>
          <w:szCs w:val="20"/>
        </w:rPr>
        <w:t xml:space="preserve">13.2.5  </w:t>
      </w:r>
      <w:r>
        <w:rPr>
          <w:spacing w:val="6"/>
          <w:sz w:val="20"/>
          <w:szCs w:val="20"/>
        </w:rPr>
        <w:t>移交、接收全部与部分工程</w:t>
      </w:r>
    </w:p>
    <w:p w14:paraId="2D995E6B">
      <w:pPr>
        <w:pStyle w:val="2"/>
        <w:spacing w:before="192" w:line="227" w:lineRule="auto"/>
        <w:ind w:left="1287"/>
        <w:rPr>
          <w:sz w:val="20"/>
          <w:szCs w:val="20"/>
        </w:rPr>
      </w:pPr>
      <w:r>
        <w:rPr>
          <w:spacing w:val="9"/>
          <w:sz w:val="20"/>
          <w:szCs w:val="20"/>
        </w:rPr>
        <w:t>承包人向发包人移交工程的期限：</w:t>
      </w:r>
      <w:r>
        <w:rPr>
          <w:spacing w:val="9"/>
          <w:sz w:val="20"/>
          <w:szCs w:val="20"/>
          <w:u w:val="single" w:color="auto"/>
        </w:rPr>
        <w:t>在颁发工程接收证书后</w:t>
      </w:r>
      <w:r>
        <w:rPr>
          <w:rFonts w:ascii="Times New Roman" w:hAnsi="Times New Roman" w:eastAsia="Times New Roman" w:cs="Times New Roman"/>
          <w:spacing w:val="9"/>
          <w:sz w:val="20"/>
          <w:szCs w:val="20"/>
          <w:u w:val="single" w:color="auto"/>
        </w:rPr>
        <w:t>7</w:t>
      </w:r>
      <w:r>
        <w:rPr>
          <w:spacing w:val="9"/>
          <w:sz w:val="20"/>
          <w:szCs w:val="20"/>
          <w:u w:val="single" w:color="auto"/>
        </w:rPr>
        <w:t>日内完成工程的移交</w:t>
      </w:r>
      <w:r>
        <w:rPr>
          <w:spacing w:val="9"/>
          <w:sz w:val="20"/>
          <w:szCs w:val="20"/>
        </w:rPr>
        <w:t>。</w:t>
      </w:r>
    </w:p>
    <w:p w14:paraId="5C79E536">
      <w:pPr>
        <w:pStyle w:val="2"/>
        <w:spacing w:before="194" w:line="227" w:lineRule="auto"/>
        <w:ind w:left="1291"/>
        <w:rPr>
          <w:sz w:val="20"/>
          <w:szCs w:val="20"/>
        </w:rPr>
      </w:pPr>
      <w:r>
        <w:rPr>
          <w:spacing w:val="9"/>
          <w:sz w:val="20"/>
          <w:szCs w:val="20"/>
        </w:rPr>
        <w:t>发包人未按本合同约定接收全部或部分工程的，违约金的计算方法为：</w:t>
      </w:r>
      <w:r>
        <w:rPr>
          <w:spacing w:val="9"/>
          <w:sz w:val="20"/>
          <w:szCs w:val="20"/>
          <w:u w:val="single" w:color="auto"/>
        </w:rPr>
        <w:t>双方另行协定</w:t>
      </w:r>
      <w:r>
        <w:rPr>
          <w:spacing w:val="9"/>
          <w:sz w:val="20"/>
          <w:szCs w:val="20"/>
        </w:rPr>
        <w:t>。</w:t>
      </w:r>
    </w:p>
    <w:p w14:paraId="46849DDD">
      <w:pPr>
        <w:pStyle w:val="2"/>
        <w:spacing w:before="9" w:line="219" w:lineRule="auto"/>
        <w:ind w:left="875"/>
      </w:pPr>
      <w:r>
        <w:rPr>
          <w:rFonts w:ascii="Times New Roman" w:hAnsi="Times New Roman" w:eastAsia="Times New Roman" w:cs="Times New Roman"/>
          <w:b/>
          <w:bCs/>
          <w:spacing w:val="-5"/>
        </w:rPr>
        <w:t>13.3</w:t>
      </w:r>
      <w:r>
        <w:rPr>
          <w:rFonts w:ascii="Times New Roman" w:hAnsi="Times New Roman" w:eastAsia="Times New Roman" w:cs="Times New Roman"/>
          <w:b/>
          <w:bCs/>
          <w:spacing w:val="7"/>
        </w:rPr>
        <w:t xml:space="preserve">  </w:t>
      </w:r>
      <w:r>
        <w:rPr>
          <w:b/>
          <w:bCs/>
          <w:spacing w:val="-5"/>
        </w:rPr>
        <w:t>工程试车</w:t>
      </w:r>
    </w:p>
    <w:p w14:paraId="151B16B3">
      <w:pPr>
        <w:pStyle w:val="2"/>
        <w:spacing w:before="180" w:line="228" w:lineRule="auto"/>
        <w:ind w:left="1304"/>
        <w:rPr>
          <w:sz w:val="20"/>
          <w:szCs w:val="20"/>
        </w:rPr>
      </w:pPr>
      <w:r>
        <w:rPr>
          <w:rFonts w:ascii="Times New Roman" w:hAnsi="Times New Roman" w:eastAsia="Times New Roman" w:cs="Times New Roman"/>
          <w:spacing w:val="1"/>
          <w:sz w:val="20"/>
          <w:szCs w:val="20"/>
        </w:rPr>
        <w:t>13.3.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试车程序</w:t>
      </w:r>
    </w:p>
    <w:p w14:paraId="589C2DBC">
      <w:pPr>
        <w:pStyle w:val="2"/>
        <w:spacing w:before="192" w:line="228" w:lineRule="auto"/>
        <w:ind w:left="1290"/>
        <w:rPr>
          <w:sz w:val="20"/>
          <w:szCs w:val="20"/>
        </w:rPr>
      </w:pPr>
      <w:r>
        <w:rPr>
          <w:spacing w:val="5"/>
          <w:sz w:val="20"/>
          <w:szCs w:val="20"/>
        </w:rPr>
        <w:t>工程试车内容：</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5601BC24">
      <w:pPr>
        <w:pStyle w:val="2"/>
        <w:spacing w:before="193" w:line="227" w:lineRule="auto"/>
        <w:ind w:left="1298"/>
        <w:rPr>
          <w:sz w:val="20"/>
          <w:szCs w:val="20"/>
        </w:rPr>
      </w:pPr>
      <w:r>
        <w:rPr>
          <w:spacing w:val="5"/>
          <w:sz w:val="20"/>
          <w:szCs w:val="20"/>
        </w:rPr>
        <w:t>（</w:t>
      </w:r>
      <w:r>
        <w:rPr>
          <w:rFonts w:ascii="Times New Roman" w:hAnsi="Times New Roman" w:eastAsia="Times New Roman" w:cs="Times New Roman"/>
          <w:spacing w:val="5"/>
          <w:sz w:val="20"/>
          <w:szCs w:val="20"/>
        </w:rPr>
        <w:t>1</w:t>
      </w:r>
      <w:r>
        <w:rPr>
          <w:spacing w:val="5"/>
          <w:sz w:val="20"/>
          <w:szCs w:val="20"/>
        </w:rPr>
        <w:t>）单机无负荷试车费用由</w:t>
      </w:r>
      <w:r>
        <w:rPr>
          <w:rFonts w:ascii="Times New Roman" w:hAnsi="Times New Roman" w:eastAsia="Times New Roman" w:cs="Times New Roman"/>
          <w:spacing w:val="5"/>
          <w:sz w:val="20"/>
          <w:szCs w:val="20"/>
          <w:u w:val="single" w:color="auto"/>
        </w:rPr>
        <w:t xml:space="preserve">    /    </w:t>
      </w:r>
      <w:r>
        <w:rPr>
          <w:rFonts w:ascii="Times New Roman" w:hAnsi="Times New Roman" w:eastAsia="Times New Roman" w:cs="Times New Roman"/>
          <w:spacing w:val="-29"/>
          <w:sz w:val="20"/>
          <w:szCs w:val="20"/>
        </w:rPr>
        <w:t xml:space="preserve"> </w:t>
      </w:r>
      <w:r>
        <w:rPr>
          <w:spacing w:val="5"/>
          <w:sz w:val="20"/>
          <w:szCs w:val="20"/>
        </w:rPr>
        <w:t>承担；</w:t>
      </w:r>
    </w:p>
    <w:p w14:paraId="692BFE63">
      <w:pPr>
        <w:pStyle w:val="2"/>
        <w:spacing w:before="195" w:line="228" w:lineRule="auto"/>
        <w:ind w:left="1298"/>
        <w:rPr>
          <w:sz w:val="20"/>
          <w:szCs w:val="20"/>
        </w:rPr>
      </w:pPr>
      <w:r>
        <w:rPr>
          <w:spacing w:val="5"/>
          <w:sz w:val="20"/>
          <w:szCs w:val="20"/>
        </w:rPr>
        <w:t>（</w:t>
      </w:r>
      <w:r>
        <w:rPr>
          <w:rFonts w:ascii="Times New Roman" w:hAnsi="Times New Roman" w:eastAsia="Times New Roman" w:cs="Times New Roman"/>
          <w:spacing w:val="5"/>
          <w:sz w:val="20"/>
          <w:szCs w:val="20"/>
        </w:rPr>
        <w:t>2</w:t>
      </w:r>
      <w:r>
        <w:rPr>
          <w:spacing w:val="5"/>
          <w:sz w:val="20"/>
          <w:szCs w:val="20"/>
        </w:rPr>
        <w:t>）无负荷联动试车费用由</w:t>
      </w:r>
      <w:r>
        <w:rPr>
          <w:rFonts w:ascii="Times New Roman" w:hAnsi="Times New Roman" w:eastAsia="Times New Roman" w:cs="Times New Roman"/>
          <w:spacing w:val="5"/>
          <w:sz w:val="20"/>
          <w:szCs w:val="20"/>
          <w:u w:val="single" w:color="auto"/>
        </w:rPr>
        <w:t xml:space="preserve">    /    </w:t>
      </w:r>
      <w:r>
        <w:rPr>
          <w:rFonts w:ascii="Times New Roman" w:hAnsi="Times New Roman" w:eastAsia="Times New Roman" w:cs="Times New Roman"/>
          <w:spacing w:val="-29"/>
          <w:sz w:val="20"/>
          <w:szCs w:val="20"/>
        </w:rPr>
        <w:t xml:space="preserve"> </w:t>
      </w:r>
      <w:r>
        <w:rPr>
          <w:spacing w:val="5"/>
          <w:sz w:val="20"/>
          <w:szCs w:val="20"/>
        </w:rPr>
        <w:t>承担。</w:t>
      </w:r>
    </w:p>
    <w:p w14:paraId="6910BEC2">
      <w:pPr>
        <w:pStyle w:val="2"/>
        <w:spacing w:before="193" w:line="228" w:lineRule="auto"/>
        <w:ind w:left="1304"/>
        <w:rPr>
          <w:sz w:val="20"/>
          <w:szCs w:val="20"/>
        </w:rPr>
      </w:pPr>
      <w:r>
        <w:rPr>
          <w:rFonts w:ascii="Times New Roman" w:hAnsi="Times New Roman" w:eastAsia="Times New Roman" w:cs="Times New Roman"/>
          <w:spacing w:val="2"/>
          <w:sz w:val="20"/>
          <w:szCs w:val="20"/>
        </w:rPr>
        <w:t>13.3.3</w:t>
      </w:r>
      <w:r>
        <w:rPr>
          <w:rFonts w:ascii="Times New Roman" w:hAnsi="Times New Roman" w:eastAsia="Times New Roman" w:cs="Times New Roman"/>
          <w:spacing w:val="10"/>
          <w:sz w:val="20"/>
          <w:szCs w:val="20"/>
        </w:rPr>
        <w:t xml:space="preserve">  </w:t>
      </w:r>
      <w:r>
        <w:rPr>
          <w:spacing w:val="2"/>
          <w:sz w:val="20"/>
          <w:szCs w:val="20"/>
        </w:rPr>
        <w:t>投料试车</w:t>
      </w:r>
    </w:p>
    <w:p w14:paraId="3338FB58">
      <w:pPr>
        <w:pStyle w:val="2"/>
        <w:spacing w:before="192" w:line="228" w:lineRule="auto"/>
        <w:ind w:left="1291"/>
        <w:rPr>
          <w:sz w:val="20"/>
          <w:szCs w:val="20"/>
        </w:rPr>
      </w:pPr>
      <w:r>
        <w:rPr>
          <w:spacing w:val="6"/>
          <w:sz w:val="20"/>
          <w:szCs w:val="20"/>
        </w:rPr>
        <w:t>关于投料试车相关事项的约定：</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48B6AFE0">
      <w:pPr>
        <w:pStyle w:val="2"/>
        <w:spacing w:before="169" w:line="219" w:lineRule="auto"/>
        <w:ind w:left="875"/>
      </w:pPr>
      <w:r>
        <w:rPr>
          <w:rFonts w:ascii="Times New Roman" w:hAnsi="Times New Roman" w:eastAsia="Times New Roman" w:cs="Times New Roman"/>
          <w:b/>
          <w:bCs/>
          <w:spacing w:val="-3"/>
        </w:rPr>
        <w:t xml:space="preserve">13.6  </w:t>
      </w:r>
      <w:r>
        <w:rPr>
          <w:b/>
          <w:bCs/>
          <w:spacing w:val="-3"/>
        </w:rPr>
        <w:t>竣工退场</w:t>
      </w:r>
    </w:p>
    <w:p w14:paraId="74590F15">
      <w:pPr>
        <w:pStyle w:val="2"/>
        <w:spacing w:before="180" w:line="228" w:lineRule="auto"/>
        <w:ind w:left="1304"/>
        <w:rPr>
          <w:sz w:val="20"/>
          <w:szCs w:val="20"/>
        </w:rPr>
      </w:pPr>
      <w:r>
        <w:rPr>
          <w:rFonts w:ascii="Times New Roman" w:hAnsi="Times New Roman" w:eastAsia="Times New Roman" w:cs="Times New Roman"/>
          <w:sz w:val="20"/>
          <w:szCs w:val="20"/>
        </w:rPr>
        <w:t>13.6.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7"/>
          <w:sz w:val="20"/>
          <w:szCs w:val="20"/>
        </w:rPr>
        <w:t xml:space="preserve">  </w:t>
      </w:r>
      <w:r>
        <w:rPr>
          <w:sz w:val="20"/>
          <w:szCs w:val="20"/>
        </w:rPr>
        <w:t>竣工退场</w:t>
      </w:r>
    </w:p>
    <w:p w14:paraId="688E8B48">
      <w:pPr>
        <w:pStyle w:val="2"/>
        <w:spacing w:before="192" w:line="228" w:lineRule="auto"/>
        <w:ind w:left="1287"/>
        <w:rPr>
          <w:sz w:val="20"/>
          <w:szCs w:val="20"/>
        </w:rPr>
      </w:pPr>
      <w:r>
        <w:rPr>
          <w:spacing w:val="9"/>
          <w:sz w:val="20"/>
          <w:szCs w:val="20"/>
        </w:rPr>
        <w:t>承包人完成竣工退场的期限：</w:t>
      </w:r>
      <w:r>
        <w:rPr>
          <w:spacing w:val="9"/>
          <w:sz w:val="20"/>
          <w:szCs w:val="20"/>
          <w:u w:val="single" w:color="auto"/>
        </w:rPr>
        <w:t>在移交结束后</w:t>
      </w:r>
      <w:r>
        <w:rPr>
          <w:rFonts w:ascii="Times New Roman" w:hAnsi="Times New Roman" w:eastAsia="Times New Roman" w:cs="Times New Roman"/>
          <w:spacing w:val="9"/>
          <w:sz w:val="20"/>
          <w:szCs w:val="20"/>
          <w:u w:val="single" w:color="auto"/>
        </w:rPr>
        <w:t>5</w:t>
      </w:r>
      <w:r>
        <w:rPr>
          <w:spacing w:val="9"/>
          <w:sz w:val="20"/>
          <w:szCs w:val="20"/>
          <w:u w:val="single" w:color="auto"/>
        </w:rPr>
        <w:t>日内完成竣工退场</w:t>
      </w:r>
      <w:r>
        <w:rPr>
          <w:spacing w:val="9"/>
          <w:sz w:val="20"/>
          <w:szCs w:val="20"/>
        </w:rPr>
        <w:t>。</w:t>
      </w:r>
    </w:p>
    <w:p w14:paraId="40770B39">
      <w:pPr>
        <w:pStyle w:val="2"/>
        <w:spacing w:before="169" w:line="219" w:lineRule="auto"/>
        <w:ind w:left="875"/>
      </w:pPr>
      <w:r>
        <w:rPr>
          <w:rFonts w:ascii="Times New Roman" w:hAnsi="Times New Roman" w:eastAsia="Times New Roman" w:cs="Times New Roman"/>
          <w:b/>
          <w:bCs/>
          <w:spacing w:val="-5"/>
        </w:rPr>
        <w:t>14.</w:t>
      </w:r>
      <w:r>
        <w:rPr>
          <w:rFonts w:ascii="Times New Roman" w:hAnsi="Times New Roman" w:eastAsia="Times New Roman" w:cs="Times New Roman"/>
          <w:b/>
          <w:bCs/>
          <w:spacing w:val="5"/>
        </w:rPr>
        <w:t xml:space="preserve">  </w:t>
      </w:r>
      <w:r>
        <w:rPr>
          <w:b/>
          <w:bCs/>
          <w:spacing w:val="-5"/>
        </w:rPr>
        <w:t>竣工结算</w:t>
      </w:r>
    </w:p>
    <w:p w14:paraId="70610353">
      <w:pPr>
        <w:pStyle w:val="2"/>
        <w:spacing w:before="154" w:line="219" w:lineRule="auto"/>
        <w:ind w:left="875"/>
      </w:pPr>
      <w:r>
        <w:rPr>
          <w:rFonts w:ascii="Times New Roman" w:hAnsi="Times New Roman" w:eastAsia="Times New Roman" w:cs="Times New Roman"/>
          <w:b/>
          <w:bCs/>
          <w:spacing w:val="-3"/>
        </w:rPr>
        <w:t xml:space="preserve">14.1  </w:t>
      </w:r>
      <w:r>
        <w:rPr>
          <w:b/>
          <w:bCs/>
          <w:spacing w:val="-3"/>
        </w:rPr>
        <w:t>竣工结算申请</w:t>
      </w:r>
    </w:p>
    <w:p w14:paraId="2C72D8DF">
      <w:pPr>
        <w:pStyle w:val="2"/>
        <w:spacing w:before="182" w:line="396" w:lineRule="auto"/>
        <w:ind w:left="868" w:firstLine="419"/>
        <w:jc w:val="both"/>
        <w:rPr>
          <w:sz w:val="20"/>
          <w:szCs w:val="20"/>
        </w:rPr>
      </w:pPr>
      <w:r>
        <w:rPr>
          <w:spacing w:val="10"/>
          <w:sz w:val="20"/>
          <w:szCs w:val="20"/>
        </w:rPr>
        <w:t>承包人提交竣工结算申请单的期限：</w:t>
      </w:r>
      <w:r>
        <w:rPr>
          <w:spacing w:val="10"/>
          <w:sz w:val="20"/>
          <w:szCs w:val="20"/>
          <w:u w:val="single" w:color="auto"/>
        </w:rPr>
        <w:t>承包人应在全部工程竣工后</w:t>
      </w:r>
      <w:r>
        <w:rPr>
          <w:rFonts w:ascii="Times New Roman" w:hAnsi="Times New Roman" w:eastAsia="Times New Roman" w:cs="Times New Roman"/>
          <w:spacing w:val="10"/>
          <w:sz w:val="20"/>
          <w:szCs w:val="20"/>
          <w:u w:val="single" w:color="auto"/>
        </w:rPr>
        <w:t>60</w:t>
      </w:r>
      <w:r>
        <w:rPr>
          <w:spacing w:val="10"/>
          <w:sz w:val="20"/>
          <w:szCs w:val="20"/>
          <w:u w:val="single" w:color="auto"/>
        </w:rPr>
        <w:t>日内向发包人提供完整</w:t>
      </w:r>
      <w:r>
        <w:rPr>
          <w:spacing w:val="13"/>
          <w:sz w:val="20"/>
          <w:szCs w:val="20"/>
        </w:rPr>
        <w:t xml:space="preserve"> </w:t>
      </w:r>
      <w:r>
        <w:rPr>
          <w:spacing w:val="10"/>
          <w:sz w:val="20"/>
          <w:szCs w:val="20"/>
          <w:u w:val="single" w:color="auto"/>
        </w:rPr>
        <w:t>陆套竣工图纸、竣工结算及其他资料，不另计取费用。监理人应在</w:t>
      </w:r>
      <w:r>
        <w:rPr>
          <w:rFonts w:ascii="Times New Roman" w:hAnsi="Times New Roman" w:eastAsia="Times New Roman" w:cs="Times New Roman"/>
          <w:spacing w:val="10"/>
          <w:sz w:val="20"/>
          <w:szCs w:val="20"/>
          <w:u w:val="single" w:color="auto"/>
        </w:rPr>
        <w:t>30</w:t>
      </w:r>
      <w:r>
        <w:rPr>
          <w:spacing w:val="10"/>
          <w:sz w:val="20"/>
          <w:szCs w:val="20"/>
          <w:u w:val="single" w:color="auto"/>
        </w:rPr>
        <w:t>日内对所送结算资料的完</w:t>
      </w:r>
      <w:r>
        <w:rPr>
          <w:spacing w:val="14"/>
          <w:sz w:val="20"/>
          <w:szCs w:val="20"/>
        </w:rPr>
        <w:t xml:space="preserve"> </w:t>
      </w:r>
      <w:r>
        <w:rPr>
          <w:spacing w:val="9"/>
          <w:sz w:val="20"/>
          <w:szCs w:val="20"/>
          <w:u w:val="single" w:color="auto"/>
        </w:rPr>
        <w:t>整性、正确性审核无误并对价款进行初审后报送发包人</w:t>
      </w:r>
      <w:r>
        <w:rPr>
          <w:spacing w:val="9"/>
          <w:sz w:val="20"/>
          <w:szCs w:val="20"/>
        </w:rPr>
        <w:t>。</w:t>
      </w:r>
    </w:p>
    <w:p w14:paraId="673377C9">
      <w:pPr>
        <w:pStyle w:val="2"/>
        <w:spacing w:before="32" w:line="393" w:lineRule="auto"/>
        <w:ind w:left="1288" w:right="490" w:firstLine="18"/>
        <w:rPr>
          <w:sz w:val="20"/>
          <w:szCs w:val="20"/>
        </w:rPr>
      </w:pPr>
      <w:r>
        <w:rPr>
          <w:spacing w:val="8"/>
          <w:sz w:val="20"/>
          <w:szCs w:val="20"/>
          <w:u w:val="single" w:color="auto"/>
        </w:rPr>
        <w:t>中间交工工程的范围和竣工时间：竣工时间以发包人组织的竣工验收合格日期为准</w:t>
      </w:r>
      <w:r>
        <w:rPr>
          <w:spacing w:val="8"/>
          <w:sz w:val="20"/>
          <w:szCs w:val="20"/>
        </w:rPr>
        <w:t>。</w:t>
      </w:r>
      <w:r>
        <w:rPr>
          <w:spacing w:val="9"/>
          <w:sz w:val="20"/>
          <w:szCs w:val="20"/>
        </w:rPr>
        <w:t xml:space="preserve"> 竣工结算申请单应包括的内容：</w:t>
      </w:r>
      <w:r>
        <w:rPr>
          <w:spacing w:val="9"/>
          <w:sz w:val="20"/>
          <w:szCs w:val="20"/>
          <w:u w:val="single" w:color="auto"/>
        </w:rPr>
        <w:t>执行通用条</w:t>
      </w:r>
      <w:r>
        <w:rPr>
          <w:spacing w:val="8"/>
          <w:sz w:val="20"/>
          <w:szCs w:val="20"/>
          <w:u w:val="single" w:color="auto"/>
        </w:rPr>
        <w:t>款</w:t>
      </w:r>
      <w:r>
        <w:rPr>
          <w:spacing w:val="8"/>
          <w:sz w:val="20"/>
          <w:szCs w:val="20"/>
        </w:rPr>
        <w:t>。</w:t>
      </w:r>
    </w:p>
    <w:p w14:paraId="4B1BD2A8">
      <w:pPr>
        <w:pStyle w:val="2"/>
        <w:spacing w:before="3" w:line="219" w:lineRule="auto"/>
        <w:ind w:left="875"/>
      </w:pPr>
      <w:r>
        <w:rPr>
          <w:rFonts w:ascii="Times New Roman" w:hAnsi="Times New Roman" w:eastAsia="Times New Roman" w:cs="Times New Roman"/>
          <w:b/>
          <w:bCs/>
          <w:spacing w:val="-3"/>
        </w:rPr>
        <w:t xml:space="preserve">14.2  </w:t>
      </w:r>
      <w:r>
        <w:rPr>
          <w:b/>
          <w:bCs/>
          <w:spacing w:val="-3"/>
        </w:rPr>
        <w:t>竣工结算审核</w:t>
      </w:r>
    </w:p>
    <w:p w14:paraId="74397CD8">
      <w:pPr>
        <w:pStyle w:val="2"/>
        <w:spacing w:before="181" w:line="227" w:lineRule="auto"/>
        <w:jc w:val="right"/>
        <w:rPr>
          <w:sz w:val="20"/>
          <w:szCs w:val="20"/>
        </w:rPr>
      </w:pPr>
      <w:r>
        <w:rPr>
          <w:spacing w:val="11"/>
          <w:sz w:val="20"/>
          <w:szCs w:val="20"/>
        </w:rPr>
        <w:t>发包人审批竣工付款申请单的期限：</w:t>
      </w:r>
      <w:r>
        <w:rPr>
          <w:spacing w:val="11"/>
          <w:sz w:val="20"/>
          <w:szCs w:val="20"/>
          <w:u w:val="single" w:color="auto"/>
        </w:rPr>
        <w:t>发包人在收到</w:t>
      </w:r>
      <w:r>
        <w:rPr>
          <w:spacing w:val="10"/>
          <w:sz w:val="20"/>
          <w:szCs w:val="20"/>
          <w:u w:val="single" w:color="auto"/>
        </w:rPr>
        <w:t>承包人提交的竣工结算申请书一个月内</w:t>
      </w:r>
    </w:p>
    <w:p w14:paraId="0CEE09F9">
      <w:pPr>
        <w:spacing w:line="293" w:lineRule="auto"/>
        <w:rPr>
          <w:rFonts w:ascii="Arial"/>
          <w:sz w:val="21"/>
        </w:rPr>
      </w:pPr>
    </w:p>
    <w:p w14:paraId="66377B76">
      <w:pPr>
        <w:spacing w:line="294" w:lineRule="auto"/>
        <w:rPr>
          <w:rFonts w:ascii="Arial"/>
          <w:sz w:val="21"/>
        </w:rPr>
      </w:pPr>
    </w:p>
    <w:p w14:paraId="457B8B5F">
      <w:pPr>
        <w:spacing w:line="294" w:lineRule="auto"/>
        <w:rPr>
          <w:rFonts w:ascii="Arial"/>
          <w:sz w:val="21"/>
        </w:rPr>
      </w:pPr>
    </w:p>
    <w:p w14:paraId="21CD58BA">
      <w:pPr>
        <w:spacing w:line="294" w:lineRule="auto"/>
        <w:rPr>
          <w:rFonts w:ascii="Arial"/>
          <w:sz w:val="21"/>
        </w:rPr>
      </w:pPr>
    </w:p>
    <w:p w14:paraId="251CBAB0">
      <w:pPr>
        <w:spacing w:line="157" w:lineRule="exact"/>
      </w:pPr>
    </w:p>
    <w:p w14:paraId="03052CB2">
      <w:pPr>
        <w:spacing w:line="157" w:lineRule="exact"/>
      </w:pPr>
    </w:p>
    <w:p w14:paraId="4373E88E">
      <w:pPr>
        <w:spacing w:line="157" w:lineRule="exact"/>
      </w:pPr>
    </w:p>
    <w:p w14:paraId="6D0195A2">
      <w:pPr>
        <w:spacing w:line="157" w:lineRule="exact"/>
      </w:pPr>
    </w:p>
    <w:p w14:paraId="085EC6ED">
      <w:pPr>
        <w:spacing w:line="157" w:lineRule="exact"/>
      </w:pPr>
    </w:p>
    <w:p w14:paraId="024EA4EA">
      <w:pPr>
        <w:spacing w:line="157" w:lineRule="exact"/>
      </w:pPr>
    </w:p>
    <w:p w14:paraId="48769D75">
      <w:pPr>
        <w:spacing w:line="240" w:lineRule="auto"/>
        <w:jc w:val="center"/>
        <w:rPr>
          <w:rFonts w:hint="default" w:eastAsia="宋体"/>
          <w:sz w:val="18"/>
          <w:szCs w:val="18"/>
          <w:lang w:val="en-US" w:eastAsia="zh-CN"/>
        </w:rPr>
        <w:sectPr>
          <w:headerReference r:id="rId103" w:type="default"/>
          <w:pgSz w:w="12240" w:h="15840"/>
          <w:pgMar w:top="400" w:right="1797" w:bottom="265" w:left="937" w:header="0" w:footer="0" w:gutter="0"/>
          <w:pgNumType w:fmt="decimal"/>
          <w:cols w:space="720" w:num="1"/>
        </w:sectPr>
      </w:pPr>
      <w:r>
        <w:rPr>
          <w:rFonts w:hint="eastAsia" w:eastAsia="宋体"/>
          <w:sz w:val="18"/>
          <w:szCs w:val="18"/>
          <w:lang w:val="en-US" w:eastAsia="zh-CN"/>
        </w:rPr>
        <w:t>76</w:t>
      </w:r>
    </w:p>
    <w:p w14:paraId="6432A0EB">
      <w:pPr>
        <w:spacing w:line="284" w:lineRule="auto"/>
        <w:rPr>
          <w:rFonts w:ascii="Arial"/>
          <w:sz w:val="21"/>
        </w:rPr>
      </w:pPr>
    </w:p>
    <w:p w14:paraId="360032DD">
      <w:pPr>
        <w:spacing w:line="285" w:lineRule="auto"/>
        <w:rPr>
          <w:rFonts w:ascii="Arial"/>
          <w:sz w:val="21"/>
        </w:rPr>
      </w:pPr>
    </w:p>
    <w:p w14:paraId="3ECDB8B0">
      <w:pPr>
        <w:spacing w:line="285" w:lineRule="auto"/>
        <w:rPr>
          <w:rFonts w:ascii="Arial"/>
          <w:sz w:val="21"/>
        </w:rPr>
      </w:pPr>
    </w:p>
    <w:p w14:paraId="61F69C4B">
      <w:pPr>
        <w:spacing w:line="285" w:lineRule="auto"/>
        <w:rPr>
          <w:rFonts w:ascii="Arial"/>
          <w:sz w:val="21"/>
        </w:rPr>
      </w:pPr>
    </w:p>
    <w:p w14:paraId="2A864219">
      <w:pPr>
        <w:pStyle w:val="2"/>
        <w:spacing w:before="65" w:line="228" w:lineRule="auto"/>
        <w:ind w:left="869"/>
        <w:rPr>
          <w:sz w:val="20"/>
          <w:szCs w:val="20"/>
        </w:rPr>
      </w:pPr>
      <w:r>
        <w:rPr>
          <w:spacing w:val="5"/>
          <w:sz w:val="20"/>
          <w:szCs w:val="20"/>
          <w:u w:val="single" w:color="auto"/>
        </w:rPr>
        <w:t>完成审批</w:t>
      </w:r>
      <w:r>
        <w:rPr>
          <w:spacing w:val="5"/>
          <w:sz w:val="20"/>
          <w:szCs w:val="20"/>
        </w:rPr>
        <w:t>。</w:t>
      </w:r>
    </w:p>
    <w:p w14:paraId="0EE828C5">
      <w:pPr>
        <w:pStyle w:val="2"/>
        <w:spacing w:before="194" w:line="227" w:lineRule="auto"/>
        <w:ind w:left="1291"/>
        <w:rPr>
          <w:sz w:val="20"/>
          <w:szCs w:val="20"/>
        </w:rPr>
      </w:pPr>
      <w:r>
        <w:rPr>
          <w:spacing w:val="11"/>
          <w:sz w:val="20"/>
          <w:szCs w:val="20"/>
        </w:rPr>
        <w:t>发包人完成竣工付款的期限：</w:t>
      </w:r>
      <w:r>
        <w:rPr>
          <w:spacing w:val="11"/>
          <w:sz w:val="20"/>
          <w:szCs w:val="20"/>
          <w:u w:val="single" w:color="auto"/>
        </w:rPr>
        <w:t>发包人在签发</w:t>
      </w:r>
      <w:r>
        <w:rPr>
          <w:spacing w:val="10"/>
          <w:sz w:val="20"/>
          <w:szCs w:val="20"/>
          <w:u w:val="single" w:color="auto"/>
        </w:rPr>
        <w:t>竣工付款证书后的一个月内，完成对承包人的</w:t>
      </w:r>
    </w:p>
    <w:p w14:paraId="61CE2007">
      <w:pPr>
        <w:pStyle w:val="2"/>
        <w:spacing w:before="192" w:line="228" w:lineRule="auto"/>
        <w:ind w:left="868"/>
        <w:rPr>
          <w:sz w:val="20"/>
          <w:szCs w:val="20"/>
        </w:rPr>
      </w:pPr>
      <w:r>
        <w:rPr>
          <w:spacing w:val="5"/>
          <w:sz w:val="20"/>
          <w:szCs w:val="20"/>
          <w:u w:val="single" w:color="auto"/>
        </w:rPr>
        <w:t>竣工付款</w:t>
      </w:r>
      <w:r>
        <w:rPr>
          <w:spacing w:val="5"/>
          <w:sz w:val="20"/>
          <w:szCs w:val="20"/>
        </w:rPr>
        <w:t>。</w:t>
      </w:r>
    </w:p>
    <w:p w14:paraId="544BE282">
      <w:pPr>
        <w:pStyle w:val="2"/>
        <w:spacing w:before="51" w:line="227" w:lineRule="auto"/>
        <w:ind w:left="1291"/>
        <w:rPr>
          <w:sz w:val="20"/>
          <w:szCs w:val="20"/>
        </w:rPr>
      </w:pPr>
      <w:r>
        <w:rPr>
          <w:spacing w:val="9"/>
          <w:sz w:val="20"/>
          <w:szCs w:val="20"/>
        </w:rPr>
        <w:t>关于竣工付款证书异议部分复核的方式和程序：</w:t>
      </w:r>
      <w:r>
        <w:rPr>
          <w:spacing w:val="9"/>
          <w:sz w:val="20"/>
          <w:szCs w:val="20"/>
          <w:u w:val="single" w:color="auto"/>
        </w:rPr>
        <w:t>双方协商解决</w:t>
      </w:r>
      <w:r>
        <w:rPr>
          <w:spacing w:val="9"/>
          <w:sz w:val="20"/>
          <w:szCs w:val="20"/>
        </w:rPr>
        <w:t>。</w:t>
      </w:r>
    </w:p>
    <w:p w14:paraId="420B94F6">
      <w:pPr>
        <w:pStyle w:val="2"/>
        <w:spacing w:before="167" w:line="219" w:lineRule="auto"/>
        <w:ind w:left="875"/>
      </w:pPr>
      <w:r>
        <w:rPr>
          <w:rFonts w:ascii="Times New Roman" w:hAnsi="Times New Roman" w:eastAsia="Times New Roman" w:cs="Times New Roman"/>
          <w:b/>
          <w:bCs/>
          <w:spacing w:val="-5"/>
        </w:rPr>
        <w:t>14.4</w:t>
      </w:r>
      <w:r>
        <w:rPr>
          <w:rFonts w:ascii="Times New Roman" w:hAnsi="Times New Roman" w:eastAsia="Times New Roman" w:cs="Times New Roman"/>
          <w:b/>
          <w:bCs/>
          <w:spacing w:val="7"/>
        </w:rPr>
        <w:t xml:space="preserve">  </w:t>
      </w:r>
      <w:r>
        <w:rPr>
          <w:b/>
          <w:bCs/>
          <w:spacing w:val="-5"/>
        </w:rPr>
        <w:t>最终结清</w:t>
      </w:r>
    </w:p>
    <w:p w14:paraId="20440C30">
      <w:pPr>
        <w:pStyle w:val="2"/>
        <w:spacing w:before="178" w:line="228" w:lineRule="auto"/>
        <w:ind w:left="1304"/>
        <w:rPr>
          <w:sz w:val="20"/>
          <w:szCs w:val="20"/>
        </w:rPr>
      </w:pPr>
      <w:r>
        <w:rPr>
          <w:rFonts w:ascii="Times New Roman" w:hAnsi="Times New Roman" w:eastAsia="Times New Roman" w:cs="Times New Roman"/>
          <w:spacing w:val="3"/>
          <w:sz w:val="20"/>
          <w:szCs w:val="20"/>
        </w:rPr>
        <w:t>14.4.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最终结清申请单</w:t>
      </w:r>
    </w:p>
    <w:p w14:paraId="62DB5E90">
      <w:pPr>
        <w:pStyle w:val="2"/>
        <w:spacing w:before="161" w:line="228" w:lineRule="auto"/>
        <w:ind w:left="1287"/>
        <w:rPr>
          <w:sz w:val="20"/>
          <w:szCs w:val="20"/>
        </w:rPr>
      </w:pPr>
      <w:r>
        <w:rPr>
          <w:spacing w:val="8"/>
          <w:sz w:val="20"/>
          <w:szCs w:val="20"/>
        </w:rPr>
        <w:t>承包人提交最终结清申请单的份数：</w:t>
      </w:r>
      <w:r>
        <w:rPr>
          <w:rFonts w:ascii="Times New Roman" w:hAnsi="Times New Roman" w:eastAsia="Times New Roman" w:cs="Times New Roman"/>
          <w:spacing w:val="8"/>
          <w:sz w:val="20"/>
          <w:szCs w:val="20"/>
          <w:u w:val="single" w:color="auto"/>
        </w:rPr>
        <w:t xml:space="preserve">  3</w:t>
      </w:r>
      <w:r>
        <w:rPr>
          <w:spacing w:val="8"/>
          <w:sz w:val="20"/>
          <w:szCs w:val="20"/>
          <w:u w:val="single" w:color="auto"/>
        </w:rPr>
        <w:t xml:space="preserve">份 </w:t>
      </w:r>
      <w:r>
        <w:rPr>
          <w:spacing w:val="8"/>
          <w:sz w:val="20"/>
          <w:szCs w:val="20"/>
        </w:rPr>
        <w:t>。</w:t>
      </w:r>
    </w:p>
    <w:p w14:paraId="08EE4F0D">
      <w:pPr>
        <w:pStyle w:val="2"/>
        <w:spacing w:before="161" w:line="227" w:lineRule="auto"/>
        <w:ind w:left="1287"/>
        <w:rPr>
          <w:sz w:val="20"/>
          <w:szCs w:val="20"/>
        </w:rPr>
      </w:pPr>
      <w:r>
        <w:rPr>
          <w:spacing w:val="9"/>
          <w:sz w:val="20"/>
          <w:szCs w:val="20"/>
        </w:rPr>
        <w:t>承包人提交最终结算申请单的期限：</w:t>
      </w:r>
      <w:r>
        <w:rPr>
          <w:spacing w:val="9"/>
          <w:sz w:val="20"/>
          <w:szCs w:val="20"/>
          <w:u w:val="single" w:color="auto"/>
        </w:rPr>
        <w:t>在缺陷责任期终止证书颁发后</w:t>
      </w:r>
      <w:r>
        <w:rPr>
          <w:rFonts w:ascii="Times New Roman" w:hAnsi="Times New Roman" w:eastAsia="Times New Roman" w:cs="Times New Roman"/>
          <w:spacing w:val="9"/>
          <w:sz w:val="20"/>
          <w:szCs w:val="20"/>
          <w:u w:val="single" w:color="auto"/>
        </w:rPr>
        <w:t>7</w:t>
      </w:r>
      <w:r>
        <w:rPr>
          <w:spacing w:val="9"/>
          <w:sz w:val="20"/>
          <w:szCs w:val="20"/>
          <w:u w:val="single" w:color="auto"/>
        </w:rPr>
        <w:t>日内</w:t>
      </w:r>
      <w:r>
        <w:rPr>
          <w:spacing w:val="9"/>
          <w:sz w:val="20"/>
          <w:szCs w:val="20"/>
        </w:rPr>
        <w:t>。</w:t>
      </w:r>
    </w:p>
    <w:p w14:paraId="0C51D9EB">
      <w:pPr>
        <w:pStyle w:val="2"/>
        <w:spacing w:before="162" w:line="227" w:lineRule="auto"/>
        <w:ind w:left="1304"/>
        <w:rPr>
          <w:sz w:val="20"/>
          <w:szCs w:val="20"/>
        </w:rPr>
      </w:pPr>
      <w:r>
        <w:rPr>
          <w:rFonts w:ascii="Times New Roman" w:hAnsi="Times New Roman" w:eastAsia="Times New Roman" w:cs="Times New Roman"/>
          <w:spacing w:val="5"/>
          <w:sz w:val="20"/>
          <w:szCs w:val="20"/>
        </w:rPr>
        <w:t xml:space="preserve">14.4.2  </w:t>
      </w:r>
      <w:r>
        <w:rPr>
          <w:spacing w:val="5"/>
          <w:sz w:val="20"/>
          <w:szCs w:val="20"/>
        </w:rPr>
        <w:t>最终结清证书和支付</w:t>
      </w:r>
    </w:p>
    <w:p w14:paraId="5DD40D65">
      <w:pPr>
        <w:pStyle w:val="2"/>
        <w:spacing w:before="165" w:line="302" w:lineRule="auto"/>
        <w:ind w:left="870" w:right="68" w:firstLine="427"/>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）发包人完成最终结清申请单的审批并颁发最终结清</w:t>
      </w:r>
      <w:r>
        <w:rPr>
          <w:spacing w:val="7"/>
          <w:sz w:val="20"/>
          <w:szCs w:val="20"/>
        </w:rPr>
        <w:t>证书的期限：</w:t>
      </w:r>
      <w:r>
        <w:rPr>
          <w:spacing w:val="7"/>
          <w:sz w:val="20"/>
          <w:szCs w:val="20"/>
          <w:u w:val="single" w:color="auto"/>
        </w:rPr>
        <w:t>在收到承包人提交的</w:t>
      </w:r>
      <w:r>
        <w:rPr>
          <w:sz w:val="20"/>
          <w:szCs w:val="20"/>
        </w:rPr>
        <w:t xml:space="preserve"> </w:t>
      </w:r>
      <w:r>
        <w:rPr>
          <w:spacing w:val="7"/>
          <w:sz w:val="20"/>
          <w:szCs w:val="20"/>
          <w:u w:val="single" w:color="auto"/>
        </w:rPr>
        <w:t>最终结清申请单后</w:t>
      </w:r>
      <w:r>
        <w:rPr>
          <w:rFonts w:ascii="Times New Roman" w:hAnsi="Times New Roman" w:eastAsia="Times New Roman" w:cs="Times New Roman"/>
          <w:spacing w:val="7"/>
          <w:sz w:val="20"/>
          <w:szCs w:val="20"/>
          <w:u w:val="single" w:color="auto"/>
        </w:rPr>
        <w:t>14</w:t>
      </w:r>
      <w:r>
        <w:rPr>
          <w:spacing w:val="7"/>
          <w:sz w:val="20"/>
          <w:szCs w:val="20"/>
          <w:u w:val="single" w:color="auto"/>
        </w:rPr>
        <w:t>日内</w:t>
      </w:r>
      <w:r>
        <w:rPr>
          <w:spacing w:val="7"/>
          <w:sz w:val="20"/>
          <w:szCs w:val="20"/>
        </w:rPr>
        <w:t>。</w:t>
      </w:r>
    </w:p>
    <w:p w14:paraId="0D3B8E9D">
      <w:pPr>
        <w:pStyle w:val="2"/>
        <w:spacing w:before="161"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）发包人完成支付的期限：</w:t>
      </w:r>
      <w:r>
        <w:rPr>
          <w:spacing w:val="8"/>
          <w:sz w:val="20"/>
          <w:szCs w:val="20"/>
          <w:u w:val="single" w:color="auto"/>
        </w:rPr>
        <w:t>在颁发最终结清证书后</w:t>
      </w:r>
      <w:r>
        <w:rPr>
          <w:rFonts w:ascii="Times New Roman" w:hAnsi="Times New Roman" w:eastAsia="Times New Roman" w:cs="Times New Roman"/>
          <w:spacing w:val="8"/>
          <w:sz w:val="20"/>
          <w:szCs w:val="20"/>
          <w:u w:val="single" w:color="auto"/>
        </w:rPr>
        <w:t>30</w:t>
      </w:r>
      <w:r>
        <w:rPr>
          <w:spacing w:val="8"/>
          <w:sz w:val="20"/>
          <w:szCs w:val="20"/>
          <w:u w:val="single" w:color="auto"/>
        </w:rPr>
        <w:t>日内完成</w:t>
      </w:r>
      <w:r>
        <w:rPr>
          <w:spacing w:val="8"/>
          <w:sz w:val="20"/>
          <w:szCs w:val="20"/>
        </w:rPr>
        <w:t>。</w:t>
      </w:r>
    </w:p>
    <w:p w14:paraId="2D871AED">
      <w:pPr>
        <w:pStyle w:val="2"/>
        <w:spacing w:before="170" w:line="219" w:lineRule="auto"/>
        <w:ind w:left="875"/>
      </w:pPr>
      <w:r>
        <w:rPr>
          <w:rFonts w:ascii="Times New Roman" w:hAnsi="Times New Roman" w:eastAsia="Times New Roman" w:cs="Times New Roman"/>
          <w:b/>
          <w:bCs/>
          <w:spacing w:val="-3"/>
        </w:rPr>
        <w:t xml:space="preserve">15.  </w:t>
      </w:r>
      <w:r>
        <w:rPr>
          <w:b/>
          <w:bCs/>
          <w:spacing w:val="-3"/>
        </w:rPr>
        <w:t>缺陷责任期与保修</w:t>
      </w:r>
    </w:p>
    <w:p w14:paraId="5894A3F9">
      <w:pPr>
        <w:pStyle w:val="2"/>
        <w:spacing w:before="181" w:line="219" w:lineRule="auto"/>
        <w:ind w:left="875"/>
      </w:pPr>
      <w:r>
        <w:rPr>
          <w:rFonts w:ascii="Times New Roman" w:hAnsi="Times New Roman" w:eastAsia="Times New Roman" w:cs="Times New Roman"/>
          <w:b/>
          <w:bCs/>
          <w:spacing w:val="-3"/>
        </w:rPr>
        <w:t xml:space="preserve">15.2  </w:t>
      </w:r>
      <w:r>
        <w:rPr>
          <w:b/>
          <w:bCs/>
          <w:spacing w:val="-3"/>
        </w:rPr>
        <w:t>缺陷责任期</w:t>
      </w:r>
    </w:p>
    <w:p w14:paraId="5069710D">
      <w:pPr>
        <w:pStyle w:val="2"/>
        <w:spacing w:before="175" w:line="228" w:lineRule="auto"/>
        <w:ind w:left="1287"/>
        <w:rPr>
          <w:sz w:val="20"/>
          <w:szCs w:val="20"/>
        </w:rPr>
      </w:pPr>
      <w:r>
        <w:rPr>
          <w:spacing w:val="9"/>
          <w:sz w:val="20"/>
          <w:szCs w:val="20"/>
        </w:rPr>
        <w:t>缺陷责任期的具体期限：</w:t>
      </w:r>
      <w:r>
        <w:rPr>
          <w:rFonts w:ascii="Times New Roman" w:hAnsi="Times New Roman" w:eastAsia="Times New Roman" w:cs="Times New Roman"/>
          <w:spacing w:val="9"/>
          <w:sz w:val="20"/>
          <w:szCs w:val="20"/>
          <w:u w:val="single" w:color="auto"/>
        </w:rPr>
        <w:t>24</w:t>
      </w:r>
      <w:r>
        <w:rPr>
          <w:spacing w:val="9"/>
          <w:sz w:val="20"/>
          <w:szCs w:val="20"/>
          <w:u w:val="single" w:color="auto"/>
        </w:rPr>
        <w:t>个月（从工程通过竣工</w:t>
      </w:r>
      <w:r>
        <w:rPr>
          <w:spacing w:val="8"/>
          <w:sz w:val="20"/>
          <w:szCs w:val="20"/>
          <w:u w:val="single" w:color="auto"/>
        </w:rPr>
        <w:t>验收之日起计算）</w:t>
      </w:r>
      <w:r>
        <w:rPr>
          <w:spacing w:val="8"/>
          <w:sz w:val="20"/>
          <w:szCs w:val="20"/>
        </w:rPr>
        <w:t>。</w:t>
      </w:r>
    </w:p>
    <w:p w14:paraId="484BD46F">
      <w:pPr>
        <w:pStyle w:val="2"/>
        <w:spacing w:before="164" w:line="228" w:lineRule="auto"/>
        <w:ind w:left="1287"/>
        <w:rPr>
          <w:sz w:val="20"/>
          <w:szCs w:val="20"/>
        </w:rPr>
      </w:pPr>
      <w:r>
        <w:rPr>
          <w:spacing w:val="9"/>
          <w:sz w:val="20"/>
          <w:szCs w:val="20"/>
          <w:u w:val="single" w:color="auto"/>
        </w:rPr>
        <w:t>缺陷责任期内，不论因何原因造成工程的缺陷、损坏，承包人均应负责修复。</w:t>
      </w:r>
      <w:r>
        <w:rPr>
          <w:spacing w:val="8"/>
          <w:sz w:val="20"/>
          <w:szCs w:val="20"/>
          <w:u w:val="single" w:color="auto"/>
        </w:rPr>
        <w:t xml:space="preserve">  </w:t>
      </w:r>
    </w:p>
    <w:p w14:paraId="61E19896">
      <w:pPr>
        <w:pStyle w:val="2"/>
        <w:spacing w:before="161" w:line="370" w:lineRule="auto"/>
        <w:ind w:left="867" w:firstLine="436"/>
        <w:rPr>
          <w:sz w:val="20"/>
          <w:szCs w:val="20"/>
        </w:rPr>
      </w:pPr>
      <w:r>
        <w:rPr>
          <w:spacing w:val="7"/>
          <w:sz w:val="20"/>
          <w:szCs w:val="20"/>
          <w:u w:val="single" w:color="auto"/>
        </w:rPr>
        <w:t>因承包人原因造成工程的缺陷、损坏，承包人应承担鉴定和修</w:t>
      </w:r>
      <w:r>
        <w:rPr>
          <w:spacing w:val="6"/>
          <w:sz w:val="20"/>
          <w:szCs w:val="20"/>
          <w:u w:val="single" w:color="auto"/>
        </w:rPr>
        <w:t>复的费用以及因工程的缺陷、</w:t>
      </w:r>
      <w:r>
        <w:rPr>
          <w:sz w:val="20"/>
          <w:szCs w:val="20"/>
        </w:rPr>
        <w:t xml:space="preserve"> </w:t>
      </w:r>
      <w:r>
        <w:rPr>
          <w:spacing w:val="10"/>
          <w:sz w:val="20"/>
          <w:szCs w:val="20"/>
          <w:u w:val="single" w:color="auto"/>
        </w:rPr>
        <w:t>损坏造成的人身伤害和财产损失；发包人有权要求承包人延长缺陷责</w:t>
      </w:r>
      <w:r>
        <w:rPr>
          <w:spacing w:val="9"/>
          <w:sz w:val="20"/>
          <w:szCs w:val="20"/>
          <w:u w:val="single" w:color="auto"/>
        </w:rPr>
        <w:t>任期，并应在原缺陷责任</w:t>
      </w:r>
      <w:r>
        <w:rPr>
          <w:sz w:val="20"/>
          <w:szCs w:val="20"/>
        </w:rPr>
        <w:t xml:space="preserve">  </w:t>
      </w:r>
      <w:r>
        <w:rPr>
          <w:spacing w:val="10"/>
          <w:sz w:val="20"/>
          <w:szCs w:val="20"/>
          <w:u w:val="single" w:color="auto"/>
        </w:rPr>
        <w:t>期届满前发出延长通知，缺陷责任期按照延长通知确定的期限予以延</w:t>
      </w:r>
      <w:r>
        <w:rPr>
          <w:spacing w:val="9"/>
          <w:sz w:val="20"/>
          <w:szCs w:val="20"/>
          <w:u w:val="single" w:color="auto"/>
        </w:rPr>
        <w:t>长，但延长的缺陷责任期</w:t>
      </w:r>
      <w:r>
        <w:rPr>
          <w:sz w:val="20"/>
          <w:szCs w:val="20"/>
        </w:rPr>
        <w:t xml:space="preserve">  </w:t>
      </w:r>
      <w:r>
        <w:rPr>
          <w:spacing w:val="6"/>
          <w:sz w:val="20"/>
          <w:szCs w:val="20"/>
          <w:u w:val="single" w:color="auto"/>
        </w:rPr>
        <w:t>最长不能超过</w:t>
      </w:r>
      <w:r>
        <w:rPr>
          <w:spacing w:val="-39"/>
          <w:sz w:val="20"/>
          <w:szCs w:val="20"/>
          <w:u w:val="single" w:color="auto"/>
        </w:rPr>
        <w:t xml:space="preserve"> </w:t>
      </w:r>
      <w:r>
        <w:rPr>
          <w:rFonts w:ascii="Times New Roman" w:hAnsi="Times New Roman" w:eastAsia="Times New Roman" w:cs="Times New Roman"/>
          <w:spacing w:val="6"/>
          <w:sz w:val="20"/>
          <w:szCs w:val="20"/>
          <w:u w:val="single" w:color="auto"/>
        </w:rPr>
        <w:t xml:space="preserve">24 </w:t>
      </w:r>
      <w:r>
        <w:rPr>
          <w:spacing w:val="6"/>
          <w:sz w:val="20"/>
          <w:szCs w:val="20"/>
          <w:u w:val="single" w:color="auto"/>
        </w:rPr>
        <w:t>个月</w:t>
      </w:r>
      <w:r>
        <w:rPr>
          <w:spacing w:val="6"/>
          <w:sz w:val="20"/>
          <w:szCs w:val="20"/>
        </w:rPr>
        <w:t>。</w:t>
      </w:r>
    </w:p>
    <w:p w14:paraId="222B9D57">
      <w:pPr>
        <w:pStyle w:val="2"/>
        <w:spacing w:before="31" w:line="362" w:lineRule="auto"/>
        <w:ind w:left="886" w:right="104" w:firstLine="417"/>
        <w:rPr>
          <w:sz w:val="20"/>
          <w:szCs w:val="20"/>
        </w:rPr>
      </w:pPr>
      <w:r>
        <w:rPr>
          <w:spacing w:val="9"/>
          <w:sz w:val="20"/>
          <w:szCs w:val="20"/>
          <w:u w:val="single" w:color="auto"/>
        </w:rPr>
        <w:t>因发包人使用不当造成工程的缺陷、损坏，发包人应承担鉴定和修复的费用，承包人履行</w:t>
      </w:r>
      <w:r>
        <w:rPr>
          <w:spacing w:val="12"/>
          <w:sz w:val="20"/>
          <w:szCs w:val="20"/>
        </w:rPr>
        <w:t xml:space="preserve"> </w:t>
      </w:r>
      <w:r>
        <w:rPr>
          <w:spacing w:val="7"/>
          <w:sz w:val="20"/>
          <w:szCs w:val="20"/>
          <w:u w:val="single" w:color="auto"/>
        </w:rPr>
        <w:t>了修复义务的，应支付承包人合理的利润</w:t>
      </w:r>
      <w:r>
        <w:rPr>
          <w:spacing w:val="7"/>
          <w:sz w:val="20"/>
          <w:szCs w:val="20"/>
        </w:rPr>
        <w:t>。</w:t>
      </w:r>
    </w:p>
    <w:p w14:paraId="38521395">
      <w:pPr>
        <w:pStyle w:val="2"/>
        <w:spacing w:before="32" w:line="368" w:lineRule="auto"/>
        <w:ind w:left="867" w:right="104" w:firstLine="436"/>
        <w:jc w:val="both"/>
        <w:rPr>
          <w:sz w:val="20"/>
          <w:szCs w:val="20"/>
        </w:rPr>
      </w:pPr>
      <w:r>
        <w:rPr>
          <w:spacing w:val="9"/>
          <w:sz w:val="20"/>
          <w:szCs w:val="20"/>
          <w:u w:val="single" w:color="auto"/>
        </w:rPr>
        <w:t>因其他原因造成工程的缺陷、损坏，发包人应承担鉴定和修复的费用，承包人履行了修复</w:t>
      </w:r>
      <w:r>
        <w:rPr>
          <w:spacing w:val="12"/>
          <w:sz w:val="20"/>
          <w:szCs w:val="20"/>
        </w:rPr>
        <w:t xml:space="preserve"> </w:t>
      </w:r>
      <w:r>
        <w:rPr>
          <w:spacing w:val="10"/>
          <w:sz w:val="20"/>
          <w:szCs w:val="20"/>
          <w:u w:val="single" w:color="auto"/>
        </w:rPr>
        <w:t>义务的，应支付承包人合理的利润，因工程的缺陷、损坏造成的人身</w:t>
      </w:r>
      <w:r>
        <w:rPr>
          <w:spacing w:val="9"/>
          <w:sz w:val="20"/>
          <w:szCs w:val="20"/>
          <w:u w:val="single" w:color="auto"/>
        </w:rPr>
        <w:t>伤害和财产损失由责任方</w:t>
      </w:r>
      <w:r>
        <w:rPr>
          <w:sz w:val="20"/>
          <w:szCs w:val="20"/>
        </w:rPr>
        <w:t xml:space="preserve"> </w:t>
      </w:r>
      <w:r>
        <w:rPr>
          <w:spacing w:val="3"/>
          <w:sz w:val="20"/>
          <w:szCs w:val="20"/>
          <w:u w:val="single" w:color="auto"/>
        </w:rPr>
        <w:t>承担</w:t>
      </w:r>
      <w:r>
        <w:rPr>
          <w:spacing w:val="3"/>
          <w:sz w:val="20"/>
          <w:szCs w:val="20"/>
        </w:rPr>
        <w:t>。</w:t>
      </w:r>
    </w:p>
    <w:p w14:paraId="4A7AAFCD">
      <w:pPr>
        <w:pStyle w:val="2"/>
        <w:spacing w:before="29" w:line="367" w:lineRule="auto"/>
        <w:ind w:left="872" w:right="104" w:firstLine="414"/>
        <w:jc w:val="both"/>
        <w:rPr>
          <w:sz w:val="20"/>
          <w:szCs w:val="20"/>
        </w:rPr>
      </w:pPr>
      <w:r>
        <w:rPr>
          <w:spacing w:val="10"/>
          <w:sz w:val="20"/>
          <w:szCs w:val="20"/>
          <w:u w:val="single" w:color="auto"/>
        </w:rPr>
        <w:t>在缺陷责任期内，发包人在使用过程中，发现已接收的工程存在缺</w:t>
      </w:r>
      <w:r>
        <w:rPr>
          <w:spacing w:val="9"/>
          <w:sz w:val="20"/>
          <w:szCs w:val="20"/>
          <w:u w:val="single" w:color="auto"/>
        </w:rPr>
        <w:t>陷或损坏的，应书面通</w:t>
      </w:r>
      <w:r>
        <w:rPr>
          <w:sz w:val="20"/>
          <w:szCs w:val="20"/>
        </w:rPr>
        <w:t xml:space="preserve"> </w:t>
      </w:r>
      <w:r>
        <w:rPr>
          <w:spacing w:val="10"/>
          <w:sz w:val="20"/>
          <w:szCs w:val="20"/>
          <w:u w:val="single" w:color="auto"/>
        </w:rPr>
        <w:t>知承包人予以修复，但情况紧急必须立即修复缺陷或损坏的</w:t>
      </w:r>
      <w:r>
        <w:rPr>
          <w:spacing w:val="9"/>
          <w:sz w:val="20"/>
          <w:szCs w:val="20"/>
          <w:u w:val="single" w:color="auto"/>
        </w:rPr>
        <w:t>，发包人可以口头通知承包人并在</w:t>
      </w:r>
      <w:r>
        <w:rPr>
          <w:sz w:val="20"/>
          <w:szCs w:val="20"/>
        </w:rPr>
        <w:t xml:space="preserve"> </w:t>
      </w:r>
      <w:r>
        <w:rPr>
          <w:spacing w:val="7"/>
          <w:sz w:val="20"/>
          <w:szCs w:val="20"/>
          <w:u w:val="single" w:color="auto"/>
        </w:rPr>
        <w:t>口头通知后</w:t>
      </w:r>
      <w:r>
        <w:rPr>
          <w:spacing w:val="-26"/>
          <w:sz w:val="20"/>
          <w:szCs w:val="20"/>
          <w:u w:val="single" w:color="auto"/>
        </w:rPr>
        <w:t xml:space="preserve"> </w:t>
      </w:r>
      <w:r>
        <w:rPr>
          <w:rFonts w:ascii="Times New Roman" w:hAnsi="Times New Roman" w:eastAsia="Times New Roman" w:cs="Times New Roman"/>
          <w:spacing w:val="7"/>
          <w:sz w:val="20"/>
          <w:szCs w:val="20"/>
          <w:u w:val="single" w:color="auto"/>
        </w:rPr>
        <w:t>48</w:t>
      </w:r>
      <w:r>
        <w:rPr>
          <w:rFonts w:ascii="Times New Roman" w:hAnsi="Times New Roman" w:eastAsia="Times New Roman" w:cs="Times New Roman"/>
          <w:spacing w:val="15"/>
          <w:w w:val="101"/>
          <w:sz w:val="20"/>
          <w:szCs w:val="20"/>
          <w:u w:val="single" w:color="auto"/>
        </w:rPr>
        <w:t xml:space="preserve"> </w:t>
      </w:r>
      <w:r>
        <w:rPr>
          <w:spacing w:val="7"/>
          <w:sz w:val="20"/>
          <w:szCs w:val="20"/>
          <w:u w:val="single" w:color="auto"/>
        </w:rPr>
        <w:t>小时内书面确认，承包人应在</w:t>
      </w:r>
      <w:r>
        <w:rPr>
          <w:spacing w:val="-21"/>
          <w:sz w:val="20"/>
          <w:szCs w:val="20"/>
          <w:u w:val="single" w:color="auto"/>
        </w:rPr>
        <w:t xml:space="preserve"> </w:t>
      </w:r>
      <w:r>
        <w:rPr>
          <w:rFonts w:ascii="Times New Roman" w:hAnsi="Times New Roman" w:eastAsia="Times New Roman" w:cs="Times New Roman"/>
          <w:spacing w:val="7"/>
          <w:sz w:val="20"/>
          <w:szCs w:val="20"/>
          <w:u w:val="single" w:color="auto"/>
        </w:rPr>
        <w:t>12</w:t>
      </w:r>
      <w:r>
        <w:rPr>
          <w:rFonts w:ascii="Times New Roman" w:hAnsi="Times New Roman" w:eastAsia="Times New Roman" w:cs="Times New Roman"/>
          <w:spacing w:val="15"/>
          <w:w w:val="101"/>
          <w:sz w:val="20"/>
          <w:szCs w:val="20"/>
          <w:u w:val="single" w:color="auto"/>
        </w:rPr>
        <w:t xml:space="preserve"> </w:t>
      </w:r>
      <w:r>
        <w:rPr>
          <w:spacing w:val="7"/>
          <w:sz w:val="20"/>
          <w:szCs w:val="20"/>
          <w:u w:val="single" w:color="auto"/>
        </w:rPr>
        <w:t>小时内到达工程现场并修复缺陷或损坏</w:t>
      </w:r>
      <w:r>
        <w:rPr>
          <w:spacing w:val="7"/>
          <w:sz w:val="20"/>
          <w:szCs w:val="20"/>
        </w:rPr>
        <w:t>。</w:t>
      </w:r>
    </w:p>
    <w:p w14:paraId="629E9F6B">
      <w:pPr>
        <w:pStyle w:val="2"/>
        <w:spacing w:before="32" w:line="368" w:lineRule="auto"/>
        <w:ind w:left="869" w:right="70" w:firstLine="418"/>
        <w:jc w:val="both"/>
        <w:rPr>
          <w:sz w:val="20"/>
          <w:szCs w:val="20"/>
        </w:rPr>
      </w:pPr>
      <w:r>
        <w:rPr>
          <w:spacing w:val="7"/>
          <w:sz w:val="20"/>
          <w:szCs w:val="20"/>
          <w:u w:val="single" w:color="auto"/>
        </w:rPr>
        <w:t>承包人在收到发包人的修复通知起</w:t>
      </w:r>
      <w:r>
        <w:rPr>
          <w:spacing w:val="-22"/>
          <w:sz w:val="20"/>
          <w:szCs w:val="20"/>
          <w:u w:val="single" w:color="auto"/>
        </w:rPr>
        <w:t xml:space="preserve"> </w:t>
      </w:r>
      <w:r>
        <w:rPr>
          <w:rFonts w:ascii="Times New Roman" w:hAnsi="Times New Roman" w:eastAsia="Times New Roman" w:cs="Times New Roman"/>
          <w:spacing w:val="7"/>
          <w:sz w:val="20"/>
          <w:szCs w:val="20"/>
          <w:u w:val="single" w:color="auto"/>
        </w:rPr>
        <w:t>12</w:t>
      </w:r>
      <w:r>
        <w:rPr>
          <w:rFonts w:ascii="Times New Roman" w:hAnsi="Times New Roman" w:eastAsia="Times New Roman" w:cs="Times New Roman"/>
          <w:spacing w:val="15"/>
          <w:sz w:val="20"/>
          <w:szCs w:val="20"/>
          <w:u w:val="single" w:color="auto"/>
        </w:rPr>
        <w:t xml:space="preserve"> </w:t>
      </w:r>
      <w:r>
        <w:rPr>
          <w:spacing w:val="7"/>
          <w:sz w:val="20"/>
          <w:szCs w:val="20"/>
          <w:u w:val="single" w:color="auto"/>
        </w:rPr>
        <w:t>小时内，承包人不能到场组织</w:t>
      </w:r>
      <w:r>
        <w:rPr>
          <w:spacing w:val="6"/>
          <w:sz w:val="20"/>
          <w:szCs w:val="20"/>
          <w:u w:val="single" w:color="auto"/>
        </w:rPr>
        <w:t>修复的，发包人有权另</w:t>
      </w:r>
      <w:r>
        <w:rPr>
          <w:sz w:val="20"/>
          <w:szCs w:val="20"/>
        </w:rPr>
        <w:t xml:space="preserve"> </w:t>
      </w:r>
      <w:r>
        <w:rPr>
          <w:spacing w:val="9"/>
          <w:sz w:val="20"/>
          <w:szCs w:val="20"/>
          <w:u w:val="single" w:color="auto"/>
        </w:rPr>
        <w:t>行委托第三方进行修复，并按照发包人与第三方商定修</w:t>
      </w:r>
      <w:r>
        <w:rPr>
          <w:spacing w:val="8"/>
          <w:sz w:val="20"/>
          <w:szCs w:val="20"/>
          <w:u w:val="single" w:color="auto"/>
        </w:rPr>
        <w:t>复费用的</w:t>
      </w:r>
      <w:r>
        <w:rPr>
          <w:spacing w:val="-23"/>
          <w:sz w:val="20"/>
          <w:szCs w:val="20"/>
          <w:u w:val="single" w:color="auto"/>
        </w:rPr>
        <w:t xml:space="preserve"> </w:t>
      </w:r>
      <w:r>
        <w:rPr>
          <w:rFonts w:ascii="Times New Roman" w:hAnsi="Times New Roman" w:eastAsia="Times New Roman" w:cs="Times New Roman"/>
          <w:spacing w:val="8"/>
          <w:sz w:val="20"/>
          <w:szCs w:val="20"/>
          <w:u w:val="single" w:color="auto"/>
        </w:rPr>
        <w:t xml:space="preserve">1.5 </w:t>
      </w:r>
      <w:r>
        <w:rPr>
          <w:spacing w:val="8"/>
          <w:sz w:val="20"/>
          <w:szCs w:val="20"/>
          <w:u w:val="single" w:color="auto"/>
        </w:rPr>
        <w:t>倍在保证金中扣除，承包</w:t>
      </w:r>
      <w:r>
        <w:rPr>
          <w:sz w:val="20"/>
          <w:szCs w:val="20"/>
        </w:rPr>
        <w:t xml:space="preserve">  </w:t>
      </w:r>
      <w:r>
        <w:rPr>
          <w:spacing w:val="9"/>
          <w:sz w:val="20"/>
          <w:szCs w:val="20"/>
          <w:u w:val="single" w:color="auto"/>
        </w:rPr>
        <w:t>人不得有任何异议，该费用超出保证金额的，发包人可向承包人进行索赔</w:t>
      </w:r>
      <w:r>
        <w:rPr>
          <w:spacing w:val="9"/>
          <w:sz w:val="20"/>
          <w:szCs w:val="20"/>
        </w:rPr>
        <w:t>。</w:t>
      </w:r>
    </w:p>
    <w:p w14:paraId="4191533C">
      <w:pPr>
        <w:spacing w:line="316" w:lineRule="auto"/>
        <w:rPr>
          <w:rFonts w:ascii="Arial"/>
          <w:sz w:val="21"/>
        </w:rPr>
      </w:pPr>
    </w:p>
    <w:p w14:paraId="1A72497C">
      <w:pPr>
        <w:spacing w:line="316" w:lineRule="auto"/>
        <w:rPr>
          <w:rFonts w:ascii="Arial"/>
          <w:sz w:val="21"/>
        </w:rPr>
      </w:pPr>
    </w:p>
    <w:p w14:paraId="0A66AB4E">
      <w:pPr>
        <w:spacing w:line="317" w:lineRule="auto"/>
        <w:rPr>
          <w:rFonts w:ascii="Arial"/>
          <w:sz w:val="21"/>
        </w:rPr>
      </w:pPr>
    </w:p>
    <w:p w14:paraId="4D31C8B0">
      <w:pPr>
        <w:spacing w:line="240" w:lineRule="auto"/>
        <w:jc w:val="center"/>
        <w:rPr>
          <w:rFonts w:hint="default" w:eastAsia="宋体"/>
          <w:sz w:val="18"/>
          <w:szCs w:val="18"/>
          <w:lang w:val="en-US" w:eastAsia="zh-CN"/>
        </w:rPr>
        <w:sectPr>
          <w:headerReference r:id="rId104" w:type="default"/>
          <w:pgSz w:w="12240" w:h="15840"/>
          <w:pgMar w:top="400" w:right="1729" w:bottom="265" w:left="937" w:header="0" w:footer="0" w:gutter="0"/>
          <w:pgNumType w:fmt="decimal"/>
          <w:cols w:space="720" w:num="1"/>
        </w:sectPr>
      </w:pPr>
      <w:r>
        <w:rPr>
          <w:rFonts w:hint="eastAsia" w:eastAsia="宋体"/>
          <w:sz w:val="18"/>
          <w:szCs w:val="18"/>
          <w:lang w:val="en-US" w:eastAsia="zh-CN"/>
        </w:rPr>
        <w:t>77</w:t>
      </w:r>
    </w:p>
    <w:p w14:paraId="1FC44AAC">
      <w:pPr>
        <w:spacing w:line="249" w:lineRule="auto"/>
        <w:rPr>
          <w:rFonts w:ascii="Arial"/>
          <w:sz w:val="21"/>
        </w:rPr>
      </w:pPr>
    </w:p>
    <w:p w14:paraId="146BDFD6">
      <w:pPr>
        <w:spacing w:line="249" w:lineRule="auto"/>
        <w:rPr>
          <w:rFonts w:ascii="Arial"/>
          <w:sz w:val="21"/>
        </w:rPr>
      </w:pPr>
    </w:p>
    <w:p w14:paraId="5D8B1D40">
      <w:pPr>
        <w:spacing w:line="250" w:lineRule="auto"/>
        <w:rPr>
          <w:rFonts w:ascii="Arial"/>
          <w:sz w:val="21"/>
        </w:rPr>
      </w:pPr>
    </w:p>
    <w:p w14:paraId="5F3F52C1">
      <w:pPr>
        <w:spacing w:line="250" w:lineRule="auto"/>
        <w:rPr>
          <w:rFonts w:ascii="Arial"/>
          <w:sz w:val="21"/>
        </w:rPr>
      </w:pPr>
    </w:p>
    <w:p w14:paraId="62ABDD46">
      <w:pPr>
        <w:pStyle w:val="2"/>
        <w:spacing w:before="65" w:line="228" w:lineRule="auto"/>
        <w:ind w:left="1286"/>
        <w:rPr>
          <w:sz w:val="20"/>
          <w:szCs w:val="20"/>
        </w:rPr>
      </w:pPr>
      <w:r>
        <w:rPr>
          <w:spacing w:val="9"/>
          <w:sz w:val="20"/>
          <w:szCs w:val="20"/>
          <w:u w:val="single" w:color="auto"/>
        </w:rPr>
        <w:t>但修复范围超出缺陷或损坏范围的，超出范围部分的修复费用由发包人承担</w:t>
      </w:r>
      <w:r>
        <w:rPr>
          <w:spacing w:val="9"/>
          <w:sz w:val="20"/>
          <w:szCs w:val="20"/>
        </w:rPr>
        <w:t>。</w:t>
      </w:r>
    </w:p>
    <w:p w14:paraId="73F2814D">
      <w:pPr>
        <w:pStyle w:val="2"/>
        <w:spacing w:before="166" w:line="220" w:lineRule="auto"/>
        <w:ind w:left="875"/>
      </w:pPr>
      <w:r>
        <w:rPr>
          <w:rFonts w:ascii="Times New Roman" w:hAnsi="Times New Roman" w:eastAsia="Times New Roman" w:cs="Times New Roman"/>
          <w:b/>
          <w:bCs/>
          <w:spacing w:val="-3"/>
        </w:rPr>
        <w:t xml:space="preserve">15.3  </w:t>
      </w:r>
      <w:r>
        <w:rPr>
          <w:b/>
          <w:bCs/>
          <w:spacing w:val="-3"/>
        </w:rPr>
        <w:t>质量保证金</w:t>
      </w:r>
    </w:p>
    <w:p w14:paraId="4BD851AC">
      <w:pPr>
        <w:pStyle w:val="2"/>
        <w:spacing w:before="176" w:line="302" w:lineRule="auto"/>
        <w:ind w:left="1288" w:right="4779" w:firstLine="15"/>
        <w:rPr>
          <w:sz w:val="20"/>
          <w:szCs w:val="20"/>
        </w:rPr>
      </w:pPr>
      <w:r>
        <w:rPr>
          <w:rFonts w:ascii="Times New Roman" w:hAnsi="Times New Roman" w:eastAsia="Times New Roman" w:cs="Times New Roman"/>
          <w:spacing w:val="5"/>
          <w:sz w:val="20"/>
          <w:szCs w:val="20"/>
        </w:rPr>
        <w:t>15.3.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承包人提供质量保证金的方式</w:t>
      </w:r>
      <w:r>
        <w:rPr>
          <w:sz w:val="20"/>
          <w:szCs w:val="20"/>
        </w:rPr>
        <w:t xml:space="preserve">  </w:t>
      </w:r>
      <w:r>
        <w:rPr>
          <w:spacing w:val="5"/>
          <w:sz w:val="20"/>
          <w:szCs w:val="20"/>
        </w:rPr>
        <w:t xml:space="preserve">质量保证金采用以下第 </w:t>
      </w:r>
      <w:r>
        <w:rPr>
          <w:spacing w:val="5"/>
          <w:sz w:val="20"/>
          <w:szCs w:val="20"/>
          <w:u w:val="single" w:color="auto"/>
        </w:rPr>
        <w:t>（</w:t>
      </w:r>
      <w:r>
        <w:rPr>
          <w:rFonts w:ascii="Times New Roman" w:hAnsi="Times New Roman" w:eastAsia="Times New Roman" w:cs="Times New Roman"/>
          <w:spacing w:val="5"/>
          <w:sz w:val="20"/>
          <w:szCs w:val="20"/>
          <w:u w:val="single" w:color="auto"/>
        </w:rPr>
        <w:t>2</w:t>
      </w:r>
      <w:r>
        <w:rPr>
          <w:spacing w:val="5"/>
          <w:sz w:val="20"/>
          <w:szCs w:val="20"/>
          <w:u w:val="single" w:color="auto"/>
        </w:rPr>
        <w:t>）</w:t>
      </w:r>
      <w:r>
        <w:rPr>
          <w:spacing w:val="5"/>
          <w:sz w:val="20"/>
          <w:szCs w:val="20"/>
        </w:rPr>
        <w:t>种方式：</w:t>
      </w:r>
    </w:p>
    <w:p w14:paraId="377697E2">
      <w:pPr>
        <w:pStyle w:val="2"/>
        <w:spacing w:before="161"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）质量保证金保函，保证金额为</w:t>
      </w:r>
      <w:r>
        <w:rPr>
          <w:spacing w:val="7"/>
          <w:sz w:val="20"/>
          <w:szCs w:val="20"/>
        </w:rPr>
        <w:t>：</w:t>
      </w:r>
      <w:r>
        <w:rPr>
          <w:spacing w:val="5"/>
          <w:sz w:val="20"/>
          <w:szCs w:val="20"/>
          <w:u w:val="single" w:color="auto"/>
        </w:rPr>
        <w:t xml:space="preserve">      </w:t>
      </w:r>
      <w:r>
        <w:rPr>
          <w:spacing w:val="7"/>
          <w:sz w:val="20"/>
          <w:szCs w:val="20"/>
        </w:rPr>
        <w:t>；</w:t>
      </w:r>
    </w:p>
    <w:p w14:paraId="7FA3B8B6">
      <w:pPr>
        <w:pStyle w:val="2"/>
        <w:spacing w:before="162" w:line="228" w:lineRule="auto"/>
        <w:ind w:left="1298"/>
        <w:rPr>
          <w:sz w:val="20"/>
          <w:szCs w:val="20"/>
        </w:rPr>
      </w:pPr>
      <w:r>
        <w:rPr>
          <w:spacing w:val="4"/>
          <w:sz w:val="20"/>
          <w:szCs w:val="20"/>
        </w:rPr>
        <w:t>（</w:t>
      </w:r>
      <w:r>
        <w:rPr>
          <w:rFonts w:ascii="Times New Roman" w:hAnsi="Times New Roman" w:eastAsia="Times New Roman" w:cs="Times New Roman"/>
          <w:spacing w:val="4"/>
          <w:sz w:val="20"/>
          <w:szCs w:val="20"/>
        </w:rPr>
        <w:t>2</w:t>
      </w:r>
      <w:r>
        <w:rPr>
          <w:spacing w:val="4"/>
          <w:sz w:val="20"/>
          <w:szCs w:val="20"/>
        </w:rPr>
        <w:t>）</w:t>
      </w:r>
      <w:r>
        <w:rPr>
          <w:rFonts w:ascii="Times New Roman" w:hAnsi="Times New Roman" w:eastAsia="Times New Roman" w:cs="Times New Roman"/>
          <w:spacing w:val="4"/>
          <w:sz w:val="20"/>
          <w:szCs w:val="20"/>
          <w:u w:val="single" w:color="auto"/>
        </w:rPr>
        <w:t xml:space="preserve">  3</w:t>
      </w:r>
      <w:r>
        <w:rPr>
          <w:rFonts w:ascii="Times New Roman" w:hAnsi="Times New Roman" w:eastAsia="Times New Roman" w:cs="Times New Roman"/>
          <w:spacing w:val="16"/>
          <w:sz w:val="20"/>
          <w:szCs w:val="20"/>
          <w:u w:val="single" w:color="auto"/>
        </w:rPr>
        <w:t xml:space="preserve"> </w:t>
      </w:r>
      <w:r>
        <w:rPr>
          <w:rFonts w:ascii="Times New Roman" w:hAnsi="Times New Roman" w:eastAsia="Times New Roman" w:cs="Times New Roman"/>
          <w:spacing w:val="4"/>
          <w:sz w:val="20"/>
          <w:szCs w:val="20"/>
        </w:rPr>
        <w:t>%</w:t>
      </w:r>
      <w:r>
        <w:rPr>
          <w:spacing w:val="4"/>
          <w:sz w:val="20"/>
          <w:szCs w:val="20"/>
        </w:rPr>
        <w:t>的工程款；</w:t>
      </w:r>
    </w:p>
    <w:p w14:paraId="712BA4F2">
      <w:pPr>
        <w:pStyle w:val="2"/>
        <w:spacing w:before="163" w:line="228" w:lineRule="auto"/>
        <w:ind w:left="1298"/>
        <w:rPr>
          <w:sz w:val="20"/>
          <w:szCs w:val="20"/>
        </w:rPr>
      </w:pPr>
      <w:r>
        <w:rPr>
          <w:spacing w:val="5"/>
          <w:sz w:val="20"/>
          <w:szCs w:val="20"/>
        </w:rPr>
        <w:t>（</w:t>
      </w:r>
      <w:r>
        <w:rPr>
          <w:rFonts w:ascii="Times New Roman" w:hAnsi="Times New Roman" w:eastAsia="Times New Roman" w:cs="Times New Roman"/>
          <w:spacing w:val="5"/>
          <w:sz w:val="20"/>
          <w:szCs w:val="20"/>
        </w:rPr>
        <w:t>3</w:t>
      </w:r>
      <w:r>
        <w:rPr>
          <w:spacing w:val="5"/>
          <w:sz w:val="20"/>
          <w:szCs w:val="20"/>
        </w:rPr>
        <w:t>）其他方式：</w:t>
      </w:r>
      <w:r>
        <w:rPr>
          <w:spacing w:val="5"/>
          <w:sz w:val="20"/>
          <w:szCs w:val="20"/>
          <w:u w:val="single" w:color="auto"/>
        </w:rPr>
        <w:t xml:space="preserve">     </w:t>
      </w:r>
      <w:r>
        <w:rPr>
          <w:spacing w:val="5"/>
          <w:sz w:val="20"/>
          <w:szCs w:val="20"/>
        </w:rPr>
        <w:t>。</w:t>
      </w:r>
    </w:p>
    <w:p w14:paraId="13EC6A1E">
      <w:pPr>
        <w:pStyle w:val="2"/>
        <w:spacing w:before="161" w:line="228" w:lineRule="auto"/>
        <w:ind w:left="1304"/>
        <w:rPr>
          <w:sz w:val="20"/>
          <w:szCs w:val="20"/>
        </w:rPr>
      </w:pPr>
      <w:r>
        <w:rPr>
          <w:rFonts w:ascii="Times New Roman" w:hAnsi="Times New Roman" w:eastAsia="Times New Roman" w:cs="Times New Roman"/>
          <w:spacing w:val="5"/>
          <w:sz w:val="20"/>
          <w:szCs w:val="20"/>
        </w:rPr>
        <w:t xml:space="preserve">15.3.2  </w:t>
      </w:r>
      <w:r>
        <w:rPr>
          <w:spacing w:val="5"/>
          <w:sz w:val="20"/>
          <w:szCs w:val="20"/>
        </w:rPr>
        <w:t>质量保证金的扣留</w:t>
      </w:r>
    </w:p>
    <w:p w14:paraId="27E71612">
      <w:pPr>
        <w:pStyle w:val="2"/>
        <w:spacing w:before="161" w:line="227" w:lineRule="auto"/>
        <w:ind w:left="1288"/>
        <w:rPr>
          <w:sz w:val="20"/>
          <w:szCs w:val="20"/>
        </w:rPr>
      </w:pPr>
      <w:r>
        <w:rPr>
          <w:spacing w:val="8"/>
          <w:sz w:val="20"/>
          <w:szCs w:val="20"/>
        </w:rPr>
        <w:t>质量保证金的扣留采取以下第</w:t>
      </w:r>
      <w:r>
        <w:rPr>
          <w:spacing w:val="8"/>
          <w:sz w:val="20"/>
          <w:szCs w:val="20"/>
          <w:u w:val="single" w:color="auto"/>
        </w:rPr>
        <w:t xml:space="preserve"> （</w:t>
      </w:r>
      <w:r>
        <w:rPr>
          <w:rFonts w:ascii="Times New Roman" w:hAnsi="Times New Roman" w:eastAsia="Times New Roman" w:cs="Times New Roman"/>
          <w:spacing w:val="8"/>
          <w:sz w:val="20"/>
          <w:szCs w:val="20"/>
          <w:u w:val="single" w:color="auto"/>
        </w:rPr>
        <w:t>2</w:t>
      </w:r>
      <w:r>
        <w:rPr>
          <w:spacing w:val="8"/>
          <w:sz w:val="20"/>
          <w:szCs w:val="20"/>
          <w:u w:val="single" w:color="auto"/>
        </w:rPr>
        <w:t xml:space="preserve">） </w:t>
      </w:r>
      <w:r>
        <w:rPr>
          <w:spacing w:val="-91"/>
          <w:sz w:val="20"/>
          <w:szCs w:val="20"/>
        </w:rPr>
        <w:t xml:space="preserve"> </w:t>
      </w:r>
      <w:r>
        <w:rPr>
          <w:spacing w:val="8"/>
          <w:sz w:val="20"/>
          <w:szCs w:val="20"/>
        </w:rPr>
        <w:t>种</w:t>
      </w:r>
      <w:r>
        <w:rPr>
          <w:spacing w:val="7"/>
          <w:sz w:val="20"/>
          <w:szCs w:val="20"/>
        </w:rPr>
        <w:t>方式：</w:t>
      </w:r>
    </w:p>
    <w:p w14:paraId="5C4D07A5">
      <w:pPr>
        <w:pStyle w:val="2"/>
        <w:spacing w:before="165" w:line="301" w:lineRule="auto"/>
        <w:ind w:left="868" w:right="68" w:firstLine="429"/>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）在支付工程进度款时逐次扣留，在此情形下，质量</w:t>
      </w:r>
      <w:r>
        <w:rPr>
          <w:spacing w:val="7"/>
          <w:sz w:val="20"/>
          <w:szCs w:val="20"/>
        </w:rPr>
        <w:t>保证金的计算基数不包括预付款的</w:t>
      </w:r>
      <w:r>
        <w:rPr>
          <w:sz w:val="20"/>
          <w:szCs w:val="20"/>
        </w:rPr>
        <w:t xml:space="preserve"> </w:t>
      </w:r>
      <w:r>
        <w:rPr>
          <w:spacing w:val="8"/>
          <w:sz w:val="20"/>
          <w:szCs w:val="20"/>
        </w:rPr>
        <w:t>支付、扣回以及价格调整的金额；</w:t>
      </w:r>
    </w:p>
    <w:p w14:paraId="5DF52626">
      <w:pPr>
        <w:pStyle w:val="2"/>
        <w:spacing w:before="163" w:line="228" w:lineRule="auto"/>
        <w:ind w:left="129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）工程竣工结算时一次性扣留质量保证金；</w:t>
      </w:r>
    </w:p>
    <w:p w14:paraId="452BDA6C">
      <w:pPr>
        <w:pStyle w:val="2"/>
        <w:spacing w:before="161" w:line="228" w:lineRule="auto"/>
        <w:ind w:left="1298"/>
        <w:rPr>
          <w:sz w:val="20"/>
          <w:szCs w:val="20"/>
        </w:rPr>
      </w:pPr>
      <w:r>
        <w:rPr>
          <w:spacing w:val="5"/>
          <w:sz w:val="20"/>
          <w:szCs w:val="20"/>
        </w:rPr>
        <w:t>（</w:t>
      </w:r>
      <w:r>
        <w:rPr>
          <w:rFonts w:ascii="Times New Roman" w:hAnsi="Times New Roman" w:eastAsia="Times New Roman" w:cs="Times New Roman"/>
          <w:spacing w:val="5"/>
          <w:sz w:val="20"/>
          <w:szCs w:val="20"/>
        </w:rPr>
        <w:t>3</w:t>
      </w:r>
      <w:r>
        <w:rPr>
          <w:spacing w:val="5"/>
          <w:sz w:val="20"/>
          <w:szCs w:val="20"/>
        </w:rPr>
        <w:t>）其他扣留方式：</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657EAE13">
      <w:pPr>
        <w:pStyle w:val="2"/>
        <w:spacing w:before="164" w:line="228" w:lineRule="auto"/>
        <w:ind w:left="1291"/>
        <w:rPr>
          <w:sz w:val="20"/>
          <w:szCs w:val="20"/>
        </w:rPr>
      </w:pPr>
      <w:r>
        <w:rPr>
          <w:spacing w:val="6"/>
          <w:sz w:val="20"/>
          <w:szCs w:val="20"/>
        </w:rPr>
        <w:t>关于质量保证金的补充约定：</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412E60B9">
      <w:pPr>
        <w:pStyle w:val="2"/>
        <w:spacing w:before="163" w:line="219" w:lineRule="auto"/>
        <w:ind w:left="875"/>
      </w:pPr>
      <w:r>
        <w:rPr>
          <w:rFonts w:ascii="Times New Roman" w:hAnsi="Times New Roman" w:eastAsia="Times New Roman" w:cs="Times New Roman"/>
          <w:b/>
          <w:bCs/>
          <w:spacing w:val="-6"/>
        </w:rPr>
        <w:t>15.4</w:t>
      </w:r>
      <w:r>
        <w:rPr>
          <w:rFonts w:ascii="Times New Roman" w:hAnsi="Times New Roman" w:eastAsia="Times New Roman" w:cs="Times New Roman"/>
          <w:b/>
          <w:bCs/>
          <w:spacing w:val="7"/>
        </w:rPr>
        <w:t xml:space="preserve">  </w:t>
      </w:r>
      <w:r>
        <w:rPr>
          <w:b/>
          <w:bCs/>
          <w:spacing w:val="-6"/>
        </w:rPr>
        <w:t>保修</w:t>
      </w:r>
    </w:p>
    <w:p w14:paraId="31026821">
      <w:pPr>
        <w:pStyle w:val="2"/>
        <w:spacing w:before="178" w:line="228" w:lineRule="auto"/>
        <w:ind w:left="1304"/>
        <w:rPr>
          <w:sz w:val="20"/>
          <w:szCs w:val="20"/>
        </w:rPr>
      </w:pPr>
      <w:r>
        <w:rPr>
          <w:rFonts w:ascii="Times New Roman" w:hAnsi="Times New Roman" w:eastAsia="Times New Roman" w:cs="Times New Roman"/>
          <w:sz w:val="20"/>
          <w:szCs w:val="20"/>
        </w:rPr>
        <w:t>15.4.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7"/>
          <w:sz w:val="20"/>
          <w:szCs w:val="20"/>
        </w:rPr>
        <w:t xml:space="preserve">  </w:t>
      </w:r>
      <w:r>
        <w:rPr>
          <w:sz w:val="20"/>
          <w:szCs w:val="20"/>
        </w:rPr>
        <w:t>保修责任</w:t>
      </w:r>
    </w:p>
    <w:p w14:paraId="6C3363CE">
      <w:pPr>
        <w:pStyle w:val="2"/>
        <w:spacing w:before="161" w:line="228" w:lineRule="auto"/>
        <w:ind w:left="1290"/>
        <w:rPr>
          <w:sz w:val="20"/>
          <w:szCs w:val="20"/>
        </w:rPr>
      </w:pPr>
      <w:r>
        <w:rPr>
          <w:spacing w:val="8"/>
          <w:sz w:val="20"/>
          <w:szCs w:val="20"/>
        </w:rPr>
        <w:t>工程保修期为：</w:t>
      </w:r>
      <w:r>
        <w:rPr>
          <w:spacing w:val="8"/>
          <w:sz w:val="20"/>
          <w:szCs w:val="20"/>
          <w:u w:val="single" w:color="auto"/>
        </w:rPr>
        <w:t>按国家有关规定执行</w:t>
      </w:r>
      <w:r>
        <w:rPr>
          <w:spacing w:val="8"/>
          <w:sz w:val="20"/>
          <w:szCs w:val="20"/>
        </w:rPr>
        <w:t>。</w:t>
      </w:r>
    </w:p>
    <w:p w14:paraId="4ECA98AB">
      <w:pPr>
        <w:pStyle w:val="2"/>
        <w:spacing w:before="163" w:line="228" w:lineRule="auto"/>
        <w:ind w:left="1304"/>
        <w:rPr>
          <w:sz w:val="20"/>
          <w:szCs w:val="20"/>
        </w:rPr>
      </w:pPr>
      <w:r>
        <w:rPr>
          <w:rFonts w:ascii="Times New Roman" w:hAnsi="Times New Roman" w:eastAsia="Times New Roman" w:cs="Times New Roman"/>
          <w:spacing w:val="3"/>
          <w:sz w:val="20"/>
          <w:szCs w:val="20"/>
        </w:rPr>
        <w:t xml:space="preserve">15.4.3  </w:t>
      </w:r>
      <w:r>
        <w:rPr>
          <w:spacing w:val="3"/>
          <w:sz w:val="20"/>
          <w:szCs w:val="20"/>
        </w:rPr>
        <w:t>修复通知</w:t>
      </w:r>
    </w:p>
    <w:p w14:paraId="386D7C50">
      <w:pPr>
        <w:pStyle w:val="2"/>
        <w:spacing w:before="161" w:line="228" w:lineRule="auto"/>
        <w:ind w:left="1287"/>
        <w:rPr>
          <w:sz w:val="20"/>
          <w:szCs w:val="20"/>
        </w:rPr>
      </w:pPr>
      <w:r>
        <w:rPr>
          <w:spacing w:val="9"/>
          <w:sz w:val="20"/>
          <w:szCs w:val="20"/>
        </w:rPr>
        <w:t>承包人收到保修通知并到达工程现场的合理时间：</w:t>
      </w:r>
      <w:r>
        <w:rPr>
          <w:spacing w:val="9"/>
          <w:sz w:val="20"/>
          <w:szCs w:val="20"/>
          <w:u w:val="single" w:color="auto"/>
        </w:rPr>
        <w:t>收到保修通知或口头通知后</w:t>
      </w:r>
      <w:r>
        <w:rPr>
          <w:rFonts w:ascii="Times New Roman" w:hAnsi="Times New Roman" w:eastAsia="Times New Roman" w:cs="Times New Roman"/>
          <w:spacing w:val="9"/>
          <w:sz w:val="20"/>
          <w:szCs w:val="20"/>
          <w:u w:val="single" w:color="auto"/>
        </w:rPr>
        <w:t>48</w:t>
      </w:r>
      <w:r>
        <w:rPr>
          <w:spacing w:val="9"/>
          <w:sz w:val="20"/>
          <w:szCs w:val="20"/>
          <w:u w:val="single" w:color="auto"/>
        </w:rPr>
        <w:t>小时内</w:t>
      </w:r>
      <w:r>
        <w:rPr>
          <w:spacing w:val="9"/>
          <w:sz w:val="20"/>
          <w:szCs w:val="20"/>
        </w:rPr>
        <w:t>。</w:t>
      </w:r>
    </w:p>
    <w:p w14:paraId="6E4CB6FB">
      <w:pPr>
        <w:pStyle w:val="2"/>
        <w:spacing w:before="167" w:line="224" w:lineRule="auto"/>
        <w:ind w:left="875"/>
      </w:pPr>
      <w:r>
        <w:rPr>
          <w:rFonts w:ascii="Times New Roman" w:hAnsi="Times New Roman" w:eastAsia="Times New Roman" w:cs="Times New Roman"/>
          <w:b/>
          <w:bCs/>
          <w:spacing w:val="-7"/>
        </w:rPr>
        <w:t>16.</w:t>
      </w:r>
      <w:r>
        <w:rPr>
          <w:rFonts w:ascii="Times New Roman" w:hAnsi="Times New Roman" w:eastAsia="Times New Roman" w:cs="Times New Roman"/>
          <w:b/>
          <w:bCs/>
          <w:spacing w:val="6"/>
        </w:rPr>
        <w:t xml:space="preserve">  </w:t>
      </w:r>
      <w:r>
        <w:rPr>
          <w:b/>
          <w:bCs/>
          <w:spacing w:val="-7"/>
        </w:rPr>
        <w:t>违约</w:t>
      </w:r>
    </w:p>
    <w:p w14:paraId="7F68589E">
      <w:pPr>
        <w:pStyle w:val="2"/>
        <w:spacing w:before="174" w:line="220" w:lineRule="auto"/>
        <w:ind w:left="875"/>
      </w:pPr>
      <w:r>
        <w:rPr>
          <w:rFonts w:ascii="Times New Roman" w:hAnsi="Times New Roman" w:eastAsia="Times New Roman" w:cs="Times New Roman"/>
          <w:b/>
          <w:bCs/>
          <w:spacing w:val="-3"/>
        </w:rPr>
        <w:t xml:space="preserve">16.1  </w:t>
      </w:r>
      <w:r>
        <w:rPr>
          <w:b/>
          <w:bCs/>
          <w:spacing w:val="-3"/>
        </w:rPr>
        <w:t>发包人违约</w:t>
      </w:r>
    </w:p>
    <w:p w14:paraId="33CAADE7">
      <w:pPr>
        <w:pStyle w:val="2"/>
        <w:spacing w:before="177" w:line="228" w:lineRule="auto"/>
        <w:ind w:left="1304"/>
        <w:rPr>
          <w:sz w:val="20"/>
          <w:szCs w:val="20"/>
        </w:rPr>
      </w:pPr>
      <w:r>
        <w:rPr>
          <w:rFonts w:ascii="Times New Roman" w:hAnsi="Times New Roman" w:eastAsia="Times New Roman" w:cs="Times New Roman"/>
          <w:spacing w:val="1"/>
          <w:sz w:val="20"/>
          <w:szCs w:val="20"/>
        </w:rPr>
        <w:t>16.</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r>
        <w:rPr>
          <w:spacing w:val="1"/>
          <w:sz w:val="20"/>
          <w:szCs w:val="20"/>
        </w:rPr>
        <w:t>发包人违约的情形</w:t>
      </w:r>
    </w:p>
    <w:p w14:paraId="7AA125BF">
      <w:pPr>
        <w:pStyle w:val="2"/>
        <w:spacing w:before="161" w:line="228" w:lineRule="auto"/>
        <w:ind w:left="1291"/>
        <w:rPr>
          <w:sz w:val="20"/>
          <w:szCs w:val="20"/>
        </w:rPr>
      </w:pPr>
      <w:r>
        <w:rPr>
          <w:spacing w:val="6"/>
          <w:sz w:val="20"/>
          <w:szCs w:val="20"/>
        </w:rPr>
        <w:t>发包人违约的其他情形：</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4FE0C169">
      <w:pPr>
        <w:pStyle w:val="2"/>
        <w:spacing w:before="163" w:line="228" w:lineRule="auto"/>
        <w:ind w:left="1304"/>
        <w:rPr>
          <w:sz w:val="20"/>
          <w:szCs w:val="20"/>
        </w:rPr>
      </w:pPr>
      <w:r>
        <w:rPr>
          <w:rFonts w:ascii="Times New Roman" w:hAnsi="Times New Roman" w:eastAsia="Times New Roman" w:cs="Times New Roman"/>
          <w:spacing w:val="3"/>
          <w:sz w:val="20"/>
          <w:szCs w:val="20"/>
        </w:rPr>
        <w:t>16.</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3"/>
          <w:sz w:val="20"/>
          <w:szCs w:val="20"/>
        </w:rPr>
        <w:t xml:space="preserve">1.2  </w:t>
      </w:r>
      <w:r>
        <w:rPr>
          <w:spacing w:val="3"/>
          <w:sz w:val="20"/>
          <w:szCs w:val="20"/>
        </w:rPr>
        <w:t>发包人违约的责任</w:t>
      </w:r>
    </w:p>
    <w:p w14:paraId="5C0A5034">
      <w:pPr>
        <w:pStyle w:val="2"/>
        <w:spacing w:before="161" w:line="228" w:lineRule="auto"/>
        <w:ind w:left="1291"/>
        <w:rPr>
          <w:sz w:val="20"/>
          <w:szCs w:val="20"/>
        </w:rPr>
      </w:pPr>
      <w:r>
        <w:rPr>
          <w:spacing w:val="8"/>
          <w:sz w:val="20"/>
          <w:szCs w:val="20"/>
        </w:rPr>
        <w:t>发包人违约责任的承担方式和计算方法：</w:t>
      </w:r>
    </w:p>
    <w:p w14:paraId="79102B03">
      <w:pPr>
        <w:pStyle w:val="2"/>
        <w:spacing w:before="161" w:line="228" w:lineRule="auto"/>
        <w:jc w:val="right"/>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）因发包人原因未能在计划开工日期前</w:t>
      </w:r>
      <w:r>
        <w:rPr>
          <w:rFonts w:ascii="Times New Roman" w:hAnsi="Times New Roman" w:eastAsia="Times New Roman" w:cs="Times New Roman"/>
          <w:spacing w:val="7"/>
          <w:sz w:val="20"/>
          <w:szCs w:val="20"/>
        </w:rPr>
        <w:t>7</w:t>
      </w:r>
      <w:r>
        <w:rPr>
          <w:spacing w:val="7"/>
          <w:sz w:val="20"/>
          <w:szCs w:val="20"/>
        </w:rPr>
        <w:t>天内下达开工通知</w:t>
      </w:r>
      <w:r>
        <w:rPr>
          <w:spacing w:val="6"/>
          <w:sz w:val="20"/>
          <w:szCs w:val="20"/>
        </w:rPr>
        <w:t>的违约责任：</w:t>
      </w:r>
      <w:r>
        <w:rPr>
          <w:spacing w:val="6"/>
          <w:sz w:val="20"/>
          <w:szCs w:val="20"/>
          <w:u w:val="single" w:color="auto"/>
        </w:rPr>
        <w:t>顺延开工日期</w:t>
      </w:r>
      <w:r>
        <w:rPr>
          <w:spacing w:val="6"/>
          <w:sz w:val="20"/>
          <w:szCs w:val="20"/>
        </w:rPr>
        <w:t>。</w:t>
      </w:r>
    </w:p>
    <w:p w14:paraId="66036868">
      <w:pPr>
        <w:pStyle w:val="2"/>
        <w:spacing w:before="162" w:line="302" w:lineRule="auto"/>
        <w:ind w:left="868" w:right="70" w:firstLine="429"/>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）因发包人原因未能按合同约定支付合同价款的</w:t>
      </w:r>
      <w:r>
        <w:rPr>
          <w:spacing w:val="7"/>
          <w:sz w:val="20"/>
          <w:szCs w:val="20"/>
        </w:rPr>
        <w:t>违约责任：</w:t>
      </w:r>
      <w:r>
        <w:rPr>
          <w:spacing w:val="7"/>
          <w:sz w:val="20"/>
          <w:szCs w:val="20"/>
          <w:u w:val="single" w:color="auto"/>
        </w:rPr>
        <w:t>发包人按同期银行贷款基准</w:t>
      </w:r>
      <w:r>
        <w:rPr>
          <w:sz w:val="20"/>
          <w:szCs w:val="20"/>
        </w:rPr>
        <w:t xml:space="preserve"> </w:t>
      </w:r>
      <w:r>
        <w:rPr>
          <w:spacing w:val="7"/>
          <w:sz w:val="20"/>
          <w:szCs w:val="20"/>
          <w:u w:val="single" w:color="auto"/>
        </w:rPr>
        <w:t>利率支付违约金</w:t>
      </w:r>
      <w:r>
        <w:rPr>
          <w:spacing w:val="7"/>
          <w:sz w:val="20"/>
          <w:szCs w:val="20"/>
        </w:rPr>
        <w:t>。</w:t>
      </w:r>
    </w:p>
    <w:p w14:paraId="003BA10C">
      <w:pPr>
        <w:pStyle w:val="2"/>
        <w:spacing w:before="162" w:line="303" w:lineRule="auto"/>
        <w:ind w:left="867" w:right="68" w:firstLine="430"/>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）发包人违反第</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9"/>
          <w:sz w:val="20"/>
          <w:szCs w:val="20"/>
        </w:rPr>
        <w:t>1</w:t>
      </w:r>
      <w:r>
        <w:rPr>
          <w:spacing w:val="9"/>
          <w:sz w:val="20"/>
          <w:szCs w:val="20"/>
        </w:rPr>
        <w:t>款〔变更的范围〕第（</w:t>
      </w:r>
      <w:r>
        <w:rPr>
          <w:rFonts w:ascii="Times New Roman" w:hAnsi="Times New Roman" w:eastAsia="Times New Roman" w:cs="Times New Roman"/>
          <w:spacing w:val="9"/>
          <w:sz w:val="20"/>
          <w:szCs w:val="20"/>
        </w:rPr>
        <w:t>2</w:t>
      </w:r>
      <w:r>
        <w:rPr>
          <w:spacing w:val="9"/>
          <w:sz w:val="20"/>
          <w:szCs w:val="20"/>
        </w:rPr>
        <w:t>）项约定，</w:t>
      </w:r>
      <w:r>
        <w:rPr>
          <w:spacing w:val="-49"/>
          <w:sz w:val="20"/>
          <w:szCs w:val="20"/>
        </w:rPr>
        <w:t xml:space="preserve"> </w:t>
      </w:r>
      <w:r>
        <w:rPr>
          <w:spacing w:val="9"/>
          <w:sz w:val="20"/>
          <w:szCs w:val="20"/>
        </w:rPr>
        <w:t>自行实施被取消的工作或转由</w:t>
      </w:r>
      <w:r>
        <w:rPr>
          <w:sz w:val="20"/>
          <w:szCs w:val="20"/>
        </w:rPr>
        <w:t xml:space="preserve"> </w:t>
      </w:r>
      <w:r>
        <w:rPr>
          <w:spacing w:val="7"/>
          <w:sz w:val="20"/>
          <w:szCs w:val="20"/>
        </w:rPr>
        <w:t>他人实施的违约责任：</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2EA89F21">
      <w:pPr>
        <w:pStyle w:val="2"/>
        <w:spacing w:before="161" w:line="227" w:lineRule="auto"/>
        <w:ind w:left="129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）发包人提供的材料、工程设备的规格、数量或质量</w:t>
      </w:r>
      <w:r>
        <w:rPr>
          <w:spacing w:val="7"/>
          <w:sz w:val="20"/>
          <w:szCs w:val="20"/>
        </w:rPr>
        <w:t>不符合合同约定，或因发包人原因</w:t>
      </w:r>
    </w:p>
    <w:p w14:paraId="6BBEA726">
      <w:pPr>
        <w:spacing w:line="279" w:lineRule="auto"/>
        <w:rPr>
          <w:rFonts w:ascii="Arial"/>
          <w:sz w:val="21"/>
        </w:rPr>
      </w:pPr>
    </w:p>
    <w:p w14:paraId="601CCDCD">
      <w:pPr>
        <w:spacing w:line="279" w:lineRule="auto"/>
        <w:rPr>
          <w:rFonts w:ascii="Arial"/>
          <w:sz w:val="21"/>
        </w:rPr>
      </w:pPr>
    </w:p>
    <w:p w14:paraId="78A4D557">
      <w:pPr>
        <w:spacing w:line="279" w:lineRule="auto"/>
        <w:rPr>
          <w:rFonts w:ascii="Arial"/>
          <w:sz w:val="21"/>
        </w:rPr>
      </w:pPr>
    </w:p>
    <w:p w14:paraId="22EF9055">
      <w:pPr>
        <w:spacing w:line="279" w:lineRule="auto"/>
        <w:rPr>
          <w:rFonts w:ascii="Arial"/>
          <w:sz w:val="21"/>
        </w:rPr>
      </w:pPr>
    </w:p>
    <w:p w14:paraId="7B107D39">
      <w:pPr>
        <w:spacing w:line="240" w:lineRule="auto"/>
        <w:jc w:val="center"/>
        <w:rPr>
          <w:rFonts w:hint="default" w:eastAsia="宋体"/>
          <w:sz w:val="18"/>
          <w:szCs w:val="18"/>
          <w:lang w:val="en-US" w:eastAsia="zh-CN"/>
        </w:rPr>
        <w:sectPr>
          <w:pgSz w:w="12240" w:h="15840"/>
          <w:pgMar w:top="400" w:right="1729" w:bottom="265" w:left="937" w:header="0" w:footer="0" w:gutter="0"/>
          <w:pgNumType w:fmt="decimal"/>
          <w:cols w:space="720" w:num="1"/>
        </w:sectPr>
      </w:pPr>
      <w:r>
        <w:rPr>
          <w:rFonts w:hint="eastAsia" w:eastAsia="宋体"/>
          <w:sz w:val="18"/>
          <w:szCs w:val="18"/>
          <w:lang w:val="en-US" w:eastAsia="zh-CN"/>
        </w:rPr>
        <w:t>78</w:t>
      </w:r>
    </w:p>
    <w:p w14:paraId="1D1B6224">
      <w:pPr>
        <w:spacing w:line="249" w:lineRule="auto"/>
        <w:rPr>
          <w:rFonts w:ascii="Arial"/>
          <w:sz w:val="21"/>
        </w:rPr>
      </w:pPr>
    </w:p>
    <w:p w14:paraId="64F5414B">
      <w:pPr>
        <w:spacing w:line="250" w:lineRule="auto"/>
        <w:rPr>
          <w:rFonts w:ascii="Arial"/>
          <w:sz w:val="21"/>
        </w:rPr>
      </w:pPr>
    </w:p>
    <w:p w14:paraId="2FA0780A">
      <w:pPr>
        <w:spacing w:line="250" w:lineRule="auto"/>
        <w:rPr>
          <w:rFonts w:ascii="Arial"/>
          <w:sz w:val="21"/>
        </w:rPr>
      </w:pPr>
    </w:p>
    <w:p w14:paraId="47B1CFEE">
      <w:pPr>
        <w:spacing w:line="250" w:lineRule="auto"/>
        <w:rPr>
          <w:rFonts w:ascii="Arial"/>
          <w:sz w:val="21"/>
        </w:rPr>
      </w:pPr>
    </w:p>
    <w:p w14:paraId="578982C5">
      <w:pPr>
        <w:pStyle w:val="2"/>
        <w:spacing w:before="65" w:line="227" w:lineRule="auto"/>
        <w:ind w:left="873"/>
        <w:rPr>
          <w:rFonts w:ascii="Times New Roman" w:hAnsi="Times New Roman" w:eastAsia="Times New Roman" w:cs="Times New Roman"/>
          <w:sz w:val="20"/>
          <w:szCs w:val="20"/>
        </w:rPr>
      </w:pPr>
      <w:r>
        <w:rPr>
          <w:spacing w:val="9"/>
          <w:sz w:val="20"/>
          <w:szCs w:val="20"/>
        </w:rPr>
        <w:t>导致交货日期延误或交货地点变更等情况的违约责任：</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9"/>
          <w:sz w:val="20"/>
          <w:szCs w:val="20"/>
          <w:u w:val="single" w:color="auto"/>
        </w:rPr>
        <w:t>/</w:t>
      </w:r>
      <w:r>
        <w:rPr>
          <w:rFonts w:ascii="Times New Roman" w:hAnsi="Times New Roman" w:eastAsia="Times New Roman" w:cs="Times New Roman"/>
          <w:sz w:val="20"/>
          <w:szCs w:val="20"/>
          <w:u w:val="single" w:color="auto"/>
        </w:rPr>
        <w:t xml:space="preserve">     </w:t>
      </w:r>
    </w:p>
    <w:p w14:paraId="36014787">
      <w:pPr>
        <w:pStyle w:val="2"/>
        <w:spacing w:before="161" w:line="228" w:lineRule="auto"/>
        <w:ind w:left="1298"/>
        <w:rPr>
          <w:sz w:val="20"/>
          <w:szCs w:val="20"/>
        </w:rPr>
      </w:pPr>
      <w:r>
        <w:rPr>
          <w:spacing w:val="9"/>
          <w:sz w:val="20"/>
          <w:szCs w:val="20"/>
        </w:rPr>
        <w:t>（</w:t>
      </w:r>
      <w:r>
        <w:rPr>
          <w:rFonts w:ascii="Times New Roman" w:hAnsi="Times New Roman" w:eastAsia="Times New Roman" w:cs="Times New Roman"/>
          <w:spacing w:val="9"/>
          <w:sz w:val="20"/>
          <w:szCs w:val="20"/>
        </w:rPr>
        <w:t>5</w:t>
      </w:r>
      <w:r>
        <w:rPr>
          <w:spacing w:val="9"/>
          <w:sz w:val="20"/>
          <w:szCs w:val="20"/>
        </w:rPr>
        <w:t>）因发包人违反合同约定造成暂停施工的违</w:t>
      </w:r>
      <w:r>
        <w:rPr>
          <w:spacing w:val="8"/>
          <w:sz w:val="20"/>
          <w:szCs w:val="20"/>
        </w:rPr>
        <w:t>约责任：</w:t>
      </w:r>
      <w:r>
        <w:rPr>
          <w:spacing w:val="8"/>
          <w:sz w:val="20"/>
          <w:szCs w:val="20"/>
          <w:u w:val="single" w:color="auto"/>
        </w:rPr>
        <w:t>顺延工期</w:t>
      </w:r>
      <w:r>
        <w:rPr>
          <w:rFonts w:hint="eastAsia"/>
          <w:spacing w:val="8"/>
          <w:sz w:val="20"/>
          <w:szCs w:val="20"/>
          <w:u w:val="single" w:color="auto"/>
          <w:lang w:eastAsia="zh-CN"/>
        </w:rPr>
        <w:t>及费用补偿</w:t>
      </w:r>
      <w:r>
        <w:rPr>
          <w:spacing w:val="8"/>
          <w:sz w:val="20"/>
          <w:szCs w:val="20"/>
        </w:rPr>
        <w:t>。</w:t>
      </w:r>
    </w:p>
    <w:p w14:paraId="05486A53">
      <w:pPr>
        <w:pStyle w:val="2"/>
        <w:spacing w:before="164" w:line="302" w:lineRule="auto"/>
        <w:ind w:left="868" w:firstLine="429"/>
        <w:rPr>
          <w:sz w:val="20"/>
          <w:szCs w:val="20"/>
        </w:rPr>
      </w:pPr>
      <w:r>
        <w:rPr>
          <w:spacing w:val="4"/>
          <w:sz w:val="20"/>
          <w:szCs w:val="20"/>
        </w:rPr>
        <w:t>（</w:t>
      </w:r>
      <w:r>
        <w:rPr>
          <w:rFonts w:ascii="Times New Roman" w:hAnsi="Times New Roman" w:eastAsia="Times New Roman" w:cs="Times New Roman"/>
          <w:spacing w:val="4"/>
          <w:sz w:val="20"/>
          <w:szCs w:val="20"/>
        </w:rPr>
        <w:t>6</w:t>
      </w:r>
      <w:r>
        <w:rPr>
          <w:spacing w:val="4"/>
          <w:sz w:val="20"/>
          <w:szCs w:val="20"/>
        </w:rPr>
        <w:t>）发包人无正当理由没有在约定期限内发出复工指示，导致承包人无法</w:t>
      </w:r>
      <w:r>
        <w:rPr>
          <w:spacing w:val="3"/>
          <w:sz w:val="20"/>
          <w:szCs w:val="20"/>
        </w:rPr>
        <w:t>复工的违约责任：</w:t>
      </w:r>
      <w:r>
        <w:rPr>
          <w:sz w:val="20"/>
          <w:szCs w:val="20"/>
        </w:rPr>
        <w:t xml:space="preserve"> </w:t>
      </w:r>
      <w:r>
        <w:rPr>
          <w:spacing w:val="5"/>
          <w:sz w:val="20"/>
          <w:szCs w:val="20"/>
          <w:u w:val="single" w:color="auto"/>
        </w:rPr>
        <w:t>顺延工期</w:t>
      </w:r>
      <w:r>
        <w:rPr>
          <w:spacing w:val="5"/>
          <w:sz w:val="20"/>
          <w:szCs w:val="20"/>
        </w:rPr>
        <w:t>。</w:t>
      </w:r>
    </w:p>
    <w:p w14:paraId="4EC06855">
      <w:pPr>
        <w:pStyle w:val="2"/>
        <w:spacing w:before="160" w:line="228" w:lineRule="auto"/>
        <w:ind w:left="1298"/>
        <w:rPr>
          <w:sz w:val="20"/>
          <w:szCs w:val="20"/>
        </w:rPr>
      </w:pPr>
      <w:r>
        <w:rPr>
          <w:spacing w:val="5"/>
          <w:sz w:val="20"/>
          <w:szCs w:val="20"/>
        </w:rPr>
        <w:t>（</w:t>
      </w:r>
      <w:r>
        <w:rPr>
          <w:rFonts w:ascii="Times New Roman" w:hAnsi="Times New Roman" w:eastAsia="Times New Roman" w:cs="Times New Roman"/>
          <w:spacing w:val="5"/>
          <w:sz w:val="20"/>
          <w:szCs w:val="20"/>
        </w:rPr>
        <w:t>7</w:t>
      </w:r>
      <w:r>
        <w:rPr>
          <w:spacing w:val="5"/>
          <w:sz w:val="20"/>
          <w:szCs w:val="20"/>
        </w:rPr>
        <w:t>）其他：</w:t>
      </w:r>
      <w:r>
        <w:rPr>
          <w:spacing w:val="5"/>
          <w:sz w:val="20"/>
          <w:szCs w:val="20"/>
          <w:u w:val="single" w:color="auto"/>
        </w:rPr>
        <w:t xml:space="preserve">  无</w:t>
      </w:r>
      <w:r>
        <w:rPr>
          <w:spacing w:val="6"/>
          <w:sz w:val="20"/>
          <w:szCs w:val="20"/>
          <w:u w:val="single" w:color="auto"/>
        </w:rPr>
        <w:t xml:space="preserve">  </w:t>
      </w:r>
      <w:r>
        <w:rPr>
          <w:spacing w:val="5"/>
          <w:sz w:val="20"/>
          <w:szCs w:val="20"/>
        </w:rPr>
        <w:t>。</w:t>
      </w:r>
    </w:p>
    <w:p w14:paraId="6F0ECCC7">
      <w:pPr>
        <w:pStyle w:val="2"/>
        <w:spacing w:before="160" w:line="228" w:lineRule="auto"/>
        <w:ind w:left="1304"/>
        <w:rPr>
          <w:sz w:val="20"/>
          <w:szCs w:val="20"/>
        </w:rPr>
      </w:pPr>
      <w:r>
        <w:rPr>
          <w:rFonts w:ascii="Times New Roman" w:hAnsi="Times New Roman" w:eastAsia="Times New Roman" w:cs="Times New Roman"/>
          <w:spacing w:val="3"/>
          <w:sz w:val="20"/>
          <w:szCs w:val="20"/>
        </w:rPr>
        <w:t>16.</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3"/>
          <w:sz w:val="20"/>
          <w:szCs w:val="20"/>
        </w:rPr>
        <w:t>1.3</w:t>
      </w:r>
      <w:r>
        <w:rPr>
          <w:rFonts w:ascii="Times New Roman" w:hAnsi="Times New Roman" w:eastAsia="Times New Roman" w:cs="Times New Roman"/>
          <w:spacing w:val="14"/>
          <w:w w:val="101"/>
          <w:sz w:val="20"/>
          <w:szCs w:val="20"/>
        </w:rPr>
        <w:t xml:space="preserve">  </w:t>
      </w:r>
      <w:r>
        <w:rPr>
          <w:spacing w:val="3"/>
          <w:sz w:val="20"/>
          <w:szCs w:val="20"/>
        </w:rPr>
        <w:t>因发包人违约解除合同</w:t>
      </w:r>
    </w:p>
    <w:p w14:paraId="17B9B2B8">
      <w:pPr>
        <w:pStyle w:val="2"/>
        <w:spacing w:before="164" w:line="362" w:lineRule="auto"/>
        <w:ind w:left="870" w:right="50" w:firstLine="417"/>
        <w:rPr>
          <w:sz w:val="20"/>
          <w:szCs w:val="20"/>
        </w:rPr>
      </w:pPr>
      <w:r>
        <w:rPr>
          <w:spacing w:val="6"/>
          <w:sz w:val="20"/>
          <w:szCs w:val="20"/>
        </w:rPr>
        <w:t>承包人按</w:t>
      </w:r>
      <w:r>
        <w:rPr>
          <w:rFonts w:ascii="Times New Roman" w:hAnsi="Times New Roman" w:eastAsia="Times New Roman" w:cs="Times New Roman"/>
          <w:spacing w:val="6"/>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spacing w:val="6"/>
          <w:sz w:val="20"/>
          <w:szCs w:val="20"/>
        </w:rPr>
        <w:t>项〔发包人违约的情形〕约定暂停施工满</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5"/>
          <w:sz w:val="20"/>
          <w:szCs w:val="20"/>
          <w:u w:val="single" w:color="auto"/>
        </w:rPr>
        <w:t xml:space="preserve">28  </w:t>
      </w:r>
      <w:r>
        <w:rPr>
          <w:spacing w:val="5"/>
          <w:sz w:val="20"/>
          <w:szCs w:val="20"/>
        </w:rPr>
        <w:t>天后发包人仍不纠正其违约行</w:t>
      </w:r>
      <w:r>
        <w:rPr>
          <w:sz w:val="20"/>
          <w:szCs w:val="20"/>
        </w:rPr>
        <w:t xml:space="preserve"> </w:t>
      </w:r>
      <w:r>
        <w:rPr>
          <w:spacing w:val="9"/>
          <w:sz w:val="20"/>
          <w:szCs w:val="20"/>
        </w:rPr>
        <w:t>为并致使合同目的不能实现的，承包人有权解除合同。</w:t>
      </w:r>
    </w:p>
    <w:p w14:paraId="28804D8C">
      <w:pPr>
        <w:pStyle w:val="2"/>
        <w:spacing w:before="37" w:line="219" w:lineRule="auto"/>
        <w:ind w:left="875"/>
      </w:pPr>
      <w:r>
        <w:rPr>
          <w:rFonts w:ascii="Times New Roman" w:hAnsi="Times New Roman" w:eastAsia="Times New Roman" w:cs="Times New Roman"/>
          <w:b/>
          <w:bCs/>
          <w:spacing w:val="-3"/>
        </w:rPr>
        <w:t xml:space="preserve">16.2  </w:t>
      </w:r>
      <w:r>
        <w:rPr>
          <w:b/>
          <w:bCs/>
          <w:spacing w:val="-3"/>
        </w:rPr>
        <w:t>承包人违约</w:t>
      </w:r>
    </w:p>
    <w:p w14:paraId="4BC3AE30">
      <w:pPr>
        <w:pStyle w:val="2"/>
        <w:spacing w:before="178" w:line="228" w:lineRule="auto"/>
        <w:ind w:left="1304"/>
        <w:rPr>
          <w:sz w:val="20"/>
          <w:szCs w:val="20"/>
        </w:rPr>
      </w:pPr>
      <w:r>
        <w:rPr>
          <w:rFonts w:ascii="Times New Roman" w:hAnsi="Times New Roman" w:eastAsia="Times New Roman" w:cs="Times New Roman"/>
          <w:spacing w:val="3"/>
          <w:sz w:val="20"/>
          <w:szCs w:val="20"/>
        </w:rPr>
        <w:t>16.2.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承包人违约的情形</w:t>
      </w:r>
    </w:p>
    <w:p w14:paraId="57D7181E">
      <w:pPr>
        <w:pStyle w:val="2"/>
        <w:spacing w:before="156" w:line="375" w:lineRule="auto"/>
        <w:ind w:left="866" w:right="50" w:firstLine="421"/>
        <w:rPr>
          <w:sz w:val="20"/>
          <w:szCs w:val="20"/>
        </w:rPr>
      </w:pPr>
      <w:r>
        <w:rPr>
          <w:spacing w:val="10"/>
          <w:sz w:val="20"/>
          <w:szCs w:val="20"/>
        </w:rPr>
        <w:t>承包人违约的其他情形：</w:t>
      </w:r>
      <w:r>
        <w:rPr>
          <w:rFonts w:ascii="Times New Roman" w:hAnsi="Times New Roman" w:eastAsia="Times New Roman" w:cs="Times New Roman"/>
          <w:spacing w:val="10"/>
          <w:sz w:val="20"/>
          <w:szCs w:val="20"/>
          <w:u w:val="single" w:color="auto"/>
        </w:rPr>
        <w:t>1</w:t>
      </w:r>
      <w:r>
        <w:rPr>
          <w:spacing w:val="10"/>
          <w:sz w:val="20"/>
          <w:szCs w:val="20"/>
          <w:u w:val="single" w:color="auto"/>
        </w:rPr>
        <w:t>）擅自更换项目经理的；</w:t>
      </w:r>
      <w:r>
        <w:rPr>
          <w:rFonts w:ascii="Times New Roman" w:hAnsi="Times New Roman" w:eastAsia="Times New Roman" w:cs="Times New Roman"/>
          <w:spacing w:val="10"/>
          <w:sz w:val="20"/>
          <w:szCs w:val="20"/>
          <w:u w:val="single" w:color="auto"/>
        </w:rPr>
        <w:t>2</w:t>
      </w:r>
      <w:r>
        <w:rPr>
          <w:spacing w:val="10"/>
          <w:sz w:val="20"/>
          <w:szCs w:val="20"/>
          <w:u w:val="single" w:color="auto"/>
        </w:rPr>
        <w:t>）未经发包人许可，擅自采购招标人</w:t>
      </w:r>
      <w:r>
        <w:rPr>
          <w:spacing w:val="13"/>
          <w:sz w:val="20"/>
          <w:szCs w:val="20"/>
        </w:rPr>
        <w:t xml:space="preserve"> </w:t>
      </w:r>
      <w:r>
        <w:rPr>
          <w:spacing w:val="8"/>
          <w:sz w:val="20"/>
          <w:szCs w:val="20"/>
          <w:u w:val="single" w:color="auto"/>
        </w:rPr>
        <w:t>建议品牌材料、设备表以外材料、设备的，或未经准用批准使用的；</w:t>
      </w:r>
      <w:r>
        <w:rPr>
          <w:rFonts w:ascii="Times New Roman" w:hAnsi="Times New Roman" w:eastAsia="Times New Roman" w:cs="Times New Roman"/>
          <w:spacing w:val="8"/>
          <w:sz w:val="20"/>
          <w:szCs w:val="20"/>
          <w:u w:val="single" w:color="auto"/>
        </w:rPr>
        <w:t>3</w:t>
      </w:r>
      <w:r>
        <w:rPr>
          <w:spacing w:val="8"/>
          <w:sz w:val="20"/>
          <w:szCs w:val="20"/>
          <w:u w:val="single" w:color="auto"/>
        </w:rPr>
        <w:t>）未经发包人许可擅自采</w:t>
      </w:r>
      <w:r>
        <w:rPr>
          <w:sz w:val="20"/>
          <w:szCs w:val="20"/>
        </w:rPr>
        <w:t xml:space="preserve"> </w:t>
      </w:r>
      <w:r>
        <w:rPr>
          <w:spacing w:val="10"/>
          <w:sz w:val="20"/>
          <w:szCs w:val="20"/>
          <w:u w:val="single" w:color="auto"/>
        </w:rPr>
        <w:t>购暂定价材料设备的；</w:t>
      </w:r>
      <w:r>
        <w:rPr>
          <w:rFonts w:ascii="Times New Roman" w:hAnsi="Times New Roman" w:eastAsia="Times New Roman" w:cs="Times New Roman"/>
          <w:spacing w:val="10"/>
          <w:sz w:val="20"/>
          <w:szCs w:val="20"/>
          <w:u w:val="single" w:color="auto"/>
        </w:rPr>
        <w:t>4</w:t>
      </w:r>
      <w:r>
        <w:rPr>
          <w:spacing w:val="10"/>
          <w:sz w:val="20"/>
          <w:szCs w:val="20"/>
          <w:u w:val="single" w:color="auto"/>
        </w:rPr>
        <w:t>）未经发包人许可，擅自将合同范围内的工程分包的；</w:t>
      </w:r>
      <w:r>
        <w:rPr>
          <w:rFonts w:ascii="Times New Roman" w:hAnsi="Times New Roman" w:eastAsia="Times New Roman" w:cs="Times New Roman"/>
          <w:spacing w:val="10"/>
          <w:sz w:val="20"/>
          <w:szCs w:val="20"/>
          <w:u w:val="single" w:color="auto"/>
        </w:rPr>
        <w:t>5</w:t>
      </w:r>
      <w:r>
        <w:rPr>
          <w:spacing w:val="10"/>
          <w:sz w:val="20"/>
          <w:szCs w:val="20"/>
          <w:u w:val="single" w:color="auto"/>
        </w:rPr>
        <w:t>）未经许可擅</w:t>
      </w:r>
      <w:r>
        <w:rPr>
          <w:spacing w:val="15"/>
          <w:sz w:val="20"/>
          <w:szCs w:val="20"/>
        </w:rPr>
        <w:t xml:space="preserve"> </w:t>
      </w:r>
      <w:r>
        <w:rPr>
          <w:spacing w:val="8"/>
          <w:sz w:val="20"/>
          <w:szCs w:val="20"/>
          <w:u w:val="single" w:color="auto"/>
        </w:rPr>
        <w:t>自分包的；</w:t>
      </w:r>
      <w:r>
        <w:rPr>
          <w:rFonts w:ascii="Times New Roman" w:hAnsi="Times New Roman" w:eastAsia="Times New Roman" w:cs="Times New Roman"/>
          <w:spacing w:val="8"/>
          <w:sz w:val="20"/>
          <w:szCs w:val="20"/>
          <w:u w:val="single" w:color="auto"/>
        </w:rPr>
        <w:t>6</w:t>
      </w:r>
      <w:r>
        <w:rPr>
          <w:spacing w:val="8"/>
          <w:sz w:val="20"/>
          <w:szCs w:val="20"/>
          <w:u w:val="single" w:color="auto"/>
        </w:rPr>
        <w:t>）承包人在履行本合同过程中，如因未妥善处理与其他方的关系等原因，导致其他</w:t>
      </w:r>
      <w:r>
        <w:rPr>
          <w:sz w:val="20"/>
          <w:szCs w:val="20"/>
        </w:rPr>
        <w:t xml:space="preserve"> </w:t>
      </w:r>
      <w:r>
        <w:rPr>
          <w:spacing w:val="11"/>
          <w:sz w:val="20"/>
          <w:szCs w:val="20"/>
          <w:u w:val="single" w:color="auto"/>
        </w:rPr>
        <w:t>方向法院起诉或向仲裁机构申请仲裁，发包人因此被卷入诉讼</w:t>
      </w:r>
      <w:r>
        <w:rPr>
          <w:spacing w:val="10"/>
          <w:sz w:val="20"/>
          <w:szCs w:val="20"/>
          <w:u w:val="single" w:color="auto"/>
        </w:rPr>
        <w:t>或仲裁，视为承包人违约，承包</w:t>
      </w:r>
      <w:r>
        <w:rPr>
          <w:sz w:val="20"/>
          <w:szCs w:val="20"/>
        </w:rPr>
        <w:t xml:space="preserve"> </w:t>
      </w:r>
      <w:r>
        <w:rPr>
          <w:spacing w:val="11"/>
          <w:sz w:val="20"/>
          <w:szCs w:val="20"/>
          <w:u w:val="single" w:color="auto"/>
        </w:rPr>
        <w:t>人应承担违约责任，向发包人赔偿损失，该损失包括：</w:t>
      </w:r>
      <w:r>
        <w:rPr>
          <w:spacing w:val="10"/>
          <w:sz w:val="20"/>
          <w:szCs w:val="20"/>
          <w:u w:val="single" w:color="auto"/>
        </w:rPr>
        <w:t>发包人因承担连带责任而支付的各种款</w:t>
      </w:r>
      <w:r>
        <w:rPr>
          <w:sz w:val="20"/>
          <w:szCs w:val="20"/>
        </w:rPr>
        <w:t xml:space="preserve"> </w:t>
      </w:r>
      <w:r>
        <w:rPr>
          <w:spacing w:val="11"/>
          <w:sz w:val="20"/>
          <w:szCs w:val="20"/>
          <w:u w:val="single" w:color="auto"/>
        </w:rPr>
        <w:t>项及利息；受其他方诉讼或仲裁牵连而支付的律师代理费、诉</w:t>
      </w:r>
      <w:r>
        <w:rPr>
          <w:spacing w:val="10"/>
          <w:sz w:val="20"/>
          <w:szCs w:val="20"/>
          <w:u w:val="single" w:color="auto"/>
        </w:rPr>
        <w:t>讼费、仲裁费、证据调查费、保</w:t>
      </w:r>
      <w:r>
        <w:rPr>
          <w:sz w:val="20"/>
          <w:szCs w:val="20"/>
        </w:rPr>
        <w:t xml:space="preserve"> </w:t>
      </w:r>
      <w:r>
        <w:rPr>
          <w:spacing w:val="10"/>
          <w:sz w:val="20"/>
          <w:szCs w:val="20"/>
          <w:u w:val="single" w:color="auto"/>
        </w:rPr>
        <w:t>全费、保全担保费等；</w:t>
      </w:r>
      <w:r>
        <w:rPr>
          <w:spacing w:val="-60"/>
          <w:sz w:val="20"/>
          <w:szCs w:val="20"/>
          <w:u w:val="single" w:color="auto"/>
        </w:rPr>
        <w:t xml:space="preserve"> </w:t>
      </w:r>
      <w:r>
        <w:rPr>
          <w:spacing w:val="10"/>
          <w:sz w:val="20"/>
          <w:szCs w:val="20"/>
          <w:u w:val="single" w:color="auto"/>
        </w:rPr>
        <w:t>向承包人追索该等费用而向法院起</w:t>
      </w:r>
      <w:r>
        <w:rPr>
          <w:spacing w:val="9"/>
          <w:sz w:val="20"/>
          <w:szCs w:val="20"/>
          <w:u w:val="single" w:color="auto"/>
        </w:rPr>
        <w:t>诉或向仲裁机构申请仲裁发生的律师</w:t>
      </w:r>
      <w:r>
        <w:rPr>
          <w:sz w:val="20"/>
          <w:szCs w:val="20"/>
        </w:rPr>
        <w:t xml:space="preserve"> </w:t>
      </w:r>
      <w:r>
        <w:rPr>
          <w:spacing w:val="8"/>
          <w:sz w:val="20"/>
          <w:szCs w:val="20"/>
          <w:u w:val="single" w:color="auto"/>
        </w:rPr>
        <w:t>代理费、诉讼费、仲裁费、证据调查费、保全费、保全担保费等费用；</w:t>
      </w:r>
      <w:r>
        <w:rPr>
          <w:rFonts w:ascii="Times New Roman" w:hAnsi="Times New Roman" w:eastAsia="Times New Roman" w:cs="Times New Roman"/>
          <w:spacing w:val="8"/>
          <w:sz w:val="20"/>
          <w:szCs w:val="20"/>
          <w:u w:val="single" w:color="auto"/>
        </w:rPr>
        <w:t>7</w:t>
      </w:r>
      <w:r>
        <w:rPr>
          <w:spacing w:val="8"/>
          <w:sz w:val="20"/>
          <w:szCs w:val="20"/>
          <w:u w:val="single" w:color="auto"/>
        </w:rPr>
        <w:t>）承包人违约给发包人</w:t>
      </w:r>
      <w:r>
        <w:rPr>
          <w:spacing w:val="1"/>
          <w:sz w:val="20"/>
          <w:szCs w:val="20"/>
        </w:rPr>
        <w:t xml:space="preserve"> </w:t>
      </w:r>
      <w:r>
        <w:rPr>
          <w:spacing w:val="11"/>
          <w:sz w:val="20"/>
          <w:szCs w:val="20"/>
          <w:u w:val="single" w:color="auto"/>
        </w:rPr>
        <w:t>造成损失的，承包人应承担违约责任，并向发包人赔偿各种损</w:t>
      </w:r>
      <w:r>
        <w:rPr>
          <w:spacing w:val="10"/>
          <w:sz w:val="20"/>
          <w:szCs w:val="20"/>
          <w:u w:val="single" w:color="auto"/>
        </w:rPr>
        <w:t>失，包括发包人为追索该损失而</w:t>
      </w:r>
      <w:r>
        <w:rPr>
          <w:sz w:val="20"/>
          <w:szCs w:val="20"/>
        </w:rPr>
        <w:t xml:space="preserve"> </w:t>
      </w:r>
      <w:r>
        <w:rPr>
          <w:spacing w:val="8"/>
          <w:sz w:val="20"/>
          <w:szCs w:val="20"/>
          <w:u w:val="single" w:color="auto"/>
        </w:rPr>
        <w:t>发生的律师代理费、诉讼费、仲裁费、证据调查费、保全费、保全担保费等费用；</w:t>
      </w:r>
      <w:r>
        <w:rPr>
          <w:rFonts w:ascii="Times New Roman" w:hAnsi="Times New Roman" w:eastAsia="Times New Roman" w:cs="Times New Roman"/>
          <w:spacing w:val="8"/>
          <w:sz w:val="20"/>
          <w:szCs w:val="20"/>
          <w:u w:val="single" w:color="auto"/>
        </w:rPr>
        <w:t>8</w:t>
      </w:r>
      <w:r>
        <w:rPr>
          <w:spacing w:val="8"/>
          <w:sz w:val="20"/>
          <w:szCs w:val="20"/>
          <w:u w:val="single" w:color="auto"/>
        </w:rPr>
        <w:t>）合同补充</w:t>
      </w:r>
      <w:r>
        <w:rPr>
          <w:sz w:val="20"/>
          <w:szCs w:val="20"/>
        </w:rPr>
        <w:t xml:space="preserve"> </w:t>
      </w:r>
      <w:r>
        <w:rPr>
          <w:spacing w:val="11"/>
          <w:sz w:val="20"/>
          <w:szCs w:val="20"/>
          <w:u w:val="single" w:color="auto"/>
        </w:rPr>
        <w:t>条款规定的其他情形。</w:t>
      </w:r>
    </w:p>
    <w:p w14:paraId="0A1E9799">
      <w:pPr>
        <w:pStyle w:val="2"/>
        <w:spacing w:before="31" w:line="228" w:lineRule="auto"/>
        <w:ind w:left="1292"/>
        <w:rPr>
          <w:sz w:val="20"/>
          <w:szCs w:val="20"/>
        </w:rPr>
      </w:pPr>
      <w:r>
        <w:rPr>
          <w:rFonts w:ascii="Times New Roman" w:hAnsi="Times New Roman" w:eastAsia="Times New Roman" w:cs="Times New Roman"/>
          <w:spacing w:val="8"/>
          <w:sz w:val="20"/>
          <w:szCs w:val="20"/>
          <w:u w:val="single" w:color="auto"/>
        </w:rPr>
        <w:t>8</w:t>
      </w:r>
      <w:r>
        <w:rPr>
          <w:spacing w:val="8"/>
          <w:sz w:val="20"/>
          <w:szCs w:val="20"/>
          <w:u w:val="single" w:color="auto"/>
        </w:rPr>
        <w:t>）合同补充条款规定的其他情形</w:t>
      </w:r>
      <w:r>
        <w:rPr>
          <w:spacing w:val="8"/>
          <w:sz w:val="20"/>
          <w:szCs w:val="20"/>
        </w:rPr>
        <w:t>。</w:t>
      </w:r>
    </w:p>
    <w:p w14:paraId="4A35BA40">
      <w:pPr>
        <w:pStyle w:val="2"/>
        <w:spacing w:before="163" w:line="228" w:lineRule="auto"/>
        <w:ind w:left="1304"/>
        <w:rPr>
          <w:sz w:val="20"/>
          <w:szCs w:val="20"/>
        </w:rPr>
      </w:pPr>
      <w:r>
        <w:rPr>
          <w:rFonts w:ascii="Times New Roman" w:hAnsi="Times New Roman" w:eastAsia="Times New Roman" w:cs="Times New Roman"/>
          <w:spacing w:val="5"/>
          <w:sz w:val="20"/>
          <w:szCs w:val="20"/>
        </w:rPr>
        <w:t xml:space="preserve">16.2.2  </w:t>
      </w:r>
      <w:r>
        <w:rPr>
          <w:spacing w:val="5"/>
          <w:sz w:val="20"/>
          <w:szCs w:val="20"/>
        </w:rPr>
        <w:t>承包人违约的责任</w:t>
      </w:r>
    </w:p>
    <w:p w14:paraId="523E5642">
      <w:pPr>
        <w:pStyle w:val="2"/>
        <w:spacing w:before="162" w:line="371" w:lineRule="auto"/>
        <w:ind w:left="870" w:right="50" w:firstLine="417"/>
        <w:jc w:val="both"/>
        <w:rPr>
          <w:sz w:val="20"/>
          <w:szCs w:val="20"/>
        </w:rPr>
      </w:pPr>
      <w:r>
        <w:rPr>
          <w:spacing w:val="7"/>
          <w:sz w:val="20"/>
          <w:szCs w:val="20"/>
        </w:rPr>
        <w:t>承包人违约责任的承担方式和计算方法</w:t>
      </w:r>
      <w:r>
        <w:rPr>
          <w:spacing w:val="-44"/>
          <w:w w:val="82"/>
          <w:sz w:val="20"/>
          <w:szCs w:val="20"/>
        </w:rPr>
        <w:t>：</w:t>
      </w:r>
      <w:r>
        <w:rPr>
          <w:spacing w:val="-44"/>
          <w:w w:val="82"/>
          <w:sz w:val="20"/>
          <w:szCs w:val="20"/>
          <w:u w:val="single" w:color="auto"/>
        </w:rPr>
        <w:t>（</w:t>
      </w:r>
      <w:r>
        <w:rPr>
          <w:rFonts w:ascii="Times New Roman" w:hAnsi="Times New Roman" w:eastAsia="Times New Roman" w:cs="Times New Roman"/>
          <w:spacing w:val="7"/>
          <w:sz w:val="20"/>
          <w:szCs w:val="20"/>
          <w:u w:val="single" w:color="auto"/>
        </w:rPr>
        <w:t>1</w:t>
      </w:r>
      <w:r>
        <w:rPr>
          <w:spacing w:val="7"/>
          <w:sz w:val="20"/>
          <w:szCs w:val="20"/>
          <w:u w:val="single" w:color="auto"/>
        </w:rPr>
        <w:t>）如工程质量达不到本合同约定的质量标准（以</w:t>
      </w:r>
      <w:r>
        <w:rPr>
          <w:spacing w:val="2"/>
          <w:sz w:val="20"/>
          <w:szCs w:val="20"/>
        </w:rPr>
        <w:t xml:space="preserve"> </w:t>
      </w:r>
      <w:r>
        <w:rPr>
          <w:spacing w:val="10"/>
          <w:sz w:val="20"/>
          <w:szCs w:val="20"/>
          <w:u w:val="single" w:color="auto"/>
        </w:rPr>
        <w:t>发包人及工程师确认为准</w:t>
      </w:r>
      <w:r>
        <w:rPr>
          <w:spacing w:val="21"/>
          <w:sz w:val="20"/>
          <w:szCs w:val="20"/>
          <w:u w:val="single" w:color="auto"/>
        </w:rPr>
        <w:t>），</w:t>
      </w:r>
      <w:r>
        <w:rPr>
          <w:spacing w:val="10"/>
          <w:sz w:val="20"/>
          <w:szCs w:val="20"/>
          <w:u w:val="single" w:color="auto"/>
        </w:rPr>
        <w:t>承包人自费修补，使其达到双方约定的质量标准，且每不合格一</w:t>
      </w:r>
      <w:r>
        <w:rPr>
          <w:sz w:val="20"/>
          <w:szCs w:val="20"/>
        </w:rPr>
        <w:t xml:space="preserve"> </w:t>
      </w:r>
      <w:r>
        <w:rPr>
          <w:spacing w:val="7"/>
          <w:sz w:val="20"/>
          <w:szCs w:val="20"/>
          <w:u w:val="single" w:color="auto"/>
        </w:rPr>
        <w:t>次，处以</w:t>
      </w:r>
      <w:r>
        <w:rPr>
          <w:spacing w:val="32"/>
          <w:sz w:val="20"/>
          <w:szCs w:val="20"/>
          <w:u w:val="single" w:color="auto"/>
        </w:rPr>
        <w:t xml:space="preserve"> </w:t>
      </w:r>
      <w:r>
        <w:rPr>
          <w:rFonts w:ascii="Times New Roman" w:hAnsi="Times New Roman" w:eastAsia="Times New Roman" w:cs="Times New Roman"/>
          <w:spacing w:val="7"/>
          <w:sz w:val="20"/>
          <w:szCs w:val="20"/>
          <w:u w:val="single" w:color="auto"/>
        </w:rPr>
        <w:t xml:space="preserve">1  </w:t>
      </w:r>
      <w:r>
        <w:rPr>
          <w:spacing w:val="7"/>
          <w:sz w:val="20"/>
          <w:szCs w:val="20"/>
          <w:u w:val="single" w:color="auto"/>
        </w:rPr>
        <w:t>万元违约金，工期不予顺延，所造成的损失由承包人承担；如累计达到三次</w:t>
      </w:r>
      <w:r>
        <w:rPr>
          <w:spacing w:val="6"/>
          <w:sz w:val="20"/>
          <w:szCs w:val="20"/>
          <w:u w:val="single" w:color="auto"/>
        </w:rPr>
        <w:t>将被视</w:t>
      </w:r>
      <w:r>
        <w:rPr>
          <w:sz w:val="20"/>
          <w:szCs w:val="20"/>
        </w:rPr>
        <w:t xml:space="preserve"> </w:t>
      </w:r>
      <w:r>
        <w:rPr>
          <w:spacing w:val="11"/>
          <w:sz w:val="20"/>
          <w:szCs w:val="20"/>
          <w:u w:val="single" w:color="auto"/>
        </w:rPr>
        <w:t>为实质性违约，发包人有权根据损失的大小，并有</w:t>
      </w:r>
      <w:r>
        <w:rPr>
          <w:spacing w:val="10"/>
          <w:sz w:val="20"/>
          <w:szCs w:val="20"/>
          <w:u w:val="single" w:color="auto"/>
        </w:rPr>
        <w:t>权解除合同。承包人应赔偿发包人由此引起</w:t>
      </w:r>
      <w:r>
        <w:rPr>
          <w:sz w:val="20"/>
          <w:szCs w:val="20"/>
        </w:rPr>
        <w:t xml:space="preserve"> </w:t>
      </w:r>
      <w:r>
        <w:rPr>
          <w:spacing w:val="11"/>
          <w:sz w:val="20"/>
          <w:szCs w:val="20"/>
          <w:u w:val="single" w:color="auto"/>
        </w:rPr>
        <w:t>的一切损失。</w:t>
      </w:r>
    </w:p>
    <w:p w14:paraId="1D51774E">
      <w:pPr>
        <w:pStyle w:val="2"/>
        <w:tabs>
          <w:tab w:val="left" w:pos="1398"/>
        </w:tabs>
        <w:spacing w:before="31" w:line="362" w:lineRule="auto"/>
        <w:ind w:left="875" w:right="53" w:firstLine="403"/>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2</w:t>
      </w:r>
      <w:r>
        <w:rPr>
          <w:spacing w:val="5"/>
          <w:sz w:val="20"/>
          <w:szCs w:val="20"/>
          <w:u w:val="single" w:color="auto"/>
        </w:rPr>
        <w:t>）承包人不得以任何理由拒绝交付已验收合格的工程，若因承包人的原因未能在竣工验</w:t>
      </w:r>
      <w:r>
        <w:rPr>
          <w:spacing w:val="3"/>
          <w:sz w:val="20"/>
          <w:szCs w:val="20"/>
        </w:rPr>
        <w:t xml:space="preserve"> </w:t>
      </w:r>
      <w:r>
        <w:rPr>
          <w:spacing w:val="6"/>
          <w:sz w:val="20"/>
          <w:szCs w:val="20"/>
          <w:u w:val="single" w:color="auto"/>
        </w:rPr>
        <w:t xml:space="preserve">收后 </w:t>
      </w:r>
      <w:r>
        <w:rPr>
          <w:rFonts w:ascii="Times New Roman" w:hAnsi="Times New Roman" w:eastAsia="Times New Roman" w:cs="Times New Roman"/>
          <w:spacing w:val="6"/>
          <w:sz w:val="20"/>
          <w:szCs w:val="20"/>
          <w:u w:val="single" w:color="auto"/>
        </w:rPr>
        <w:t xml:space="preserve">5   </w:t>
      </w:r>
      <w:r>
        <w:rPr>
          <w:spacing w:val="6"/>
          <w:sz w:val="20"/>
          <w:szCs w:val="20"/>
          <w:u w:val="single" w:color="auto"/>
        </w:rPr>
        <w:t>日内办理完本合同约定的承包范围内所有工程项目的移交手续，则每拖延一天承包人向</w:t>
      </w:r>
    </w:p>
    <w:p w14:paraId="5671182A">
      <w:pPr>
        <w:spacing w:line="290" w:lineRule="auto"/>
        <w:rPr>
          <w:rFonts w:ascii="Arial"/>
          <w:sz w:val="21"/>
        </w:rPr>
      </w:pPr>
    </w:p>
    <w:p w14:paraId="1900291A">
      <w:pPr>
        <w:spacing w:line="290" w:lineRule="auto"/>
        <w:rPr>
          <w:rFonts w:ascii="Arial"/>
          <w:sz w:val="21"/>
        </w:rPr>
      </w:pPr>
    </w:p>
    <w:p w14:paraId="61B2F6F2">
      <w:pPr>
        <w:spacing w:line="290" w:lineRule="auto"/>
        <w:rPr>
          <w:rFonts w:ascii="Arial"/>
          <w:sz w:val="21"/>
        </w:rPr>
      </w:pPr>
    </w:p>
    <w:p w14:paraId="1EAC1F3B">
      <w:pPr>
        <w:spacing w:line="290" w:lineRule="auto"/>
        <w:rPr>
          <w:rFonts w:hint="eastAsia" w:eastAsia="宋体"/>
          <w:sz w:val="21"/>
          <w:lang w:val="en-US" w:eastAsia="zh-CN"/>
        </w:rPr>
      </w:pPr>
    </w:p>
    <w:p w14:paraId="1F45A805">
      <w:pPr>
        <w:spacing w:line="240" w:lineRule="auto"/>
        <w:jc w:val="center"/>
        <w:rPr>
          <w:rFonts w:ascii="Arial"/>
          <w:sz w:val="18"/>
          <w:szCs w:val="18"/>
        </w:rPr>
      </w:pPr>
      <w:r>
        <w:rPr>
          <w:rFonts w:hint="eastAsia" w:eastAsia="宋体"/>
          <w:sz w:val="18"/>
          <w:szCs w:val="18"/>
          <w:lang w:val="en-US" w:eastAsia="zh-CN"/>
        </w:rPr>
        <w:t>79</w:t>
      </w:r>
    </w:p>
    <w:p w14:paraId="5A0CE862">
      <w:pPr>
        <w:spacing w:line="157" w:lineRule="exact"/>
        <w:sectPr>
          <w:headerReference r:id="rId105" w:type="default"/>
          <w:pgSz w:w="12240" w:h="15840"/>
          <w:pgMar w:top="400" w:right="1746" w:bottom="265" w:left="937" w:header="0" w:footer="0" w:gutter="0"/>
          <w:pgNumType w:fmt="decimal"/>
          <w:cols w:space="720" w:num="1"/>
        </w:sectPr>
      </w:pPr>
    </w:p>
    <w:p w14:paraId="24C2EBD3">
      <w:pPr>
        <w:spacing w:line="249" w:lineRule="auto"/>
        <w:rPr>
          <w:rFonts w:ascii="Arial"/>
          <w:sz w:val="21"/>
        </w:rPr>
      </w:pPr>
    </w:p>
    <w:p w14:paraId="18A6B785">
      <w:pPr>
        <w:spacing w:line="250" w:lineRule="auto"/>
        <w:rPr>
          <w:rFonts w:ascii="Arial"/>
          <w:sz w:val="21"/>
        </w:rPr>
      </w:pPr>
    </w:p>
    <w:p w14:paraId="17F31445">
      <w:pPr>
        <w:spacing w:line="250" w:lineRule="auto"/>
        <w:rPr>
          <w:rFonts w:ascii="Arial"/>
          <w:sz w:val="21"/>
        </w:rPr>
      </w:pPr>
    </w:p>
    <w:p w14:paraId="5C6128DD">
      <w:pPr>
        <w:spacing w:line="250" w:lineRule="auto"/>
        <w:rPr>
          <w:rFonts w:ascii="Arial"/>
          <w:sz w:val="21"/>
        </w:rPr>
      </w:pPr>
    </w:p>
    <w:p w14:paraId="3350F165">
      <w:pPr>
        <w:pStyle w:val="2"/>
        <w:spacing w:before="65" w:line="226" w:lineRule="auto"/>
        <w:ind w:left="871"/>
        <w:rPr>
          <w:sz w:val="20"/>
          <w:szCs w:val="20"/>
        </w:rPr>
      </w:pPr>
      <w:r>
        <w:rPr>
          <w:spacing w:val="10"/>
          <w:sz w:val="20"/>
          <w:szCs w:val="20"/>
          <w:u w:val="single" w:color="auto"/>
        </w:rPr>
        <w:t>发包人支付合同结算价万分之三的违约金。</w:t>
      </w:r>
    </w:p>
    <w:p w14:paraId="550248D2">
      <w:pPr>
        <w:pStyle w:val="2"/>
        <w:tabs>
          <w:tab w:val="left" w:pos="1398"/>
        </w:tabs>
        <w:spacing w:before="161" w:line="328" w:lineRule="auto"/>
        <w:ind w:left="870" w:right="68" w:firstLine="408"/>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3</w:t>
      </w:r>
      <w:r>
        <w:rPr>
          <w:spacing w:val="5"/>
          <w:sz w:val="20"/>
          <w:szCs w:val="20"/>
          <w:u w:val="single" w:color="auto"/>
        </w:rPr>
        <w:t>）如在本工程施工过程中，经发包人及监理工程师证实因承包人的原因，使工程不能如</w:t>
      </w:r>
      <w:r>
        <w:rPr>
          <w:spacing w:val="3"/>
          <w:sz w:val="20"/>
          <w:szCs w:val="20"/>
        </w:rPr>
        <w:t xml:space="preserve"> </w:t>
      </w:r>
      <w:r>
        <w:rPr>
          <w:spacing w:val="11"/>
          <w:sz w:val="20"/>
          <w:szCs w:val="20"/>
          <w:u w:val="single" w:color="auto"/>
        </w:rPr>
        <w:t>期且保质保量完成，发包人有权暂停支付进度款直</w:t>
      </w:r>
      <w:r>
        <w:rPr>
          <w:spacing w:val="10"/>
          <w:sz w:val="20"/>
          <w:szCs w:val="20"/>
          <w:u w:val="single" w:color="auto"/>
        </w:rPr>
        <w:t>至解除合同；发包人有权将工程的全部或部</w:t>
      </w:r>
      <w:r>
        <w:rPr>
          <w:sz w:val="20"/>
          <w:szCs w:val="20"/>
        </w:rPr>
        <w:t xml:space="preserve"> </w:t>
      </w:r>
      <w:r>
        <w:rPr>
          <w:spacing w:val="10"/>
          <w:sz w:val="20"/>
          <w:szCs w:val="20"/>
          <w:u w:val="single" w:color="auto"/>
        </w:rPr>
        <w:t>分发包给有相应资质及能力的第三方完成。</w:t>
      </w:r>
    </w:p>
    <w:p w14:paraId="1C6E6E99">
      <w:pPr>
        <w:pStyle w:val="2"/>
        <w:tabs>
          <w:tab w:val="left" w:pos="1398"/>
        </w:tabs>
        <w:spacing w:before="160" w:line="348" w:lineRule="auto"/>
        <w:ind w:left="867" w:right="68" w:firstLine="411"/>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4</w:t>
      </w:r>
      <w:r>
        <w:rPr>
          <w:spacing w:val="5"/>
          <w:sz w:val="20"/>
          <w:szCs w:val="20"/>
          <w:u w:val="single" w:color="auto"/>
        </w:rPr>
        <w:t>）上述承包人各项违约所发生的费用，在施工过程中可直接从承包人当期应付预付款或</w:t>
      </w:r>
      <w:r>
        <w:rPr>
          <w:spacing w:val="5"/>
          <w:sz w:val="20"/>
          <w:szCs w:val="20"/>
        </w:rPr>
        <w:t xml:space="preserve"> </w:t>
      </w:r>
      <w:r>
        <w:rPr>
          <w:spacing w:val="11"/>
          <w:sz w:val="20"/>
          <w:szCs w:val="20"/>
          <w:u w:val="single" w:color="auto"/>
        </w:rPr>
        <w:t>工程进度款中直接扣除。承包人应采取必要措施，保证工</w:t>
      </w:r>
      <w:r>
        <w:rPr>
          <w:spacing w:val="10"/>
          <w:sz w:val="20"/>
          <w:szCs w:val="20"/>
          <w:u w:val="single" w:color="auto"/>
        </w:rPr>
        <w:t>程施工期间的安全和文明施工。如因</w:t>
      </w:r>
      <w:r>
        <w:rPr>
          <w:sz w:val="20"/>
          <w:szCs w:val="20"/>
        </w:rPr>
        <w:t xml:space="preserve"> </w:t>
      </w:r>
      <w:r>
        <w:rPr>
          <w:spacing w:val="11"/>
          <w:sz w:val="20"/>
          <w:szCs w:val="20"/>
          <w:u w:val="single" w:color="auto"/>
        </w:rPr>
        <w:t>承包人责任造成安全事故或文明施工不达标导致发包人被</w:t>
      </w:r>
      <w:r>
        <w:rPr>
          <w:spacing w:val="10"/>
          <w:sz w:val="20"/>
          <w:szCs w:val="20"/>
          <w:u w:val="single" w:color="auto"/>
        </w:rPr>
        <w:t>政府主管部门进行处罚，承包人须对</w:t>
      </w:r>
      <w:r>
        <w:rPr>
          <w:sz w:val="20"/>
          <w:szCs w:val="20"/>
        </w:rPr>
        <w:t xml:space="preserve"> </w:t>
      </w:r>
      <w:r>
        <w:rPr>
          <w:spacing w:val="10"/>
          <w:sz w:val="20"/>
          <w:szCs w:val="20"/>
          <w:u w:val="single" w:color="auto"/>
        </w:rPr>
        <w:t>发包人按下述金额予以赔偿，赔偿金</w:t>
      </w:r>
      <w:r>
        <w:rPr>
          <w:rFonts w:ascii="Times New Roman" w:hAnsi="Times New Roman" w:eastAsia="Times New Roman" w:cs="Times New Roman"/>
          <w:spacing w:val="10"/>
          <w:sz w:val="20"/>
          <w:szCs w:val="20"/>
          <w:u w:val="single" w:color="auto"/>
        </w:rPr>
        <w:t>=</w:t>
      </w:r>
      <w:r>
        <w:rPr>
          <w:spacing w:val="10"/>
          <w:sz w:val="20"/>
          <w:szCs w:val="20"/>
          <w:u w:val="single" w:color="auto"/>
        </w:rPr>
        <w:t>政府处罚的相同额度，且不免除承包人违约金的缴纳。</w:t>
      </w:r>
    </w:p>
    <w:p w14:paraId="340871FA">
      <w:pPr>
        <w:pStyle w:val="2"/>
        <w:tabs>
          <w:tab w:val="left" w:pos="1398"/>
        </w:tabs>
        <w:spacing w:before="127" w:line="302" w:lineRule="auto"/>
        <w:ind w:left="867" w:right="68" w:firstLine="411"/>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5</w:t>
      </w:r>
      <w:r>
        <w:rPr>
          <w:spacing w:val="5"/>
          <w:sz w:val="20"/>
          <w:szCs w:val="20"/>
          <w:u w:val="single" w:color="auto"/>
        </w:rPr>
        <w:t>）因承包人施工等缺陷或质量原因，导致发包人、第三方受到人身伤害或财产损失，由</w:t>
      </w:r>
      <w:r>
        <w:rPr>
          <w:spacing w:val="5"/>
          <w:sz w:val="20"/>
          <w:szCs w:val="20"/>
        </w:rPr>
        <w:t xml:space="preserve"> </w:t>
      </w:r>
      <w:r>
        <w:rPr>
          <w:spacing w:val="10"/>
          <w:sz w:val="20"/>
          <w:szCs w:val="20"/>
          <w:u w:val="single" w:color="auto"/>
        </w:rPr>
        <w:t>承包人承担全部的赔偿责任。</w:t>
      </w:r>
    </w:p>
    <w:p w14:paraId="1D1FEA8D">
      <w:pPr>
        <w:pStyle w:val="2"/>
        <w:tabs>
          <w:tab w:val="left" w:pos="1398"/>
        </w:tabs>
        <w:spacing w:before="163" w:line="327" w:lineRule="auto"/>
        <w:ind w:left="867" w:right="68" w:firstLine="412"/>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6</w:t>
      </w:r>
      <w:r>
        <w:rPr>
          <w:spacing w:val="5"/>
          <w:sz w:val="20"/>
          <w:szCs w:val="20"/>
          <w:u w:val="single" w:color="auto"/>
        </w:rPr>
        <w:t>）确保现场劳务人员基本权益，保证劳务工资按月发放，</w:t>
      </w:r>
      <w:r>
        <w:rPr>
          <w:rFonts w:hint="eastAsia"/>
          <w:spacing w:val="5"/>
          <w:sz w:val="20"/>
          <w:szCs w:val="20"/>
          <w:u w:val="single" w:color="auto"/>
          <w:lang w:eastAsia="zh-CN"/>
        </w:rPr>
        <w:t>不得</w:t>
      </w:r>
      <w:r>
        <w:rPr>
          <w:spacing w:val="5"/>
          <w:sz w:val="20"/>
          <w:szCs w:val="20"/>
          <w:u w:val="single" w:color="auto"/>
        </w:rPr>
        <w:t>发生讨薪投诉事件，影响公</w:t>
      </w:r>
      <w:r>
        <w:rPr>
          <w:spacing w:val="16"/>
          <w:sz w:val="20"/>
          <w:szCs w:val="20"/>
          <w:u w:val="single" w:color="auto"/>
        </w:rPr>
        <w:t>共交通秩序、干扰政府及企事业单位正常办公及扰乱社会秩序等不良行为</w:t>
      </w:r>
      <w:r>
        <w:rPr>
          <w:rFonts w:hint="eastAsia"/>
          <w:spacing w:val="16"/>
          <w:sz w:val="20"/>
          <w:szCs w:val="20"/>
          <w:u w:val="single" w:color="auto"/>
          <w:lang w:eastAsia="zh-CN"/>
        </w:rPr>
        <w:t>。</w:t>
      </w:r>
    </w:p>
    <w:p w14:paraId="154399C7">
      <w:pPr>
        <w:pStyle w:val="2"/>
        <w:spacing w:before="163" w:line="228" w:lineRule="auto"/>
        <w:ind w:left="1304"/>
        <w:rPr>
          <w:sz w:val="20"/>
          <w:szCs w:val="20"/>
        </w:rPr>
      </w:pPr>
      <w:r>
        <w:rPr>
          <w:rFonts w:ascii="Times New Roman" w:hAnsi="Times New Roman" w:eastAsia="Times New Roman" w:cs="Times New Roman"/>
          <w:spacing w:val="4"/>
          <w:sz w:val="20"/>
          <w:szCs w:val="20"/>
        </w:rPr>
        <w:t>16.2.3</w:t>
      </w:r>
      <w:r>
        <w:rPr>
          <w:rFonts w:ascii="Times New Roman" w:hAnsi="Times New Roman" w:eastAsia="Times New Roman" w:cs="Times New Roman"/>
          <w:spacing w:val="18"/>
          <w:w w:val="101"/>
          <w:sz w:val="20"/>
          <w:szCs w:val="20"/>
        </w:rPr>
        <w:t xml:space="preserve">  </w:t>
      </w:r>
      <w:r>
        <w:rPr>
          <w:spacing w:val="4"/>
          <w:sz w:val="20"/>
          <w:szCs w:val="20"/>
        </w:rPr>
        <w:t>因承包人违约解除合同</w:t>
      </w:r>
    </w:p>
    <w:p w14:paraId="591EE47C">
      <w:pPr>
        <w:pStyle w:val="2"/>
        <w:tabs>
          <w:tab w:val="left" w:pos="9467"/>
        </w:tabs>
        <w:spacing w:before="177" w:line="370" w:lineRule="auto"/>
        <w:ind w:left="867" w:right="70" w:firstLine="13"/>
        <w:jc w:val="both"/>
        <w:rPr>
          <w:spacing w:val="9"/>
          <w:sz w:val="20"/>
          <w:szCs w:val="20"/>
        </w:rPr>
      </w:pPr>
      <w:r>
        <w:rPr>
          <w:spacing w:val="9"/>
          <w:sz w:val="20"/>
          <w:szCs w:val="20"/>
        </w:rPr>
        <w:t>关于承包人违约解除合同的特别约定：专用条款相关约定。</w:t>
      </w:r>
    </w:p>
    <w:p w14:paraId="3968E084">
      <w:pPr>
        <w:pStyle w:val="2"/>
        <w:tabs>
          <w:tab w:val="left" w:pos="9467"/>
        </w:tabs>
        <w:spacing w:before="177" w:line="370" w:lineRule="auto"/>
        <w:ind w:left="867" w:right="70" w:firstLine="13"/>
        <w:jc w:val="both"/>
        <w:rPr>
          <w:spacing w:val="9"/>
          <w:sz w:val="20"/>
          <w:szCs w:val="20"/>
        </w:rPr>
      </w:pPr>
      <w:r>
        <w:rPr>
          <w:spacing w:val="9"/>
          <w:sz w:val="20"/>
          <w:szCs w:val="20"/>
        </w:rPr>
        <w:t>发包人继续使用的行为不免除或减轻承包人应承担的违约责任。</w:t>
      </w:r>
    </w:p>
    <w:p w14:paraId="41D24DCE">
      <w:pPr>
        <w:pStyle w:val="2"/>
        <w:spacing w:before="167" w:line="219" w:lineRule="auto"/>
        <w:ind w:left="875"/>
      </w:pPr>
      <w:r>
        <w:rPr>
          <w:rFonts w:ascii="Times New Roman" w:hAnsi="Times New Roman" w:eastAsia="Times New Roman" w:cs="Times New Roman"/>
          <w:b/>
          <w:bCs/>
          <w:spacing w:val="-6"/>
        </w:rPr>
        <w:t>17.</w:t>
      </w:r>
      <w:r>
        <w:rPr>
          <w:rFonts w:ascii="Times New Roman" w:hAnsi="Times New Roman" w:eastAsia="Times New Roman" w:cs="Times New Roman"/>
          <w:b/>
          <w:bCs/>
          <w:spacing w:val="8"/>
        </w:rPr>
        <w:t xml:space="preserve">  </w:t>
      </w:r>
      <w:r>
        <w:rPr>
          <w:b/>
          <w:bCs/>
          <w:spacing w:val="-6"/>
        </w:rPr>
        <w:t>不可抗力</w:t>
      </w:r>
    </w:p>
    <w:p w14:paraId="38455AD3">
      <w:pPr>
        <w:pStyle w:val="2"/>
        <w:spacing w:before="183" w:line="219" w:lineRule="auto"/>
        <w:ind w:left="875"/>
      </w:pPr>
      <w:r>
        <w:rPr>
          <w:rFonts w:ascii="Times New Roman" w:hAnsi="Times New Roman" w:eastAsia="Times New Roman" w:cs="Times New Roman"/>
          <w:b/>
          <w:bCs/>
          <w:spacing w:val="-3"/>
        </w:rPr>
        <w:t xml:space="preserve">17.1  </w:t>
      </w:r>
      <w:r>
        <w:rPr>
          <w:b/>
          <w:bCs/>
          <w:spacing w:val="-3"/>
        </w:rPr>
        <w:t>不可抗力的确认</w:t>
      </w:r>
    </w:p>
    <w:p w14:paraId="24DCB943">
      <w:pPr>
        <w:pStyle w:val="2"/>
        <w:tabs>
          <w:tab w:val="left" w:pos="9467"/>
        </w:tabs>
        <w:spacing w:before="177" w:line="370" w:lineRule="auto"/>
        <w:ind w:left="867" w:right="70" w:firstLine="13"/>
        <w:jc w:val="both"/>
        <w:rPr>
          <w:sz w:val="20"/>
          <w:szCs w:val="20"/>
        </w:rPr>
      </w:pPr>
      <w:r>
        <w:rPr>
          <w:spacing w:val="9"/>
          <w:sz w:val="20"/>
          <w:szCs w:val="20"/>
        </w:rPr>
        <w:t>除通用合同条款约定的不可抗力事件之外，视为不可抗力的其他情形</w:t>
      </w:r>
      <w:r>
        <w:rPr>
          <w:spacing w:val="-20"/>
          <w:sz w:val="20"/>
          <w:szCs w:val="20"/>
        </w:rPr>
        <w:t>：</w:t>
      </w:r>
      <w:r>
        <w:rPr>
          <w:spacing w:val="-20"/>
          <w:sz w:val="20"/>
          <w:szCs w:val="20"/>
          <w:u w:val="single" w:color="auto"/>
        </w:rPr>
        <w:t>（</w:t>
      </w:r>
      <w:r>
        <w:rPr>
          <w:rFonts w:ascii="Times New Roman" w:hAnsi="Times New Roman" w:eastAsia="Times New Roman" w:cs="Times New Roman"/>
          <w:spacing w:val="9"/>
          <w:sz w:val="20"/>
          <w:szCs w:val="20"/>
          <w:u w:val="single" w:color="auto"/>
        </w:rPr>
        <w:t>1</w:t>
      </w:r>
      <w:r>
        <w:rPr>
          <w:spacing w:val="9"/>
          <w:sz w:val="20"/>
          <w:szCs w:val="20"/>
          <w:u w:val="single" w:color="auto"/>
        </w:rPr>
        <w:t>）工程所在地发生烈</w:t>
      </w:r>
      <w:r>
        <w:rPr>
          <w:spacing w:val="1"/>
          <w:sz w:val="20"/>
          <w:szCs w:val="20"/>
        </w:rPr>
        <w:t xml:space="preserve"> </w:t>
      </w:r>
      <w:r>
        <w:rPr>
          <w:spacing w:val="7"/>
          <w:sz w:val="20"/>
          <w:szCs w:val="20"/>
          <w:u w:val="single" w:color="auto"/>
        </w:rPr>
        <w:t>度大于设计设防烈度的地震</w:t>
      </w:r>
      <w:r>
        <w:rPr>
          <w:spacing w:val="-1"/>
          <w:sz w:val="20"/>
          <w:szCs w:val="20"/>
          <w:u w:val="single" w:color="auto"/>
        </w:rPr>
        <w:t>；（</w:t>
      </w:r>
      <w:r>
        <w:rPr>
          <w:rFonts w:ascii="Times New Roman" w:hAnsi="Times New Roman" w:eastAsia="Times New Roman" w:cs="Times New Roman"/>
          <w:spacing w:val="7"/>
          <w:sz w:val="20"/>
          <w:szCs w:val="20"/>
          <w:u w:val="single" w:color="auto"/>
        </w:rPr>
        <w:t>2</w:t>
      </w:r>
      <w:r>
        <w:rPr>
          <w:spacing w:val="7"/>
          <w:sz w:val="20"/>
          <w:szCs w:val="20"/>
          <w:u w:val="single" w:color="auto"/>
        </w:rPr>
        <w:t>）工程所在地发生当地三十年一遇以上的雪灾</w:t>
      </w:r>
      <w:r>
        <w:rPr>
          <w:spacing w:val="-1"/>
          <w:sz w:val="20"/>
          <w:szCs w:val="20"/>
          <w:u w:val="single" w:color="auto"/>
        </w:rPr>
        <w:t>；（</w:t>
      </w:r>
      <w:r>
        <w:rPr>
          <w:rFonts w:ascii="Times New Roman" w:hAnsi="Times New Roman" w:eastAsia="Times New Roman" w:cs="Times New Roman"/>
          <w:spacing w:val="7"/>
          <w:sz w:val="20"/>
          <w:szCs w:val="20"/>
          <w:u w:val="single" w:color="auto"/>
        </w:rPr>
        <w:t>3</w:t>
      </w:r>
      <w:r>
        <w:rPr>
          <w:spacing w:val="7"/>
          <w:sz w:val="20"/>
          <w:szCs w:val="20"/>
          <w:u w:val="single" w:color="auto"/>
        </w:rPr>
        <w:t>）跨河、</w:t>
      </w:r>
      <w:r>
        <w:rPr>
          <w:sz w:val="20"/>
          <w:szCs w:val="20"/>
          <w:u w:val="single" w:color="auto"/>
        </w:rPr>
        <w:tab/>
      </w:r>
      <w:r>
        <w:rPr>
          <w:sz w:val="20"/>
          <w:szCs w:val="20"/>
        </w:rPr>
        <w:t xml:space="preserve"> </w:t>
      </w:r>
      <w:r>
        <w:rPr>
          <w:spacing w:val="9"/>
          <w:sz w:val="20"/>
          <w:szCs w:val="20"/>
          <w:u w:val="single" w:color="auto"/>
        </w:rPr>
        <w:t>滨河工程遇大于设计防洪标准的洪灾，其他工程遇当地三十年一遇以上的洪灾</w:t>
      </w:r>
      <w:r>
        <w:rPr>
          <w:spacing w:val="-13"/>
          <w:sz w:val="20"/>
          <w:szCs w:val="20"/>
          <w:u w:val="single" w:color="auto"/>
        </w:rPr>
        <w:t>；（</w:t>
      </w:r>
      <w:r>
        <w:rPr>
          <w:rFonts w:ascii="Times New Roman" w:hAnsi="Times New Roman" w:eastAsia="Times New Roman" w:cs="Times New Roman"/>
          <w:spacing w:val="9"/>
          <w:sz w:val="20"/>
          <w:szCs w:val="20"/>
          <w:u w:val="single" w:color="auto"/>
        </w:rPr>
        <w:t>4</w:t>
      </w:r>
      <w:r>
        <w:rPr>
          <w:spacing w:val="9"/>
          <w:sz w:val="20"/>
          <w:szCs w:val="20"/>
          <w:u w:val="single" w:color="auto"/>
        </w:rPr>
        <w:t>）十级以上</w:t>
      </w:r>
      <w:r>
        <w:rPr>
          <w:sz w:val="20"/>
          <w:szCs w:val="20"/>
        </w:rPr>
        <w:t xml:space="preserve"> </w:t>
      </w:r>
      <w:r>
        <w:rPr>
          <w:spacing w:val="12"/>
          <w:sz w:val="20"/>
          <w:szCs w:val="20"/>
          <w:u w:val="single" w:color="auto"/>
        </w:rPr>
        <w:t>的大风。</w:t>
      </w:r>
    </w:p>
    <w:p w14:paraId="626BE3F3">
      <w:pPr>
        <w:spacing w:line="273" w:lineRule="auto"/>
        <w:rPr>
          <w:rFonts w:ascii="Arial"/>
          <w:sz w:val="21"/>
        </w:rPr>
      </w:pPr>
    </w:p>
    <w:p w14:paraId="2A618D62">
      <w:pPr>
        <w:spacing w:line="273" w:lineRule="auto"/>
        <w:rPr>
          <w:rFonts w:ascii="Arial"/>
          <w:sz w:val="21"/>
        </w:rPr>
      </w:pPr>
    </w:p>
    <w:p w14:paraId="6CDD81D5">
      <w:pPr>
        <w:spacing w:line="273" w:lineRule="auto"/>
        <w:rPr>
          <w:rFonts w:ascii="Arial"/>
          <w:sz w:val="21"/>
        </w:rPr>
      </w:pPr>
    </w:p>
    <w:p w14:paraId="159CCE45">
      <w:pPr>
        <w:spacing w:line="273" w:lineRule="auto"/>
        <w:rPr>
          <w:rFonts w:ascii="Arial"/>
          <w:sz w:val="21"/>
        </w:rPr>
      </w:pPr>
    </w:p>
    <w:p w14:paraId="401589BE">
      <w:pPr>
        <w:spacing w:line="273" w:lineRule="auto"/>
        <w:rPr>
          <w:rFonts w:ascii="Arial"/>
          <w:sz w:val="21"/>
        </w:rPr>
      </w:pPr>
    </w:p>
    <w:p w14:paraId="10B0FE3E">
      <w:pPr>
        <w:spacing w:line="273" w:lineRule="auto"/>
        <w:rPr>
          <w:rFonts w:ascii="Arial"/>
          <w:sz w:val="21"/>
        </w:rPr>
      </w:pPr>
    </w:p>
    <w:p w14:paraId="4BFDFA96">
      <w:pPr>
        <w:spacing w:line="274" w:lineRule="auto"/>
        <w:rPr>
          <w:rFonts w:ascii="Arial"/>
          <w:sz w:val="21"/>
        </w:rPr>
      </w:pPr>
    </w:p>
    <w:p w14:paraId="5C0F3AE6">
      <w:pPr>
        <w:spacing w:line="157" w:lineRule="exact"/>
      </w:pPr>
    </w:p>
    <w:p w14:paraId="36E57F60">
      <w:pPr>
        <w:spacing w:line="157" w:lineRule="exact"/>
      </w:pPr>
    </w:p>
    <w:p w14:paraId="6C4F1399">
      <w:pPr>
        <w:spacing w:line="157" w:lineRule="exact"/>
      </w:pPr>
    </w:p>
    <w:p w14:paraId="610BEE15">
      <w:pPr>
        <w:spacing w:line="157" w:lineRule="exact"/>
      </w:pPr>
    </w:p>
    <w:p w14:paraId="72E85802">
      <w:pPr>
        <w:spacing w:line="157" w:lineRule="exact"/>
      </w:pPr>
    </w:p>
    <w:p w14:paraId="711E8BD4">
      <w:pPr>
        <w:spacing w:line="157" w:lineRule="exact"/>
      </w:pPr>
    </w:p>
    <w:p w14:paraId="21E432B9">
      <w:pPr>
        <w:spacing w:line="157" w:lineRule="exact"/>
      </w:pPr>
    </w:p>
    <w:p w14:paraId="25B0C7A4">
      <w:pPr>
        <w:spacing w:line="157" w:lineRule="exact"/>
      </w:pPr>
    </w:p>
    <w:p w14:paraId="6BB1C47B">
      <w:pPr>
        <w:spacing w:line="157" w:lineRule="exact"/>
      </w:pPr>
    </w:p>
    <w:p w14:paraId="514D3650">
      <w:pPr>
        <w:spacing w:line="157" w:lineRule="exact"/>
      </w:pPr>
    </w:p>
    <w:p w14:paraId="30B6F058">
      <w:pPr>
        <w:spacing w:line="157" w:lineRule="exact"/>
      </w:pPr>
    </w:p>
    <w:p w14:paraId="11CE6DC7">
      <w:pPr>
        <w:spacing w:line="157" w:lineRule="exact"/>
      </w:pPr>
    </w:p>
    <w:p w14:paraId="05DAD013">
      <w:pPr>
        <w:spacing w:line="157" w:lineRule="exact"/>
      </w:pPr>
    </w:p>
    <w:p w14:paraId="5545F807">
      <w:pPr>
        <w:spacing w:line="157" w:lineRule="exact"/>
      </w:pPr>
    </w:p>
    <w:p w14:paraId="06407A3C">
      <w:pPr>
        <w:spacing w:line="157" w:lineRule="exact"/>
      </w:pPr>
    </w:p>
    <w:p w14:paraId="3C8D23F1">
      <w:pPr>
        <w:spacing w:line="157" w:lineRule="exact"/>
      </w:pPr>
    </w:p>
    <w:p w14:paraId="32704234">
      <w:pPr>
        <w:spacing w:line="157" w:lineRule="exact"/>
      </w:pPr>
    </w:p>
    <w:p w14:paraId="2BCC13EA">
      <w:pPr>
        <w:spacing w:line="157" w:lineRule="exact"/>
      </w:pPr>
    </w:p>
    <w:p w14:paraId="1156CC9C">
      <w:pPr>
        <w:spacing w:line="240" w:lineRule="auto"/>
        <w:jc w:val="center"/>
        <w:rPr>
          <w:rFonts w:hint="default" w:eastAsia="宋体"/>
          <w:sz w:val="18"/>
          <w:szCs w:val="18"/>
          <w:lang w:val="en-US" w:eastAsia="zh-CN"/>
        </w:rPr>
        <w:sectPr>
          <w:headerReference r:id="rId106" w:type="default"/>
          <w:pgSz w:w="12240" w:h="15840"/>
          <w:pgMar w:top="400" w:right="1729" w:bottom="265" w:left="937" w:header="0" w:footer="0" w:gutter="0"/>
          <w:pgNumType w:fmt="decimal"/>
          <w:cols w:space="720" w:num="1"/>
        </w:sectPr>
      </w:pPr>
      <w:r>
        <w:rPr>
          <w:rFonts w:hint="eastAsia" w:eastAsia="宋体"/>
          <w:sz w:val="18"/>
          <w:szCs w:val="18"/>
          <w:lang w:val="en-US" w:eastAsia="zh-CN"/>
        </w:rPr>
        <w:t>80</w:t>
      </w:r>
    </w:p>
    <w:p w14:paraId="5FC88DCF">
      <w:pPr>
        <w:spacing w:line="247" w:lineRule="auto"/>
        <w:rPr>
          <w:rFonts w:ascii="Arial"/>
          <w:sz w:val="21"/>
        </w:rPr>
      </w:pPr>
    </w:p>
    <w:p w14:paraId="44116569">
      <w:pPr>
        <w:spacing w:line="248" w:lineRule="auto"/>
        <w:rPr>
          <w:rFonts w:ascii="Arial"/>
          <w:sz w:val="21"/>
        </w:rPr>
      </w:pPr>
    </w:p>
    <w:p w14:paraId="64B99128">
      <w:pPr>
        <w:spacing w:line="248" w:lineRule="auto"/>
        <w:rPr>
          <w:rFonts w:ascii="Arial"/>
          <w:sz w:val="21"/>
        </w:rPr>
      </w:pPr>
    </w:p>
    <w:p w14:paraId="0BA4B38F">
      <w:pPr>
        <w:spacing w:line="248" w:lineRule="auto"/>
        <w:rPr>
          <w:rFonts w:ascii="Arial"/>
          <w:sz w:val="21"/>
        </w:rPr>
      </w:pPr>
    </w:p>
    <w:p w14:paraId="17718AE5">
      <w:pPr>
        <w:pStyle w:val="2"/>
        <w:spacing w:before="78" w:line="219" w:lineRule="auto"/>
        <w:ind w:left="875"/>
      </w:pPr>
      <w:r>
        <w:rPr>
          <w:rFonts w:ascii="Times New Roman" w:hAnsi="Times New Roman" w:eastAsia="Times New Roman" w:cs="Times New Roman"/>
          <w:b/>
          <w:bCs/>
          <w:spacing w:val="-5"/>
        </w:rPr>
        <w:t>17.4</w:t>
      </w:r>
      <w:r>
        <w:rPr>
          <w:rFonts w:ascii="Times New Roman" w:hAnsi="Times New Roman" w:eastAsia="Times New Roman" w:cs="Times New Roman"/>
          <w:b/>
          <w:bCs/>
          <w:spacing w:val="16"/>
        </w:rPr>
        <w:t xml:space="preserve">  </w:t>
      </w:r>
      <w:r>
        <w:rPr>
          <w:b/>
          <w:bCs/>
          <w:spacing w:val="-5"/>
        </w:rPr>
        <w:t>因不可抗力解除合同</w:t>
      </w:r>
    </w:p>
    <w:p w14:paraId="39F44B0C">
      <w:pPr>
        <w:pStyle w:val="2"/>
        <w:spacing w:before="177" w:line="228" w:lineRule="auto"/>
        <w:ind w:left="1288"/>
        <w:rPr>
          <w:sz w:val="20"/>
          <w:szCs w:val="20"/>
        </w:rPr>
      </w:pPr>
      <w:r>
        <w:rPr>
          <w:spacing w:val="9"/>
          <w:sz w:val="20"/>
          <w:szCs w:val="20"/>
        </w:rPr>
        <w:t>合同解除后，发包人应在商定或确定发包人应支付款项后双方另行协商完成款项的支付。</w:t>
      </w:r>
    </w:p>
    <w:p w14:paraId="696955B3">
      <w:pPr>
        <w:pStyle w:val="2"/>
        <w:spacing w:before="166" w:line="220" w:lineRule="auto"/>
        <w:ind w:left="875"/>
      </w:pPr>
      <w:r>
        <w:rPr>
          <w:rFonts w:ascii="Times New Roman" w:hAnsi="Times New Roman" w:eastAsia="Times New Roman" w:cs="Times New Roman"/>
          <w:b/>
          <w:bCs/>
          <w:spacing w:val="-7"/>
        </w:rPr>
        <w:t>18.</w:t>
      </w:r>
      <w:r>
        <w:rPr>
          <w:rFonts w:ascii="Times New Roman" w:hAnsi="Times New Roman" w:eastAsia="Times New Roman" w:cs="Times New Roman"/>
          <w:b/>
          <w:bCs/>
          <w:spacing w:val="6"/>
        </w:rPr>
        <w:t xml:space="preserve">  </w:t>
      </w:r>
      <w:r>
        <w:rPr>
          <w:b/>
          <w:bCs/>
          <w:spacing w:val="-7"/>
        </w:rPr>
        <w:t>保险</w:t>
      </w:r>
    </w:p>
    <w:p w14:paraId="2782A174">
      <w:pPr>
        <w:pStyle w:val="2"/>
        <w:spacing w:before="182" w:line="220" w:lineRule="auto"/>
        <w:ind w:left="875"/>
      </w:pPr>
      <w:r>
        <w:rPr>
          <w:rFonts w:ascii="Times New Roman" w:hAnsi="Times New Roman" w:eastAsia="Times New Roman" w:cs="Times New Roman"/>
          <w:b/>
          <w:bCs/>
          <w:spacing w:val="-5"/>
        </w:rPr>
        <w:t>18.1</w:t>
      </w:r>
      <w:r>
        <w:rPr>
          <w:rFonts w:ascii="Times New Roman" w:hAnsi="Times New Roman" w:eastAsia="Times New Roman" w:cs="Times New Roman"/>
          <w:b/>
          <w:bCs/>
          <w:spacing w:val="7"/>
        </w:rPr>
        <w:t xml:space="preserve">  </w:t>
      </w:r>
      <w:r>
        <w:rPr>
          <w:b/>
          <w:bCs/>
          <w:spacing w:val="-5"/>
        </w:rPr>
        <w:t>工程保险</w:t>
      </w:r>
    </w:p>
    <w:p w14:paraId="0D64E1E7">
      <w:pPr>
        <w:pStyle w:val="2"/>
        <w:spacing w:before="176" w:line="372" w:lineRule="auto"/>
        <w:ind w:left="867" w:right="52" w:firstLine="423"/>
        <w:jc w:val="both"/>
        <w:rPr>
          <w:color w:val="FF0000"/>
          <w:sz w:val="20"/>
          <w:szCs w:val="20"/>
        </w:rPr>
      </w:pPr>
      <w:r>
        <w:rPr>
          <w:spacing w:val="11"/>
          <w:sz w:val="20"/>
          <w:szCs w:val="20"/>
        </w:rPr>
        <w:t>关于工程保险的特别约定：</w:t>
      </w:r>
      <w:r>
        <w:rPr>
          <w:color w:val="FF0000"/>
          <w:spacing w:val="11"/>
          <w:sz w:val="20"/>
          <w:szCs w:val="20"/>
          <w:u w:val="single" w:color="auto"/>
        </w:rPr>
        <w:t>承包人应为本工</w:t>
      </w:r>
      <w:r>
        <w:rPr>
          <w:color w:val="FF0000"/>
          <w:spacing w:val="10"/>
          <w:sz w:val="20"/>
          <w:szCs w:val="20"/>
          <w:u w:val="single" w:color="auto"/>
        </w:rPr>
        <w:t>程自费购买其认为需要的一切保险，承包人不</w:t>
      </w:r>
      <w:r>
        <w:rPr>
          <w:color w:val="FF0000"/>
          <w:sz w:val="20"/>
          <w:szCs w:val="20"/>
        </w:rPr>
        <w:t xml:space="preserve"> </w:t>
      </w:r>
      <w:r>
        <w:rPr>
          <w:color w:val="FF0000"/>
          <w:spacing w:val="11"/>
          <w:sz w:val="20"/>
          <w:szCs w:val="20"/>
          <w:u w:val="single" w:color="auto"/>
        </w:rPr>
        <w:t>得以任何借口对其未保险事项或不能向保险人理赔的金额</w:t>
      </w:r>
      <w:r>
        <w:rPr>
          <w:color w:val="FF0000"/>
          <w:spacing w:val="10"/>
          <w:sz w:val="20"/>
          <w:szCs w:val="20"/>
          <w:u w:val="single" w:color="auto"/>
        </w:rPr>
        <w:t>向发包人提出索赔。承包人不得在其</w:t>
      </w:r>
      <w:r>
        <w:rPr>
          <w:color w:val="FF0000"/>
          <w:sz w:val="20"/>
          <w:szCs w:val="20"/>
        </w:rPr>
        <w:t xml:space="preserve"> </w:t>
      </w:r>
      <w:r>
        <w:rPr>
          <w:color w:val="FF0000"/>
          <w:spacing w:val="11"/>
          <w:sz w:val="20"/>
          <w:szCs w:val="20"/>
          <w:u w:val="single" w:color="auto"/>
        </w:rPr>
        <w:t>投保合同条款中加入</w:t>
      </w:r>
      <w:r>
        <w:rPr>
          <w:rFonts w:ascii="Times New Roman" w:hAnsi="Times New Roman" w:eastAsia="Times New Roman" w:cs="Times New Roman"/>
          <w:color w:val="FF0000"/>
          <w:spacing w:val="11"/>
          <w:sz w:val="20"/>
          <w:szCs w:val="20"/>
          <w:u w:val="single" w:color="auto"/>
        </w:rPr>
        <w:t>“</w:t>
      </w:r>
      <w:r>
        <w:rPr>
          <w:color w:val="FF0000"/>
          <w:spacing w:val="11"/>
          <w:sz w:val="20"/>
          <w:szCs w:val="20"/>
          <w:u w:val="single" w:color="auto"/>
        </w:rPr>
        <w:t>被保险人有权向发包人提出索赔</w:t>
      </w:r>
      <w:r>
        <w:rPr>
          <w:rFonts w:ascii="Times New Roman" w:hAnsi="Times New Roman" w:eastAsia="Times New Roman" w:cs="Times New Roman"/>
          <w:color w:val="FF0000"/>
          <w:spacing w:val="11"/>
          <w:sz w:val="20"/>
          <w:szCs w:val="20"/>
          <w:u w:val="single" w:color="auto"/>
        </w:rPr>
        <w:t>”</w:t>
      </w:r>
      <w:r>
        <w:rPr>
          <w:color w:val="FF0000"/>
          <w:spacing w:val="11"/>
          <w:sz w:val="20"/>
          <w:szCs w:val="20"/>
          <w:u w:val="single" w:color="auto"/>
        </w:rPr>
        <w:t>的条款或意思表述。因承包人</w:t>
      </w:r>
      <w:r>
        <w:rPr>
          <w:color w:val="FF0000"/>
          <w:spacing w:val="10"/>
          <w:sz w:val="20"/>
          <w:szCs w:val="20"/>
          <w:u w:val="single" w:color="auto"/>
        </w:rPr>
        <w:t>未能按合</w:t>
      </w:r>
      <w:r>
        <w:rPr>
          <w:color w:val="FF0000"/>
          <w:sz w:val="20"/>
          <w:szCs w:val="20"/>
        </w:rPr>
        <w:t xml:space="preserve"> </w:t>
      </w:r>
      <w:r>
        <w:rPr>
          <w:color w:val="FF0000"/>
          <w:spacing w:val="11"/>
          <w:sz w:val="20"/>
          <w:szCs w:val="20"/>
          <w:u w:val="single" w:color="auto"/>
        </w:rPr>
        <w:t>同要求购买保险或保险无效、保险中断，若发生保险范围</w:t>
      </w:r>
      <w:r>
        <w:rPr>
          <w:color w:val="FF0000"/>
          <w:spacing w:val="10"/>
          <w:sz w:val="20"/>
          <w:szCs w:val="20"/>
          <w:u w:val="single" w:color="auto"/>
        </w:rPr>
        <w:t>内之意外事件时，全部责任及费用由</w:t>
      </w:r>
      <w:r>
        <w:rPr>
          <w:color w:val="FF0000"/>
          <w:sz w:val="20"/>
          <w:szCs w:val="20"/>
        </w:rPr>
        <w:t xml:space="preserve"> </w:t>
      </w:r>
      <w:r>
        <w:rPr>
          <w:color w:val="FF0000"/>
          <w:spacing w:val="11"/>
          <w:sz w:val="20"/>
          <w:szCs w:val="20"/>
          <w:u w:val="single" w:color="auto"/>
        </w:rPr>
        <w:t>承包人承担。所有发包人代为购买保险而发生的保险费、</w:t>
      </w:r>
      <w:r>
        <w:rPr>
          <w:color w:val="FF0000"/>
          <w:spacing w:val="10"/>
          <w:sz w:val="20"/>
          <w:szCs w:val="20"/>
          <w:u w:val="single" w:color="auto"/>
        </w:rPr>
        <w:t>手续费等一切费用支出均由承包人承</w:t>
      </w:r>
      <w:r>
        <w:rPr>
          <w:color w:val="FF0000"/>
          <w:sz w:val="20"/>
          <w:szCs w:val="20"/>
        </w:rPr>
        <w:t xml:space="preserve"> </w:t>
      </w:r>
      <w:r>
        <w:rPr>
          <w:color w:val="FF0000"/>
          <w:spacing w:val="10"/>
          <w:sz w:val="20"/>
          <w:szCs w:val="20"/>
          <w:u w:val="single" w:color="auto"/>
        </w:rPr>
        <w:t>担，并于承包人工程进度付款中扣除。</w:t>
      </w:r>
    </w:p>
    <w:p w14:paraId="5C6DB4F8">
      <w:pPr>
        <w:pStyle w:val="2"/>
        <w:spacing w:before="31" w:line="361" w:lineRule="auto"/>
        <w:ind w:left="867" w:right="52" w:firstLine="423"/>
        <w:rPr>
          <w:color w:val="FF0000"/>
          <w:sz w:val="20"/>
          <w:szCs w:val="20"/>
        </w:rPr>
      </w:pPr>
      <w:r>
        <w:rPr>
          <w:color w:val="FF0000"/>
          <w:spacing w:val="11"/>
          <w:sz w:val="20"/>
          <w:szCs w:val="20"/>
          <w:u w:val="single" w:color="auto"/>
        </w:rPr>
        <w:t>如本工程之工期延长，则承包人须自费延长所购买</w:t>
      </w:r>
      <w:r>
        <w:rPr>
          <w:color w:val="FF0000"/>
          <w:spacing w:val="10"/>
          <w:sz w:val="20"/>
          <w:szCs w:val="20"/>
          <w:u w:val="single" w:color="auto"/>
        </w:rPr>
        <w:t>保险的有效期，所需之所有费用视为包</w:t>
      </w:r>
      <w:r>
        <w:rPr>
          <w:color w:val="FF0000"/>
          <w:sz w:val="20"/>
          <w:szCs w:val="20"/>
        </w:rPr>
        <w:t xml:space="preserve"> </w:t>
      </w:r>
      <w:r>
        <w:rPr>
          <w:color w:val="FF0000"/>
          <w:spacing w:val="11"/>
          <w:sz w:val="20"/>
          <w:szCs w:val="20"/>
          <w:u w:val="single" w:color="auto"/>
        </w:rPr>
        <w:t>含于合同价款中。</w:t>
      </w:r>
    </w:p>
    <w:p w14:paraId="549500D9">
      <w:pPr>
        <w:pStyle w:val="2"/>
        <w:spacing w:before="40" w:line="219" w:lineRule="auto"/>
        <w:ind w:left="875"/>
      </w:pPr>
      <w:r>
        <w:rPr>
          <w:rFonts w:ascii="Times New Roman" w:hAnsi="Times New Roman" w:eastAsia="Times New Roman" w:cs="Times New Roman"/>
          <w:b/>
          <w:bCs/>
          <w:spacing w:val="-3"/>
        </w:rPr>
        <w:t xml:space="preserve">18.2  </w:t>
      </w:r>
      <w:r>
        <w:rPr>
          <w:b/>
          <w:bCs/>
          <w:spacing w:val="-3"/>
        </w:rPr>
        <w:t>一切险和第三方责任</w:t>
      </w:r>
    </w:p>
    <w:p w14:paraId="6FB65773">
      <w:pPr>
        <w:pStyle w:val="2"/>
        <w:spacing w:before="176" w:line="228" w:lineRule="auto"/>
        <w:ind w:left="1288"/>
        <w:rPr>
          <w:sz w:val="20"/>
          <w:szCs w:val="20"/>
        </w:rPr>
      </w:pPr>
      <w:r>
        <w:rPr>
          <w:spacing w:val="9"/>
          <w:sz w:val="20"/>
          <w:szCs w:val="20"/>
        </w:rPr>
        <w:t>土建工程一切险的投保方及对投保的相关要求：</w:t>
      </w:r>
      <w:r>
        <w:rPr>
          <w:spacing w:val="9"/>
          <w:sz w:val="20"/>
          <w:szCs w:val="20"/>
          <w:u w:val="single" w:color="auto"/>
        </w:rPr>
        <w:t>按国家强制性要求执行</w:t>
      </w:r>
      <w:r>
        <w:rPr>
          <w:spacing w:val="9"/>
          <w:sz w:val="20"/>
          <w:szCs w:val="20"/>
        </w:rPr>
        <w:t>。</w:t>
      </w:r>
    </w:p>
    <w:p w14:paraId="0D009645">
      <w:pPr>
        <w:pStyle w:val="2"/>
        <w:spacing w:before="161" w:line="228" w:lineRule="auto"/>
        <w:ind w:left="1292"/>
        <w:rPr>
          <w:sz w:val="20"/>
          <w:szCs w:val="20"/>
        </w:rPr>
      </w:pPr>
      <w:r>
        <w:rPr>
          <w:spacing w:val="9"/>
          <w:sz w:val="20"/>
          <w:szCs w:val="20"/>
        </w:rPr>
        <w:t>安装工程及竣工试验一切险的投保方及对投保的相关要求：</w:t>
      </w:r>
      <w:r>
        <w:rPr>
          <w:spacing w:val="9"/>
          <w:sz w:val="20"/>
          <w:szCs w:val="20"/>
          <w:u w:val="single" w:color="auto"/>
        </w:rPr>
        <w:t>按国家强制性要求执行</w:t>
      </w:r>
      <w:r>
        <w:rPr>
          <w:spacing w:val="9"/>
          <w:sz w:val="20"/>
          <w:szCs w:val="20"/>
        </w:rPr>
        <w:t>。</w:t>
      </w:r>
    </w:p>
    <w:p w14:paraId="0836BC36">
      <w:pPr>
        <w:pStyle w:val="2"/>
        <w:spacing w:before="163" w:line="228" w:lineRule="auto"/>
        <w:ind w:left="1287"/>
        <w:rPr>
          <w:sz w:val="20"/>
          <w:szCs w:val="20"/>
        </w:rPr>
      </w:pPr>
      <w:r>
        <w:rPr>
          <w:spacing w:val="10"/>
          <w:sz w:val="20"/>
          <w:szCs w:val="20"/>
        </w:rPr>
        <w:t>第三者责任险的应投保方及对投保的相关要求：</w:t>
      </w:r>
      <w:r>
        <w:rPr>
          <w:spacing w:val="10"/>
          <w:sz w:val="20"/>
          <w:szCs w:val="20"/>
          <w:u w:val="single" w:color="auto"/>
        </w:rPr>
        <w:t>按国家强制性要求执行。</w:t>
      </w:r>
    </w:p>
    <w:p w14:paraId="4FA18E4A">
      <w:pPr>
        <w:pStyle w:val="2"/>
        <w:spacing w:before="166" w:line="220" w:lineRule="auto"/>
        <w:ind w:left="875"/>
      </w:pPr>
      <w:r>
        <w:rPr>
          <w:rFonts w:ascii="Times New Roman" w:hAnsi="Times New Roman" w:eastAsia="Times New Roman" w:cs="Times New Roman"/>
          <w:b/>
          <w:bCs/>
          <w:spacing w:val="-3"/>
        </w:rPr>
        <w:t xml:space="preserve">18.3  </w:t>
      </w:r>
      <w:r>
        <w:rPr>
          <w:b/>
          <w:bCs/>
          <w:spacing w:val="-3"/>
        </w:rPr>
        <w:t>其他保险</w:t>
      </w:r>
    </w:p>
    <w:p w14:paraId="1E41F7D5">
      <w:pPr>
        <w:pStyle w:val="2"/>
        <w:spacing w:before="174" w:line="365" w:lineRule="auto"/>
        <w:ind w:left="871" w:firstLine="420"/>
        <w:rPr>
          <w:sz w:val="20"/>
          <w:szCs w:val="20"/>
        </w:rPr>
      </w:pPr>
      <w:r>
        <w:rPr>
          <w:spacing w:val="7"/>
          <w:sz w:val="20"/>
          <w:szCs w:val="20"/>
        </w:rPr>
        <w:t>关于其他保险的约定：</w:t>
      </w:r>
      <w:r>
        <w:rPr>
          <w:spacing w:val="7"/>
          <w:sz w:val="20"/>
          <w:szCs w:val="20"/>
          <w:u w:val="single" w:color="auto"/>
        </w:rPr>
        <w:t>承包人</w:t>
      </w:r>
      <w:r>
        <w:rPr>
          <w:rFonts w:hint="eastAsia"/>
          <w:spacing w:val="7"/>
          <w:sz w:val="20"/>
          <w:szCs w:val="20"/>
          <w:u w:val="single" w:color="auto"/>
          <w:lang w:eastAsia="zh-CN"/>
        </w:rPr>
        <w:t>应</w:t>
      </w:r>
      <w:r>
        <w:rPr>
          <w:spacing w:val="7"/>
          <w:sz w:val="20"/>
          <w:szCs w:val="20"/>
          <w:u w:val="single" w:color="auto"/>
        </w:rPr>
        <w:t>为其施工现场的全部人员</w:t>
      </w:r>
      <w:r>
        <w:rPr>
          <w:spacing w:val="6"/>
          <w:sz w:val="20"/>
          <w:szCs w:val="20"/>
          <w:u w:val="single" w:color="auto"/>
        </w:rPr>
        <w:t>办理意外伤害保险、工程事故保险</w:t>
      </w:r>
      <w:r>
        <w:rPr>
          <w:spacing w:val="10"/>
          <w:sz w:val="20"/>
          <w:szCs w:val="20"/>
          <w:u w:val="single" w:color="auto"/>
        </w:rPr>
        <w:t>。</w:t>
      </w:r>
    </w:p>
    <w:p w14:paraId="40650AB4">
      <w:pPr>
        <w:pStyle w:val="2"/>
        <w:spacing w:before="28" w:line="228" w:lineRule="auto"/>
        <w:ind w:left="1287"/>
        <w:rPr>
          <w:sz w:val="20"/>
          <w:szCs w:val="20"/>
        </w:rPr>
      </w:pPr>
      <w:r>
        <w:rPr>
          <w:spacing w:val="9"/>
          <w:sz w:val="20"/>
          <w:szCs w:val="20"/>
        </w:rPr>
        <w:t>承包人是否应为其施工设备等办理财产保险：</w:t>
      </w:r>
      <w:r>
        <w:rPr>
          <w:spacing w:val="8"/>
          <w:sz w:val="20"/>
          <w:szCs w:val="20"/>
          <w:u w:val="single" w:color="auto"/>
        </w:rPr>
        <w:t xml:space="preserve"> 是 </w:t>
      </w:r>
      <w:r>
        <w:rPr>
          <w:spacing w:val="8"/>
          <w:sz w:val="20"/>
          <w:szCs w:val="20"/>
        </w:rPr>
        <w:t>。</w:t>
      </w:r>
    </w:p>
    <w:p w14:paraId="073D640E">
      <w:pPr>
        <w:pStyle w:val="2"/>
        <w:spacing w:before="167" w:line="219" w:lineRule="auto"/>
        <w:ind w:left="875"/>
      </w:pPr>
      <w:r>
        <w:rPr>
          <w:rFonts w:ascii="Times New Roman" w:hAnsi="Times New Roman" w:eastAsia="Times New Roman" w:cs="Times New Roman"/>
          <w:b/>
          <w:bCs/>
          <w:spacing w:val="-3"/>
        </w:rPr>
        <w:t xml:space="preserve">18.7  </w:t>
      </w:r>
      <w:r>
        <w:rPr>
          <w:b/>
          <w:bCs/>
          <w:spacing w:val="-3"/>
        </w:rPr>
        <w:t>通知义务</w:t>
      </w:r>
    </w:p>
    <w:p w14:paraId="0F5AC84C">
      <w:pPr>
        <w:pStyle w:val="2"/>
        <w:spacing w:before="175" w:line="228" w:lineRule="auto"/>
        <w:ind w:left="1291"/>
        <w:rPr>
          <w:sz w:val="20"/>
          <w:szCs w:val="20"/>
        </w:rPr>
      </w:pPr>
      <w:r>
        <w:rPr>
          <w:spacing w:val="9"/>
          <w:sz w:val="20"/>
          <w:szCs w:val="20"/>
        </w:rPr>
        <w:t>关于变更保险合同时的通知义务的约定：</w:t>
      </w:r>
      <w:r>
        <w:rPr>
          <w:spacing w:val="9"/>
          <w:sz w:val="20"/>
          <w:szCs w:val="20"/>
          <w:u w:val="single" w:color="auto"/>
        </w:rPr>
        <w:t>变更前应事先征得对方同意并通知监理人</w:t>
      </w:r>
      <w:r>
        <w:rPr>
          <w:spacing w:val="9"/>
          <w:sz w:val="20"/>
          <w:szCs w:val="20"/>
        </w:rPr>
        <w:t>。</w:t>
      </w:r>
    </w:p>
    <w:p w14:paraId="6973095A">
      <w:pPr>
        <w:pStyle w:val="2"/>
        <w:spacing w:before="169" w:line="219" w:lineRule="auto"/>
        <w:ind w:left="875"/>
      </w:pPr>
      <w:r>
        <w:rPr>
          <w:rFonts w:ascii="Times New Roman" w:hAnsi="Times New Roman" w:eastAsia="Times New Roman" w:cs="Times New Roman"/>
          <w:b/>
          <w:bCs/>
          <w:spacing w:val="-8"/>
        </w:rPr>
        <w:t>19.</w:t>
      </w:r>
      <w:r>
        <w:rPr>
          <w:rFonts w:ascii="Times New Roman" w:hAnsi="Times New Roman" w:eastAsia="Times New Roman" w:cs="Times New Roman"/>
          <w:b/>
          <w:bCs/>
          <w:spacing w:val="9"/>
        </w:rPr>
        <w:t xml:space="preserve">  </w:t>
      </w:r>
      <w:r>
        <w:rPr>
          <w:b/>
          <w:bCs/>
          <w:spacing w:val="-8"/>
        </w:rPr>
        <w:t>索赔</w:t>
      </w:r>
    </w:p>
    <w:p w14:paraId="79FC0123">
      <w:pPr>
        <w:pStyle w:val="2"/>
        <w:spacing w:before="181" w:line="219" w:lineRule="auto"/>
        <w:ind w:left="875"/>
      </w:pPr>
      <w:r>
        <w:rPr>
          <w:rFonts w:ascii="Times New Roman" w:hAnsi="Times New Roman" w:eastAsia="Times New Roman" w:cs="Times New Roman"/>
          <w:b/>
          <w:bCs/>
          <w:spacing w:val="-3"/>
        </w:rPr>
        <w:t xml:space="preserve">19.1  </w:t>
      </w:r>
      <w:r>
        <w:rPr>
          <w:b/>
          <w:bCs/>
          <w:spacing w:val="-3"/>
        </w:rPr>
        <w:t>承包人的索赔</w:t>
      </w:r>
    </w:p>
    <w:p w14:paraId="3A7F5D6F">
      <w:pPr>
        <w:pStyle w:val="2"/>
        <w:spacing w:before="178" w:line="362" w:lineRule="auto"/>
        <w:ind w:left="869" w:right="52" w:firstLine="418"/>
        <w:rPr>
          <w:sz w:val="20"/>
          <w:szCs w:val="20"/>
        </w:rPr>
      </w:pPr>
      <w:r>
        <w:rPr>
          <w:spacing w:val="11"/>
          <w:sz w:val="20"/>
          <w:szCs w:val="20"/>
        </w:rPr>
        <w:t>根据合同约定，承包人认为有权得到追加付款和（或）延</w:t>
      </w:r>
      <w:r>
        <w:rPr>
          <w:spacing w:val="10"/>
          <w:sz w:val="20"/>
          <w:szCs w:val="20"/>
        </w:rPr>
        <w:t>长工期的，应按以下程序向发包</w:t>
      </w:r>
      <w:r>
        <w:rPr>
          <w:sz w:val="20"/>
          <w:szCs w:val="20"/>
        </w:rPr>
        <w:t xml:space="preserve"> </w:t>
      </w:r>
      <w:r>
        <w:rPr>
          <w:spacing w:val="6"/>
          <w:sz w:val="20"/>
          <w:szCs w:val="20"/>
        </w:rPr>
        <w:t>人提出索赔：</w:t>
      </w:r>
    </w:p>
    <w:p w14:paraId="7AA8A102">
      <w:pPr>
        <w:pStyle w:val="2"/>
        <w:spacing w:before="31" w:line="328" w:lineRule="auto"/>
        <w:ind w:left="868" w:right="35" w:firstLine="429"/>
        <w:rPr>
          <w:b w:val="0"/>
          <w:bCs w:val="0"/>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）承包人应在知道或应当知道索赔事件发生后</w:t>
      </w:r>
      <w:r>
        <w:rPr>
          <w:rFonts w:hint="eastAsia" w:ascii="Times New Roman" w:hAnsi="Times New Roman" w:cs="Times New Roman"/>
          <w:spacing w:val="8"/>
          <w:sz w:val="20"/>
          <w:szCs w:val="20"/>
          <w:lang w:val="en-US" w:eastAsia="zh-CN"/>
        </w:rPr>
        <w:t>28</w:t>
      </w:r>
      <w:r>
        <w:rPr>
          <w:spacing w:val="8"/>
          <w:sz w:val="20"/>
          <w:szCs w:val="20"/>
        </w:rPr>
        <w:t>天内，向监理人递交索</w:t>
      </w:r>
      <w:r>
        <w:rPr>
          <w:spacing w:val="7"/>
          <w:sz w:val="20"/>
          <w:szCs w:val="20"/>
        </w:rPr>
        <w:t>赔意向通知书，</w:t>
      </w:r>
      <w:r>
        <w:rPr>
          <w:sz w:val="20"/>
          <w:szCs w:val="20"/>
        </w:rPr>
        <w:t xml:space="preserve"> </w:t>
      </w:r>
      <w:r>
        <w:rPr>
          <w:spacing w:val="9"/>
          <w:sz w:val="20"/>
          <w:szCs w:val="20"/>
        </w:rPr>
        <w:t>并说明发生索赔事件的事由；</w:t>
      </w:r>
      <w:r>
        <w:rPr>
          <w:b w:val="0"/>
          <w:bCs w:val="0"/>
          <w:spacing w:val="9"/>
          <w:sz w:val="20"/>
          <w:szCs w:val="20"/>
        </w:rPr>
        <w:t>承包人未在前述</w:t>
      </w:r>
      <w:r>
        <w:rPr>
          <w:rFonts w:hint="eastAsia" w:ascii="Times New Roman" w:hAnsi="Times New Roman" w:cs="Times New Roman"/>
          <w:b w:val="0"/>
          <w:bCs w:val="0"/>
          <w:spacing w:val="9"/>
          <w:sz w:val="20"/>
          <w:szCs w:val="20"/>
          <w:lang w:val="en-US" w:eastAsia="zh-CN"/>
        </w:rPr>
        <w:t>28</w:t>
      </w:r>
      <w:r>
        <w:rPr>
          <w:b w:val="0"/>
          <w:bCs w:val="0"/>
          <w:spacing w:val="9"/>
          <w:sz w:val="20"/>
          <w:szCs w:val="20"/>
        </w:rPr>
        <w:t>天内发出索赔意向通知书的，丧失要求追加付</w:t>
      </w:r>
      <w:r>
        <w:rPr>
          <w:b w:val="0"/>
          <w:bCs w:val="0"/>
          <w:sz w:val="20"/>
          <w:szCs w:val="20"/>
        </w:rPr>
        <w:t xml:space="preserve"> </w:t>
      </w:r>
      <w:r>
        <w:rPr>
          <w:b w:val="0"/>
          <w:bCs w:val="0"/>
          <w:spacing w:val="6"/>
          <w:sz w:val="20"/>
          <w:szCs w:val="20"/>
        </w:rPr>
        <w:t>款和（或）延长工期的权利；</w:t>
      </w:r>
    </w:p>
    <w:p w14:paraId="021A5672">
      <w:pPr>
        <w:pStyle w:val="2"/>
        <w:spacing w:before="161" w:line="226"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）承包人应在发出索赔意向通知书后</w:t>
      </w:r>
      <w:r>
        <w:rPr>
          <w:rFonts w:ascii="Times New Roman" w:hAnsi="Times New Roman" w:eastAsia="Times New Roman" w:cs="Times New Roman"/>
          <w:spacing w:val="7"/>
          <w:sz w:val="20"/>
          <w:szCs w:val="20"/>
        </w:rPr>
        <w:t>28</w:t>
      </w:r>
      <w:r>
        <w:rPr>
          <w:spacing w:val="7"/>
          <w:sz w:val="20"/>
          <w:szCs w:val="20"/>
        </w:rPr>
        <w:t>天内，向监理人正式递交索赔报告；索赔报告应</w:t>
      </w:r>
    </w:p>
    <w:p w14:paraId="1A8CE79A">
      <w:pPr>
        <w:spacing w:line="258" w:lineRule="auto"/>
        <w:rPr>
          <w:rFonts w:ascii="Arial"/>
          <w:sz w:val="21"/>
        </w:rPr>
      </w:pPr>
    </w:p>
    <w:p w14:paraId="6110E930">
      <w:pPr>
        <w:spacing w:line="258" w:lineRule="auto"/>
        <w:rPr>
          <w:rFonts w:ascii="Arial"/>
          <w:sz w:val="21"/>
        </w:rPr>
      </w:pPr>
    </w:p>
    <w:p w14:paraId="66ADE1A6">
      <w:pPr>
        <w:spacing w:line="258" w:lineRule="auto"/>
        <w:rPr>
          <w:rFonts w:ascii="Arial"/>
          <w:sz w:val="21"/>
        </w:rPr>
      </w:pPr>
    </w:p>
    <w:p w14:paraId="0E9E3C4A">
      <w:pPr>
        <w:spacing w:line="258" w:lineRule="auto"/>
        <w:rPr>
          <w:rFonts w:ascii="Arial"/>
          <w:sz w:val="21"/>
        </w:rPr>
      </w:pPr>
    </w:p>
    <w:p w14:paraId="2903C6A7">
      <w:pPr>
        <w:spacing w:line="259" w:lineRule="auto"/>
        <w:rPr>
          <w:rFonts w:ascii="Arial"/>
          <w:sz w:val="21"/>
        </w:rPr>
      </w:pPr>
    </w:p>
    <w:p w14:paraId="6626180A">
      <w:pPr>
        <w:spacing w:line="240" w:lineRule="auto"/>
        <w:jc w:val="center"/>
        <w:rPr>
          <w:rFonts w:hint="default" w:ascii="Arial" w:eastAsia="宋体"/>
          <w:sz w:val="18"/>
          <w:szCs w:val="18"/>
          <w:lang w:val="en-US" w:eastAsia="zh-CN"/>
        </w:rPr>
      </w:pPr>
      <w:r>
        <w:rPr>
          <w:rFonts w:hint="eastAsia" w:eastAsia="宋体"/>
          <w:sz w:val="18"/>
          <w:szCs w:val="18"/>
          <w:lang w:val="en-US" w:eastAsia="zh-CN"/>
        </w:rPr>
        <w:t>81</w:t>
      </w:r>
    </w:p>
    <w:p w14:paraId="0EE54757">
      <w:pPr>
        <w:spacing w:line="250" w:lineRule="auto"/>
        <w:rPr>
          <w:rFonts w:ascii="Arial"/>
          <w:sz w:val="21"/>
        </w:rPr>
      </w:pPr>
    </w:p>
    <w:p w14:paraId="60928796">
      <w:pPr>
        <w:spacing w:line="250" w:lineRule="auto"/>
        <w:rPr>
          <w:rFonts w:ascii="Arial"/>
          <w:sz w:val="21"/>
        </w:rPr>
      </w:pPr>
    </w:p>
    <w:p w14:paraId="58004800">
      <w:pPr>
        <w:spacing w:line="250" w:lineRule="auto"/>
        <w:rPr>
          <w:rFonts w:ascii="Arial"/>
          <w:sz w:val="21"/>
        </w:rPr>
      </w:pPr>
    </w:p>
    <w:p w14:paraId="3FC63693">
      <w:pPr>
        <w:pStyle w:val="2"/>
        <w:spacing w:before="65" w:line="227" w:lineRule="auto"/>
        <w:jc w:val="right"/>
        <w:rPr>
          <w:sz w:val="20"/>
          <w:szCs w:val="20"/>
        </w:rPr>
      </w:pPr>
      <w:r>
        <w:rPr>
          <w:spacing w:val="7"/>
          <w:sz w:val="20"/>
          <w:szCs w:val="20"/>
        </w:rPr>
        <w:t>详细说明索赔理由以及要求追加的付款金额和（或）延长的工期，并附</w:t>
      </w:r>
      <w:r>
        <w:rPr>
          <w:spacing w:val="6"/>
          <w:sz w:val="20"/>
          <w:szCs w:val="20"/>
        </w:rPr>
        <w:t>必要的记录和证明材料；</w:t>
      </w:r>
    </w:p>
    <w:p w14:paraId="45D4725E">
      <w:pPr>
        <w:pStyle w:val="2"/>
        <w:spacing w:before="162" w:line="303" w:lineRule="auto"/>
        <w:ind w:left="870" w:right="68" w:firstLine="427"/>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）索赔事件具有持续影响的，承包人应按合理时间间</w:t>
      </w:r>
      <w:r>
        <w:rPr>
          <w:spacing w:val="7"/>
          <w:sz w:val="20"/>
          <w:szCs w:val="20"/>
        </w:rPr>
        <w:t>隔继续递交延续索赔通知，说明持</w:t>
      </w:r>
      <w:r>
        <w:rPr>
          <w:sz w:val="20"/>
          <w:szCs w:val="20"/>
        </w:rPr>
        <w:t xml:space="preserve"> </w:t>
      </w:r>
      <w:r>
        <w:rPr>
          <w:spacing w:val="9"/>
          <w:sz w:val="20"/>
          <w:szCs w:val="20"/>
        </w:rPr>
        <w:t>续影响的实际情况和记录，列出累计的追加付款金额和（或）工期延长天数；</w:t>
      </w:r>
    </w:p>
    <w:p w14:paraId="6AB0572D">
      <w:pPr>
        <w:pStyle w:val="2"/>
        <w:spacing w:before="160" w:line="302" w:lineRule="auto"/>
        <w:ind w:left="872" w:right="70" w:firstLine="425"/>
        <w:rPr>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）在索赔事件影响结束后</w:t>
      </w:r>
      <w:r>
        <w:rPr>
          <w:rFonts w:ascii="Times New Roman" w:hAnsi="Times New Roman" w:eastAsia="Times New Roman" w:cs="Times New Roman"/>
          <w:spacing w:val="7"/>
          <w:sz w:val="20"/>
          <w:szCs w:val="20"/>
        </w:rPr>
        <w:t>14</w:t>
      </w:r>
      <w:r>
        <w:rPr>
          <w:spacing w:val="7"/>
          <w:sz w:val="20"/>
          <w:szCs w:val="20"/>
        </w:rPr>
        <w:t>天内，承包人应向监理人递交最终索赔报告，说明最终要求</w:t>
      </w:r>
      <w:r>
        <w:rPr>
          <w:spacing w:val="16"/>
          <w:sz w:val="20"/>
          <w:szCs w:val="20"/>
        </w:rPr>
        <w:t xml:space="preserve"> </w:t>
      </w:r>
      <w:r>
        <w:rPr>
          <w:spacing w:val="9"/>
          <w:sz w:val="20"/>
          <w:szCs w:val="20"/>
        </w:rPr>
        <w:t>索赔的追加付款金额和（或）延长的工期，并附必要的记录和证明材料。</w:t>
      </w:r>
    </w:p>
    <w:p w14:paraId="2143084F">
      <w:pPr>
        <w:pStyle w:val="2"/>
        <w:spacing w:before="167" w:line="219" w:lineRule="auto"/>
        <w:ind w:left="875"/>
      </w:pPr>
      <w:r>
        <w:rPr>
          <w:rFonts w:ascii="Times New Roman" w:hAnsi="Times New Roman" w:eastAsia="Times New Roman" w:cs="Times New Roman"/>
          <w:b/>
          <w:bCs/>
          <w:spacing w:val="-3"/>
        </w:rPr>
        <w:t xml:space="preserve">19.2  </w:t>
      </w:r>
      <w:r>
        <w:rPr>
          <w:b/>
          <w:bCs/>
          <w:spacing w:val="-3"/>
        </w:rPr>
        <w:t>对承包人索赔的处理</w:t>
      </w:r>
    </w:p>
    <w:p w14:paraId="30AB55DC">
      <w:pPr>
        <w:pStyle w:val="2"/>
        <w:spacing w:before="177" w:line="228" w:lineRule="auto"/>
        <w:ind w:left="1287"/>
        <w:rPr>
          <w:sz w:val="20"/>
          <w:szCs w:val="20"/>
        </w:rPr>
      </w:pPr>
      <w:r>
        <w:rPr>
          <w:spacing w:val="8"/>
          <w:sz w:val="20"/>
          <w:szCs w:val="20"/>
        </w:rPr>
        <w:t>对承包人索赔的处理如下：</w:t>
      </w:r>
    </w:p>
    <w:p w14:paraId="017B10DB">
      <w:pPr>
        <w:pStyle w:val="2"/>
        <w:spacing w:before="161" w:line="302" w:lineRule="auto"/>
        <w:ind w:left="869" w:right="68" w:firstLine="428"/>
        <w:rPr>
          <w:sz w:val="20"/>
          <w:szCs w:val="20"/>
        </w:rPr>
      </w:pPr>
      <w:r>
        <w:rPr>
          <w:spacing w:val="7"/>
          <w:sz w:val="20"/>
          <w:szCs w:val="20"/>
        </w:rPr>
        <w:t>（</w:t>
      </w:r>
      <w:r>
        <w:rPr>
          <w:rFonts w:ascii="Times New Roman" w:hAnsi="Times New Roman" w:eastAsia="Times New Roman" w:cs="Times New Roman"/>
          <w:spacing w:val="7"/>
          <w:sz w:val="20"/>
          <w:szCs w:val="20"/>
        </w:rPr>
        <w:t>1</w:t>
      </w:r>
      <w:r>
        <w:rPr>
          <w:spacing w:val="7"/>
          <w:sz w:val="20"/>
          <w:szCs w:val="20"/>
        </w:rPr>
        <w:t>）监理人应在收到索赔报告后</w:t>
      </w:r>
      <w:r>
        <w:rPr>
          <w:rFonts w:ascii="Times New Roman" w:hAnsi="Times New Roman" w:eastAsia="Times New Roman" w:cs="Times New Roman"/>
          <w:spacing w:val="7"/>
          <w:sz w:val="20"/>
          <w:szCs w:val="20"/>
        </w:rPr>
        <w:t>14</w:t>
      </w:r>
      <w:r>
        <w:rPr>
          <w:spacing w:val="7"/>
          <w:sz w:val="20"/>
          <w:szCs w:val="20"/>
        </w:rPr>
        <w:t>天内完成审查并报送发包人。监理人对索赔报告存在异</w:t>
      </w:r>
      <w:r>
        <w:rPr>
          <w:spacing w:val="18"/>
          <w:sz w:val="20"/>
          <w:szCs w:val="20"/>
        </w:rPr>
        <w:t xml:space="preserve"> </w:t>
      </w:r>
      <w:r>
        <w:rPr>
          <w:spacing w:val="8"/>
          <w:sz w:val="20"/>
          <w:szCs w:val="20"/>
        </w:rPr>
        <w:t>议的，有权要求承包人提交全部原始记录副本；</w:t>
      </w:r>
    </w:p>
    <w:p w14:paraId="308D509A">
      <w:pPr>
        <w:pStyle w:val="2"/>
        <w:spacing w:before="166" w:line="327" w:lineRule="auto"/>
        <w:ind w:left="869" w:right="70" w:firstLine="42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）发包人应在监理人收到索赔报告或有关索赔的进一步证明材料后的</w:t>
      </w:r>
      <w:r>
        <w:rPr>
          <w:rFonts w:ascii="Times New Roman" w:hAnsi="Times New Roman" w:eastAsia="Times New Roman" w:cs="Times New Roman"/>
          <w:spacing w:val="7"/>
          <w:sz w:val="20"/>
          <w:szCs w:val="20"/>
        </w:rPr>
        <w:t>28</w:t>
      </w:r>
      <w:r>
        <w:rPr>
          <w:spacing w:val="7"/>
          <w:sz w:val="20"/>
          <w:szCs w:val="20"/>
        </w:rPr>
        <w:t>天内，由监理人</w:t>
      </w:r>
      <w:r>
        <w:rPr>
          <w:spacing w:val="16"/>
          <w:sz w:val="20"/>
          <w:szCs w:val="20"/>
        </w:rPr>
        <w:t xml:space="preserve"> </w:t>
      </w:r>
      <w:r>
        <w:rPr>
          <w:spacing w:val="9"/>
          <w:sz w:val="20"/>
          <w:szCs w:val="20"/>
        </w:rPr>
        <w:t>向承包人出具经发包人签认的索赔处理结果。</w:t>
      </w:r>
      <w:r>
        <w:rPr>
          <w:b/>
          <w:bCs/>
          <w:spacing w:val="9"/>
          <w:sz w:val="20"/>
          <w:szCs w:val="20"/>
        </w:rPr>
        <w:t>发包人逾期答复的，则视为认可承包人的索赔要</w:t>
      </w:r>
      <w:r>
        <w:rPr>
          <w:spacing w:val="18"/>
          <w:sz w:val="20"/>
          <w:szCs w:val="20"/>
        </w:rPr>
        <w:t xml:space="preserve"> </w:t>
      </w:r>
      <w:r>
        <w:rPr>
          <w:b/>
          <w:bCs/>
          <w:spacing w:val="-3"/>
          <w:sz w:val="20"/>
          <w:szCs w:val="20"/>
        </w:rPr>
        <w:t>求；</w:t>
      </w:r>
    </w:p>
    <w:p w14:paraId="15A8CAE1">
      <w:pPr>
        <w:pStyle w:val="2"/>
        <w:spacing w:before="160" w:line="303" w:lineRule="auto"/>
        <w:ind w:left="872" w:right="70" w:firstLine="425"/>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）承包人接受索赔处理结果的，</w:t>
      </w:r>
      <w:r>
        <w:rPr>
          <w:b/>
          <w:bCs/>
          <w:spacing w:val="7"/>
          <w:sz w:val="20"/>
          <w:szCs w:val="20"/>
        </w:rPr>
        <w:t>索赔款项在当期进度款中进行</w:t>
      </w:r>
      <w:r>
        <w:rPr>
          <w:b/>
          <w:bCs/>
          <w:spacing w:val="6"/>
          <w:sz w:val="20"/>
          <w:szCs w:val="20"/>
        </w:rPr>
        <w:t>支付；</w:t>
      </w:r>
      <w:r>
        <w:rPr>
          <w:spacing w:val="6"/>
          <w:sz w:val="20"/>
          <w:szCs w:val="20"/>
        </w:rPr>
        <w:t>承包人不接受索赔</w:t>
      </w:r>
      <w:r>
        <w:rPr>
          <w:sz w:val="20"/>
          <w:szCs w:val="20"/>
        </w:rPr>
        <w:t xml:space="preserve"> </w:t>
      </w:r>
      <w:r>
        <w:rPr>
          <w:spacing w:val="8"/>
          <w:sz w:val="20"/>
          <w:szCs w:val="20"/>
        </w:rPr>
        <w:t>处理结果的，按照第</w:t>
      </w:r>
      <w:r>
        <w:rPr>
          <w:rFonts w:ascii="Times New Roman" w:hAnsi="Times New Roman" w:eastAsia="Times New Roman" w:cs="Times New Roman"/>
          <w:spacing w:val="8"/>
          <w:sz w:val="20"/>
          <w:szCs w:val="20"/>
        </w:rPr>
        <w:t>20</w:t>
      </w:r>
      <w:r>
        <w:rPr>
          <w:spacing w:val="8"/>
          <w:sz w:val="20"/>
          <w:szCs w:val="20"/>
        </w:rPr>
        <w:t>条〔争议解决〕约定处理。</w:t>
      </w:r>
    </w:p>
    <w:p w14:paraId="53AD12E0">
      <w:pPr>
        <w:pStyle w:val="2"/>
        <w:spacing w:before="164" w:line="219" w:lineRule="auto"/>
        <w:ind w:left="875"/>
      </w:pPr>
      <w:r>
        <w:rPr>
          <w:rFonts w:ascii="Times New Roman" w:hAnsi="Times New Roman" w:eastAsia="Times New Roman" w:cs="Times New Roman"/>
          <w:b/>
          <w:bCs/>
          <w:spacing w:val="-3"/>
        </w:rPr>
        <w:t xml:space="preserve">19.3  </w:t>
      </w:r>
      <w:r>
        <w:rPr>
          <w:b/>
          <w:bCs/>
          <w:spacing w:val="-3"/>
        </w:rPr>
        <w:t>发包人的索赔</w:t>
      </w:r>
    </w:p>
    <w:p w14:paraId="4C0633FB">
      <w:pPr>
        <w:pStyle w:val="2"/>
        <w:spacing w:before="178" w:line="362" w:lineRule="auto"/>
        <w:ind w:left="867" w:right="68" w:firstLine="420"/>
        <w:rPr>
          <w:sz w:val="20"/>
          <w:szCs w:val="20"/>
        </w:rPr>
      </w:pPr>
      <w:r>
        <w:rPr>
          <w:spacing w:val="11"/>
          <w:sz w:val="20"/>
          <w:szCs w:val="20"/>
        </w:rPr>
        <w:t>根据合同约定，发包人认为有权得到赔付金额和（或）延</w:t>
      </w:r>
      <w:r>
        <w:rPr>
          <w:spacing w:val="10"/>
          <w:sz w:val="20"/>
          <w:szCs w:val="20"/>
        </w:rPr>
        <w:t>长缺陷责任期的，监理人应向承</w:t>
      </w:r>
      <w:r>
        <w:rPr>
          <w:sz w:val="20"/>
          <w:szCs w:val="20"/>
        </w:rPr>
        <w:t xml:space="preserve"> </w:t>
      </w:r>
      <w:r>
        <w:rPr>
          <w:spacing w:val="8"/>
          <w:sz w:val="20"/>
          <w:szCs w:val="20"/>
        </w:rPr>
        <w:t>包人发出通知并附有详细的证明。</w:t>
      </w:r>
    </w:p>
    <w:p w14:paraId="7FFA6688">
      <w:pPr>
        <w:pStyle w:val="2"/>
        <w:spacing w:before="36" w:line="366" w:lineRule="auto"/>
        <w:ind w:left="870" w:firstLine="420"/>
        <w:jc w:val="both"/>
        <w:rPr>
          <w:sz w:val="20"/>
          <w:szCs w:val="20"/>
        </w:rPr>
      </w:pPr>
      <w:r>
        <w:rPr>
          <w:spacing w:val="10"/>
          <w:sz w:val="20"/>
          <w:szCs w:val="20"/>
        </w:rPr>
        <w:t>发包人应在知道或应当知道索赔事件发生后</w:t>
      </w:r>
      <w:r>
        <w:rPr>
          <w:rFonts w:ascii="Times New Roman" w:hAnsi="Times New Roman" w:eastAsia="Times New Roman" w:cs="Times New Roman"/>
          <w:spacing w:val="10"/>
          <w:sz w:val="20"/>
          <w:szCs w:val="20"/>
        </w:rPr>
        <w:t>14</w:t>
      </w:r>
      <w:r>
        <w:rPr>
          <w:spacing w:val="10"/>
          <w:sz w:val="20"/>
          <w:szCs w:val="20"/>
        </w:rPr>
        <w:t>天内通过监理人向承包人提出索赔意向通知</w:t>
      </w:r>
      <w:r>
        <w:rPr>
          <w:spacing w:val="9"/>
          <w:sz w:val="20"/>
          <w:szCs w:val="20"/>
        </w:rPr>
        <w:t xml:space="preserve"> </w:t>
      </w:r>
      <w:r>
        <w:rPr>
          <w:spacing w:val="10"/>
          <w:sz w:val="20"/>
          <w:szCs w:val="20"/>
        </w:rPr>
        <w:t>书，发包人未在前述</w:t>
      </w:r>
      <w:r>
        <w:rPr>
          <w:rFonts w:ascii="Times New Roman" w:hAnsi="Times New Roman" w:eastAsia="Times New Roman" w:cs="Times New Roman"/>
          <w:spacing w:val="10"/>
          <w:sz w:val="20"/>
          <w:szCs w:val="20"/>
        </w:rPr>
        <w:t>14</w:t>
      </w:r>
      <w:r>
        <w:rPr>
          <w:spacing w:val="10"/>
          <w:sz w:val="20"/>
          <w:szCs w:val="20"/>
        </w:rPr>
        <w:t xml:space="preserve">天内发出索赔意向通知书的，丧失要求赔付金额和（或）延长缺陷责任 </w:t>
      </w:r>
      <w:r>
        <w:rPr>
          <w:spacing w:val="7"/>
          <w:sz w:val="20"/>
          <w:szCs w:val="20"/>
        </w:rPr>
        <w:t>期的权利。发包人应在发出索赔意向通知书后</w:t>
      </w:r>
      <w:r>
        <w:rPr>
          <w:rFonts w:ascii="Times New Roman" w:hAnsi="Times New Roman" w:eastAsia="Times New Roman" w:cs="Times New Roman"/>
          <w:spacing w:val="7"/>
          <w:sz w:val="20"/>
          <w:szCs w:val="20"/>
        </w:rPr>
        <w:t>28</w:t>
      </w:r>
      <w:r>
        <w:rPr>
          <w:spacing w:val="7"/>
          <w:sz w:val="20"/>
          <w:szCs w:val="20"/>
        </w:rPr>
        <w:t>天内，通过监理人向承包人正式递交索赔报告。</w:t>
      </w:r>
    </w:p>
    <w:p w14:paraId="6A1B9C1C">
      <w:pPr>
        <w:pStyle w:val="2"/>
        <w:spacing w:before="38" w:line="219" w:lineRule="auto"/>
        <w:ind w:left="865"/>
      </w:pPr>
      <w:r>
        <w:rPr>
          <w:rFonts w:ascii="Times New Roman" w:hAnsi="Times New Roman" w:eastAsia="Times New Roman" w:cs="Times New Roman"/>
          <w:b/>
          <w:bCs/>
          <w:spacing w:val="-4"/>
        </w:rPr>
        <w:t>20.</w:t>
      </w:r>
      <w:r>
        <w:rPr>
          <w:rFonts w:ascii="Times New Roman" w:hAnsi="Times New Roman" w:eastAsia="Times New Roman" w:cs="Times New Roman"/>
          <w:b/>
          <w:bCs/>
          <w:spacing w:val="7"/>
        </w:rPr>
        <w:t xml:space="preserve">  </w:t>
      </w:r>
      <w:r>
        <w:rPr>
          <w:b/>
          <w:bCs/>
          <w:spacing w:val="-4"/>
        </w:rPr>
        <w:t>争议解决</w:t>
      </w:r>
    </w:p>
    <w:p w14:paraId="0511E5C5">
      <w:pPr>
        <w:pStyle w:val="2"/>
        <w:spacing w:before="181" w:line="219" w:lineRule="auto"/>
        <w:ind w:left="865"/>
      </w:pPr>
      <w:r>
        <w:rPr>
          <w:rFonts w:ascii="Times New Roman" w:hAnsi="Times New Roman" w:eastAsia="Times New Roman" w:cs="Times New Roman"/>
          <w:b/>
          <w:bCs/>
          <w:spacing w:val="-4"/>
        </w:rPr>
        <w:t>20.3</w:t>
      </w:r>
      <w:r>
        <w:rPr>
          <w:rFonts w:ascii="Times New Roman" w:hAnsi="Times New Roman" w:eastAsia="Times New Roman" w:cs="Times New Roman"/>
          <w:b/>
          <w:bCs/>
          <w:spacing w:val="8"/>
        </w:rPr>
        <w:t xml:space="preserve">  </w:t>
      </w:r>
      <w:r>
        <w:rPr>
          <w:b/>
          <w:bCs/>
          <w:spacing w:val="-4"/>
        </w:rPr>
        <w:t>争议评审</w:t>
      </w:r>
    </w:p>
    <w:p w14:paraId="6229341C">
      <w:pPr>
        <w:pStyle w:val="2"/>
        <w:spacing w:before="179" w:line="364" w:lineRule="auto"/>
        <w:ind w:left="1284" w:right="2601" w:firstLine="4"/>
        <w:rPr>
          <w:sz w:val="20"/>
          <w:szCs w:val="20"/>
        </w:rPr>
      </w:pPr>
      <w:r>
        <w:rPr>
          <w:spacing w:val="7"/>
          <w:sz w:val="20"/>
          <w:szCs w:val="20"/>
        </w:rPr>
        <w:t>合同当事人是否同意将工程争议提交争议评审小组决定：</w:t>
      </w:r>
      <w:r>
        <w:rPr>
          <w:rFonts w:ascii="Times New Roman" w:hAnsi="Times New Roman" w:eastAsia="Times New Roman" w:cs="Times New Roman"/>
          <w:spacing w:val="7"/>
          <w:sz w:val="20"/>
          <w:szCs w:val="20"/>
          <w:u w:val="single" w:color="auto"/>
        </w:rPr>
        <w:t xml:space="preserve">  /  </w:t>
      </w:r>
      <w:r>
        <w:rPr>
          <w:spacing w:val="7"/>
          <w:sz w:val="20"/>
          <w:szCs w:val="20"/>
        </w:rPr>
        <w:t>。</w:t>
      </w:r>
      <w:r>
        <w:rPr>
          <w:spacing w:val="9"/>
          <w:sz w:val="20"/>
          <w:szCs w:val="20"/>
        </w:rPr>
        <w:t xml:space="preserve"> </w:t>
      </w:r>
      <w:r>
        <w:rPr>
          <w:rFonts w:ascii="Times New Roman" w:hAnsi="Times New Roman" w:eastAsia="Times New Roman" w:cs="Times New Roman"/>
          <w:spacing w:val="5"/>
          <w:sz w:val="20"/>
          <w:szCs w:val="20"/>
        </w:rPr>
        <w:t>20.3.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争议评审小组的确定</w:t>
      </w:r>
    </w:p>
    <w:p w14:paraId="62C46D00">
      <w:pPr>
        <w:pStyle w:val="2"/>
        <w:spacing w:before="29" w:line="228" w:lineRule="auto"/>
        <w:ind w:left="1292"/>
        <w:rPr>
          <w:sz w:val="20"/>
          <w:szCs w:val="20"/>
        </w:rPr>
      </w:pPr>
      <w:r>
        <w:rPr>
          <w:spacing w:val="7"/>
          <w:sz w:val="20"/>
          <w:szCs w:val="20"/>
        </w:rPr>
        <w:t>争议评审小组成员的确定：</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18A038DB">
      <w:pPr>
        <w:pStyle w:val="2"/>
        <w:spacing w:before="161" w:line="228" w:lineRule="auto"/>
        <w:ind w:left="1287"/>
        <w:rPr>
          <w:sz w:val="20"/>
          <w:szCs w:val="20"/>
        </w:rPr>
      </w:pPr>
      <w:r>
        <w:rPr>
          <w:spacing w:val="6"/>
          <w:sz w:val="20"/>
          <w:szCs w:val="20"/>
        </w:rPr>
        <w:t>选定争议评审员的期限：</w:t>
      </w:r>
      <w:r>
        <w:rPr>
          <w:rFonts w:ascii="Times New Roman" w:hAnsi="Times New Roman" w:eastAsia="Times New Roman" w:cs="Times New Roman"/>
          <w:spacing w:val="6"/>
          <w:sz w:val="20"/>
          <w:szCs w:val="20"/>
          <w:u w:val="single" w:color="auto"/>
        </w:rPr>
        <w:t xml:space="preserve">  /  </w:t>
      </w:r>
      <w:r>
        <w:rPr>
          <w:spacing w:val="6"/>
          <w:sz w:val="20"/>
          <w:szCs w:val="20"/>
        </w:rPr>
        <w:t>。</w:t>
      </w:r>
    </w:p>
    <w:p w14:paraId="13F3BCA8">
      <w:pPr>
        <w:pStyle w:val="2"/>
        <w:spacing w:before="161" w:line="228" w:lineRule="auto"/>
        <w:ind w:left="1292"/>
        <w:rPr>
          <w:sz w:val="20"/>
          <w:szCs w:val="20"/>
        </w:rPr>
      </w:pPr>
      <w:r>
        <w:rPr>
          <w:spacing w:val="7"/>
          <w:sz w:val="20"/>
          <w:szCs w:val="20"/>
        </w:rPr>
        <w:t>争议评审小组成员的报酬承担方式：</w:t>
      </w:r>
      <w:r>
        <w:rPr>
          <w:rFonts w:ascii="Times New Roman" w:hAnsi="Times New Roman" w:eastAsia="Times New Roman" w:cs="Times New Roman"/>
          <w:spacing w:val="9"/>
          <w:sz w:val="20"/>
          <w:szCs w:val="20"/>
          <w:u w:val="single" w:color="auto"/>
        </w:rPr>
        <w:t xml:space="preserve">  </w:t>
      </w:r>
      <w:r>
        <w:rPr>
          <w:rFonts w:ascii="Times New Roman" w:hAnsi="Times New Roman" w:eastAsia="Times New Roman" w:cs="Times New Roman"/>
          <w:spacing w:val="7"/>
          <w:sz w:val="20"/>
          <w:szCs w:val="20"/>
          <w:u w:val="single" w:color="auto"/>
        </w:rPr>
        <w:t xml:space="preserve">/  </w:t>
      </w:r>
      <w:r>
        <w:rPr>
          <w:spacing w:val="7"/>
          <w:sz w:val="20"/>
          <w:szCs w:val="20"/>
        </w:rPr>
        <w:t>。</w:t>
      </w:r>
    </w:p>
    <w:p w14:paraId="0B071D95">
      <w:pPr>
        <w:pStyle w:val="2"/>
        <w:spacing w:before="162" w:line="228" w:lineRule="auto"/>
        <w:ind w:left="1288"/>
        <w:rPr>
          <w:sz w:val="20"/>
          <w:szCs w:val="20"/>
        </w:rPr>
      </w:pPr>
      <w:r>
        <w:rPr>
          <w:spacing w:val="5"/>
          <w:sz w:val="20"/>
          <w:szCs w:val="20"/>
        </w:rPr>
        <w:t>其他事项的约定：</w:t>
      </w:r>
      <w:r>
        <w:rPr>
          <w:rFonts w:ascii="Times New Roman" w:hAnsi="Times New Roman" w:eastAsia="Times New Roman" w:cs="Times New Roman"/>
          <w:spacing w:val="5"/>
          <w:sz w:val="20"/>
          <w:szCs w:val="20"/>
          <w:u w:val="single" w:color="auto"/>
        </w:rPr>
        <w:t xml:space="preserve">  /  </w:t>
      </w:r>
      <w:r>
        <w:rPr>
          <w:spacing w:val="5"/>
          <w:sz w:val="20"/>
          <w:szCs w:val="20"/>
        </w:rPr>
        <w:t>。</w:t>
      </w:r>
    </w:p>
    <w:p w14:paraId="0D9E743A">
      <w:pPr>
        <w:pStyle w:val="2"/>
        <w:spacing w:before="160" w:line="228" w:lineRule="auto"/>
        <w:ind w:left="1284"/>
        <w:rPr>
          <w:sz w:val="20"/>
          <w:szCs w:val="20"/>
        </w:rPr>
      </w:pPr>
      <w:r>
        <w:rPr>
          <w:rFonts w:ascii="Times New Roman" w:hAnsi="Times New Roman" w:eastAsia="Times New Roman" w:cs="Times New Roman"/>
          <w:spacing w:val="6"/>
          <w:sz w:val="20"/>
          <w:szCs w:val="20"/>
        </w:rPr>
        <w:t xml:space="preserve">20.3.2  </w:t>
      </w:r>
      <w:r>
        <w:rPr>
          <w:spacing w:val="6"/>
          <w:sz w:val="20"/>
          <w:szCs w:val="20"/>
        </w:rPr>
        <w:t>争议评审小组的决定</w:t>
      </w:r>
    </w:p>
    <w:p w14:paraId="75D45642">
      <w:pPr>
        <w:pStyle w:val="2"/>
        <w:spacing w:before="163" w:line="227" w:lineRule="auto"/>
        <w:ind w:left="1288"/>
        <w:rPr>
          <w:sz w:val="20"/>
          <w:szCs w:val="20"/>
        </w:rPr>
      </w:pPr>
      <w:r>
        <w:rPr>
          <w:spacing w:val="7"/>
          <w:sz w:val="20"/>
          <w:szCs w:val="20"/>
        </w:rPr>
        <w:t>合同当事人关于本项的约定：</w:t>
      </w:r>
      <w:r>
        <w:rPr>
          <w:rFonts w:ascii="Times New Roman" w:hAnsi="Times New Roman" w:eastAsia="Times New Roman" w:cs="Times New Roman"/>
          <w:spacing w:val="7"/>
          <w:sz w:val="20"/>
          <w:szCs w:val="20"/>
          <w:u w:val="single" w:color="auto"/>
        </w:rPr>
        <w:t xml:space="preserve">  /  </w:t>
      </w:r>
      <w:r>
        <w:rPr>
          <w:spacing w:val="7"/>
          <w:sz w:val="20"/>
          <w:szCs w:val="20"/>
        </w:rPr>
        <w:t>。</w:t>
      </w:r>
    </w:p>
    <w:p w14:paraId="04E7C939">
      <w:pPr>
        <w:spacing w:line="253" w:lineRule="auto"/>
        <w:rPr>
          <w:rFonts w:ascii="Arial"/>
          <w:sz w:val="21"/>
        </w:rPr>
      </w:pPr>
    </w:p>
    <w:p w14:paraId="4B76CE95">
      <w:pPr>
        <w:spacing w:line="253" w:lineRule="auto"/>
        <w:rPr>
          <w:rFonts w:ascii="Arial"/>
          <w:sz w:val="21"/>
        </w:rPr>
      </w:pPr>
    </w:p>
    <w:p w14:paraId="21C8F9EE">
      <w:pPr>
        <w:spacing w:line="253" w:lineRule="auto"/>
        <w:rPr>
          <w:rFonts w:ascii="Arial"/>
          <w:sz w:val="21"/>
        </w:rPr>
      </w:pPr>
    </w:p>
    <w:p w14:paraId="25CBEECE">
      <w:pPr>
        <w:spacing w:line="254" w:lineRule="auto"/>
        <w:rPr>
          <w:rFonts w:ascii="Arial"/>
          <w:sz w:val="21"/>
        </w:rPr>
      </w:pPr>
    </w:p>
    <w:p w14:paraId="7BCE4F7D">
      <w:pPr>
        <w:spacing w:line="254" w:lineRule="auto"/>
        <w:rPr>
          <w:rFonts w:ascii="Arial"/>
          <w:sz w:val="21"/>
        </w:rPr>
      </w:pPr>
    </w:p>
    <w:p w14:paraId="7DF70106">
      <w:pPr>
        <w:spacing w:line="254" w:lineRule="auto"/>
        <w:rPr>
          <w:rFonts w:ascii="Arial"/>
          <w:sz w:val="21"/>
        </w:rPr>
      </w:pPr>
    </w:p>
    <w:p w14:paraId="66FB71E6">
      <w:pPr>
        <w:spacing w:line="240" w:lineRule="auto"/>
        <w:jc w:val="center"/>
        <w:rPr>
          <w:sz w:val="18"/>
          <w:szCs w:val="18"/>
        </w:rPr>
      </w:pPr>
    </w:p>
    <w:p w14:paraId="44C21025">
      <w:pPr>
        <w:spacing w:line="240" w:lineRule="auto"/>
        <w:jc w:val="center"/>
        <w:rPr>
          <w:rFonts w:hint="default" w:eastAsia="宋体"/>
          <w:sz w:val="18"/>
          <w:szCs w:val="18"/>
          <w:lang w:val="en-US" w:eastAsia="zh-CN"/>
        </w:rPr>
        <w:sectPr>
          <w:headerReference r:id="rId107" w:type="default"/>
          <w:pgSz w:w="12240" w:h="15840"/>
          <w:pgMar w:top="400" w:right="1729" w:bottom="265" w:left="937" w:header="0" w:footer="0" w:gutter="0"/>
          <w:pgNumType w:fmt="decimal"/>
          <w:cols w:space="720" w:num="1"/>
        </w:sectPr>
      </w:pPr>
      <w:r>
        <w:rPr>
          <w:rFonts w:hint="eastAsia" w:eastAsia="宋体"/>
          <w:sz w:val="18"/>
          <w:szCs w:val="18"/>
          <w:lang w:val="en-US" w:eastAsia="zh-CN"/>
        </w:rPr>
        <w:t>82</w:t>
      </w:r>
    </w:p>
    <w:p w14:paraId="4065CB5F">
      <w:pPr>
        <w:spacing w:line="247" w:lineRule="auto"/>
        <w:rPr>
          <w:rFonts w:ascii="Arial"/>
          <w:sz w:val="21"/>
        </w:rPr>
      </w:pPr>
    </w:p>
    <w:p w14:paraId="12500BCE">
      <w:pPr>
        <w:spacing w:line="248" w:lineRule="auto"/>
        <w:rPr>
          <w:rFonts w:ascii="Arial"/>
          <w:sz w:val="21"/>
        </w:rPr>
      </w:pPr>
    </w:p>
    <w:p w14:paraId="78103211">
      <w:pPr>
        <w:spacing w:line="248" w:lineRule="auto"/>
        <w:rPr>
          <w:rFonts w:ascii="Arial"/>
          <w:sz w:val="21"/>
        </w:rPr>
      </w:pPr>
    </w:p>
    <w:p w14:paraId="6238E420">
      <w:pPr>
        <w:spacing w:line="248" w:lineRule="auto"/>
        <w:rPr>
          <w:rFonts w:ascii="Arial"/>
          <w:sz w:val="21"/>
        </w:rPr>
      </w:pPr>
    </w:p>
    <w:p w14:paraId="35D20F34">
      <w:pPr>
        <w:pStyle w:val="2"/>
        <w:spacing w:before="78" w:line="219" w:lineRule="auto"/>
        <w:ind w:left="865"/>
      </w:pPr>
      <w:r>
        <w:rPr>
          <w:rFonts w:ascii="Times New Roman" w:hAnsi="Times New Roman" w:eastAsia="Times New Roman" w:cs="Times New Roman"/>
          <w:b/>
          <w:bCs/>
          <w:spacing w:val="-2"/>
        </w:rPr>
        <w:t xml:space="preserve">20.4  </w:t>
      </w:r>
      <w:r>
        <w:rPr>
          <w:b/>
          <w:bCs/>
          <w:spacing w:val="-2"/>
        </w:rPr>
        <w:t>仲裁或诉讼</w:t>
      </w:r>
    </w:p>
    <w:p w14:paraId="577520AA">
      <w:pPr>
        <w:pStyle w:val="2"/>
        <w:spacing w:before="177" w:line="228" w:lineRule="auto"/>
        <w:ind w:left="1304"/>
        <w:rPr>
          <w:sz w:val="20"/>
          <w:szCs w:val="20"/>
        </w:rPr>
      </w:pPr>
      <w:r>
        <w:rPr>
          <w:spacing w:val="8"/>
          <w:sz w:val="20"/>
          <w:szCs w:val="20"/>
        </w:rPr>
        <w:t>因合同及合同有关事项发生的争议，按下列第</w:t>
      </w:r>
      <w:r>
        <w:rPr>
          <w:spacing w:val="8"/>
          <w:sz w:val="20"/>
          <w:szCs w:val="20"/>
          <w:u w:val="single" w:color="auto"/>
        </w:rPr>
        <w:t xml:space="preserve"> （</w:t>
      </w:r>
      <w:r>
        <w:rPr>
          <w:rFonts w:ascii="Times New Roman" w:hAnsi="Times New Roman" w:eastAsia="Times New Roman" w:cs="Times New Roman"/>
          <w:spacing w:val="8"/>
          <w:sz w:val="20"/>
          <w:szCs w:val="20"/>
          <w:u w:val="single" w:color="auto"/>
        </w:rPr>
        <w:t>2</w:t>
      </w:r>
      <w:r>
        <w:rPr>
          <w:spacing w:val="8"/>
          <w:sz w:val="20"/>
          <w:szCs w:val="20"/>
          <w:u w:val="single" w:color="auto"/>
        </w:rPr>
        <w:t xml:space="preserve">） </w:t>
      </w:r>
      <w:r>
        <w:rPr>
          <w:spacing w:val="-91"/>
          <w:sz w:val="20"/>
          <w:szCs w:val="20"/>
        </w:rPr>
        <w:t xml:space="preserve"> </w:t>
      </w:r>
      <w:r>
        <w:rPr>
          <w:spacing w:val="8"/>
          <w:sz w:val="20"/>
          <w:szCs w:val="20"/>
        </w:rPr>
        <w:t>种方式解决：</w:t>
      </w:r>
    </w:p>
    <w:p w14:paraId="174358A6">
      <w:pPr>
        <w:pStyle w:val="2"/>
        <w:spacing w:before="161" w:line="227" w:lineRule="auto"/>
        <w:ind w:left="1298"/>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）向</w:t>
      </w:r>
      <w:r>
        <w:rPr>
          <w:spacing w:val="-88"/>
          <w:sz w:val="20"/>
          <w:szCs w:val="20"/>
        </w:rPr>
        <w:t xml:space="preserve"> </w:t>
      </w:r>
      <w:r>
        <w:rPr>
          <w:spacing w:val="5"/>
          <w:sz w:val="20"/>
          <w:szCs w:val="20"/>
          <w:u w:val="single" w:color="auto"/>
        </w:rPr>
        <w:t xml:space="preserve">             </w:t>
      </w:r>
      <w:r>
        <w:rPr>
          <w:spacing w:val="-92"/>
          <w:sz w:val="20"/>
          <w:szCs w:val="20"/>
        </w:rPr>
        <w:t xml:space="preserve"> </w:t>
      </w:r>
      <w:r>
        <w:rPr>
          <w:spacing w:val="6"/>
          <w:sz w:val="20"/>
          <w:szCs w:val="20"/>
        </w:rPr>
        <w:t>仲裁委员会申请仲裁；</w:t>
      </w:r>
    </w:p>
    <w:p w14:paraId="5D202BA0">
      <w:pPr>
        <w:pStyle w:val="2"/>
        <w:spacing w:before="162" w:line="228" w:lineRule="auto"/>
        <w:ind w:left="1298"/>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）向</w:t>
      </w:r>
      <w:r>
        <w:rPr>
          <w:spacing w:val="7"/>
          <w:sz w:val="20"/>
          <w:szCs w:val="20"/>
          <w:u w:val="single" w:color="auto"/>
        </w:rPr>
        <w:t xml:space="preserve">  工程所在地 </w:t>
      </w:r>
      <w:r>
        <w:rPr>
          <w:spacing w:val="7"/>
          <w:sz w:val="20"/>
          <w:szCs w:val="20"/>
        </w:rPr>
        <w:t>人民法院起诉。</w:t>
      </w:r>
    </w:p>
    <w:p w14:paraId="664CC8EE">
      <w:pPr>
        <w:pStyle w:val="2"/>
        <w:spacing w:before="160" w:line="227" w:lineRule="auto"/>
        <w:ind w:left="1288"/>
        <w:rPr>
          <w:sz w:val="20"/>
          <w:szCs w:val="20"/>
        </w:rPr>
      </w:pPr>
      <w:r>
        <w:rPr>
          <w:spacing w:val="9"/>
          <w:sz w:val="20"/>
          <w:szCs w:val="20"/>
        </w:rPr>
        <w:t>本合同未尽事宜，各方另行协商解决或签订补充合同。</w:t>
      </w:r>
    </w:p>
    <w:p w14:paraId="18F90375">
      <w:pPr>
        <w:pStyle w:val="2"/>
        <w:spacing w:before="167" w:line="219" w:lineRule="auto"/>
        <w:ind w:left="865"/>
      </w:pPr>
      <w:r>
        <w:rPr>
          <w:rFonts w:ascii="Times New Roman" w:hAnsi="Times New Roman" w:eastAsia="Times New Roman" w:cs="Times New Roman"/>
          <w:b/>
          <w:bCs/>
          <w:spacing w:val="-2"/>
        </w:rPr>
        <w:t xml:space="preserve">21  </w:t>
      </w:r>
      <w:r>
        <w:rPr>
          <w:b/>
          <w:bCs/>
          <w:spacing w:val="-2"/>
        </w:rPr>
        <w:t>补充条款</w:t>
      </w:r>
    </w:p>
    <w:p w14:paraId="17D65E73">
      <w:pPr>
        <w:pStyle w:val="2"/>
        <w:spacing w:before="179" w:line="368" w:lineRule="auto"/>
        <w:ind w:left="859" w:firstLine="444"/>
        <w:jc w:val="both"/>
        <w:rPr>
          <w:sz w:val="20"/>
          <w:szCs w:val="20"/>
        </w:rPr>
      </w:pPr>
      <w:r>
        <w:rPr>
          <w:rFonts w:ascii="Times New Roman" w:hAnsi="Times New Roman" w:eastAsia="Times New Roman" w:cs="Times New Roman"/>
          <w:spacing w:val="6"/>
          <w:sz w:val="20"/>
          <w:szCs w:val="20"/>
        </w:rPr>
        <w:t>1.</w:t>
      </w:r>
      <w:r>
        <w:rPr>
          <w:spacing w:val="6"/>
          <w:sz w:val="20"/>
          <w:szCs w:val="20"/>
        </w:rPr>
        <w:t>本项目建设工程建筑垃圾运输处理费用包含在工程造价中。建</w:t>
      </w:r>
      <w:r>
        <w:rPr>
          <w:spacing w:val="5"/>
          <w:sz w:val="20"/>
          <w:szCs w:val="20"/>
        </w:rPr>
        <w:t>筑垃圾运输处理价格：</w:t>
      </w:r>
      <w:r>
        <w:rPr>
          <w:spacing w:val="5"/>
          <w:sz w:val="20"/>
          <w:szCs w:val="20"/>
          <w:u w:val="single" w:color="auto"/>
        </w:rPr>
        <w:t xml:space="preserve">  </w:t>
      </w:r>
      <w:r>
        <w:rPr>
          <w:spacing w:val="-90"/>
          <w:sz w:val="20"/>
          <w:szCs w:val="20"/>
        </w:rPr>
        <w:t xml:space="preserve"> </w:t>
      </w:r>
      <w:r>
        <w:rPr>
          <w:spacing w:val="5"/>
          <w:sz w:val="20"/>
          <w:szCs w:val="20"/>
        </w:rPr>
        <w:t>元</w:t>
      </w:r>
      <w:r>
        <w:rPr>
          <w:sz w:val="20"/>
          <w:szCs w:val="20"/>
        </w:rPr>
        <w:t xml:space="preserve"> </w:t>
      </w:r>
      <w:r>
        <w:rPr>
          <w:rFonts w:ascii="Times New Roman" w:hAnsi="Times New Roman" w:eastAsia="Times New Roman" w:cs="Times New Roman"/>
          <w:spacing w:val="9"/>
          <w:sz w:val="20"/>
          <w:szCs w:val="20"/>
        </w:rPr>
        <w:t>/</w:t>
      </w:r>
      <w:r>
        <w:rPr>
          <w:spacing w:val="9"/>
          <w:sz w:val="20"/>
          <w:szCs w:val="20"/>
        </w:rPr>
        <w:t>立方米，高于《西安市物价局西安市城市管理局关于发布西安市建筑垃圾处理收费指导标准的</w:t>
      </w:r>
      <w:r>
        <w:rPr>
          <w:spacing w:val="7"/>
          <w:sz w:val="20"/>
          <w:szCs w:val="20"/>
        </w:rPr>
        <w:t xml:space="preserve"> 通知》市物发</w:t>
      </w:r>
      <w:r>
        <w:rPr>
          <w:rFonts w:ascii="Times New Roman" w:hAnsi="Times New Roman" w:eastAsia="Times New Roman" w:cs="Times New Roman"/>
          <w:spacing w:val="7"/>
          <w:sz w:val="20"/>
          <w:szCs w:val="20"/>
        </w:rPr>
        <w:t>[2016]105</w:t>
      </w:r>
      <w:r>
        <w:rPr>
          <w:spacing w:val="7"/>
          <w:sz w:val="20"/>
          <w:szCs w:val="20"/>
        </w:rPr>
        <w:t>号</w:t>
      </w:r>
      <w:r>
        <w:rPr>
          <w:rFonts w:ascii="Times New Roman" w:hAnsi="Times New Roman" w:eastAsia="Times New Roman" w:cs="Times New Roman"/>
          <w:spacing w:val="7"/>
          <w:sz w:val="20"/>
          <w:szCs w:val="20"/>
        </w:rPr>
        <w:t>)</w:t>
      </w:r>
      <w:r>
        <w:rPr>
          <w:spacing w:val="7"/>
          <w:sz w:val="20"/>
          <w:szCs w:val="20"/>
        </w:rPr>
        <w:t>的规定时，按此文件执行；因政策调整、</w:t>
      </w:r>
      <w:r>
        <w:rPr>
          <w:rFonts w:hint="eastAsia"/>
          <w:spacing w:val="7"/>
          <w:sz w:val="20"/>
          <w:szCs w:val="20"/>
          <w:lang w:eastAsia="zh-CN"/>
        </w:rPr>
        <w:t>市场价格变化及施工</w:t>
      </w:r>
      <w:r>
        <w:rPr>
          <w:spacing w:val="7"/>
          <w:sz w:val="20"/>
          <w:szCs w:val="20"/>
        </w:rPr>
        <w:t>成本费用发生重大变化等情</w:t>
      </w:r>
      <w:r>
        <w:rPr>
          <w:spacing w:val="8"/>
          <w:sz w:val="20"/>
          <w:szCs w:val="20"/>
        </w:rPr>
        <w:t>况，可予以调整。</w:t>
      </w:r>
    </w:p>
    <w:p w14:paraId="6BD27140">
      <w:pPr>
        <w:pStyle w:val="2"/>
        <w:spacing w:before="39" w:line="228" w:lineRule="auto"/>
        <w:ind w:left="1284"/>
        <w:rPr>
          <w:sz w:val="20"/>
          <w:szCs w:val="20"/>
        </w:rPr>
      </w:pPr>
      <w:r>
        <w:rPr>
          <w:rFonts w:ascii="Times New Roman" w:hAnsi="Times New Roman" w:eastAsia="Times New Roman" w:cs="Times New Roman"/>
          <w:spacing w:val="8"/>
          <w:sz w:val="20"/>
          <w:szCs w:val="20"/>
        </w:rPr>
        <w:t>2.</w:t>
      </w:r>
      <w:r>
        <w:rPr>
          <w:spacing w:val="8"/>
          <w:sz w:val="20"/>
          <w:szCs w:val="20"/>
        </w:rPr>
        <w:t>最终工程量，需招标人现场确认。</w:t>
      </w:r>
    </w:p>
    <w:p w14:paraId="1636C1D7">
      <w:pPr>
        <w:spacing w:line="243" w:lineRule="auto"/>
        <w:rPr>
          <w:rFonts w:ascii="Arial"/>
          <w:sz w:val="21"/>
        </w:rPr>
      </w:pPr>
    </w:p>
    <w:p w14:paraId="7AE2F1E7">
      <w:pPr>
        <w:spacing w:line="244" w:lineRule="auto"/>
        <w:rPr>
          <w:rFonts w:ascii="Arial"/>
          <w:sz w:val="21"/>
        </w:rPr>
      </w:pPr>
    </w:p>
    <w:p w14:paraId="2B959DAB">
      <w:pPr>
        <w:spacing w:line="244" w:lineRule="auto"/>
        <w:rPr>
          <w:rFonts w:ascii="Arial"/>
          <w:sz w:val="21"/>
        </w:rPr>
      </w:pPr>
    </w:p>
    <w:p w14:paraId="4C03F5B2">
      <w:pPr>
        <w:spacing w:line="244" w:lineRule="auto"/>
        <w:rPr>
          <w:rFonts w:ascii="Arial"/>
          <w:sz w:val="21"/>
        </w:rPr>
      </w:pPr>
    </w:p>
    <w:p w14:paraId="444226EB">
      <w:pPr>
        <w:spacing w:line="244" w:lineRule="auto"/>
        <w:rPr>
          <w:rFonts w:ascii="Arial"/>
          <w:sz w:val="21"/>
        </w:rPr>
      </w:pPr>
    </w:p>
    <w:p w14:paraId="70168668">
      <w:pPr>
        <w:spacing w:line="244" w:lineRule="auto"/>
        <w:rPr>
          <w:rFonts w:ascii="Arial"/>
          <w:sz w:val="21"/>
        </w:rPr>
      </w:pPr>
    </w:p>
    <w:p w14:paraId="3941F0D2">
      <w:pPr>
        <w:spacing w:line="244" w:lineRule="auto"/>
        <w:rPr>
          <w:rFonts w:ascii="Arial"/>
          <w:sz w:val="21"/>
        </w:rPr>
      </w:pPr>
    </w:p>
    <w:p w14:paraId="070B80ED">
      <w:pPr>
        <w:spacing w:line="244" w:lineRule="auto"/>
        <w:rPr>
          <w:rFonts w:ascii="Arial"/>
          <w:sz w:val="21"/>
        </w:rPr>
      </w:pPr>
    </w:p>
    <w:p w14:paraId="34D6E14C">
      <w:pPr>
        <w:spacing w:line="244" w:lineRule="auto"/>
        <w:rPr>
          <w:rFonts w:ascii="Arial"/>
          <w:sz w:val="21"/>
        </w:rPr>
      </w:pPr>
    </w:p>
    <w:p w14:paraId="648D72E1">
      <w:pPr>
        <w:spacing w:line="244" w:lineRule="auto"/>
        <w:rPr>
          <w:rFonts w:ascii="Arial"/>
          <w:sz w:val="21"/>
        </w:rPr>
      </w:pPr>
    </w:p>
    <w:p w14:paraId="616A04ED">
      <w:pPr>
        <w:spacing w:line="244" w:lineRule="auto"/>
        <w:rPr>
          <w:rFonts w:ascii="Arial"/>
          <w:sz w:val="21"/>
        </w:rPr>
      </w:pPr>
    </w:p>
    <w:p w14:paraId="15072B90">
      <w:pPr>
        <w:spacing w:line="244" w:lineRule="auto"/>
        <w:rPr>
          <w:rFonts w:ascii="Arial"/>
          <w:sz w:val="21"/>
        </w:rPr>
      </w:pPr>
    </w:p>
    <w:p w14:paraId="7343B110">
      <w:pPr>
        <w:spacing w:line="244" w:lineRule="auto"/>
        <w:rPr>
          <w:rFonts w:ascii="Arial"/>
          <w:sz w:val="21"/>
        </w:rPr>
      </w:pPr>
    </w:p>
    <w:p w14:paraId="2CFEE570">
      <w:pPr>
        <w:spacing w:line="244" w:lineRule="auto"/>
        <w:rPr>
          <w:rFonts w:ascii="Arial"/>
          <w:sz w:val="21"/>
        </w:rPr>
      </w:pPr>
    </w:p>
    <w:p w14:paraId="0C0F61F9">
      <w:pPr>
        <w:spacing w:line="244" w:lineRule="auto"/>
        <w:rPr>
          <w:rFonts w:ascii="Arial"/>
          <w:sz w:val="21"/>
        </w:rPr>
      </w:pPr>
    </w:p>
    <w:p w14:paraId="7EFD3672">
      <w:pPr>
        <w:spacing w:line="244" w:lineRule="auto"/>
        <w:rPr>
          <w:rFonts w:ascii="Arial"/>
          <w:sz w:val="21"/>
        </w:rPr>
      </w:pPr>
    </w:p>
    <w:p w14:paraId="3826C211">
      <w:pPr>
        <w:spacing w:line="2494" w:lineRule="exact"/>
        <w:ind w:firstLine="1460"/>
      </w:pPr>
    </w:p>
    <w:p w14:paraId="4B77F150">
      <w:pPr>
        <w:spacing w:line="2494" w:lineRule="exact"/>
        <w:sectPr>
          <w:headerReference r:id="rId108" w:type="default"/>
          <w:footerReference r:id="rId109" w:type="default"/>
          <w:pgSz w:w="12240" w:h="15840"/>
          <w:pgMar w:top="400" w:right="1797" w:bottom="433" w:left="937" w:header="0" w:footer="194" w:gutter="0"/>
          <w:pgNumType w:fmt="decimal"/>
          <w:cols w:space="720" w:num="1"/>
        </w:sectPr>
      </w:pPr>
    </w:p>
    <w:p w14:paraId="410642F9">
      <w:pPr>
        <w:spacing w:line="246" w:lineRule="auto"/>
        <w:rPr>
          <w:rFonts w:ascii="Arial"/>
          <w:sz w:val="21"/>
        </w:rPr>
      </w:pPr>
    </w:p>
    <w:p w14:paraId="7A5AB030">
      <w:pPr>
        <w:spacing w:line="247" w:lineRule="auto"/>
        <w:rPr>
          <w:rFonts w:ascii="Arial"/>
          <w:sz w:val="21"/>
        </w:rPr>
      </w:pPr>
    </w:p>
    <w:p w14:paraId="29543CD0">
      <w:pPr>
        <w:spacing w:line="247" w:lineRule="auto"/>
        <w:rPr>
          <w:rFonts w:ascii="Arial"/>
          <w:sz w:val="21"/>
        </w:rPr>
      </w:pPr>
    </w:p>
    <w:p w14:paraId="1C046E84">
      <w:pPr>
        <w:pStyle w:val="2"/>
        <w:spacing w:before="65" w:line="288" w:lineRule="auto"/>
        <w:ind w:left="1304" w:right="4987"/>
        <w:rPr>
          <w:sz w:val="20"/>
          <w:szCs w:val="20"/>
        </w:rPr>
      </w:pPr>
      <w:r>
        <w:rPr>
          <w:spacing w:val="5"/>
          <w:sz w:val="20"/>
          <w:szCs w:val="20"/>
        </w:rPr>
        <w:t>附件</w:t>
      </w:r>
      <w:r>
        <w:rPr>
          <w:spacing w:val="-12"/>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发包人供应材料设备一览表</w:t>
      </w:r>
      <w:r>
        <w:rPr>
          <w:sz w:val="20"/>
          <w:szCs w:val="20"/>
        </w:rPr>
        <w:t xml:space="preserve"> </w:t>
      </w:r>
      <w:r>
        <w:rPr>
          <w:spacing w:val="6"/>
          <w:sz w:val="20"/>
          <w:szCs w:val="20"/>
        </w:rPr>
        <w:t>附件</w:t>
      </w:r>
      <w:r>
        <w:rPr>
          <w:spacing w:val="-37"/>
          <w:sz w:val="20"/>
          <w:szCs w:val="20"/>
        </w:rPr>
        <w:t xml:space="preserve"> </w:t>
      </w:r>
      <w:r>
        <w:rPr>
          <w:rFonts w:ascii="Times New Roman" w:hAnsi="Times New Roman" w:eastAsia="Times New Roman" w:cs="Times New Roman"/>
          <w:spacing w:val="6"/>
          <w:sz w:val="20"/>
          <w:szCs w:val="20"/>
        </w:rPr>
        <w:t xml:space="preserve">2  </w:t>
      </w:r>
      <w:r>
        <w:rPr>
          <w:spacing w:val="6"/>
          <w:sz w:val="20"/>
          <w:szCs w:val="20"/>
        </w:rPr>
        <w:t>招标人暂定价格明细表</w:t>
      </w:r>
    </w:p>
    <w:p w14:paraId="107D7BBC">
      <w:pPr>
        <w:pStyle w:val="2"/>
        <w:spacing w:before="31" w:line="286" w:lineRule="auto"/>
        <w:ind w:left="1304" w:right="3515"/>
        <w:rPr>
          <w:sz w:val="20"/>
          <w:szCs w:val="20"/>
        </w:rPr>
      </w:pPr>
      <w:r>
        <w:rPr>
          <w:spacing w:val="7"/>
          <w:sz w:val="20"/>
          <w:szCs w:val="20"/>
        </w:rPr>
        <w:t>附件</w:t>
      </w:r>
      <w:r>
        <w:rPr>
          <w:spacing w:val="-24"/>
          <w:sz w:val="20"/>
          <w:szCs w:val="20"/>
        </w:rPr>
        <w:t xml:space="preserve"> </w:t>
      </w:r>
      <w:r>
        <w:rPr>
          <w:rFonts w:ascii="Times New Roman" w:hAnsi="Times New Roman" w:eastAsia="Times New Roman" w:cs="Times New Roman"/>
          <w:spacing w:val="7"/>
          <w:sz w:val="20"/>
          <w:szCs w:val="20"/>
        </w:rPr>
        <w:t xml:space="preserve">3  </w:t>
      </w:r>
      <w:r>
        <w:rPr>
          <w:spacing w:val="7"/>
          <w:sz w:val="20"/>
          <w:szCs w:val="20"/>
        </w:rPr>
        <w:t>建设工程安全防护、文明施工措施项目明细</w:t>
      </w:r>
      <w:r>
        <w:rPr>
          <w:sz w:val="20"/>
          <w:szCs w:val="20"/>
        </w:rPr>
        <w:t xml:space="preserve"> </w:t>
      </w:r>
      <w:r>
        <w:rPr>
          <w:spacing w:val="5"/>
          <w:sz w:val="20"/>
          <w:szCs w:val="20"/>
        </w:rPr>
        <w:t>附件</w:t>
      </w:r>
      <w:r>
        <w:rPr>
          <w:spacing w:val="-35"/>
          <w:sz w:val="20"/>
          <w:szCs w:val="20"/>
        </w:rPr>
        <w:t xml:space="preserve"> </w:t>
      </w:r>
      <w:r>
        <w:rPr>
          <w:rFonts w:ascii="Times New Roman" w:hAnsi="Times New Roman" w:eastAsia="Times New Roman" w:cs="Times New Roman"/>
          <w:spacing w:val="5"/>
          <w:sz w:val="20"/>
          <w:szCs w:val="20"/>
        </w:rPr>
        <w:t xml:space="preserve">4  </w:t>
      </w:r>
      <w:r>
        <w:rPr>
          <w:spacing w:val="5"/>
          <w:sz w:val="20"/>
          <w:szCs w:val="20"/>
        </w:rPr>
        <w:t>工程质量保修书</w:t>
      </w:r>
    </w:p>
    <w:p w14:paraId="1D817CF4">
      <w:pPr>
        <w:pStyle w:val="2"/>
        <w:spacing w:before="32" w:line="227" w:lineRule="auto"/>
        <w:ind w:left="1304"/>
        <w:rPr>
          <w:sz w:val="20"/>
          <w:szCs w:val="20"/>
        </w:rPr>
      </w:pPr>
      <w:r>
        <w:rPr>
          <w:spacing w:val="5"/>
          <w:sz w:val="20"/>
          <w:szCs w:val="20"/>
        </w:rPr>
        <w:t>附件</w:t>
      </w:r>
      <w:r>
        <w:rPr>
          <w:spacing w:val="-35"/>
          <w:sz w:val="20"/>
          <w:szCs w:val="20"/>
        </w:rPr>
        <w:t xml:space="preserve"> </w:t>
      </w:r>
      <w:r>
        <w:rPr>
          <w:rFonts w:ascii="Times New Roman" w:hAnsi="Times New Roman" w:eastAsia="Times New Roman" w:cs="Times New Roman"/>
          <w:spacing w:val="5"/>
          <w:sz w:val="20"/>
          <w:szCs w:val="20"/>
        </w:rPr>
        <w:t xml:space="preserve">5  </w:t>
      </w:r>
      <w:r>
        <w:rPr>
          <w:spacing w:val="5"/>
          <w:sz w:val="20"/>
          <w:szCs w:val="20"/>
        </w:rPr>
        <w:t>安全施工协议书</w:t>
      </w:r>
    </w:p>
    <w:p w14:paraId="1265DF41">
      <w:pPr>
        <w:pStyle w:val="2"/>
        <w:spacing w:before="82" w:line="227" w:lineRule="auto"/>
        <w:ind w:left="1304"/>
        <w:rPr>
          <w:sz w:val="20"/>
          <w:szCs w:val="20"/>
        </w:rPr>
      </w:pPr>
      <w:r>
        <w:rPr>
          <w:spacing w:val="6"/>
          <w:sz w:val="20"/>
          <w:szCs w:val="20"/>
        </w:rPr>
        <w:t>附件</w:t>
      </w:r>
      <w:r>
        <w:rPr>
          <w:spacing w:val="-39"/>
          <w:sz w:val="20"/>
          <w:szCs w:val="20"/>
        </w:rPr>
        <w:t xml:space="preserve"> </w:t>
      </w:r>
      <w:r>
        <w:rPr>
          <w:rFonts w:ascii="Times New Roman" w:hAnsi="Times New Roman" w:eastAsia="Times New Roman" w:cs="Times New Roman"/>
          <w:spacing w:val="6"/>
          <w:sz w:val="20"/>
          <w:szCs w:val="20"/>
        </w:rPr>
        <w:t xml:space="preserve">6  </w:t>
      </w:r>
      <w:r>
        <w:rPr>
          <w:spacing w:val="6"/>
          <w:sz w:val="20"/>
          <w:szCs w:val="20"/>
        </w:rPr>
        <w:t>建设工程廉政责任书</w:t>
      </w:r>
    </w:p>
    <w:p w14:paraId="083C1DD2">
      <w:pPr>
        <w:pStyle w:val="2"/>
        <w:spacing w:before="78" w:line="227" w:lineRule="auto"/>
        <w:ind w:left="1304"/>
        <w:rPr>
          <w:sz w:val="20"/>
          <w:szCs w:val="20"/>
        </w:rPr>
      </w:pPr>
      <w:r>
        <w:rPr>
          <w:spacing w:val="7"/>
          <w:sz w:val="20"/>
          <w:szCs w:val="20"/>
        </w:rPr>
        <w:t>附件</w:t>
      </w:r>
      <w:r>
        <w:rPr>
          <w:spacing w:val="-35"/>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市容环境卫生（防污减霾）责任书</w:t>
      </w:r>
    </w:p>
    <w:p w14:paraId="1C6819FA">
      <w:pPr>
        <w:spacing w:line="245" w:lineRule="auto"/>
        <w:rPr>
          <w:rFonts w:ascii="Arial"/>
          <w:sz w:val="21"/>
        </w:rPr>
      </w:pPr>
    </w:p>
    <w:p w14:paraId="1165BDDD">
      <w:pPr>
        <w:spacing w:line="245" w:lineRule="auto"/>
        <w:rPr>
          <w:rFonts w:ascii="Arial"/>
          <w:sz w:val="21"/>
        </w:rPr>
      </w:pPr>
    </w:p>
    <w:p w14:paraId="2965E1E0">
      <w:pPr>
        <w:spacing w:line="245" w:lineRule="auto"/>
        <w:rPr>
          <w:rFonts w:ascii="Arial"/>
          <w:sz w:val="21"/>
        </w:rPr>
      </w:pPr>
    </w:p>
    <w:p w14:paraId="4B6ADF18">
      <w:pPr>
        <w:spacing w:line="245" w:lineRule="auto"/>
        <w:rPr>
          <w:rFonts w:ascii="Arial"/>
          <w:sz w:val="21"/>
        </w:rPr>
      </w:pPr>
    </w:p>
    <w:p w14:paraId="0ACE8190">
      <w:pPr>
        <w:spacing w:line="245" w:lineRule="auto"/>
        <w:rPr>
          <w:rFonts w:ascii="Arial"/>
          <w:sz w:val="21"/>
        </w:rPr>
      </w:pPr>
    </w:p>
    <w:p w14:paraId="429E4CB3">
      <w:pPr>
        <w:spacing w:line="245" w:lineRule="auto"/>
        <w:rPr>
          <w:rFonts w:ascii="Arial"/>
          <w:sz w:val="21"/>
        </w:rPr>
      </w:pPr>
    </w:p>
    <w:p w14:paraId="25DCC878">
      <w:pPr>
        <w:spacing w:line="246" w:lineRule="auto"/>
        <w:rPr>
          <w:rFonts w:ascii="Arial"/>
          <w:sz w:val="21"/>
        </w:rPr>
      </w:pPr>
    </w:p>
    <w:p w14:paraId="2DB22A81">
      <w:pPr>
        <w:spacing w:line="246" w:lineRule="auto"/>
        <w:rPr>
          <w:rFonts w:ascii="Arial"/>
          <w:sz w:val="21"/>
        </w:rPr>
      </w:pPr>
    </w:p>
    <w:p w14:paraId="7537764F">
      <w:pPr>
        <w:spacing w:line="246" w:lineRule="auto"/>
        <w:rPr>
          <w:rFonts w:ascii="Arial"/>
          <w:sz w:val="21"/>
        </w:rPr>
      </w:pPr>
    </w:p>
    <w:p w14:paraId="698982BA">
      <w:pPr>
        <w:spacing w:line="246" w:lineRule="auto"/>
        <w:rPr>
          <w:rFonts w:ascii="Arial"/>
          <w:sz w:val="21"/>
        </w:rPr>
      </w:pPr>
    </w:p>
    <w:p w14:paraId="68AA5294">
      <w:pPr>
        <w:spacing w:line="246" w:lineRule="auto"/>
        <w:rPr>
          <w:rFonts w:ascii="Arial"/>
          <w:sz w:val="21"/>
        </w:rPr>
      </w:pPr>
    </w:p>
    <w:p w14:paraId="1BC873C3">
      <w:pPr>
        <w:spacing w:line="246" w:lineRule="auto"/>
        <w:rPr>
          <w:rFonts w:ascii="Arial"/>
          <w:sz w:val="21"/>
        </w:rPr>
      </w:pPr>
    </w:p>
    <w:p w14:paraId="4D58CDDE">
      <w:pPr>
        <w:spacing w:line="246" w:lineRule="auto"/>
        <w:rPr>
          <w:rFonts w:ascii="Arial"/>
          <w:sz w:val="21"/>
        </w:rPr>
      </w:pPr>
    </w:p>
    <w:p w14:paraId="230563DA">
      <w:pPr>
        <w:spacing w:line="246" w:lineRule="auto"/>
        <w:rPr>
          <w:rFonts w:ascii="Arial"/>
          <w:sz w:val="21"/>
        </w:rPr>
      </w:pPr>
    </w:p>
    <w:p w14:paraId="708DF184">
      <w:pPr>
        <w:spacing w:line="246" w:lineRule="auto"/>
        <w:rPr>
          <w:rFonts w:ascii="Arial"/>
          <w:sz w:val="21"/>
        </w:rPr>
      </w:pPr>
    </w:p>
    <w:p w14:paraId="38A1A587">
      <w:pPr>
        <w:spacing w:line="246" w:lineRule="auto"/>
        <w:rPr>
          <w:rFonts w:ascii="Arial"/>
          <w:sz w:val="21"/>
        </w:rPr>
      </w:pPr>
    </w:p>
    <w:p w14:paraId="04024B49">
      <w:pPr>
        <w:spacing w:line="246" w:lineRule="auto"/>
        <w:rPr>
          <w:rFonts w:ascii="Arial"/>
          <w:sz w:val="21"/>
        </w:rPr>
      </w:pPr>
    </w:p>
    <w:p w14:paraId="7BB66984">
      <w:pPr>
        <w:spacing w:line="246" w:lineRule="auto"/>
        <w:rPr>
          <w:rFonts w:ascii="Arial"/>
          <w:sz w:val="21"/>
        </w:rPr>
      </w:pPr>
    </w:p>
    <w:p w14:paraId="08C0A3C2">
      <w:pPr>
        <w:spacing w:line="246" w:lineRule="auto"/>
        <w:rPr>
          <w:rFonts w:ascii="Arial"/>
          <w:sz w:val="21"/>
        </w:rPr>
      </w:pPr>
    </w:p>
    <w:p w14:paraId="0A42AC4A">
      <w:pPr>
        <w:spacing w:line="246" w:lineRule="auto"/>
        <w:rPr>
          <w:rFonts w:ascii="Arial"/>
          <w:sz w:val="21"/>
        </w:rPr>
      </w:pPr>
    </w:p>
    <w:p w14:paraId="3C72B5D4">
      <w:pPr>
        <w:spacing w:line="246" w:lineRule="auto"/>
        <w:rPr>
          <w:rFonts w:ascii="Arial"/>
          <w:sz w:val="21"/>
        </w:rPr>
      </w:pPr>
    </w:p>
    <w:p w14:paraId="75CFF820">
      <w:pPr>
        <w:spacing w:line="246" w:lineRule="auto"/>
        <w:rPr>
          <w:rFonts w:ascii="Arial"/>
          <w:sz w:val="21"/>
        </w:rPr>
      </w:pPr>
    </w:p>
    <w:p w14:paraId="6A0B0CA7">
      <w:pPr>
        <w:spacing w:line="246" w:lineRule="auto"/>
        <w:rPr>
          <w:rFonts w:ascii="Arial"/>
          <w:sz w:val="21"/>
        </w:rPr>
      </w:pPr>
    </w:p>
    <w:p w14:paraId="2CA227DA">
      <w:pPr>
        <w:spacing w:before="1" w:line="2494" w:lineRule="exact"/>
        <w:ind w:firstLine="1460"/>
      </w:pPr>
    </w:p>
    <w:p w14:paraId="353F2851">
      <w:pPr>
        <w:spacing w:line="2494" w:lineRule="exact"/>
        <w:sectPr>
          <w:headerReference r:id="rId110" w:type="default"/>
          <w:footerReference r:id="rId111" w:type="default"/>
          <w:pgSz w:w="12240" w:h="15840"/>
          <w:pgMar w:top="400" w:right="1836" w:bottom="433" w:left="937" w:header="0" w:footer="194" w:gutter="0"/>
          <w:pgNumType w:fmt="decimal"/>
          <w:cols w:space="720" w:num="1"/>
        </w:sectPr>
      </w:pPr>
    </w:p>
    <w:p w14:paraId="6919CE4F">
      <w:pPr>
        <w:spacing w:line="248" w:lineRule="auto"/>
        <w:rPr>
          <w:rFonts w:ascii="Arial"/>
          <w:sz w:val="21"/>
        </w:rPr>
      </w:pPr>
    </w:p>
    <w:p w14:paraId="754EA387">
      <w:pPr>
        <w:spacing w:line="248" w:lineRule="auto"/>
        <w:rPr>
          <w:rFonts w:ascii="Arial"/>
          <w:sz w:val="21"/>
        </w:rPr>
      </w:pPr>
    </w:p>
    <w:p w14:paraId="5F96C32D">
      <w:pPr>
        <w:pStyle w:val="2"/>
        <w:spacing w:before="78" w:line="219" w:lineRule="auto"/>
        <w:ind w:left="887"/>
        <w:rPr>
          <w:rFonts w:ascii="Times New Roman" w:hAnsi="Times New Roman" w:eastAsia="Times New Roman" w:cs="Times New Roman"/>
        </w:rPr>
      </w:pPr>
      <w:r>
        <w:rPr>
          <w:b/>
          <w:bCs/>
          <w:spacing w:val="-12"/>
        </w:rPr>
        <w:t>附件</w:t>
      </w:r>
      <w:r>
        <w:rPr>
          <w:spacing w:val="-43"/>
        </w:rPr>
        <w:t xml:space="preserve"> </w:t>
      </w:r>
      <w:r>
        <w:rPr>
          <w:rFonts w:ascii="Times New Roman" w:hAnsi="Times New Roman" w:eastAsia="Times New Roman" w:cs="Times New Roman"/>
          <w:b/>
          <w:bCs/>
          <w:spacing w:val="-12"/>
        </w:rPr>
        <w:t>1</w:t>
      </w:r>
    </w:p>
    <w:p w14:paraId="2AFE35A0">
      <w:pPr>
        <w:pStyle w:val="2"/>
        <w:spacing w:before="245" w:line="217" w:lineRule="auto"/>
        <w:ind w:left="3748"/>
      </w:pPr>
      <w:r>
        <w:rPr>
          <w:b/>
          <w:bCs/>
          <w:spacing w:val="-3"/>
        </w:rPr>
        <w:t>发包人供应材料设备一览表</w:t>
      </w:r>
    </w:p>
    <w:tbl>
      <w:tblPr>
        <w:tblStyle w:val="7"/>
        <w:tblW w:w="8676" w:type="dxa"/>
        <w:tblInd w:w="8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12"/>
        <w:gridCol w:w="1199"/>
        <w:gridCol w:w="867"/>
        <w:gridCol w:w="896"/>
        <w:gridCol w:w="1133"/>
        <w:gridCol w:w="1234"/>
        <w:gridCol w:w="1013"/>
      </w:tblGrid>
      <w:tr w14:paraId="17E37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722" w:type="dxa"/>
            <w:vAlign w:val="top"/>
          </w:tcPr>
          <w:p w14:paraId="07C9262A">
            <w:pPr>
              <w:pStyle w:val="8"/>
              <w:spacing w:before="222" w:line="229" w:lineRule="auto"/>
              <w:ind w:left="158"/>
            </w:pPr>
            <w:r>
              <w:rPr>
                <w:b/>
                <w:bCs/>
                <w:spacing w:val="4"/>
              </w:rPr>
              <w:t>序号</w:t>
            </w:r>
          </w:p>
        </w:tc>
        <w:tc>
          <w:tcPr>
            <w:tcW w:w="1612" w:type="dxa"/>
            <w:vAlign w:val="top"/>
          </w:tcPr>
          <w:p w14:paraId="4A70E53A">
            <w:pPr>
              <w:pStyle w:val="8"/>
              <w:spacing w:before="222" w:line="227" w:lineRule="auto"/>
              <w:ind w:left="185"/>
            </w:pPr>
            <w:r>
              <w:rPr>
                <w:b/>
                <w:bCs/>
                <w:spacing w:val="6"/>
              </w:rPr>
              <w:t>材料设备品种</w:t>
            </w:r>
          </w:p>
        </w:tc>
        <w:tc>
          <w:tcPr>
            <w:tcW w:w="1199" w:type="dxa"/>
            <w:vAlign w:val="top"/>
          </w:tcPr>
          <w:p w14:paraId="5C41A604">
            <w:pPr>
              <w:pStyle w:val="8"/>
              <w:spacing w:before="221" w:line="228" w:lineRule="auto"/>
              <w:ind w:left="188"/>
            </w:pPr>
            <w:r>
              <w:rPr>
                <w:b/>
                <w:bCs/>
                <w:spacing w:val="6"/>
              </w:rPr>
              <w:t>规格型号</w:t>
            </w:r>
          </w:p>
        </w:tc>
        <w:tc>
          <w:tcPr>
            <w:tcW w:w="867" w:type="dxa"/>
            <w:vAlign w:val="top"/>
          </w:tcPr>
          <w:p w14:paraId="66FD52C3">
            <w:pPr>
              <w:pStyle w:val="8"/>
              <w:spacing w:before="222" w:line="228" w:lineRule="auto"/>
              <w:ind w:left="232"/>
            </w:pPr>
            <w:r>
              <w:rPr>
                <w:b/>
                <w:bCs/>
                <w:spacing w:val="3"/>
              </w:rPr>
              <w:t>单位</w:t>
            </w:r>
          </w:p>
        </w:tc>
        <w:tc>
          <w:tcPr>
            <w:tcW w:w="896" w:type="dxa"/>
            <w:vAlign w:val="top"/>
          </w:tcPr>
          <w:p w14:paraId="619B0196">
            <w:pPr>
              <w:pStyle w:val="8"/>
              <w:spacing w:before="221" w:line="228" w:lineRule="auto"/>
              <w:ind w:left="248"/>
            </w:pPr>
            <w:r>
              <w:rPr>
                <w:b/>
                <w:bCs/>
                <w:spacing w:val="3"/>
              </w:rPr>
              <w:t>数量</w:t>
            </w:r>
          </w:p>
        </w:tc>
        <w:tc>
          <w:tcPr>
            <w:tcW w:w="1133" w:type="dxa"/>
            <w:vAlign w:val="top"/>
          </w:tcPr>
          <w:p w14:paraId="50E6C5CE">
            <w:pPr>
              <w:pStyle w:val="8"/>
              <w:spacing w:before="222" w:line="226" w:lineRule="auto"/>
              <w:ind w:right="12"/>
              <w:jc w:val="right"/>
            </w:pPr>
            <w:r>
              <w:rPr>
                <w:b/>
                <w:bCs/>
              </w:rPr>
              <w:t>单价（元）</w:t>
            </w:r>
          </w:p>
        </w:tc>
        <w:tc>
          <w:tcPr>
            <w:tcW w:w="1234" w:type="dxa"/>
            <w:vAlign w:val="top"/>
          </w:tcPr>
          <w:p w14:paraId="4231CCDF">
            <w:pPr>
              <w:pStyle w:val="8"/>
              <w:spacing w:before="222" w:line="226" w:lineRule="auto"/>
              <w:ind w:left="115"/>
            </w:pPr>
            <w:r>
              <w:rPr>
                <w:b/>
                <w:bCs/>
                <w:spacing w:val="4"/>
              </w:rPr>
              <w:t>合价（元）</w:t>
            </w:r>
          </w:p>
        </w:tc>
        <w:tc>
          <w:tcPr>
            <w:tcW w:w="1013" w:type="dxa"/>
            <w:vAlign w:val="top"/>
          </w:tcPr>
          <w:p w14:paraId="027442BE">
            <w:pPr>
              <w:pStyle w:val="8"/>
              <w:spacing w:before="222" w:line="229" w:lineRule="auto"/>
              <w:ind w:left="307"/>
            </w:pPr>
            <w:r>
              <w:rPr>
                <w:b/>
                <w:bCs/>
                <w:spacing w:val="2"/>
              </w:rPr>
              <w:t>备注</w:t>
            </w:r>
          </w:p>
        </w:tc>
      </w:tr>
      <w:tr w14:paraId="082CD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vAlign w:val="top"/>
          </w:tcPr>
          <w:p w14:paraId="13E05375">
            <w:pPr>
              <w:rPr>
                <w:rFonts w:ascii="Arial"/>
                <w:sz w:val="21"/>
              </w:rPr>
            </w:pPr>
          </w:p>
        </w:tc>
        <w:tc>
          <w:tcPr>
            <w:tcW w:w="1612" w:type="dxa"/>
            <w:vAlign w:val="top"/>
          </w:tcPr>
          <w:p w14:paraId="32DC518E">
            <w:pPr>
              <w:rPr>
                <w:rFonts w:ascii="Arial"/>
                <w:sz w:val="21"/>
              </w:rPr>
            </w:pPr>
          </w:p>
        </w:tc>
        <w:tc>
          <w:tcPr>
            <w:tcW w:w="1199" w:type="dxa"/>
            <w:vAlign w:val="top"/>
          </w:tcPr>
          <w:p w14:paraId="1D0965D5">
            <w:pPr>
              <w:rPr>
                <w:rFonts w:ascii="Arial"/>
                <w:sz w:val="21"/>
              </w:rPr>
            </w:pPr>
          </w:p>
        </w:tc>
        <w:tc>
          <w:tcPr>
            <w:tcW w:w="867" w:type="dxa"/>
            <w:vAlign w:val="top"/>
          </w:tcPr>
          <w:p w14:paraId="715BCA1A">
            <w:pPr>
              <w:rPr>
                <w:rFonts w:ascii="Arial"/>
                <w:sz w:val="21"/>
              </w:rPr>
            </w:pPr>
          </w:p>
        </w:tc>
        <w:tc>
          <w:tcPr>
            <w:tcW w:w="896" w:type="dxa"/>
            <w:vAlign w:val="top"/>
          </w:tcPr>
          <w:p w14:paraId="7E10F682">
            <w:pPr>
              <w:rPr>
                <w:rFonts w:ascii="Arial"/>
                <w:sz w:val="21"/>
              </w:rPr>
            </w:pPr>
          </w:p>
        </w:tc>
        <w:tc>
          <w:tcPr>
            <w:tcW w:w="1133" w:type="dxa"/>
            <w:vAlign w:val="top"/>
          </w:tcPr>
          <w:p w14:paraId="65BDF54A">
            <w:pPr>
              <w:rPr>
                <w:rFonts w:ascii="Arial"/>
                <w:sz w:val="21"/>
              </w:rPr>
            </w:pPr>
          </w:p>
        </w:tc>
        <w:tc>
          <w:tcPr>
            <w:tcW w:w="1234" w:type="dxa"/>
            <w:vAlign w:val="top"/>
          </w:tcPr>
          <w:p w14:paraId="01C6B2EC">
            <w:pPr>
              <w:rPr>
                <w:rFonts w:ascii="Arial"/>
                <w:sz w:val="21"/>
              </w:rPr>
            </w:pPr>
          </w:p>
        </w:tc>
        <w:tc>
          <w:tcPr>
            <w:tcW w:w="1013" w:type="dxa"/>
            <w:vAlign w:val="top"/>
          </w:tcPr>
          <w:p w14:paraId="1EEC29E4">
            <w:pPr>
              <w:rPr>
                <w:rFonts w:ascii="Arial"/>
                <w:sz w:val="21"/>
              </w:rPr>
            </w:pPr>
          </w:p>
        </w:tc>
      </w:tr>
      <w:tr w14:paraId="10980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vAlign w:val="top"/>
          </w:tcPr>
          <w:p w14:paraId="3F581A1A">
            <w:pPr>
              <w:rPr>
                <w:rFonts w:ascii="Arial"/>
                <w:sz w:val="21"/>
              </w:rPr>
            </w:pPr>
          </w:p>
        </w:tc>
        <w:tc>
          <w:tcPr>
            <w:tcW w:w="1612" w:type="dxa"/>
            <w:vAlign w:val="top"/>
          </w:tcPr>
          <w:p w14:paraId="6AD7A7B5">
            <w:pPr>
              <w:rPr>
                <w:rFonts w:ascii="Arial"/>
                <w:sz w:val="21"/>
              </w:rPr>
            </w:pPr>
          </w:p>
        </w:tc>
        <w:tc>
          <w:tcPr>
            <w:tcW w:w="1199" w:type="dxa"/>
            <w:vAlign w:val="top"/>
          </w:tcPr>
          <w:p w14:paraId="02AEBB5B">
            <w:pPr>
              <w:rPr>
                <w:rFonts w:ascii="Arial"/>
                <w:sz w:val="21"/>
              </w:rPr>
            </w:pPr>
          </w:p>
        </w:tc>
        <w:tc>
          <w:tcPr>
            <w:tcW w:w="867" w:type="dxa"/>
            <w:vAlign w:val="top"/>
          </w:tcPr>
          <w:p w14:paraId="5FFE4288">
            <w:pPr>
              <w:rPr>
                <w:rFonts w:ascii="Arial"/>
                <w:sz w:val="21"/>
              </w:rPr>
            </w:pPr>
          </w:p>
        </w:tc>
        <w:tc>
          <w:tcPr>
            <w:tcW w:w="896" w:type="dxa"/>
            <w:vAlign w:val="top"/>
          </w:tcPr>
          <w:p w14:paraId="716D7B3D">
            <w:pPr>
              <w:rPr>
                <w:rFonts w:ascii="Arial"/>
                <w:sz w:val="21"/>
              </w:rPr>
            </w:pPr>
          </w:p>
        </w:tc>
        <w:tc>
          <w:tcPr>
            <w:tcW w:w="1133" w:type="dxa"/>
            <w:vAlign w:val="top"/>
          </w:tcPr>
          <w:p w14:paraId="7B2C12C1">
            <w:pPr>
              <w:rPr>
                <w:rFonts w:ascii="Arial"/>
                <w:sz w:val="21"/>
              </w:rPr>
            </w:pPr>
          </w:p>
        </w:tc>
        <w:tc>
          <w:tcPr>
            <w:tcW w:w="1234" w:type="dxa"/>
            <w:vAlign w:val="top"/>
          </w:tcPr>
          <w:p w14:paraId="42750D4B">
            <w:pPr>
              <w:rPr>
                <w:rFonts w:ascii="Arial"/>
                <w:sz w:val="21"/>
              </w:rPr>
            </w:pPr>
          </w:p>
        </w:tc>
        <w:tc>
          <w:tcPr>
            <w:tcW w:w="1013" w:type="dxa"/>
            <w:vAlign w:val="top"/>
          </w:tcPr>
          <w:p w14:paraId="4583A50B">
            <w:pPr>
              <w:rPr>
                <w:rFonts w:ascii="Arial"/>
                <w:sz w:val="21"/>
              </w:rPr>
            </w:pPr>
          </w:p>
        </w:tc>
      </w:tr>
      <w:tr w14:paraId="6FFE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vAlign w:val="top"/>
          </w:tcPr>
          <w:p w14:paraId="4BAD2AD8">
            <w:pPr>
              <w:rPr>
                <w:rFonts w:ascii="Arial"/>
                <w:sz w:val="21"/>
              </w:rPr>
            </w:pPr>
          </w:p>
        </w:tc>
        <w:tc>
          <w:tcPr>
            <w:tcW w:w="1612" w:type="dxa"/>
            <w:vAlign w:val="top"/>
          </w:tcPr>
          <w:p w14:paraId="71D0F61A">
            <w:pPr>
              <w:rPr>
                <w:rFonts w:ascii="Arial"/>
                <w:sz w:val="21"/>
              </w:rPr>
            </w:pPr>
          </w:p>
        </w:tc>
        <w:tc>
          <w:tcPr>
            <w:tcW w:w="1199" w:type="dxa"/>
            <w:vAlign w:val="top"/>
          </w:tcPr>
          <w:p w14:paraId="6B80F214">
            <w:pPr>
              <w:rPr>
                <w:rFonts w:ascii="Arial"/>
                <w:sz w:val="21"/>
              </w:rPr>
            </w:pPr>
          </w:p>
        </w:tc>
        <w:tc>
          <w:tcPr>
            <w:tcW w:w="867" w:type="dxa"/>
            <w:vAlign w:val="top"/>
          </w:tcPr>
          <w:p w14:paraId="5CA6FC27">
            <w:pPr>
              <w:rPr>
                <w:rFonts w:ascii="Arial"/>
                <w:sz w:val="21"/>
              </w:rPr>
            </w:pPr>
          </w:p>
        </w:tc>
        <w:tc>
          <w:tcPr>
            <w:tcW w:w="896" w:type="dxa"/>
            <w:vAlign w:val="top"/>
          </w:tcPr>
          <w:p w14:paraId="0C909C42">
            <w:pPr>
              <w:rPr>
                <w:rFonts w:ascii="Arial"/>
                <w:sz w:val="21"/>
              </w:rPr>
            </w:pPr>
          </w:p>
        </w:tc>
        <w:tc>
          <w:tcPr>
            <w:tcW w:w="1133" w:type="dxa"/>
            <w:vAlign w:val="top"/>
          </w:tcPr>
          <w:p w14:paraId="14514157">
            <w:pPr>
              <w:rPr>
                <w:rFonts w:ascii="Arial"/>
                <w:sz w:val="21"/>
              </w:rPr>
            </w:pPr>
          </w:p>
        </w:tc>
        <w:tc>
          <w:tcPr>
            <w:tcW w:w="1234" w:type="dxa"/>
            <w:vAlign w:val="top"/>
          </w:tcPr>
          <w:p w14:paraId="2A369C6F">
            <w:pPr>
              <w:rPr>
                <w:rFonts w:ascii="Arial"/>
                <w:sz w:val="21"/>
              </w:rPr>
            </w:pPr>
          </w:p>
        </w:tc>
        <w:tc>
          <w:tcPr>
            <w:tcW w:w="1013" w:type="dxa"/>
            <w:vAlign w:val="top"/>
          </w:tcPr>
          <w:p w14:paraId="538C7B8F">
            <w:pPr>
              <w:rPr>
                <w:rFonts w:ascii="Arial"/>
                <w:sz w:val="21"/>
              </w:rPr>
            </w:pPr>
          </w:p>
        </w:tc>
      </w:tr>
      <w:tr w14:paraId="29E5F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vAlign w:val="top"/>
          </w:tcPr>
          <w:p w14:paraId="21775E31">
            <w:pPr>
              <w:rPr>
                <w:rFonts w:ascii="Arial"/>
                <w:sz w:val="21"/>
              </w:rPr>
            </w:pPr>
          </w:p>
        </w:tc>
        <w:tc>
          <w:tcPr>
            <w:tcW w:w="1612" w:type="dxa"/>
            <w:vAlign w:val="top"/>
          </w:tcPr>
          <w:p w14:paraId="2154F629">
            <w:pPr>
              <w:rPr>
                <w:rFonts w:ascii="Arial"/>
                <w:sz w:val="21"/>
              </w:rPr>
            </w:pPr>
          </w:p>
        </w:tc>
        <w:tc>
          <w:tcPr>
            <w:tcW w:w="1199" w:type="dxa"/>
            <w:vAlign w:val="top"/>
          </w:tcPr>
          <w:p w14:paraId="7563FBF8">
            <w:pPr>
              <w:rPr>
                <w:rFonts w:ascii="Arial"/>
                <w:sz w:val="21"/>
              </w:rPr>
            </w:pPr>
          </w:p>
        </w:tc>
        <w:tc>
          <w:tcPr>
            <w:tcW w:w="867" w:type="dxa"/>
            <w:vAlign w:val="top"/>
          </w:tcPr>
          <w:p w14:paraId="705B139F">
            <w:pPr>
              <w:rPr>
                <w:rFonts w:ascii="Arial"/>
                <w:sz w:val="21"/>
              </w:rPr>
            </w:pPr>
          </w:p>
        </w:tc>
        <w:tc>
          <w:tcPr>
            <w:tcW w:w="896" w:type="dxa"/>
            <w:vAlign w:val="top"/>
          </w:tcPr>
          <w:p w14:paraId="63F89338">
            <w:pPr>
              <w:rPr>
                <w:rFonts w:ascii="Arial"/>
                <w:sz w:val="21"/>
              </w:rPr>
            </w:pPr>
          </w:p>
        </w:tc>
        <w:tc>
          <w:tcPr>
            <w:tcW w:w="1133" w:type="dxa"/>
            <w:vAlign w:val="top"/>
          </w:tcPr>
          <w:p w14:paraId="64E7D7E7">
            <w:pPr>
              <w:rPr>
                <w:rFonts w:ascii="Arial"/>
                <w:sz w:val="21"/>
              </w:rPr>
            </w:pPr>
          </w:p>
        </w:tc>
        <w:tc>
          <w:tcPr>
            <w:tcW w:w="1234" w:type="dxa"/>
            <w:vAlign w:val="top"/>
          </w:tcPr>
          <w:p w14:paraId="1C29F176">
            <w:pPr>
              <w:rPr>
                <w:rFonts w:ascii="Arial"/>
                <w:sz w:val="21"/>
              </w:rPr>
            </w:pPr>
          </w:p>
        </w:tc>
        <w:tc>
          <w:tcPr>
            <w:tcW w:w="1013" w:type="dxa"/>
            <w:vAlign w:val="top"/>
          </w:tcPr>
          <w:p w14:paraId="1D1214A1">
            <w:pPr>
              <w:rPr>
                <w:rFonts w:ascii="Arial"/>
                <w:sz w:val="21"/>
              </w:rPr>
            </w:pPr>
          </w:p>
        </w:tc>
      </w:tr>
      <w:tr w14:paraId="575CB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6AC26DAD">
            <w:pPr>
              <w:rPr>
                <w:rFonts w:ascii="Arial"/>
                <w:sz w:val="21"/>
              </w:rPr>
            </w:pPr>
          </w:p>
        </w:tc>
        <w:tc>
          <w:tcPr>
            <w:tcW w:w="1612" w:type="dxa"/>
            <w:vAlign w:val="top"/>
          </w:tcPr>
          <w:p w14:paraId="00141772">
            <w:pPr>
              <w:rPr>
                <w:rFonts w:ascii="Arial"/>
                <w:sz w:val="21"/>
              </w:rPr>
            </w:pPr>
          </w:p>
        </w:tc>
        <w:tc>
          <w:tcPr>
            <w:tcW w:w="1199" w:type="dxa"/>
            <w:vAlign w:val="top"/>
          </w:tcPr>
          <w:p w14:paraId="735105C4">
            <w:pPr>
              <w:rPr>
                <w:rFonts w:ascii="Arial"/>
                <w:sz w:val="21"/>
              </w:rPr>
            </w:pPr>
          </w:p>
        </w:tc>
        <w:tc>
          <w:tcPr>
            <w:tcW w:w="867" w:type="dxa"/>
            <w:vAlign w:val="top"/>
          </w:tcPr>
          <w:p w14:paraId="7E687AC3">
            <w:pPr>
              <w:rPr>
                <w:rFonts w:ascii="Arial"/>
                <w:sz w:val="21"/>
              </w:rPr>
            </w:pPr>
          </w:p>
        </w:tc>
        <w:tc>
          <w:tcPr>
            <w:tcW w:w="896" w:type="dxa"/>
            <w:vAlign w:val="top"/>
          </w:tcPr>
          <w:p w14:paraId="54799DAA">
            <w:pPr>
              <w:rPr>
                <w:rFonts w:ascii="Arial"/>
                <w:sz w:val="21"/>
              </w:rPr>
            </w:pPr>
          </w:p>
        </w:tc>
        <w:tc>
          <w:tcPr>
            <w:tcW w:w="1133" w:type="dxa"/>
            <w:vAlign w:val="top"/>
          </w:tcPr>
          <w:p w14:paraId="523E3F06">
            <w:pPr>
              <w:rPr>
                <w:rFonts w:ascii="Arial"/>
                <w:sz w:val="21"/>
              </w:rPr>
            </w:pPr>
          </w:p>
        </w:tc>
        <w:tc>
          <w:tcPr>
            <w:tcW w:w="1234" w:type="dxa"/>
            <w:vAlign w:val="top"/>
          </w:tcPr>
          <w:p w14:paraId="4AB20FBE">
            <w:pPr>
              <w:rPr>
                <w:rFonts w:ascii="Arial"/>
                <w:sz w:val="21"/>
              </w:rPr>
            </w:pPr>
          </w:p>
        </w:tc>
        <w:tc>
          <w:tcPr>
            <w:tcW w:w="1013" w:type="dxa"/>
            <w:vAlign w:val="top"/>
          </w:tcPr>
          <w:p w14:paraId="58C95E8B">
            <w:pPr>
              <w:rPr>
                <w:rFonts w:ascii="Arial"/>
                <w:sz w:val="21"/>
              </w:rPr>
            </w:pPr>
          </w:p>
        </w:tc>
      </w:tr>
      <w:tr w14:paraId="4BC05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6A0F9AA8">
            <w:pPr>
              <w:rPr>
                <w:rFonts w:ascii="Arial"/>
                <w:sz w:val="21"/>
              </w:rPr>
            </w:pPr>
          </w:p>
        </w:tc>
        <w:tc>
          <w:tcPr>
            <w:tcW w:w="1612" w:type="dxa"/>
            <w:vAlign w:val="top"/>
          </w:tcPr>
          <w:p w14:paraId="486303CE">
            <w:pPr>
              <w:rPr>
                <w:rFonts w:ascii="Arial"/>
                <w:sz w:val="21"/>
              </w:rPr>
            </w:pPr>
          </w:p>
        </w:tc>
        <w:tc>
          <w:tcPr>
            <w:tcW w:w="1199" w:type="dxa"/>
            <w:vAlign w:val="top"/>
          </w:tcPr>
          <w:p w14:paraId="22CACF03">
            <w:pPr>
              <w:rPr>
                <w:rFonts w:ascii="Arial"/>
                <w:sz w:val="21"/>
              </w:rPr>
            </w:pPr>
          </w:p>
        </w:tc>
        <w:tc>
          <w:tcPr>
            <w:tcW w:w="867" w:type="dxa"/>
            <w:vAlign w:val="top"/>
          </w:tcPr>
          <w:p w14:paraId="4CA18AD6">
            <w:pPr>
              <w:rPr>
                <w:rFonts w:ascii="Arial"/>
                <w:sz w:val="21"/>
              </w:rPr>
            </w:pPr>
          </w:p>
        </w:tc>
        <w:tc>
          <w:tcPr>
            <w:tcW w:w="896" w:type="dxa"/>
            <w:vAlign w:val="top"/>
          </w:tcPr>
          <w:p w14:paraId="62199BEC">
            <w:pPr>
              <w:rPr>
                <w:rFonts w:ascii="Arial"/>
                <w:sz w:val="21"/>
              </w:rPr>
            </w:pPr>
          </w:p>
        </w:tc>
        <w:tc>
          <w:tcPr>
            <w:tcW w:w="1133" w:type="dxa"/>
            <w:vAlign w:val="top"/>
          </w:tcPr>
          <w:p w14:paraId="58E0F9DB">
            <w:pPr>
              <w:rPr>
                <w:rFonts w:ascii="Arial"/>
                <w:sz w:val="21"/>
              </w:rPr>
            </w:pPr>
          </w:p>
        </w:tc>
        <w:tc>
          <w:tcPr>
            <w:tcW w:w="1234" w:type="dxa"/>
            <w:vAlign w:val="top"/>
          </w:tcPr>
          <w:p w14:paraId="33ED4933">
            <w:pPr>
              <w:rPr>
                <w:rFonts w:ascii="Arial"/>
                <w:sz w:val="21"/>
              </w:rPr>
            </w:pPr>
          </w:p>
        </w:tc>
        <w:tc>
          <w:tcPr>
            <w:tcW w:w="1013" w:type="dxa"/>
            <w:vAlign w:val="top"/>
          </w:tcPr>
          <w:p w14:paraId="410723FF">
            <w:pPr>
              <w:rPr>
                <w:rFonts w:ascii="Arial"/>
                <w:sz w:val="21"/>
              </w:rPr>
            </w:pPr>
          </w:p>
        </w:tc>
      </w:tr>
      <w:tr w14:paraId="7BA9C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588288B1">
            <w:pPr>
              <w:rPr>
                <w:rFonts w:ascii="Arial"/>
                <w:sz w:val="21"/>
              </w:rPr>
            </w:pPr>
          </w:p>
        </w:tc>
        <w:tc>
          <w:tcPr>
            <w:tcW w:w="1612" w:type="dxa"/>
            <w:vAlign w:val="top"/>
          </w:tcPr>
          <w:p w14:paraId="480715BA">
            <w:pPr>
              <w:rPr>
                <w:rFonts w:ascii="Arial"/>
                <w:sz w:val="21"/>
              </w:rPr>
            </w:pPr>
          </w:p>
        </w:tc>
        <w:tc>
          <w:tcPr>
            <w:tcW w:w="1199" w:type="dxa"/>
            <w:vAlign w:val="top"/>
          </w:tcPr>
          <w:p w14:paraId="5BCE6812">
            <w:pPr>
              <w:rPr>
                <w:rFonts w:ascii="Arial"/>
                <w:sz w:val="21"/>
              </w:rPr>
            </w:pPr>
          </w:p>
        </w:tc>
        <w:tc>
          <w:tcPr>
            <w:tcW w:w="867" w:type="dxa"/>
            <w:vAlign w:val="top"/>
          </w:tcPr>
          <w:p w14:paraId="41644D66">
            <w:pPr>
              <w:rPr>
                <w:rFonts w:ascii="Arial"/>
                <w:sz w:val="21"/>
              </w:rPr>
            </w:pPr>
          </w:p>
        </w:tc>
        <w:tc>
          <w:tcPr>
            <w:tcW w:w="896" w:type="dxa"/>
            <w:vAlign w:val="top"/>
          </w:tcPr>
          <w:p w14:paraId="39FE8F8E">
            <w:pPr>
              <w:rPr>
                <w:rFonts w:ascii="Arial"/>
                <w:sz w:val="21"/>
              </w:rPr>
            </w:pPr>
          </w:p>
        </w:tc>
        <w:tc>
          <w:tcPr>
            <w:tcW w:w="1133" w:type="dxa"/>
            <w:vAlign w:val="top"/>
          </w:tcPr>
          <w:p w14:paraId="3E2A833C">
            <w:pPr>
              <w:rPr>
                <w:rFonts w:ascii="Arial"/>
                <w:sz w:val="21"/>
              </w:rPr>
            </w:pPr>
          </w:p>
        </w:tc>
        <w:tc>
          <w:tcPr>
            <w:tcW w:w="1234" w:type="dxa"/>
            <w:vAlign w:val="top"/>
          </w:tcPr>
          <w:p w14:paraId="5E2EFF31">
            <w:pPr>
              <w:rPr>
                <w:rFonts w:ascii="Arial"/>
                <w:sz w:val="21"/>
              </w:rPr>
            </w:pPr>
          </w:p>
        </w:tc>
        <w:tc>
          <w:tcPr>
            <w:tcW w:w="1013" w:type="dxa"/>
            <w:vAlign w:val="top"/>
          </w:tcPr>
          <w:p w14:paraId="4AB2082F">
            <w:pPr>
              <w:rPr>
                <w:rFonts w:ascii="Arial"/>
                <w:sz w:val="21"/>
              </w:rPr>
            </w:pPr>
          </w:p>
        </w:tc>
      </w:tr>
      <w:tr w14:paraId="2DB5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610B7412">
            <w:pPr>
              <w:rPr>
                <w:rFonts w:ascii="Arial"/>
                <w:sz w:val="21"/>
              </w:rPr>
            </w:pPr>
          </w:p>
        </w:tc>
        <w:tc>
          <w:tcPr>
            <w:tcW w:w="1612" w:type="dxa"/>
            <w:vAlign w:val="top"/>
          </w:tcPr>
          <w:p w14:paraId="426D37AE">
            <w:pPr>
              <w:rPr>
                <w:rFonts w:ascii="Arial"/>
                <w:sz w:val="21"/>
              </w:rPr>
            </w:pPr>
          </w:p>
        </w:tc>
        <w:tc>
          <w:tcPr>
            <w:tcW w:w="1199" w:type="dxa"/>
            <w:vAlign w:val="top"/>
          </w:tcPr>
          <w:p w14:paraId="45DB517C">
            <w:pPr>
              <w:rPr>
                <w:rFonts w:ascii="Arial"/>
                <w:sz w:val="21"/>
              </w:rPr>
            </w:pPr>
          </w:p>
        </w:tc>
        <w:tc>
          <w:tcPr>
            <w:tcW w:w="867" w:type="dxa"/>
            <w:vAlign w:val="top"/>
          </w:tcPr>
          <w:p w14:paraId="62B7694F">
            <w:pPr>
              <w:rPr>
                <w:rFonts w:ascii="Arial"/>
                <w:sz w:val="21"/>
              </w:rPr>
            </w:pPr>
          </w:p>
        </w:tc>
        <w:tc>
          <w:tcPr>
            <w:tcW w:w="896" w:type="dxa"/>
            <w:vAlign w:val="top"/>
          </w:tcPr>
          <w:p w14:paraId="6B0E5147">
            <w:pPr>
              <w:rPr>
                <w:rFonts w:ascii="Arial"/>
                <w:sz w:val="21"/>
              </w:rPr>
            </w:pPr>
          </w:p>
        </w:tc>
        <w:tc>
          <w:tcPr>
            <w:tcW w:w="1133" w:type="dxa"/>
            <w:vAlign w:val="top"/>
          </w:tcPr>
          <w:p w14:paraId="6434DAE4">
            <w:pPr>
              <w:rPr>
                <w:rFonts w:ascii="Arial"/>
                <w:sz w:val="21"/>
              </w:rPr>
            </w:pPr>
          </w:p>
        </w:tc>
        <w:tc>
          <w:tcPr>
            <w:tcW w:w="1234" w:type="dxa"/>
            <w:vAlign w:val="top"/>
          </w:tcPr>
          <w:p w14:paraId="24E56C4F">
            <w:pPr>
              <w:rPr>
                <w:rFonts w:ascii="Arial"/>
                <w:sz w:val="21"/>
              </w:rPr>
            </w:pPr>
          </w:p>
        </w:tc>
        <w:tc>
          <w:tcPr>
            <w:tcW w:w="1013" w:type="dxa"/>
            <w:vAlign w:val="top"/>
          </w:tcPr>
          <w:p w14:paraId="7D941ACD">
            <w:pPr>
              <w:rPr>
                <w:rFonts w:ascii="Arial"/>
                <w:sz w:val="21"/>
              </w:rPr>
            </w:pPr>
          </w:p>
        </w:tc>
      </w:tr>
      <w:tr w14:paraId="42BC8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1BA77349">
            <w:pPr>
              <w:rPr>
                <w:rFonts w:ascii="Arial"/>
                <w:sz w:val="21"/>
              </w:rPr>
            </w:pPr>
          </w:p>
        </w:tc>
        <w:tc>
          <w:tcPr>
            <w:tcW w:w="1612" w:type="dxa"/>
            <w:vAlign w:val="top"/>
          </w:tcPr>
          <w:p w14:paraId="42A233C7">
            <w:pPr>
              <w:rPr>
                <w:rFonts w:ascii="Arial"/>
                <w:sz w:val="21"/>
              </w:rPr>
            </w:pPr>
          </w:p>
        </w:tc>
        <w:tc>
          <w:tcPr>
            <w:tcW w:w="1199" w:type="dxa"/>
            <w:vAlign w:val="top"/>
          </w:tcPr>
          <w:p w14:paraId="69E6FEDD">
            <w:pPr>
              <w:rPr>
                <w:rFonts w:ascii="Arial"/>
                <w:sz w:val="21"/>
              </w:rPr>
            </w:pPr>
          </w:p>
        </w:tc>
        <w:tc>
          <w:tcPr>
            <w:tcW w:w="867" w:type="dxa"/>
            <w:vAlign w:val="top"/>
          </w:tcPr>
          <w:p w14:paraId="054A5CD6">
            <w:pPr>
              <w:rPr>
                <w:rFonts w:ascii="Arial"/>
                <w:sz w:val="21"/>
              </w:rPr>
            </w:pPr>
          </w:p>
        </w:tc>
        <w:tc>
          <w:tcPr>
            <w:tcW w:w="896" w:type="dxa"/>
            <w:vAlign w:val="top"/>
          </w:tcPr>
          <w:p w14:paraId="413B2EC3">
            <w:pPr>
              <w:rPr>
                <w:rFonts w:ascii="Arial"/>
                <w:sz w:val="21"/>
              </w:rPr>
            </w:pPr>
          </w:p>
        </w:tc>
        <w:tc>
          <w:tcPr>
            <w:tcW w:w="1133" w:type="dxa"/>
            <w:vAlign w:val="top"/>
          </w:tcPr>
          <w:p w14:paraId="110A3BF3">
            <w:pPr>
              <w:rPr>
                <w:rFonts w:ascii="Arial"/>
                <w:sz w:val="21"/>
              </w:rPr>
            </w:pPr>
          </w:p>
        </w:tc>
        <w:tc>
          <w:tcPr>
            <w:tcW w:w="1234" w:type="dxa"/>
            <w:vAlign w:val="top"/>
          </w:tcPr>
          <w:p w14:paraId="2D7D2009">
            <w:pPr>
              <w:rPr>
                <w:rFonts w:ascii="Arial"/>
                <w:sz w:val="21"/>
              </w:rPr>
            </w:pPr>
          </w:p>
        </w:tc>
        <w:tc>
          <w:tcPr>
            <w:tcW w:w="1013" w:type="dxa"/>
            <w:vAlign w:val="top"/>
          </w:tcPr>
          <w:p w14:paraId="0623221B">
            <w:pPr>
              <w:rPr>
                <w:rFonts w:ascii="Arial"/>
                <w:sz w:val="21"/>
              </w:rPr>
            </w:pPr>
          </w:p>
        </w:tc>
      </w:tr>
      <w:tr w14:paraId="176EB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6804CF31">
            <w:pPr>
              <w:rPr>
                <w:rFonts w:ascii="Arial"/>
                <w:sz w:val="21"/>
              </w:rPr>
            </w:pPr>
          </w:p>
        </w:tc>
        <w:tc>
          <w:tcPr>
            <w:tcW w:w="1612" w:type="dxa"/>
            <w:vAlign w:val="top"/>
          </w:tcPr>
          <w:p w14:paraId="1AF87D2C">
            <w:pPr>
              <w:rPr>
                <w:rFonts w:ascii="Arial"/>
                <w:sz w:val="21"/>
              </w:rPr>
            </w:pPr>
          </w:p>
        </w:tc>
        <w:tc>
          <w:tcPr>
            <w:tcW w:w="1199" w:type="dxa"/>
            <w:vAlign w:val="top"/>
          </w:tcPr>
          <w:p w14:paraId="5BF2DF59">
            <w:pPr>
              <w:rPr>
                <w:rFonts w:ascii="Arial"/>
                <w:sz w:val="21"/>
              </w:rPr>
            </w:pPr>
          </w:p>
        </w:tc>
        <w:tc>
          <w:tcPr>
            <w:tcW w:w="867" w:type="dxa"/>
            <w:vAlign w:val="top"/>
          </w:tcPr>
          <w:p w14:paraId="2E86F943">
            <w:pPr>
              <w:rPr>
                <w:rFonts w:ascii="Arial"/>
                <w:sz w:val="21"/>
              </w:rPr>
            </w:pPr>
          </w:p>
        </w:tc>
        <w:tc>
          <w:tcPr>
            <w:tcW w:w="896" w:type="dxa"/>
            <w:vAlign w:val="top"/>
          </w:tcPr>
          <w:p w14:paraId="14A1DE14">
            <w:pPr>
              <w:rPr>
                <w:rFonts w:ascii="Arial"/>
                <w:sz w:val="21"/>
              </w:rPr>
            </w:pPr>
          </w:p>
        </w:tc>
        <w:tc>
          <w:tcPr>
            <w:tcW w:w="1133" w:type="dxa"/>
            <w:vAlign w:val="top"/>
          </w:tcPr>
          <w:p w14:paraId="53620DF4">
            <w:pPr>
              <w:rPr>
                <w:rFonts w:ascii="Arial"/>
                <w:sz w:val="21"/>
              </w:rPr>
            </w:pPr>
          </w:p>
        </w:tc>
        <w:tc>
          <w:tcPr>
            <w:tcW w:w="1234" w:type="dxa"/>
            <w:vAlign w:val="top"/>
          </w:tcPr>
          <w:p w14:paraId="7CFE5B79">
            <w:pPr>
              <w:rPr>
                <w:rFonts w:ascii="Arial"/>
                <w:sz w:val="21"/>
              </w:rPr>
            </w:pPr>
          </w:p>
        </w:tc>
        <w:tc>
          <w:tcPr>
            <w:tcW w:w="1013" w:type="dxa"/>
            <w:vAlign w:val="top"/>
          </w:tcPr>
          <w:p w14:paraId="415EE23D">
            <w:pPr>
              <w:rPr>
                <w:rFonts w:ascii="Arial"/>
                <w:sz w:val="21"/>
              </w:rPr>
            </w:pPr>
          </w:p>
        </w:tc>
      </w:tr>
      <w:tr w14:paraId="6271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1FB36994">
            <w:pPr>
              <w:rPr>
                <w:rFonts w:ascii="Arial"/>
                <w:sz w:val="21"/>
              </w:rPr>
            </w:pPr>
          </w:p>
        </w:tc>
        <w:tc>
          <w:tcPr>
            <w:tcW w:w="1612" w:type="dxa"/>
            <w:vAlign w:val="top"/>
          </w:tcPr>
          <w:p w14:paraId="0D682ECA">
            <w:pPr>
              <w:rPr>
                <w:rFonts w:ascii="Arial"/>
                <w:sz w:val="21"/>
              </w:rPr>
            </w:pPr>
          </w:p>
        </w:tc>
        <w:tc>
          <w:tcPr>
            <w:tcW w:w="1199" w:type="dxa"/>
            <w:vAlign w:val="top"/>
          </w:tcPr>
          <w:p w14:paraId="65F4B918">
            <w:pPr>
              <w:rPr>
                <w:rFonts w:ascii="Arial"/>
                <w:sz w:val="21"/>
              </w:rPr>
            </w:pPr>
          </w:p>
        </w:tc>
        <w:tc>
          <w:tcPr>
            <w:tcW w:w="867" w:type="dxa"/>
            <w:vAlign w:val="top"/>
          </w:tcPr>
          <w:p w14:paraId="5D215587">
            <w:pPr>
              <w:rPr>
                <w:rFonts w:ascii="Arial"/>
                <w:sz w:val="21"/>
              </w:rPr>
            </w:pPr>
          </w:p>
        </w:tc>
        <w:tc>
          <w:tcPr>
            <w:tcW w:w="896" w:type="dxa"/>
            <w:vAlign w:val="top"/>
          </w:tcPr>
          <w:p w14:paraId="7E1E1618">
            <w:pPr>
              <w:rPr>
                <w:rFonts w:ascii="Arial"/>
                <w:sz w:val="21"/>
              </w:rPr>
            </w:pPr>
          </w:p>
        </w:tc>
        <w:tc>
          <w:tcPr>
            <w:tcW w:w="1133" w:type="dxa"/>
            <w:vAlign w:val="top"/>
          </w:tcPr>
          <w:p w14:paraId="40EDD2B5">
            <w:pPr>
              <w:rPr>
                <w:rFonts w:ascii="Arial"/>
                <w:sz w:val="21"/>
              </w:rPr>
            </w:pPr>
          </w:p>
        </w:tc>
        <w:tc>
          <w:tcPr>
            <w:tcW w:w="1234" w:type="dxa"/>
            <w:vAlign w:val="top"/>
          </w:tcPr>
          <w:p w14:paraId="7BEBEF37">
            <w:pPr>
              <w:rPr>
                <w:rFonts w:ascii="Arial"/>
                <w:sz w:val="21"/>
              </w:rPr>
            </w:pPr>
          </w:p>
        </w:tc>
        <w:tc>
          <w:tcPr>
            <w:tcW w:w="1013" w:type="dxa"/>
            <w:vAlign w:val="top"/>
          </w:tcPr>
          <w:p w14:paraId="43F13E86">
            <w:pPr>
              <w:rPr>
                <w:rFonts w:ascii="Arial"/>
                <w:sz w:val="21"/>
              </w:rPr>
            </w:pPr>
          </w:p>
        </w:tc>
      </w:tr>
      <w:tr w14:paraId="0FA6D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01002483">
            <w:pPr>
              <w:rPr>
                <w:rFonts w:ascii="Arial"/>
                <w:sz w:val="21"/>
              </w:rPr>
            </w:pPr>
          </w:p>
        </w:tc>
        <w:tc>
          <w:tcPr>
            <w:tcW w:w="1612" w:type="dxa"/>
            <w:vAlign w:val="top"/>
          </w:tcPr>
          <w:p w14:paraId="4EC99635">
            <w:pPr>
              <w:rPr>
                <w:rFonts w:ascii="Arial"/>
                <w:sz w:val="21"/>
              </w:rPr>
            </w:pPr>
          </w:p>
        </w:tc>
        <w:tc>
          <w:tcPr>
            <w:tcW w:w="1199" w:type="dxa"/>
            <w:vAlign w:val="top"/>
          </w:tcPr>
          <w:p w14:paraId="72EEB36B">
            <w:pPr>
              <w:rPr>
                <w:rFonts w:ascii="Arial"/>
                <w:sz w:val="21"/>
              </w:rPr>
            </w:pPr>
          </w:p>
        </w:tc>
        <w:tc>
          <w:tcPr>
            <w:tcW w:w="867" w:type="dxa"/>
            <w:vAlign w:val="top"/>
          </w:tcPr>
          <w:p w14:paraId="661BEA25">
            <w:pPr>
              <w:rPr>
                <w:rFonts w:ascii="Arial"/>
                <w:sz w:val="21"/>
              </w:rPr>
            </w:pPr>
          </w:p>
        </w:tc>
        <w:tc>
          <w:tcPr>
            <w:tcW w:w="896" w:type="dxa"/>
            <w:vAlign w:val="top"/>
          </w:tcPr>
          <w:p w14:paraId="56EA6F61">
            <w:pPr>
              <w:rPr>
                <w:rFonts w:ascii="Arial"/>
                <w:sz w:val="21"/>
              </w:rPr>
            </w:pPr>
          </w:p>
        </w:tc>
        <w:tc>
          <w:tcPr>
            <w:tcW w:w="1133" w:type="dxa"/>
            <w:vAlign w:val="top"/>
          </w:tcPr>
          <w:p w14:paraId="1090CA2F">
            <w:pPr>
              <w:rPr>
                <w:rFonts w:ascii="Arial"/>
                <w:sz w:val="21"/>
              </w:rPr>
            </w:pPr>
          </w:p>
        </w:tc>
        <w:tc>
          <w:tcPr>
            <w:tcW w:w="1234" w:type="dxa"/>
            <w:vAlign w:val="top"/>
          </w:tcPr>
          <w:p w14:paraId="2950BAC4">
            <w:pPr>
              <w:rPr>
                <w:rFonts w:ascii="Arial"/>
                <w:sz w:val="21"/>
              </w:rPr>
            </w:pPr>
          </w:p>
        </w:tc>
        <w:tc>
          <w:tcPr>
            <w:tcW w:w="1013" w:type="dxa"/>
            <w:vAlign w:val="top"/>
          </w:tcPr>
          <w:p w14:paraId="1EC1D7CD">
            <w:pPr>
              <w:rPr>
                <w:rFonts w:ascii="Arial"/>
                <w:sz w:val="21"/>
              </w:rPr>
            </w:pPr>
          </w:p>
        </w:tc>
      </w:tr>
      <w:tr w14:paraId="5E4F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1F29FA57">
            <w:pPr>
              <w:rPr>
                <w:rFonts w:ascii="Arial"/>
                <w:sz w:val="21"/>
              </w:rPr>
            </w:pPr>
          </w:p>
        </w:tc>
        <w:tc>
          <w:tcPr>
            <w:tcW w:w="1612" w:type="dxa"/>
            <w:vAlign w:val="top"/>
          </w:tcPr>
          <w:p w14:paraId="645E04C7">
            <w:pPr>
              <w:rPr>
                <w:rFonts w:ascii="Arial"/>
                <w:sz w:val="21"/>
              </w:rPr>
            </w:pPr>
          </w:p>
        </w:tc>
        <w:tc>
          <w:tcPr>
            <w:tcW w:w="1199" w:type="dxa"/>
            <w:vAlign w:val="top"/>
          </w:tcPr>
          <w:p w14:paraId="4FE4BC1D">
            <w:pPr>
              <w:rPr>
                <w:rFonts w:ascii="Arial"/>
                <w:sz w:val="21"/>
              </w:rPr>
            </w:pPr>
          </w:p>
        </w:tc>
        <w:tc>
          <w:tcPr>
            <w:tcW w:w="867" w:type="dxa"/>
            <w:vAlign w:val="top"/>
          </w:tcPr>
          <w:p w14:paraId="4FBDE3FF">
            <w:pPr>
              <w:rPr>
                <w:rFonts w:ascii="Arial"/>
                <w:sz w:val="21"/>
              </w:rPr>
            </w:pPr>
          </w:p>
        </w:tc>
        <w:tc>
          <w:tcPr>
            <w:tcW w:w="896" w:type="dxa"/>
            <w:vAlign w:val="top"/>
          </w:tcPr>
          <w:p w14:paraId="2D1A5625">
            <w:pPr>
              <w:rPr>
                <w:rFonts w:ascii="Arial"/>
                <w:sz w:val="21"/>
              </w:rPr>
            </w:pPr>
          </w:p>
        </w:tc>
        <w:tc>
          <w:tcPr>
            <w:tcW w:w="1133" w:type="dxa"/>
            <w:vAlign w:val="top"/>
          </w:tcPr>
          <w:p w14:paraId="4945746B">
            <w:pPr>
              <w:rPr>
                <w:rFonts w:ascii="Arial"/>
                <w:sz w:val="21"/>
              </w:rPr>
            </w:pPr>
          </w:p>
        </w:tc>
        <w:tc>
          <w:tcPr>
            <w:tcW w:w="1234" w:type="dxa"/>
            <w:vAlign w:val="top"/>
          </w:tcPr>
          <w:p w14:paraId="58DAA6E4">
            <w:pPr>
              <w:rPr>
                <w:rFonts w:ascii="Arial"/>
                <w:sz w:val="21"/>
              </w:rPr>
            </w:pPr>
          </w:p>
        </w:tc>
        <w:tc>
          <w:tcPr>
            <w:tcW w:w="1013" w:type="dxa"/>
            <w:vAlign w:val="top"/>
          </w:tcPr>
          <w:p w14:paraId="1459E91B">
            <w:pPr>
              <w:rPr>
                <w:rFonts w:ascii="Arial"/>
                <w:sz w:val="21"/>
              </w:rPr>
            </w:pPr>
          </w:p>
        </w:tc>
      </w:tr>
      <w:tr w14:paraId="5D0F2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694084E0">
            <w:pPr>
              <w:rPr>
                <w:rFonts w:ascii="Arial"/>
                <w:sz w:val="21"/>
              </w:rPr>
            </w:pPr>
          </w:p>
        </w:tc>
        <w:tc>
          <w:tcPr>
            <w:tcW w:w="1612" w:type="dxa"/>
            <w:vAlign w:val="top"/>
          </w:tcPr>
          <w:p w14:paraId="16087A08">
            <w:pPr>
              <w:rPr>
                <w:rFonts w:ascii="Arial"/>
                <w:sz w:val="21"/>
              </w:rPr>
            </w:pPr>
          </w:p>
        </w:tc>
        <w:tc>
          <w:tcPr>
            <w:tcW w:w="1199" w:type="dxa"/>
            <w:vAlign w:val="top"/>
          </w:tcPr>
          <w:p w14:paraId="594A3338">
            <w:pPr>
              <w:rPr>
                <w:rFonts w:ascii="Arial"/>
                <w:sz w:val="21"/>
              </w:rPr>
            </w:pPr>
          </w:p>
        </w:tc>
        <w:tc>
          <w:tcPr>
            <w:tcW w:w="867" w:type="dxa"/>
            <w:vAlign w:val="top"/>
          </w:tcPr>
          <w:p w14:paraId="3A3A3EC4">
            <w:pPr>
              <w:rPr>
                <w:rFonts w:ascii="Arial"/>
                <w:sz w:val="21"/>
              </w:rPr>
            </w:pPr>
          </w:p>
        </w:tc>
        <w:tc>
          <w:tcPr>
            <w:tcW w:w="896" w:type="dxa"/>
            <w:vAlign w:val="top"/>
          </w:tcPr>
          <w:p w14:paraId="5A682798">
            <w:pPr>
              <w:rPr>
                <w:rFonts w:ascii="Arial"/>
                <w:sz w:val="21"/>
              </w:rPr>
            </w:pPr>
          </w:p>
        </w:tc>
        <w:tc>
          <w:tcPr>
            <w:tcW w:w="1133" w:type="dxa"/>
            <w:vAlign w:val="top"/>
          </w:tcPr>
          <w:p w14:paraId="13EDDB56">
            <w:pPr>
              <w:rPr>
                <w:rFonts w:ascii="Arial"/>
                <w:sz w:val="21"/>
              </w:rPr>
            </w:pPr>
          </w:p>
        </w:tc>
        <w:tc>
          <w:tcPr>
            <w:tcW w:w="1234" w:type="dxa"/>
            <w:vAlign w:val="top"/>
          </w:tcPr>
          <w:p w14:paraId="18B0D851">
            <w:pPr>
              <w:rPr>
                <w:rFonts w:ascii="Arial"/>
                <w:sz w:val="21"/>
              </w:rPr>
            </w:pPr>
          </w:p>
        </w:tc>
        <w:tc>
          <w:tcPr>
            <w:tcW w:w="1013" w:type="dxa"/>
            <w:vAlign w:val="top"/>
          </w:tcPr>
          <w:p w14:paraId="34EEFD24">
            <w:pPr>
              <w:rPr>
                <w:rFonts w:ascii="Arial"/>
                <w:sz w:val="21"/>
              </w:rPr>
            </w:pPr>
          </w:p>
        </w:tc>
      </w:tr>
      <w:tr w14:paraId="3006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7561AA31">
            <w:pPr>
              <w:rPr>
                <w:rFonts w:ascii="Arial"/>
                <w:sz w:val="21"/>
              </w:rPr>
            </w:pPr>
          </w:p>
        </w:tc>
        <w:tc>
          <w:tcPr>
            <w:tcW w:w="1612" w:type="dxa"/>
            <w:vAlign w:val="top"/>
          </w:tcPr>
          <w:p w14:paraId="3EE8BC88">
            <w:pPr>
              <w:rPr>
                <w:rFonts w:ascii="Arial"/>
                <w:sz w:val="21"/>
              </w:rPr>
            </w:pPr>
          </w:p>
        </w:tc>
        <w:tc>
          <w:tcPr>
            <w:tcW w:w="1199" w:type="dxa"/>
            <w:vAlign w:val="top"/>
          </w:tcPr>
          <w:p w14:paraId="41C8ECE7">
            <w:pPr>
              <w:rPr>
                <w:rFonts w:ascii="Arial"/>
                <w:sz w:val="21"/>
              </w:rPr>
            </w:pPr>
          </w:p>
        </w:tc>
        <w:tc>
          <w:tcPr>
            <w:tcW w:w="867" w:type="dxa"/>
            <w:vAlign w:val="top"/>
          </w:tcPr>
          <w:p w14:paraId="157A3725">
            <w:pPr>
              <w:rPr>
                <w:rFonts w:ascii="Arial"/>
                <w:sz w:val="21"/>
              </w:rPr>
            </w:pPr>
          </w:p>
        </w:tc>
        <w:tc>
          <w:tcPr>
            <w:tcW w:w="896" w:type="dxa"/>
            <w:vAlign w:val="top"/>
          </w:tcPr>
          <w:p w14:paraId="779131D8">
            <w:pPr>
              <w:rPr>
                <w:rFonts w:ascii="Arial"/>
                <w:sz w:val="21"/>
              </w:rPr>
            </w:pPr>
          </w:p>
        </w:tc>
        <w:tc>
          <w:tcPr>
            <w:tcW w:w="1133" w:type="dxa"/>
            <w:vAlign w:val="top"/>
          </w:tcPr>
          <w:p w14:paraId="10148F22">
            <w:pPr>
              <w:rPr>
                <w:rFonts w:ascii="Arial"/>
                <w:sz w:val="21"/>
              </w:rPr>
            </w:pPr>
          </w:p>
        </w:tc>
        <w:tc>
          <w:tcPr>
            <w:tcW w:w="1234" w:type="dxa"/>
            <w:vAlign w:val="top"/>
          </w:tcPr>
          <w:p w14:paraId="3D582B24">
            <w:pPr>
              <w:rPr>
                <w:rFonts w:ascii="Arial"/>
                <w:sz w:val="21"/>
              </w:rPr>
            </w:pPr>
          </w:p>
        </w:tc>
        <w:tc>
          <w:tcPr>
            <w:tcW w:w="1013" w:type="dxa"/>
            <w:vAlign w:val="top"/>
          </w:tcPr>
          <w:p w14:paraId="7E32F57A">
            <w:pPr>
              <w:rPr>
                <w:rFonts w:ascii="Arial"/>
                <w:sz w:val="21"/>
              </w:rPr>
            </w:pPr>
          </w:p>
        </w:tc>
      </w:tr>
      <w:tr w14:paraId="0E3E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2" w:type="dxa"/>
            <w:vAlign w:val="top"/>
          </w:tcPr>
          <w:p w14:paraId="7E34C203">
            <w:pPr>
              <w:rPr>
                <w:rFonts w:ascii="Arial"/>
                <w:sz w:val="21"/>
              </w:rPr>
            </w:pPr>
          </w:p>
        </w:tc>
        <w:tc>
          <w:tcPr>
            <w:tcW w:w="1612" w:type="dxa"/>
            <w:vAlign w:val="top"/>
          </w:tcPr>
          <w:p w14:paraId="73827542">
            <w:pPr>
              <w:rPr>
                <w:rFonts w:ascii="Arial"/>
                <w:sz w:val="21"/>
              </w:rPr>
            </w:pPr>
          </w:p>
        </w:tc>
        <w:tc>
          <w:tcPr>
            <w:tcW w:w="1199" w:type="dxa"/>
            <w:vAlign w:val="top"/>
          </w:tcPr>
          <w:p w14:paraId="2B4E3B63">
            <w:pPr>
              <w:rPr>
                <w:rFonts w:ascii="Arial"/>
                <w:sz w:val="21"/>
              </w:rPr>
            </w:pPr>
          </w:p>
        </w:tc>
        <w:tc>
          <w:tcPr>
            <w:tcW w:w="867" w:type="dxa"/>
            <w:vAlign w:val="top"/>
          </w:tcPr>
          <w:p w14:paraId="0EF9EE5C">
            <w:pPr>
              <w:rPr>
                <w:rFonts w:ascii="Arial"/>
                <w:sz w:val="21"/>
              </w:rPr>
            </w:pPr>
          </w:p>
        </w:tc>
        <w:tc>
          <w:tcPr>
            <w:tcW w:w="896" w:type="dxa"/>
            <w:vAlign w:val="top"/>
          </w:tcPr>
          <w:p w14:paraId="72FD97ED">
            <w:pPr>
              <w:rPr>
                <w:rFonts w:ascii="Arial"/>
                <w:sz w:val="21"/>
              </w:rPr>
            </w:pPr>
          </w:p>
        </w:tc>
        <w:tc>
          <w:tcPr>
            <w:tcW w:w="1133" w:type="dxa"/>
            <w:vAlign w:val="top"/>
          </w:tcPr>
          <w:p w14:paraId="4C9C947F">
            <w:pPr>
              <w:rPr>
                <w:rFonts w:ascii="Arial"/>
                <w:sz w:val="21"/>
              </w:rPr>
            </w:pPr>
          </w:p>
        </w:tc>
        <w:tc>
          <w:tcPr>
            <w:tcW w:w="1234" w:type="dxa"/>
            <w:vAlign w:val="top"/>
          </w:tcPr>
          <w:p w14:paraId="0CDC1C42">
            <w:pPr>
              <w:rPr>
                <w:rFonts w:ascii="Arial"/>
                <w:sz w:val="21"/>
              </w:rPr>
            </w:pPr>
          </w:p>
        </w:tc>
        <w:tc>
          <w:tcPr>
            <w:tcW w:w="1013" w:type="dxa"/>
            <w:vAlign w:val="top"/>
          </w:tcPr>
          <w:p w14:paraId="1D72DA67">
            <w:pPr>
              <w:rPr>
                <w:rFonts w:ascii="Arial"/>
                <w:sz w:val="21"/>
              </w:rPr>
            </w:pPr>
          </w:p>
        </w:tc>
      </w:tr>
      <w:tr w14:paraId="04F9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520EC6C7">
            <w:pPr>
              <w:rPr>
                <w:rFonts w:ascii="Arial"/>
                <w:sz w:val="21"/>
              </w:rPr>
            </w:pPr>
          </w:p>
        </w:tc>
        <w:tc>
          <w:tcPr>
            <w:tcW w:w="1612" w:type="dxa"/>
            <w:vAlign w:val="top"/>
          </w:tcPr>
          <w:p w14:paraId="354C1934">
            <w:pPr>
              <w:rPr>
                <w:rFonts w:ascii="Arial"/>
                <w:sz w:val="21"/>
              </w:rPr>
            </w:pPr>
          </w:p>
        </w:tc>
        <w:tc>
          <w:tcPr>
            <w:tcW w:w="1199" w:type="dxa"/>
            <w:vAlign w:val="top"/>
          </w:tcPr>
          <w:p w14:paraId="2028FBFA">
            <w:pPr>
              <w:rPr>
                <w:rFonts w:ascii="Arial"/>
                <w:sz w:val="21"/>
              </w:rPr>
            </w:pPr>
          </w:p>
        </w:tc>
        <w:tc>
          <w:tcPr>
            <w:tcW w:w="867" w:type="dxa"/>
            <w:vAlign w:val="top"/>
          </w:tcPr>
          <w:p w14:paraId="228C976A">
            <w:pPr>
              <w:rPr>
                <w:rFonts w:ascii="Arial"/>
                <w:sz w:val="21"/>
              </w:rPr>
            </w:pPr>
          </w:p>
        </w:tc>
        <w:tc>
          <w:tcPr>
            <w:tcW w:w="896" w:type="dxa"/>
            <w:vAlign w:val="top"/>
          </w:tcPr>
          <w:p w14:paraId="3E666E11">
            <w:pPr>
              <w:rPr>
                <w:rFonts w:ascii="Arial"/>
                <w:sz w:val="21"/>
              </w:rPr>
            </w:pPr>
          </w:p>
        </w:tc>
        <w:tc>
          <w:tcPr>
            <w:tcW w:w="1133" w:type="dxa"/>
            <w:vAlign w:val="top"/>
          </w:tcPr>
          <w:p w14:paraId="392951CE">
            <w:pPr>
              <w:rPr>
                <w:rFonts w:ascii="Arial"/>
                <w:sz w:val="21"/>
              </w:rPr>
            </w:pPr>
          </w:p>
        </w:tc>
        <w:tc>
          <w:tcPr>
            <w:tcW w:w="1234" w:type="dxa"/>
            <w:vAlign w:val="top"/>
          </w:tcPr>
          <w:p w14:paraId="6537308A">
            <w:pPr>
              <w:rPr>
                <w:rFonts w:ascii="Arial"/>
                <w:sz w:val="21"/>
              </w:rPr>
            </w:pPr>
          </w:p>
        </w:tc>
        <w:tc>
          <w:tcPr>
            <w:tcW w:w="1013" w:type="dxa"/>
            <w:vAlign w:val="top"/>
          </w:tcPr>
          <w:p w14:paraId="08A4E21E">
            <w:pPr>
              <w:rPr>
                <w:rFonts w:ascii="Arial"/>
                <w:sz w:val="21"/>
              </w:rPr>
            </w:pPr>
          </w:p>
        </w:tc>
      </w:tr>
      <w:tr w14:paraId="24398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2" w:type="dxa"/>
            <w:vAlign w:val="top"/>
          </w:tcPr>
          <w:p w14:paraId="7C164642">
            <w:pPr>
              <w:rPr>
                <w:rFonts w:ascii="Arial"/>
                <w:sz w:val="21"/>
              </w:rPr>
            </w:pPr>
          </w:p>
        </w:tc>
        <w:tc>
          <w:tcPr>
            <w:tcW w:w="1612" w:type="dxa"/>
            <w:vAlign w:val="top"/>
          </w:tcPr>
          <w:p w14:paraId="153B6C8B">
            <w:pPr>
              <w:rPr>
                <w:rFonts w:ascii="Arial"/>
                <w:sz w:val="21"/>
              </w:rPr>
            </w:pPr>
          </w:p>
        </w:tc>
        <w:tc>
          <w:tcPr>
            <w:tcW w:w="1199" w:type="dxa"/>
            <w:vAlign w:val="top"/>
          </w:tcPr>
          <w:p w14:paraId="6FBCB852">
            <w:pPr>
              <w:rPr>
                <w:rFonts w:ascii="Arial"/>
                <w:sz w:val="21"/>
              </w:rPr>
            </w:pPr>
          </w:p>
        </w:tc>
        <w:tc>
          <w:tcPr>
            <w:tcW w:w="867" w:type="dxa"/>
            <w:vAlign w:val="top"/>
          </w:tcPr>
          <w:p w14:paraId="38C812CA">
            <w:pPr>
              <w:rPr>
                <w:rFonts w:ascii="Arial"/>
                <w:sz w:val="21"/>
              </w:rPr>
            </w:pPr>
          </w:p>
        </w:tc>
        <w:tc>
          <w:tcPr>
            <w:tcW w:w="896" w:type="dxa"/>
            <w:vAlign w:val="top"/>
          </w:tcPr>
          <w:p w14:paraId="47839D8A">
            <w:pPr>
              <w:rPr>
                <w:rFonts w:ascii="Arial"/>
                <w:sz w:val="21"/>
              </w:rPr>
            </w:pPr>
          </w:p>
        </w:tc>
        <w:tc>
          <w:tcPr>
            <w:tcW w:w="1133" w:type="dxa"/>
            <w:vAlign w:val="top"/>
          </w:tcPr>
          <w:p w14:paraId="5E330021">
            <w:pPr>
              <w:rPr>
                <w:rFonts w:ascii="Arial"/>
                <w:sz w:val="21"/>
              </w:rPr>
            </w:pPr>
          </w:p>
        </w:tc>
        <w:tc>
          <w:tcPr>
            <w:tcW w:w="1234" w:type="dxa"/>
            <w:vAlign w:val="top"/>
          </w:tcPr>
          <w:p w14:paraId="174D883B">
            <w:pPr>
              <w:rPr>
                <w:rFonts w:ascii="Arial"/>
                <w:sz w:val="21"/>
              </w:rPr>
            </w:pPr>
          </w:p>
        </w:tc>
        <w:tc>
          <w:tcPr>
            <w:tcW w:w="1013" w:type="dxa"/>
            <w:vAlign w:val="top"/>
          </w:tcPr>
          <w:p w14:paraId="2BF07265">
            <w:pPr>
              <w:rPr>
                <w:rFonts w:ascii="Arial"/>
                <w:sz w:val="21"/>
              </w:rPr>
            </w:pPr>
          </w:p>
        </w:tc>
      </w:tr>
      <w:tr w14:paraId="64C9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22" w:type="dxa"/>
            <w:vAlign w:val="top"/>
          </w:tcPr>
          <w:p w14:paraId="612B2B41">
            <w:pPr>
              <w:rPr>
                <w:rFonts w:ascii="Arial"/>
                <w:sz w:val="21"/>
              </w:rPr>
            </w:pPr>
          </w:p>
        </w:tc>
        <w:tc>
          <w:tcPr>
            <w:tcW w:w="1612" w:type="dxa"/>
            <w:vAlign w:val="top"/>
          </w:tcPr>
          <w:p w14:paraId="198CD9DA">
            <w:pPr>
              <w:pStyle w:val="8"/>
              <w:spacing w:before="182" w:line="229" w:lineRule="auto"/>
              <w:ind w:left="608"/>
            </w:pPr>
            <w:r>
              <w:rPr>
                <w:spacing w:val="4"/>
              </w:rPr>
              <w:t>合计</w:t>
            </w:r>
          </w:p>
        </w:tc>
        <w:tc>
          <w:tcPr>
            <w:tcW w:w="1199" w:type="dxa"/>
            <w:vAlign w:val="top"/>
          </w:tcPr>
          <w:p w14:paraId="4ECDDE56">
            <w:pPr>
              <w:rPr>
                <w:rFonts w:ascii="Arial"/>
                <w:sz w:val="21"/>
              </w:rPr>
            </w:pPr>
          </w:p>
        </w:tc>
        <w:tc>
          <w:tcPr>
            <w:tcW w:w="867" w:type="dxa"/>
            <w:vAlign w:val="top"/>
          </w:tcPr>
          <w:p w14:paraId="18FECBB3">
            <w:pPr>
              <w:rPr>
                <w:rFonts w:ascii="Arial"/>
                <w:sz w:val="21"/>
              </w:rPr>
            </w:pPr>
          </w:p>
        </w:tc>
        <w:tc>
          <w:tcPr>
            <w:tcW w:w="896" w:type="dxa"/>
            <w:vAlign w:val="top"/>
          </w:tcPr>
          <w:p w14:paraId="2D83EBB7">
            <w:pPr>
              <w:rPr>
                <w:rFonts w:ascii="Arial"/>
                <w:sz w:val="21"/>
              </w:rPr>
            </w:pPr>
          </w:p>
        </w:tc>
        <w:tc>
          <w:tcPr>
            <w:tcW w:w="1133" w:type="dxa"/>
            <w:vAlign w:val="top"/>
          </w:tcPr>
          <w:p w14:paraId="65D9AFEF">
            <w:pPr>
              <w:rPr>
                <w:rFonts w:ascii="Arial"/>
                <w:sz w:val="21"/>
              </w:rPr>
            </w:pPr>
          </w:p>
        </w:tc>
        <w:tc>
          <w:tcPr>
            <w:tcW w:w="1234" w:type="dxa"/>
            <w:vAlign w:val="top"/>
          </w:tcPr>
          <w:p w14:paraId="0D05E2FF">
            <w:pPr>
              <w:rPr>
                <w:rFonts w:ascii="Arial"/>
                <w:sz w:val="21"/>
              </w:rPr>
            </w:pPr>
          </w:p>
        </w:tc>
        <w:tc>
          <w:tcPr>
            <w:tcW w:w="1013" w:type="dxa"/>
            <w:vAlign w:val="top"/>
          </w:tcPr>
          <w:p w14:paraId="5721AF58">
            <w:pPr>
              <w:rPr>
                <w:rFonts w:ascii="Arial"/>
                <w:sz w:val="21"/>
              </w:rPr>
            </w:pPr>
          </w:p>
        </w:tc>
      </w:tr>
    </w:tbl>
    <w:p w14:paraId="3A1FDADB">
      <w:pPr>
        <w:rPr>
          <w:rFonts w:ascii="Arial"/>
          <w:sz w:val="21"/>
        </w:rPr>
      </w:pPr>
    </w:p>
    <w:p w14:paraId="03E22A3D">
      <w:pPr>
        <w:rPr>
          <w:rFonts w:ascii="Arial" w:hAnsi="Arial" w:eastAsia="Arial" w:cs="Arial"/>
          <w:sz w:val="21"/>
          <w:szCs w:val="21"/>
        </w:rPr>
        <w:sectPr>
          <w:headerReference r:id="rId112" w:type="default"/>
          <w:footerReference r:id="rId113" w:type="default"/>
          <w:pgSz w:w="12240" w:h="15840"/>
          <w:pgMar w:top="400" w:right="1738" w:bottom="433" w:left="937" w:header="0" w:footer="194" w:gutter="0"/>
          <w:pgNumType w:fmt="decimal"/>
          <w:cols w:space="720" w:num="1"/>
        </w:sectPr>
      </w:pPr>
    </w:p>
    <w:p w14:paraId="1E544A35">
      <w:pPr>
        <w:spacing w:line="247" w:lineRule="auto"/>
        <w:rPr>
          <w:rFonts w:ascii="Arial"/>
          <w:sz w:val="21"/>
        </w:rPr>
      </w:pPr>
    </w:p>
    <w:p w14:paraId="2BA4278B">
      <w:pPr>
        <w:spacing w:line="247" w:lineRule="auto"/>
        <w:rPr>
          <w:rFonts w:ascii="Arial"/>
          <w:sz w:val="21"/>
        </w:rPr>
      </w:pPr>
    </w:p>
    <w:p w14:paraId="02DA5AE6">
      <w:pPr>
        <w:spacing w:line="248" w:lineRule="auto"/>
        <w:rPr>
          <w:rFonts w:ascii="Arial"/>
          <w:sz w:val="21"/>
        </w:rPr>
      </w:pPr>
    </w:p>
    <w:p w14:paraId="44F0C83C">
      <w:pPr>
        <w:spacing w:line="248" w:lineRule="auto"/>
        <w:rPr>
          <w:rFonts w:ascii="Arial"/>
          <w:sz w:val="21"/>
        </w:rPr>
      </w:pPr>
    </w:p>
    <w:p w14:paraId="0D136A94">
      <w:pPr>
        <w:pStyle w:val="2"/>
        <w:spacing w:before="78" w:line="219" w:lineRule="auto"/>
        <w:ind w:left="887"/>
        <w:rPr>
          <w:rFonts w:ascii="Times New Roman" w:hAnsi="Times New Roman" w:eastAsia="Times New Roman" w:cs="Times New Roman"/>
        </w:rPr>
      </w:pPr>
      <w:r>
        <w:rPr>
          <w:b/>
          <w:bCs/>
          <w:spacing w:val="-12"/>
        </w:rPr>
        <w:t>附件</w:t>
      </w:r>
      <w:r>
        <w:rPr>
          <w:spacing w:val="-53"/>
        </w:rPr>
        <w:t xml:space="preserve"> </w:t>
      </w:r>
      <w:r>
        <w:rPr>
          <w:rFonts w:ascii="Times New Roman" w:hAnsi="Times New Roman" w:eastAsia="Times New Roman" w:cs="Times New Roman"/>
          <w:b/>
          <w:bCs/>
          <w:spacing w:val="-12"/>
        </w:rPr>
        <w:t>2</w:t>
      </w:r>
    </w:p>
    <w:p w14:paraId="20217468">
      <w:pPr>
        <w:pStyle w:val="2"/>
        <w:spacing w:before="183" w:line="218" w:lineRule="auto"/>
        <w:ind w:left="3987"/>
      </w:pPr>
      <w:r>
        <w:rPr>
          <w:b/>
          <w:bCs/>
          <w:spacing w:val="-3"/>
        </w:rPr>
        <w:t>招标人暂定价格明细表</w:t>
      </w:r>
    </w:p>
    <w:p w14:paraId="7FD0A747">
      <w:pPr>
        <w:pStyle w:val="2"/>
        <w:spacing w:before="178" w:line="228" w:lineRule="auto"/>
        <w:ind w:left="870"/>
        <w:rPr>
          <w:sz w:val="20"/>
          <w:szCs w:val="20"/>
        </w:rPr>
      </w:pPr>
      <w:r>
        <w:rPr>
          <w:spacing w:val="5"/>
          <w:sz w:val="20"/>
          <w:szCs w:val="20"/>
        </w:rPr>
        <w:t>工程名称：</w:t>
      </w:r>
    </w:p>
    <w:p w14:paraId="5766C46D">
      <w:pPr>
        <w:pStyle w:val="2"/>
        <w:spacing w:before="26" w:line="222" w:lineRule="auto"/>
        <w:ind w:left="867"/>
        <w:rPr>
          <w:sz w:val="20"/>
          <w:szCs w:val="20"/>
        </w:rPr>
      </w:pPr>
      <w:r>
        <w:rPr>
          <w:spacing w:val="-2"/>
          <w:sz w:val="20"/>
          <w:szCs w:val="20"/>
        </w:rPr>
        <w:t>第</w:t>
      </w:r>
      <w:r>
        <w:rPr>
          <w:spacing w:val="9"/>
          <w:sz w:val="20"/>
          <w:szCs w:val="20"/>
        </w:rPr>
        <w:t xml:space="preserve">   </w:t>
      </w:r>
      <w:r>
        <w:rPr>
          <w:spacing w:val="-2"/>
          <w:sz w:val="20"/>
          <w:szCs w:val="20"/>
        </w:rPr>
        <w:t>页</w:t>
      </w:r>
      <w:r>
        <w:rPr>
          <w:spacing w:val="-74"/>
          <w:sz w:val="20"/>
          <w:szCs w:val="20"/>
        </w:rPr>
        <w:t xml:space="preserve"> </w:t>
      </w:r>
      <w:r>
        <w:rPr>
          <w:spacing w:val="-2"/>
          <w:sz w:val="20"/>
          <w:szCs w:val="20"/>
        </w:rPr>
        <w:t>，共</w:t>
      </w:r>
      <w:r>
        <w:rPr>
          <w:spacing w:val="9"/>
          <w:sz w:val="20"/>
          <w:szCs w:val="20"/>
        </w:rPr>
        <w:t xml:space="preserve">   </w:t>
      </w:r>
      <w:r>
        <w:rPr>
          <w:spacing w:val="-2"/>
          <w:sz w:val="20"/>
          <w:szCs w:val="20"/>
        </w:rPr>
        <w:t>页</w:t>
      </w:r>
    </w:p>
    <w:tbl>
      <w:tblPr>
        <w:tblStyle w:val="7"/>
        <w:tblW w:w="8895"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765"/>
        <w:gridCol w:w="1161"/>
        <w:gridCol w:w="931"/>
        <w:gridCol w:w="881"/>
        <w:gridCol w:w="1149"/>
        <w:gridCol w:w="1263"/>
        <w:gridCol w:w="978"/>
      </w:tblGrid>
      <w:tr w14:paraId="40676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67" w:type="dxa"/>
            <w:vAlign w:val="top"/>
          </w:tcPr>
          <w:p w14:paraId="6C05C9DA">
            <w:pPr>
              <w:pStyle w:val="8"/>
              <w:spacing w:before="215" w:line="229" w:lineRule="auto"/>
              <w:ind w:left="197"/>
            </w:pPr>
            <w:r>
              <w:rPr>
                <w:b/>
                <w:bCs/>
                <w:spacing w:val="4"/>
              </w:rPr>
              <w:t>序号</w:t>
            </w:r>
          </w:p>
        </w:tc>
        <w:tc>
          <w:tcPr>
            <w:tcW w:w="1765" w:type="dxa"/>
            <w:vAlign w:val="top"/>
          </w:tcPr>
          <w:p w14:paraId="6ACCA189">
            <w:pPr>
              <w:pStyle w:val="8"/>
              <w:spacing w:before="215" w:line="228" w:lineRule="auto"/>
              <w:ind w:left="511"/>
            </w:pPr>
            <w:r>
              <w:rPr>
                <w:b/>
                <w:bCs/>
                <w:spacing w:val="5"/>
              </w:rPr>
              <w:t>项目名称</w:t>
            </w:r>
          </w:p>
        </w:tc>
        <w:tc>
          <w:tcPr>
            <w:tcW w:w="1161" w:type="dxa"/>
            <w:vAlign w:val="top"/>
          </w:tcPr>
          <w:p w14:paraId="07355997">
            <w:pPr>
              <w:pStyle w:val="8"/>
              <w:spacing w:before="214" w:line="228" w:lineRule="auto"/>
              <w:ind w:left="194"/>
            </w:pPr>
            <w:r>
              <w:rPr>
                <w:b/>
                <w:bCs/>
                <w:spacing w:val="6"/>
              </w:rPr>
              <w:t>规格型号</w:t>
            </w:r>
          </w:p>
        </w:tc>
        <w:tc>
          <w:tcPr>
            <w:tcW w:w="931" w:type="dxa"/>
            <w:vAlign w:val="top"/>
          </w:tcPr>
          <w:p w14:paraId="0CAAC2C1">
            <w:pPr>
              <w:pStyle w:val="8"/>
              <w:spacing w:before="215" w:line="228" w:lineRule="auto"/>
              <w:ind w:left="285"/>
            </w:pPr>
            <w:r>
              <w:rPr>
                <w:b/>
                <w:bCs/>
                <w:spacing w:val="3"/>
              </w:rPr>
              <w:t>单位</w:t>
            </w:r>
          </w:p>
        </w:tc>
        <w:tc>
          <w:tcPr>
            <w:tcW w:w="881" w:type="dxa"/>
            <w:vAlign w:val="top"/>
          </w:tcPr>
          <w:p w14:paraId="5F77CA94">
            <w:pPr>
              <w:pStyle w:val="8"/>
              <w:spacing w:before="214" w:line="228" w:lineRule="auto"/>
              <w:ind w:left="259"/>
            </w:pPr>
            <w:r>
              <w:rPr>
                <w:b/>
                <w:bCs/>
                <w:spacing w:val="3"/>
              </w:rPr>
              <w:t>数量</w:t>
            </w:r>
          </w:p>
        </w:tc>
        <w:tc>
          <w:tcPr>
            <w:tcW w:w="1149" w:type="dxa"/>
            <w:vAlign w:val="top"/>
          </w:tcPr>
          <w:p w14:paraId="20F8C290">
            <w:pPr>
              <w:pStyle w:val="8"/>
              <w:spacing w:before="215" w:line="226" w:lineRule="auto"/>
              <w:ind w:left="114"/>
            </w:pPr>
            <w:r>
              <w:rPr>
                <w:b/>
                <w:bCs/>
                <w:spacing w:val="4"/>
              </w:rPr>
              <w:t>单价（元）</w:t>
            </w:r>
          </w:p>
        </w:tc>
        <w:tc>
          <w:tcPr>
            <w:tcW w:w="1263" w:type="dxa"/>
            <w:vAlign w:val="top"/>
          </w:tcPr>
          <w:p w14:paraId="48E249E7">
            <w:pPr>
              <w:pStyle w:val="8"/>
              <w:spacing w:before="81" w:line="239" w:lineRule="auto"/>
              <w:ind w:left="363" w:right="238" w:hanging="113"/>
            </w:pPr>
            <w:r>
              <w:rPr>
                <w:b/>
                <w:bCs/>
                <w:spacing w:val="5"/>
              </w:rPr>
              <w:t>综合合价</w:t>
            </w:r>
            <w:r>
              <w:rPr>
                <w:spacing w:val="2"/>
              </w:rPr>
              <w:t xml:space="preserve"> </w:t>
            </w:r>
            <w:r>
              <w:rPr>
                <w:b/>
                <w:bCs/>
                <w:spacing w:val="-2"/>
              </w:rPr>
              <w:t>（元）</w:t>
            </w:r>
          </w:p>
        </w:tc>
        <w:tc>
          <w:tcPr>
            <w:tcW w:w="978" w:type="dxa"/>
            <w:vAlign w:val="top"/>
          </w:tcPr>
          <w:p w14:paraId="35DBC39B">
            <w:pPr>
              <w:pStyle w:val="8"/>
              <w:spacing w:before="215" w:line="229" w:lineRule="auto"/>
              <w:ind w:left="311"/>
            </w:pPr>
            <w:r>
              <w:rPr>
                <w:b/>
                <w:bCs/>
                <w:spacing w:val="2"/>
              </w:rPr>
              <w:t>备注</w:t>
            </w:r>
          </w:p>
        </w:tc>
      </w:tr>
      <w:tr w14:paraId="178C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03A5D9CA">
            <w:pPr>
              <w:rPr>
                <w:rFonts w:ascii="Arial"/>
                <w:sz w:val="21"/>
              </w:rPr>
            </w:pPr>
          </w:p>
        </w:tc>
        <w:tc>
          <w:tcPr>
            <w:tcW w:w="1765" w:type="dxa"/>
            <w:vAlign w:val="top"/>
          </w:tcPr>
          <w:p w14:paraId="0171AB50">
            <w:pPr>
              <w:rPr>
                <w:rFonts w:ascii="Arial"/>
                <w:sz w:val="21"/>
              </w:rPr>
            </w:pPr>
          </w:p>
        </w:tc>
        <w:tc>
          <w:tcPr>
            <w:tcW w:w="1161" w:type="dxa"/>
            <w:vAlign w:val="top"/>
          </w:tcPr>
          <w:p w14:paraId="43172E25">
            <w:pPr>
              <w:rPr>
                <w:rFonts w:ascii="Arial"/>
                <w:sz w:val="21"/>
              </w:rPr>
            </w:pPr>
          </w:p>
        </w:tc>
        <w:tc>
          <w:tcPr>
            <w:tcW w:w="931" w:type="dxa"/>
            <w:vAlign w:val="top"/>
          </w:tcPr>
          <w:p w14:paraId="2ACE483B">
            <w:pPr>
              <w:rPr>
                <w:rFonts w:ascii="Arial"/>
                <w:sz w:val="21"/>
              </w:rPr>
            </w:pPr>
          </w:p>
        </w:tc>
        <w:tc>
          <w:tcPr>
            <w:tcW w:w="881" w:type="dxa"/>
            <w:vAlign w:val="top"/>
          </w:tcPr>
          <w:p w14:paraId="49197CEE">
            <w:pPr>
              <w:rPr>
                <w:rFonts w:ascii="Arial"/>
                <w:sz w:val="21"/>
              </w:rPr>
            </w:pPr>
          </w:p>
        </w:tc>
        <w:tc>
          <w:tcPr>
            <w:tcW w:w="1149" w:type="dxa"/>
            <w:vAlign w:val="top"/>
          </w:tcPr>
          <w:p w14:paraId="46F21C6D">
            <w:pPr>
              <w:rPr>
                <w:rFonts w:ascii="Arial"/>
                <w:sz w:val="21"/>
              </w:rPr>
            </w:pPr>
          </w:p>
        </w:tc>
        <w:tc>
          <w:tcPr>
            <w:tcW w:w="1263" w:type="dxa"/>
            <w:vAlign w:val="top"/>
          </w:tcPr>
          <w:p w14:paraId="16145A02">
            <w:pPr>
              <w:rPr>
                <w:rFonts w:ascii="Arial"/>
                <w:sz w:val="21"/>
              </w:rPr>
            </w:pPr>
          </w:p>
        </w:tc>
        <w:tc>
          <w:tcPr>
            <w:tcW w:w="978" w:type="dxa"/>
            <w:vAlign w:val="top"/>
          </w:tcPr>
          <w:p w14:paraId="1908C1AF">
            <w:pPr>
              <w:rPr>
                <w:rFonts w:ascii="Arial"/>
                <w:sz w:val="21"/>
              </w:rPr>
            </w:pPr>
          </w:p>
        </w:tc>
      </w:tr>
      <w:tr w14:paraId="6666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1311F52A">
            <w:pPr>
              <w:rPr>
                <w:rFonts w:ascii="Arial"/>
                <w:sz w:val="21"/>
              </w:rPr>
            </w:pPr>
          </w:p>
        </w:tc>
        <w:tc>
          <w:tcPr>
            <w:tcW w:w="1765" w:type="dxa"/>
            <w:vAlign w:val="top"/>
          </w:tcPr>
          <w:p w14:paraId="2AFD2C8E">
            <w:pPr>
              <w:rPr>
                <w:rFonts w:ascii="Arial"/>
                <w:sz w:val="21"/>
              </w:rPr>
            </w:pPr>
          </w:p>
        </w:tc>
        <w:tc>
          <w:tcPr>
            <w:tcW w:w="1161" w:type="dxa"/>
            <w:vAlign w:val="top"/>
          </w:tcPr>
          <w:p w14:paraId="16B0F7D5">
            <w:pPr>
              <w:rPr>
                <w:rFonts w:ascii="Arial"/>
                <w:sz w:val="21"/>
              </w:rPr>
            </w:pPr>
          </w:p>
        </w:tc>
        <w:tc>
          <w:tcPr>
            <w:tcW w:w="931" w:type="dxa"/>
            <w:vAlign w:val="top"/>
          </w:tcPr>
          <w:p w14:paraId="79F3213C">
            <w:pPr>
              <w:rPr>
                <w:rFonts w:ascii="Arial"/>
                <w:sz w:val="21"/>
              </w:rPr>
            </w:pPr>
          </w:p>
        </w:tc>
        <w:tc>
          <w:tcPr>
            <w:tcW w:w="881" w:type="dxa"/>
            <w:vAlign w:val="top"/>
          </w:tcPr>
          <w:p w14:paraId="2D3B4F6D">
            <w:pPr>
              <w:rPr>
                <w:rFonts w:ascii="Arial"/>
                <w:sz w:val="21"/>
              </w:rPr>
            </w:pPr>
          </w:p>
        </w:tc>
        <w:tc>
          <w:tcPr>
            <w:tcW w:w="1149" w:type="dxa"/>
            <w:vAlign w:val="top"/>
          </w:tcPr>
          <w:p w14:paraId="437BA9C5">
            <w:pPr>
              <w:rPr>
                <w:rFonts w:ascii="Arial"/>
                <w:sz w:val="21"/>
              </w:rPr>
            </w:pPr>
          </w:p>
        </w:tc>
        <w:tc>
          <w:tcPr>
            <w:tcW w:w="1263" w:type="dxa"/>
            <w:vAlign w:val="top"/>
          </w:tcPr>
          <w:p w14:paraId="685708B0">
            <w:pPr>
              <w:rPr>
                <w:rFonts w:ascii="Arial"/>
                <w:sz w:val="21"/>
              </w:rPr>
            </w:pPr>
          </w:p>
        </w:tc>
        <w:tc>
          <w:tcPr>
            <w:tcW w:w="978" w:type="dxa"/>
            <w:vAlign w:val="top"/>
          </w:tcPr>
          <w:p w14:paraId="11290C10">
            <w:pPr>
              <w:rPr>
                <w:rFonts w:ascii="Arial"/>
                <w:sz w:val="21"/>
              </w:rPr>
            </w:pPr>
          </w:p>
        </w:tc>
      </w:tr>
      <w:tr w14:paraId="1FD33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50B81539">
            <w:pPr>
              <w:rPr>
                <w:rFonts w:ascii="Arial"/>
                <w:sz w:val="21"/>
              </w:rPr>
            </w:pPr>
          </w:p>
        </w:tc>
        <w:tc>
          <w:tcPr>
            <w:tcW w:w="1765" w:type="dxa"/>
            <w:vAlign w:val="top"/>
          </w:tcPr>
          <w:p w14:paraId="47355319">
            <w:pPr>
              <w:rPr>
                <w:rFonts w:ascii="Arial"/>
                <w:sz w:val="21"/>
              </w:rPr>
            </w:pPr>
          </w:p>
        </w:tc>
        <w:tc>
          <w:tcPr>
            <w:tcW w:w="1161" w:type="dxa"/>
            <w:vAlign w:val="top"/>
          </w:tcPr>
          <w:p w14:paraId="0231F31C">
            <w:pPr>
              <w:rPr>
                <w:rFonts w:ascii="Arial"/>
                <w:sz w:val="21"/>
              </w:rPr>
            </w:pPr>
          </w:p>
        </w:tc>
        <w:tc>
          <w:tcPr>
            <w:tcW w:w="931" w:type="dxa"/>
            <w:vAlign w:val="top"/>
          </w:tcPr>
          <w:p w14:paraId="71194BC6">
            <w:pPr>
              <w:rPr>
                <w:rFonts w:ascii="Arial"/>
                <w:sz w:val="21"/>
              </w:rPr>
            </w:pPr>
          </w:p>
        </w:tc>
        <w:tc>
          <w:tcPr>
            <w:tcW w:w="881" w:type="dxa"/>
            <w:vAlign w:val="top"/>
          </w:tcPr>
          <w:p w14:paraId="4C53B7D7">
            <w:pPr>
              <w:rPr>
                <w:rFonts w:ascii="Arial"/>
                <w:sz w:val="21"/>
              </w:rPr>
            </w:pPr>
          </w:p>
        </w:tc>
        <w:tc>
          <w:tcPr>
            <w:tcW w:w="1149" w:type="dxa"/>
            <w:vAlign w:val="top"/>
          </w:tcPr>
          <w:p w14:paraId="72078928">
            <w:pPr>
              <w:rPr>
                <w:rFonts w:ascii="Arial"/>
                <w:sz w:val="21"/>
              </w:rPr>
            </w:pPr>
          </w:p>
        </w:tc>
        <w:tc>
          <w:tcPr>
            <w:tcW w:w="1263" w:type="dxa"/>
            <w:vAlign w:val="top"/>
          </w:tcPr>
          <w:p w14:paraId="5846C04C">
            <w:pPr>
              <w:rPr>
                <w:rFonts w:ascii="Arial"/>
                <w:sz w:val="21"/>
              </w:rPr>
            </w:pPr>
          </w:p>
        </w:tc>
        <w:tc>
          <w:tcPr>
            <w:tcW w:w="978" w:type="dxa"/>
            <w:vAlign w:val="top"/>
          </w:tcPr>
          <w:p w14:paraId="44604221">
            <w:pPr>
              <w:rPr>
                <w:rFonts w:ascii="Arial"/>
                <w:sz w:val="21"/>
              </w:rPr>
            </w:pPr>
          </w:p>
        </w:tc>
      </w:tr>
      <w:tr w14:paraId="24104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6C01D3EE">
            <w:pPr>
              <w:rPr>
                <w:rFonts w:ascii="Arial"/>
                <w:sz w:val="21"/>
              </w:rPr>
            </w:pPr>
          </w:p>
        </w:tc>
        <w:tc>
          <w:tcPr>
            <w:tcW w:w="1765" w:type="dxa"/>
            <w:vAlign w:val="top"/>
          </w:tcPr>
          <w:p w14:paraId="13E3B29A">
            <w:pPr>
              <w:rPr>
                <w:rFonts w:ascii="Arial"/>
                <w:sz w:val="21"/>
              </w:rPr>
            </w:pPr>
          </w:p>
        </w:tc>
        <w:tc>
          <w:tcPr>
            <w:tcW w:w="1161" w:type="dxa"/>
            <w:vAlign w:val="top"/>
          </w:tcPr>
          <w:p w14:paraId="5FD180A2">
            <w:pPr>
              <w:rPr>
                <w:rFonts w:ascii="Arial"/>
                <w:sz w:val="21"/>
              </w:rPr>
            </w:pPr>
          </w:p>
        </w:tc>
        <w:tc>
          <w:tcPr>
            <w:tcW w:w="931" w:type="dxa"/>
            <w:vAlign w:val="top"/>
          </w:tcPr>
          <w:p w14:paraId="6E95D67D">
            <w:pPr>
              <w:rPr>
                <w:rFonts w:ascii="Arial"/>
                <w:sz w:val="21"/>
              </w:rPr>
            </w:pPr>
          </w:p>
        </w:tc>
        <w:tc>
          <w:tcPr>
            <w:tcW w:w="881" w:type="dxa"/>
            <w:vAlign w:val="top"/>
          </w:tcPr>
          <w:p w14:paraId="65538D97">
            <w:pPr>
              <w:rPr>
                <w:rFonts w:ascii="Arial"/>
                <w:sz w:val="21"/>
              </w:rPr>
            </w:pPr>
          </w:p>
        </w:tc>
        <w:tc>
          <w:tcPr>
            <w:tcW w:w="1149" w:type="dxa"/>
            <w:vAlign w:val="top"/>
          </w:tcPr>
          <w:p w14:paraId="66CBFA36">
            <w:pPr>
              <w:rPr>
                <w:rFonts w:ascii="Arial"/>
                <w:sz w:val="21"/>
              </w:rPr>
            </w:pPr>
          </w:p>
        </w:tc>
        <w:tc>
          <w:tcPr>
            <w:tcW w:w="1263" w:type="dxa"/>
            <w:vAlign w:val="top"/>
          </w:tcPr>
          <w:p w14:paraId="6CD1AF10">
            <w:pPr>
              <w:rPr>
                <w:rFonts w:ascii="Arial"/>
                <w:sz w:val="21"/>
              </w:rPr>
            </w:pPr>
          </w:p>
        </w:tc>
        <w:tc>
          <w:tcPr>
            <w:tcW w:w="978" w:type="dxa"/>
            <w:vAlign w:val="top"/>
          </w:tcPr>
          <w:p w14:paraId="28EB7BE7">
            <w:pPr>
              <w:rPr>
                <w:rFonts w:ascii="Arial"/>
                <w:sz w:val="21"/>
              </w:rPr>
            </w:pPr>
          </w:p>
        </w:tc>
      </w:tr>
      <w:tr w14:paraId="488DA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162E5A36">
            <w:pPr>
              <w:rPr>
                <w:rFonts w:ascii="Arial"/>
                <w:sz w:val="21"/>
              </w:rPr>
            </w:pPr>
          </w:p>
        </w:tc>
        <w:tc>
          <w:tcPr>
            <w:tcW w:w="1765" w:type="dxa"/>
            <w:vAlign w:val="top"/>
          </w:tcPr>
          <w:p w14:paraId="13882B7B">
            <w:pPr>
              <w:rPr>
                <w:rFonts w:ascii="Arial"/>
                <w:sz w:val="21"/>
              </w:rPr>
            </w:pPr>
          </w:p>
        </w:tc>
        <w:tc>
          <w:tcPr>
            <w:tcW w:w="1161" w:type="dxa"/>
            <w:vAlign w:val="top"/>
          </w:tcPr>
          <w:p w14:paraId="7491C5CA">
            <w:pPr>
              <w:rPr>
                <w:rFonts w:ascii="Arial"/>
                <w:sz w:val="21"/>
              </w:rPr>
            </w:pPr>
          </w:p>
        </w:tc>
        <w:tc>
          <w:tcPr>
            <w:tcW w:w="931" w:type="dxa"/>
            <w:vAlign w:val="top"/>
          </w:tcPr>
          <w:p w14:paraId="00B1E840">
            <w:pPr>
              <w:rPr>
                <w:rFonts w:ascii="Arial"/>
                <w:sz w:val="21"/>
              </w:rPr>
            </w:pPr>
          </w:p>
        </w:tc>
        <w:tc>
          <w:tcPr>
            <w:tcW w:w="881" w:type="dxa"/>
            <w:vAlign w:val="top"/>
          </w:tcPr>
          <w:p w14:paraId="467FE01F">
            <w:pPr>
              <w:rPr>
                <w:rFonts w:ascii="Arial"/>
                <w:sz w:val="21"/>
              </w:rPr>
            </w:pPr>
          </w:p>
        </w:tc>
        <w:tc>
          <w:tcPr>
            <w:tcW w:w="1149" w:type="dxa"/>
            <w:vAlign w:val="top"/>
          </w:tcPr>
          <w:p w14:paraId="2B53410E">
            <w:pPr>
              <w:rPr>
                <w:rFonts w:ascii="Arial"/>
                <w:sz w:val="21"/>
              </w:rPr>
            </w:pPr>
          </w:p>
        </w:tc>
        <w:tc>
          <w:tcPr>
            <w:tcW w:w="1263" w:type="dxa"/>
            <w:vAlign w:val="top"/>
          </w:tcPr>
          <w:p w14:paraId="0BCCC169">
            <w:pPr>
              <w:rPr>
                <w:rFonts w:ascii="Arial"/>
                <w:sz w:val="21"/>
              </w:rPr>
            </w:pPr>
          </w:p>
        </w:tc>
        <w:tc>
          <w:tcPr>
            <w:tcW w:w="978" w:type="dxa"/>
            <w:vAlign w:val="top"/>
          </w:tcPr>
          <w:p w14:paraId="5F12653E">
            <w:pPr>
              <w:rPr>
                <w:rFonts w:ascii="Arial"/>
                <w:sz w:val="21"/>
              </w:rPr>
            </w:pPr>
          </w:p>
        </w:tc>
      </w:tr>
      <w:tr w14:paraId="23A15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18ECAA71">
            <w:pPr>
              <w:rPr>
                <w:rFonts w:ascii="Arial"/>
                <w:sz w:val="21"/>
              </w:rPr>
            </w:pPr>
          </w:p>
        </w:tc>
        <w:tc>
          <w:tcPr>
            <w:tcW w:w="1765" w:type="dxa"/>
            <w:vAlign w:val="top"/>
          </w:tcPr>
          <w:p w14:paraId="5EA41627">
            <w:pPr>
              <w:rPr>
                <w:rFonts w:ascii="Arial"/>
                <w:sz w:val="21"/>
              </w:rPr>
            </w:pPr>
          </w:p>
        </w:tc>
        <w:tc>
          <w:tcPr>
            <w:tcW w:w="1161" w:type="dxa"/>
            <w:vAlign w:val="top"/>
          </w:tcPr>
          <w:p w14:paraId="6070DC2A">
            <w:pPr>
              <w:rPr>
                <w:rFonts w:ascii="Arial"/>
                <w:sz w:val="21"/>
              </w:rPr>
            </w:pPr>
          </w:p>
        </w:tc>
        <w:tc>
          <w:tcPr>
            <w:tcW w:w="931" w:type="dxa"/>
            <w:vAlign w:val="top"/>
          </w:tcPr>
          <w:p w14:paraId="1D27F6A5">
            <w:pPr>
              <w:rPr>
                <w:rFonts w:ascii="Arial"/>
                <w:sz w:val="21"/>
              </w:rPr>
            </w:pPr>
          </w:p>
        </w:tc>
        <w:tc>
          <w:tcPr>
            <w:tcW w:w="881" w:type="dxa"/>
            <w:vAlign w:val="top"/>
          </w:tcPr>
          <w:p w14:paraId="02B3F3F8">
            <w:pPr>
              <w:rPr>
                <w:rFonts w:ascii="Arial"/>
                <w:sz w:val="21"/>
              </w:rPr>
            </w:pPr>
          </w:p>
        </w:tc>
        <w:tc>
          <w:tcPr>
            <w:tcW w:w="1149" w:type="dxa"/>
            <w:vAlign w:val="top"/>
          </w:tcPr>
          <w:p w14:paraId="4FE1C810">
            <w:pPr>
              <w:rPr>
                <w:rFonts w:ascii="Arial"/>
                <w:sz w:val="21"/>
              </w:rPr>
            </w:pPr>
          </w:p>
        </w:tc>
        <w:tc>
          <w:tcPr>
            <w:tcW w:w="1263" w:type="dxa"/>
            <w:vAlign w:val="top"/>
          </w:tcPr>
          <w:p w14:paraId="6E6FC4A4">
            <w:pPr>
              <w:rPr>
                <w:rFonts w:ascii="Arial"/>
                <w:sz w:val="21"/>
              </w:rPr>
            </w:pPr>
          </w:p>
        </w:tc>
        <w:tc>
          <w:tcPr>
            <w:tcW w:w="978" w:type="dxa"/>
            <w:vAlign w:val="top"/>
          </w:tcPr>
          <w:p w14:paraId="1FB76F35">
            <w:pPr>
              <w:rPr>
                <w:rFonts w:ascii="Arial"/>
                <w:sz w:val="21"/>
              </w:rPr>
            </w:pPr>
          </w:p>
        </w:tc>
      </w:tr>
      <w:tr w14:paraId="101B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76D0A7F0">
            <w:pPr>
              <w:rPr>
                <w:rFonts w:ascii="Arial"/>
                <w:sz w:val="21"/>
              </w:rPr>
            </w:pPr>
          </w:p>
        </w:tc>
        <w:tc>
          <w:tcPr>
            <w:tcW w:w="1765" w:type="dxa"/>
            <w:vAlign w:val="top"/>
          </w:tcPr>
          <w:p w14:paraId="52A12EC6">
            <w:pPr>
              <w:rPr>
                <w:rFonts w:ascii="Arial"/>
                <w:sz w:val="21"/>
              </w:rPr>
            </w:pPr>
          </w:p>
        </w:tc>
        <w:tc>
          <w:tcPr>
            <w:tcW w:w="1161" w:type="dxa"/>
            <w:vAlign w:val="top"/>
          </w:tcPr>
          <w:p w14:paraId="7E4D3B00">
            <w:pPr>
              <w:rPr>
                <w:rFonts w:ascii="Arial"/>
                <w:sz w:val="21"/>
              </w:rPr>
            </w:pPr>
          </w:p>
        </w:tc>
        <w:tc>
          <w:tcPr>
            <w:tcW w:w="931" w:type="dxa"/>
            <w:vAlign w:val="top"/>
          </w:tcPr>
          <w:p w14:paraId="0E93B7C6">
            <w:pPr>
              <w:rPr>
                <w:rFonts w:ascii="Arial"/>
                <w:sz w:val="21"/>
              </w:rPr>
            </w:pPr>
          </w:p>
        </w:tc>
        <w:tc>
          <w:tcPr>
            <w:tcW w:w="881" w:type="dxa"/>
            <w:vAlign w:val="top"/>
          </w:tcPr>
          <w:p w14:paraId="5AE54E12">
            <w:pPr>
              <w:rPr>
                <w:rFonts w:ascii="Arial"/>
                <w:sz w:val="21"/>
              </w:rPr>
            </w:pPr>
          </w:p>
        </w:tc>
        <w:tc>
          <w:tcPr>
            <w:tcW w:w="1149" w:type="dxa"/>
            <w:vAlign w:val="top"/>
          </w:tcPr>
          <w:p w14:paraId="691A7E49">
            <w:pPr>
              <w:rPr>
                <w:rFonts w:ascii="Arial"/>
                <w:sz w:val="21"/>
              </w:rPr>
            </w:pPr>
          </w:p>
        </w:tc>
        <w:tc>
          <w:tcPr>
            <w:tcW w:w="1263" w:type="dxa"/>
            <w:vAlign w:val="top"/>
          </w:tcPr>
          <w:p w14:paraId="4C1D192D">
            <w:pPr>
              <w:rPr>
                <w:rFonts w:ascii="Arial"/>
                <w:sz w:val="21"/>
              </w:rPr>
            </w:pPr>
          </w:p>
        </w:tc>
        <w:tc>
          <w:tcPr>
            <w:tcW w:w="978" w:type="dxa"/>
            <w:vAlign w:val="top"/>
          </w:tcPr>
          <w:p w14:paraId="2DF3EC89">
            <w:pPr>
              <w:rPr>
                <w:rFonts w:ascii="Arial"/>
                <w:sz w:val="21"/>
              </w:rPr>
            </w:pPr>
          </w:p>
        </w:tc>
      </w:tr>
      <w:tr w14:paraId="0846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494BAD7B">
            <w:pPr>
              <w:rPr>
                <w:rFonts w:ascii="Arial"/>
                <w:sz w:val="21"/>
              </w:rPr>
            </w:pPr>
          </w:p>
        </w:tc>
        <w:tc>
          <w:tcPr>
            <w:tcW w:w="1765" w:type="dxa"/>
            <w:vAlign w:val="top"/>
          </w:tcPr>
          <w:p w14:paraId="1327CAF7">
            <w:pPr>
              <w:rPr>
                <w:rFonts w:ascii="Arial"/>
                <w:sz w:val="21"/>
              </w:rPr>
            </w:pPr>
          </w:p>
        </w:tc>
        <w:tc>
          <w:tcPr>
            <w:tcW w:w="1161" w:type="dxa"/>
            <w:vAlign w:val="top"/>
          </w:tcPr>
          <w:p w14:paraId="7797DD4D">
            <w:pPr>
              <w:rPr>
                <w:rFonts w:ascii="Arial"/>
                <w:sz w:val="21"/>
              </w:rPr>
            </w:pPr>
          </w:p>
        </w:tc>
        <w:tc>
          <w:tcPr>
            <w:tcW w:w="931" w:type="dxa"/>
            <w:vAlign w:val="top"/>
          </w:tcPr>
          <w:p w14:paraId="7A80F224">
            <w:pPr>
              <w:rPr>
                <w:rFonts w:ascii="Arial"/>
                <w:sz w:val="21"/>
              </w:rPr>
            </w:pPr>
          </w:p>
        </w:tc>
        <w:tc>
          <w:tcPr>
            <w:tcW w:w="881" w:type="dxa"/>
            <w:vAlign w:val="top"/>
          </w:tcPr>
          <w:p w14:paraId="5DC69391">
            <w:pPr>
              <w:rPr>
                <w:rFonts w:ascii="Arial"/>
                <w:sz w:val="21"/>
              </w:rPr>
            </w:pPr>
          </w:p>
        </w:tc>
        <w:tc>
          <w:tcPr>
            <w:tcW w:w="1149" w:type="dxa"/>
            <w:vAlign w:val="top"/>
          </w:tcPr>
          <w:p w14:paraId="2D1BB9F1">
            <w:pPr>
              <w:rPr>
                <w:rFonts w:ascii="Arial"/>
                <w:sz w:val="21"/>
              </w:rPr>
            </w:pPr>
          </w:p>
        </w:tc>
        <w:tc>
          <w:tcPr>
            <w:tcW w:w="1263" w:type="dxa"/>
            <w:vAlign w:val="top"/>
          </w:tcPr>
          <w:p w14:paraId="6C16D81E">
            <w:pPr>
              <w:rPr>
                <w:rFonts w:ascii="Arial"/>
                <w:sz w:val="21"/>
              </w:rPr>
            </w:pPr>
          </w:p>
        </w:tc>
        <w:tc>
          <w:tcPr>
            <w:tcW w:w="978" w:type="dxa"/>
            <w:vAlign w:val="top"/>
          </w:tcPr>
          <w:p w14:paraId="08BD29D2">
            <w:pPr>
              <w:rPr>
                <w:rFonts w:ascii="Arial"/>
                <w:sz w:val="21"/>
              </w:rPr>
            </w:pPr>
          </w:p>
        </w:tc>
      </w:tr>
      <w:tr w14:paraId="6BD76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5529ED0B">
            <w:pPr>
              <w:rPr>
                <w:rFonts w:ascii="Arial"/>
                <w:sz w:val="21"/>
              </w:rPr>
            </w:pPr>
          </w:p>
        </w:tc>
        <w:tc>
          <w:tcPr>
            <w:tcW w:w="1765" w:type="dxa"/>
            <w:vAlign w:val="top"/>
          </w:tcPr>
          <w:p w14:paraId="61CD0697">
            <w:pPr>
              <w:rPr>
                <w:rFonts w:ascii="Arial"/>
                <w:sz w:val="21"/>
              </w:rPr>
            </w:pPr>
          </w:p>
        </w:tc>
        <w:tc>
          <w:tcPr>
            <w:tcW w:w="1161" w:type="dxa"/>
            <w:vAlign w:val="top"/>
          </w:tcPr>
          <w:p w14:paraId="474A4215">
            <w:pPr>
              <w:rPr>
                <w:rFonts w:ascii="Arial"/>
                <w:sz w:val="21"/>
              </w:rPr>
            </w:pPr>
          </w:p>
        </w:tc>
        <w:tc>
          <w:tcPr>
            <w:tcW w:w="931" w:type="dxa"/>
            <w:vAlign w:val="top"/>
          </w:tcPr>
          <w:p w14:paraId="47C4024E">
            <w:pPr>
              <w:rPr>
                <w:rFonts w:ascii="Arial"/>
                <w:sz w:val="21"/>
              </w:rPr>
            </w:pPr>
          </w:p>
        </w:tc>
        <w:tc>
          <w:tcPr>
            <w:tcW w:w="881" w:type="dxa"/>
            <w:vAlign w:val="top"/>
          </w:tcPr>
          <w:p w14:paraId="6CE13B4C">
            <w:pPr>
              <w:rPr>
                <w:rFonts w:ascii="Arial"/>
                <w:sz w:val="21"/>
              </w:rPr>
            </w:pPr>
          </w:p>
        </w:tc>
        <w:tc>
          <w:tcPr>
            <w:tcW w:w="1149" w:type="dxa"/>
            <w:vAlign w:val="top"/>
          </w:tcPr>
          <w:p w14:paraId="1861A1E3">
            <w:pPr>
              <w:rPr>
                <w:rFonts w:ascii="Arial"/>
                <w:sz w:val="21"/>
              </w:rPr>
            </w:pPr>
          </w:p>
        </w:tc>
        <w:tc>
          <w:tcPr>
            <w:tcW w:w="1263" w:type="dxa"/>
            <w:vAlign w:val="top"/>
          </w:tcPr>
          <w:p w14:paraId="05B908D9">
            <w:pPr>
              <w:rPr>
                <w:rFonts w:ascii="Arial"/>
                <w:sz w:val="21"/>
              </w:rPr>
            </w:pPr>
          </w:p>
        </w:tc>
        <w:tc>
          <w:tcPr>
            <w:tcW w:w="978" w:type="dxa"/>
            <w:vAlign w:val="top"/>
          </w:tcPr>
          <w:p w14:paraId="596038BE">
            <w:pPr>
              <w:rPr>
                <w:rFonts w:ascii="Arial"/>
                <w:sz w:val="21"/>
              </w:rPr>
            </w:pPr>
          </w:p>
        </w:tc>
      </w:tr>
      <w:tr w14:paraId="2EED1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691678F1">
            <w:pPr>
              <w:rPr>
                <w:rFonts w:ascii="Arial"/>
                <w:sz w:val="21"/>
              </w:rPr>
            </w:pPr>
          </w:p>
        </w:tc>
        <w:tc>
          <w:tcPr>
            <w:tcW w:w="1765" w:type="dxa"/>
            <w:vAlign w:val="top"/>
          </w:tcPr>
          <w:p w14:paraId="79E27916">
            <w:pPr>
              <w:rPr>
                <w:rFonts w:ascii="Arial"/>
                <w:sz w:val="21"/>
              </w:rPr>
            </w:pPr>
          </w:p>
        </w:tc>
        <w:tc>
          <w:tcPr>
            <w:tcW w:w="1161" w:type="dxa"/>
            <w:vAlign w:val="top"/>
          </w:tcPr>
          <w:p w14:paraId="7E8D73BA">
            <w:pPr>
              <w:rPr>
                <w:rFonts w:ascii="Arial"/>
                <w:sz w:val="21"/>
              </w:rPr>
            </w:pPr>
          </w:p>
        </w:tc>
        <w:tc>
          <w:tcPr>
            <w:tcW w:w="931" w:type="dxa"/>
            <w:vAlign w:val="top"/>
          </w:tcPr>
          <w:p w14:paraId="73114C44">
            <w:pPr>
              <w:rPr>
                <w:rFonts w:ascii="Arial"/>
                <w:sz w:val="21"/>
              </w:rPr>
            </w:pPr>
          </w:p>
        </w:tc>
        <w:tc>
          <w:tcPr>
            <w:tcW w:w="881" w:type="dxa"/>
            <w:vAlign w:val="top"/>
          </w:tcPr>
          <w:p w14:paraId="7728DBFE">
            <w:pPr>
              <w:rPr>
                <w:rFonts w:ascii="Arial"/>
                <w:sz w:val="21"/>
              </w:rPr>
            </w:pPr>
          </w:p>
        </w:tc>
        <w:tc>
          <w:tcPr>
            <w:tcW w:w="1149" w:type="dxa"/>
            <w:vAlign w:val="top"/>
          </w:tcPr>
          <w:p w14:paraId="0C2F87E5">
            <w:pPr>
              <w:rPr>
                <w:rFonts w:ascii="Arial"/>
                <w:sz w:val="21"/>
              </w:rPr>
            </w:pPr>
          </w:p>
        </w:tc>
        <w:tc>
          <w:tcPr>
            <w:tcW w:w="1263" w:type="dxa"/>
            <w:vAlign w:val="top"/>
          </w:tcPr>
          <w:p w14:paraId="420E3045">
            <w:pPr>
              <w:rPr>
                <w:rFonts w:ascii="Arial"/>
                <w:sz w:val="21"/>
              </w:rPr>
            </w:pPr>
          </w:p>
        </w:tc>
        <w:tc>
          <w:tcPr>
            <w:tcW w:w="978" w:type="dxa"/>
            <w:vAlign w:val="top"/>
          </w:tcPr>
          <w:p w14:paraId="1AB06146">
            <w:pPr>
              <w:rPr>
                <w:rFonts w:ascii="Arial"/>
                <w:sz w:val="21"/>
              </w:rPr>
            </w:pPr>
          </w:p>
        </w:tc>
      </w:tr>
      <w:tr w14:paraId="12D33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3AA1FD78">
            <w:pPr>
              <w:rPr>
                <w:rFonts w:ascii="Arial"/>
                <w:sz w:val="21"/>
              </w:rPr>
            </w:pPr>
          </w:p>
        </w:tc>
        <w:tc>
          <w:tcPr>
            <w:tcW w:w="1765" w:type="dxa"/>
            <w:vAlign w:val="top"/>
          </w:tcPr>
          <w:p w14:paraId="3BA45D41">
            <w:pPr>
              <w:rPr>
                <w:rFonts w:ascii="Arial"/>
                <w:sz w:val="21"/>
              </w:rPr>
            </w:pPr>
          </w:p>
        </w:tc>
        <w:tc>
          <w:tcPr>
            <w:tcW w:w="1161" w:type="dxa"/>
            <w:vAlign w:val="top"/>
          </w:tcPr>
          <w:p w14:paraId="27E39237">
            <w:pPr>
              <w:rPr>
                <w:rFonts w:ascii="Arial"/>
                <w:sz w:val="21"/>
              </w:rPr>
            </w:pPr>
          </w:p>
        </w:tc>
        <w:tc>
          <w:tcPr>
            <w:tcW w:w="931" w:type="dxa"/>
            <w:vAlign w:val="top"/>
          </w:tcPr>
          <w:p w14:paraId="5000E743">
            <w:pPr>
              <w:rPr>
                <w:rFonts w:ascii="Arial"/>
                <w:sz w:val="21"/>
              </w:rPr>
            </w:pPr>
          </w:p>
        </w:tc>
        <w:tc>
          <w:tcPr>
            <w:tcW w:w="881" w:type="dxa"/>
            <w:vAlign w:val="top"/>
          </w:tcPr>
          <w:p w14:paraId="54694419">
            <w:pPr>
              <w:rPr>
                <w:rFonts w:ascii="Arial"/>
                <w:sz w:val="21"/>
              </w:rPr>
            </w:pPr>
          </w:p>
        </w:tc>
        <w:tc>
          <w:tcPr>
            <w:tcW w:w="1149" w:type="dxa"/>
            <w:vAlign w:val="top"/>
          </w:tcPr>
          <w:p w14:paraId="132598A5">
            <w:pPr>
              <w:rPr>
                <w:rFonts w:ascii="Arial"/>
                <w:sz w:val="21"/>
              </w:rPr>
            </w:pPr>
          </w:p>
        </w:tc>
        <w:tc>
          <w:tcPr>
            <w:tcW w:w="1263" w:type="dxa"/>
            <w:vAlign w:val="top"/>
          </w:tcPr>
          <w:p w14:paraId="1EA30735">
            <w:pPr>
              <w:rPr>
                <w:rFonts w:ascii="Arial"/>
                <w:sz w:val="21"/>
              </w:rPr>
            </w:pPr>
          </w:p>
        </w:tc>
        <w:tc>
          <w:tcPr>
            <w:tcW w:w="978" w:type="dxa"/>
            <w:vAlign w:val="top"/>
          </w:tcPr>
          <w:p w14:paraId="5E22805F">
            <w:pPr>
              <w:rPr>
                <w:rFonts w:ascii="Arial"/>
                <w:sz w:val="21"/>
              </w:rPr>
            </w:pPr>
          </w:p>
        </w:tc>
      </w:tr>
      <w:tr w14:paraId="56D4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43945DCA">
            <w:pPr>
              <w:rPr>
                <w:rFonts w:ascii="Arial"/>
                <w:sz w:val="21"/>
              </w:rPr>
            </w:pPr>
          </w:p>
        </w:tc>
        <w:tc>
          <w:tcPr>
            <w:tcW w:w="1765" w:type="dxa"/>
            <w:vAlign w:val="top"/>
          </w:tcPr>
          <w:p w14:paraId="32A79EAB">
            <w:pPr>
              <w:rPr>
                <w:rFonts w:ascii="Arial"/>
                <w:sz w:val="21"/>
              </w:rPr>
            </w:pPr>
          </w:p>
        </w:tc>
        <w:tc>
          <w:tcPr>
            <w:tcW w:w="1161" w:type="dxa"/>
            <w:vAlign w:val="top"/>
          </w:tcPr>
          <w:p w14:paraId="078E3156">
            <w:pPr>
              <w:rPr>
                <w:rFonts w:ascii="Arial"/>
                <w:sz w:val="21"/>
              </w:rPr>
            </w:pPr>
          </w:p>
        </w:tc>
        <w:tc>
          <w:tcPr>
            <w:tcW w:w="931" w:type="dxa"/>
            <w:vAlign w:val="top"/>
          </w:tcPr>
          <w:p w14:paraId="521F1E9D">
            <w:pPr>
              <w:rPr>
                <w:rFonts w:ascii="Arial"/>
                <w:sz w:val="21"/>
              </w:rPr>
            </w:pPr>
          </w:p>
        </w:tc>
        <w:tc>
          <w:tcPr>
            <w:tcW w:w="881" w:type="dxa"/>
            <w:vAlign w:val="top"/>
          </w:tcPr>
          <w:p w14:paraId="1108C9AC">
            <w:pPr>
              <w:rPr>
                <w:rFonts w:ascii="Arial"/>
                <w:sz w:val="21"/>
              </w:rPr>
            </w:pPr>
          </w:p>
        </w:tc>
        <w:tc>
          <w:tcPr>
            <w:tcW w:w="1149" w:type="dxa"/>
            <w:vAlign w:val="top"/>
          </w:tcPr>
          <w:p w14:paraId="2BD9536B">
            <w:pPr>
              <w:rPr>
                <w:rFonts w:ascii="Arial"/>
                <w:sz w:val="21"/>
              </w:rPr>
            </w:pPr>
          </w:p>
        </w:tc>
        <w:tc>
          <w:tcPr>
            <w:tcW w:w="1263" w:type="dxa"/>
            <w:vAlign w:val="top"/>
          </w:tcPr>
          <w:p w14:paraId="05D72E06">
            <w:pPr>
              <w:rPr>
                <w:rFonts w:ascii="Arial"/>
                <w:sz w:val="21"/>
              </w:rPr>
            </w:pPr>
          </w:p>
        </w:tc>
        <w:tc>
          <w:tcPr>
            <w:tcW w:w="978" w:type="dxa"/>
            <w:vAlign w:val="top"/>
          </w:tcPr>
          <w:p w14:paraId="540A961F">
            <w:pPr>
              <w:rPr>
                <w:rFonts w:ascii="Arial"/>
                <w:sz w:val="21"/>
              </w:rPr>
            </w:pPr>
          </w:p>
        </w:tc>
      </w:tr>
      <w:tr w14:paraId="17A7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3065DC2D">
            <w:pPr>
              <w:rPr>
                <w:rFonts w:ascii="Arial"/>
                <w:sz w:val="21"/>
              </w:rPr>
            </w:pPr>
          </w:p>
        </w:tc>
        <w:tc>
          <w:tcPr>
            <w:tcW w:w="1765" w:type="dxa"/>
            <w:vAlign w:val="top"/>
          </w:tcPr>
          <w:p w14:paraId="2A5FF464">
            <w:pPr>
              <w:rPr>
                <w:rFonts w:ascii="Arial"/>
                <w:sz w:val="21"/>
              </w:rPr>
            </w:pPr>
          </w:p>
        </w:tc>
        <w:tc>
          <w:tcPr>
            <w:tcW w:w="1161" w:type="dxa"/>
            <w:vAlign w:val="top"/>
          </w:tcPr>
          <w:p w14:paraId="39DBCB86">
            <w:pPr>
              <w:rPr>
                <w:rFonts w:ascii="Arial"/>
                <w:sz w:val="21"/>
              </w:rPr>
            </w:pPr>
          </w:p>
        </w:tc>
        <w:tc>
          <w:tcPr>
            <w:tcW w:w="931" w:type="dxa"/>
            <w:vAlign w:val="top"/>
          </w:tcPr>
          <w:p w14:paraId="69EDD1FC">
            <w:pPr>
              <w:rPr>
                <w:rFonts w:ascii="Arial"/>
                <w:sz w:val="21"/>
              </w:rPr>
            </w:pPr>
          </w:p>
        </w:tc>
        <w:tc>
          <w:tcPr>
            <w:tcW w:w="881" w:type="dxa"/>
            <w:vAlign w:val="top"/>
          </w:tcPr>
          <w:p w14:paraId="66E14FC2">
            <w:pPr>
              <w:rPr>
                <w:rFonts w:ascii="Arial"/>
                <w:sz w:val="21"/>
              </w:rPr>
            </w:pPr>
          </w:p>
        </w:tc>
        <w:tc>
          <w:tcPr>
            <w:tcW w:w="1149" w:type="dxa"/>
            <w:vAlign w:val="top"/>
          </w:tcPr>
          <w:p w14:paraId="041D341F">
            <w:pPr>
              <w:rPr>
                <w:rFonts w:ascii="Arial"/>
                <w:sz w:val="21"/>
              </w:rPr>
            </w:pPr>
          </w:p>
        </w:tc>
        <w:tc>
          <w:tcPr>
            <w:tcW w:w="1263" w:type="dxa"/>
            <w:vAlign w:val="top"/>
          </w:tcPr>
          <w:p w14:paraId="72B28D84">
            <w:pPr>
              <w:rPr>
                <w:rFonts w:ascii="Arial"/>
                <w:sz w:val="21"/>
              </w:rPr>
            </w:pPr>
          </w:p>
        </w:tc>
        <w:tc>
          <w:tcPr>
            <w:tcW w:w="978" w:type="dxa"/>
            <w:vAlign w:val="top"/>
          </w:tcPr>
          <w:p w14:paraId="1A30858D">
            <w:pPr>
              <w:rPr>
                <w:rFonts w:ascii="Arial"/>
                <w:sz w:val="21"/>
              </w:rPr>
            </w:pPr>
          </w:p>
        </w:tc>
      </w:tr>
      <w:tr w14:paraId="27823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57502AE9">
            <w:pPr>
              <w:rPr>
                <w:rFonts w:ascii="Arial"/>
                <w:sz w:val="21"/>
              </w:rPr>
            </w:pPr>
          </w:p>
        </w:tc>
        <w:tc>
          <w:tcPr>
            <w:tcW w:w="1765" w:type="dxa"/>
            <w:vAlign w:val="top"/>
          </w:tcPr>
          <w:p w14:paraId="33B9BC7B">
            <w:pPr>
              <w:rPr>
                <w:rFonts w:ascii="Arial"/>
                <w:sz w:val="21"/>
              </w:rPr>
            </w:pPr>
          </w:p>
        </w:tc>
        <w:tc>
          <w:tcPr>
            <w:tcW w:w="1161" w:type="dxa"/>
            <w:vAlign w:val="top"/>
          </w:tcPr>
          <w:p w14:paraId="458A01CE">
            <w:pPr>
              <w:rPr>
                <w:rFonts w:ascii="Arial"/>
                <w:sz w:val="21"/>
              </w:rPr>
            </w:pPr>
          </w:p>
        </w:tc>
        <w:tc>
          <w:tcPr>
            <w:tcW w:w="931" w:type="dxa"/>
            <w:vAlign w:val="top"/>
          </w:tcPr>
          <w:p w14:paraId="3FCE2190">
            <w:pPr>
              <w:rPr>
                <w:rFonts w:ascii="Arial"/>
                <w:sz w:val="21"/>
              </w:rPr>
            </w:pPr>
          </w:p>
        </w:tc>
        <w:tc>
          <w:tcPr>
            <w:tcW w:w="881" w:type="dxa"/>
            <w:vAlign w:val="top"/>
          </w:tcPr>
          <w:p w14:paraId="45FEA287">
            <w:pPr>
              <w:rPr>
                <w:rFonts w:ascii="Arial"/>
                <w:sz w:val="21"/>
              </w:rPr>
            </w:pPr>
          </w:p>
        </w:tc>
        <w:tc>
          <w:tcPr>
            <w:tcW w:w="1149" w:type="dxa"/>
            <w:vAlign w:val="top"/>
          </w:tcPr>
          <w:p w14:paraId="54FFF2A4">
            <w:pPr>
              <w:rPr>
                <w:rFonts w:ascii="Arial"/>
                <w:sz w:val="21"/>
              </w:rPr>
            </w:pPr>
          </w:p>
        </w:tc>
        <w:tc>
          <w:tcPr>
            <w:tcW w:w="1263" w:type="dxa"/>
            <w:vAlign w:val="top"/>
          </w:tcPr>
          <w:p w14:paraId="2509FA4D">
            <w:pPr>
              <w:rPr>
                <w:rFonts w:ascii="Arial"/>
                <w:sz w:val="21"/>
              </w:rPr>
            </w:pPr>
          </w:p>
        </w:tc>
        <w:tc>
          <w:tcPr>
            <w:tcW w:w="978" w:type="dxa"/>
            <w:vAlign w:val="top"/>
          </w:tcPr>
          <w:p w14:paraId="129A5CE6">
            <w:pPr>
              <w:rPr>
                <w:rFonts w:ascii="Arial"/>
                <w:sz w:val="21"/>
              </w:rPr>
            </w:pPr>
          </w:p>
        </w:tc>
      </w:tr>
      <w:tr w14:paraId="4D366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3F7554AD">
            <w:pPr>
              <w:rPr>
                <w:rFonts w:ascii="Arial"/>
                <w:sz w:val="21"/>
              </w:rPr>
            </w:pPr>
          </w:p>
        </w:tc>
        <w:tc>
          <w:tcPr>
            <w:tcW w:w="1765" w:type="dxa"/>
            <w:vAlign w:val="top"/>
          </w:tcPr>
          <w:p w14:paraId="6B823EE2">
            <w:pPr>
              <w:rPr>
                <w:rFonts w:ascii="Arial"/>
                <w:sz w:val="21"/>
              </w:rPr>
            </w:pPr>
          </w:p>
        </w:tc>
        <w:tc>
          <w:tcPr>
            <w:tcW w:w="1161" w:type="dxa"/>
            <w:vAlign w:val="top"/>
          </w:tcPr>
          <w:p w14:paraId="62CF76D2">
            <w:pPr>
              <w:rPr>
                <w:rFonts w:ascii="Arial"/>
                <w:sz w:val="21"/>
              </w:rPr>
            </w:pPr>
          </w:p>
        </w:tc>
        <w:tc>
          <w:tcPr>
            <w:tcW w:w="931" w:type="dxa"/>
            <w:vAlign w:val="top"/>
          </w:tcPr>
          <w:p w14:paraId="7FDA5CB9">
            <w:pPr>
              <w:rPr>
                <w:rFonts w:ascii="Arial"/>
                <w:sz w:val="21"/>
              </w:rPr>
            </w:pPr>
          </w:p>
        </w:tc>
        <w:tc>
          <w:tcPr>
            <w:tcW w:w="881" w:type="dxa"/>
            <w:vAlign w:val="top"/>
          </w:tcPr>
          <w:p w14:paraId="78B0101C">
            <w:pPr>
              <w:rPr>
                <w:rFonts w:ascii="Arial"/>
                <w:sz w:val="21"/>
              </w:rPr>
            </w:pPr>
          </w:p>
        </w:tc>
        <w:tc>
          <w:tcPr>
            <w:tcW w:w="1149" w:type="dxa"/>
            <w:vAlign w:val="top"/>
          </w:tcPr>
          <w:p w14:paraId="5EBC1A0C">
            <w:pPr>
              <w:rPr>
                <w:rFonts w:ascii="Arial"/>
                <w:sz w:val="21"/>
              </w:rPr>
            </w:pPr>
          </w:p>
        </w:tc>
        <w:tc>
          <w:tcPr>
            <w:tcW w:w="1263" w:type="dxa"/>
            <w:vAlign w:val="top"/>
          </w:tcPr>
          <w:p w14:paraId="2DCC818C">
            <w:pPr>
              <w:rPr>
                <w:rFonts w:ascii="Arial"/>
                <w:sz w:val="21"/>
              </w:rPr>
            </w:pPr>
          </w:p>
        </w:tc>
        <w:tc>
          <w:tcPr>
            <w:tcW w:w="978" w:type="dxa"/>
            <w:vAlign w:val="top"/>
          </w:tcPr>
          <w:p w14:paraId="4492BD53">
            <w:pPr>
              <w:rPr>
                <w:rFonts w:ascii="Arial"/>
                <w:sz w:val="21"/>
              </w:rPr>
            </w:pPr>
          </w:p>
        </w:tc>
      </w:tr>
      <w:tr w14:paraId="41E4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211F01BD">
            <w:pPr>
              <w:rPr>
                <w:rFonts w:ascii="Arial"/>
                <w:sz w:val="21"/>
              </w:rPr>
            </w:pPr>
          </w:p>
        </w:tc>
        <w:tc>
          <w:tcPr>
            <w:tcW w:w="1765" w:type="dxa"/>
            <w:vAlign w:val="top"/>
          </w:tcPr>
          <w:p w14:paraId="61401B58">
            <w:pPr>
              <w:rPr>
                <w:rFonts w:ascii="Arial"/>
                <w:sz w:val="21"/>
              </w:rPr>
            </w:pPr>
          </w:p>
        </w:tc>
        <w:tc>
          <w:tcPr>
            <w:tcW w:w="1161" w:type="dxa"/>
            <w:vAlign w:val="top"/>
          </w:tcPr>
          <w:p w14:paraId="7ECB6402">
            <w:pPr>
              <w:rPr>
                <w:rFonts w:ascii="Arial"/>
                <w:sz w:val="21"/>
              </w:rPr>
            </w:pPr>
          </w:p>
        </w:tc>
        <w:tc>
          <w:tcPr>
            <w:tcW w:w="931" w:type="dxa"/>
            <w:vAlign w:val="top"/>
          </w:tcPr>
          <w:p w14:paraId="382A474A">
            <w:pPr>
              <w:rPr>
                <w:rFonts w:ascii="Arial"/>
                <w:sz w:val="21"/>
              </w:rPr>
            </w:pPr>
          </w:p>
        </w:tc>
        <w:tc>
          <w:tcPr>
            <w:tcW w:w="881" w:type="dxa"/>
            <w:vAlign w:val="top"/>
          </w:tcPr>
          <w:p w14:paraId="1CC1CB5C">
            <w:pPr>
              <w:rPr>
                <w:rFonts w:ascii="Arial"/>
                <w:sz w:val="21"/>
              </w:rPr>
            </w:pPr>
          </w:p>
        </w:tc>
        <w:tc>
          <w:tcPr>
            <w:tcW w:w="1149" w:type="dxa"/>
            <w:vAlign w:val="top"/>
          </w:tcPr>
          <w:p w14:paraId="73F95585">
            <w:pPr>
              <w:rPr>
                <w:rFonts w:ascii="Arial"/>
                <w:sz w:val="21"/>
              </w:rPr>
            </w:pPr>
          </w:p>
        </w:tc>
        <w:tc>
          <w:tcPr>
            <w:tcW w:w="1263" w:type="dxa"/>
            <w:vAlign w:val="top"/>
          </w:tcPr>
          <w:p w14:paraId="6FCE1D56">
            <w:pPr>
              <w:rPr>
                <w:rFonts w:ascii="Arial"/>
                <w:sz w:val="21"/>
              </w:rPr>
            </w:pPr>
          </w:p>
        </w:tc>
        <w:tc>
          <w:tcPr>
            <w:tcW w:w="978" w:type="dxa"/>
            <w:vAlign w:val="top"/>
          </w:tcPr>
          <w:p w14:paraId="704C2D15">
            <w:pPr>
              <w:rPr>
                <w:rFonts w:ascii="Arial"/>
                <w:sz w:val="21"/>
              </w:rPr>
            </w:pPr>
          </w:p>
        </w:tc>
      </w:tr>
      <w:tr w14:paraId="444F0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119A2F6C">
            <w:pPr>
              <w:rPr>
                <w:rFonts w:ascii="Arial"/>
                <w:sz w:val="21"/>
              </w:rPr>
            </w:pPr>
          </w:p>
        </w:tc>
        <w:tc>
          <w:tcPr>
            <w:tcW w:w="1765" w:type="dxa"/>
            <w:vAlign w:val="top"/>
          </w:tcPr>
          <w:p w14:paraId="3BCB4C13">
            <w:pPr>
              <w:rPr>
                <w:rFonts w:ascii="Arial"/>
                <w:sz w:val="21"/>
              </w:rPr>
            </w:pPr>
          </w:p>
        </w:tc>
        <w:tc>
          <w:tcPr>
            <w:tcW w:w="1161" w:type="dxa"/>
            <w:vAlign w:val="top"/>
          </w:tcPr>
          <w:p w14:paraId="63F4CEFF">
            <w:pPr>
              <w:rPr>
                <w:rFonts w:ascii="Arial"/>
                <w:sz w:val="21"/>
              </w:rPr>
            </w:pPr>
          </w:p>
        </w:tc>
        <w:tc>
          <w:tcPr>
            <w:tcW w:w="931" w:type="dxa"/>
            <w:vAlign w:val="top"/>
          </w:tcPr>
          <w:p w14:paraId="038A4B5C">
            <w:pPr>
              <w:rPr>
                <w:rFonts w:ascii="Arial"/>
                <w:sz w:val="21"/>
              </w:rPr>
            </w:pPr>
          </w:p>
        </w:tc>
        <w:tc>
          <w:tcPr>
            <w:tcW w:w="881" w:type="dxa"/>
            <w:vAlign w:val="top"/>
          </w:tcPr>
          <w:p w14:paraId="4F46025C">
            <w:pPr>
              <w:rPr>
                <w:rFonts w:ascii="Arial"/>
                <w:sz w:val="21"/>
              </w:rPr>
            </w:pPr>
          </w:p>
        </w:tc>
        <w:tc>
          <w:tcPr>
            <w:tcW w:w="1149" w:type="dxa"/>
            <w:vAlign w:val="top"/>
          </w:tcPr>
          <w:p w14:paraId="08E94080">
            <w:pPr>
              <w:rPr>
                <w:rFonts w:ascii="Arial"/>
                <w:sz w:val="21"/>
              </w:rPr>
            </w:pPr>
          </w:p>
        </w:tc>
        <w:tc>
          <w:tcPr>
            <w:tcW w:w="1263" w:type="dxa"/>
            <w:vAlign w:val="top"/>
          </w:tcPr>
          <w:p w14:paraId="02567853">
            <w:pPr>
              <w:rPr>
                <w:rFonts w:ascii="Arial"/>
                <w:sz w:val="21"/>
              </w:rPr>
            </w:pPr>
          </w:p>
        </w:tc>
        <w:tc>
          <w:tcPr>
            <w:tcW w:w="978" w:type="dxa"/>
            <w:vAlign w:val="top"/>
          </w:tcPr>
          <w:p w14:paraId="2AFCE6B5">
            <w:pPr>
              <w:rPr>
                <w:rFonts w:ascii="Arial"/>
                <w:sz w:val="21"/>
              </w:rPr>
            </w:pPr>
          </w:p>
        </w:tc>
      </w:tr>
      <w:tr w14:paraId="39D75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0D877B94">
            <w:pPr>
              <w:rPr>
                <w:rFonts w:ascii="Arial"/>
                <w:sz w:val="21"/>
              </w:rPr>
            </w:pPr>
          </w:p>
        </w:tc>
        <w:tc>
          <w:tcPr>
            <w:tcW w:w="1765" w:type="dxa"/>
            <w:vAlign w:val="top"/>
          </w:tcPr>
          <w:p w14:paraId="474CBAEA">
            <w:pPr>
              <w:rPr>
                <w:rFonts w:ascii="Arial"/>
                <w:sz w:val="21"/>
              </w:rPr>
            </w:pPr>
          </w:p>
        </w:tc>
        <w:tc>
          <w:tcPr>
            <w:tcW w:w="1161" w:type="dxa"/>
            <w:vAlign w:val="top"/>
          </w:tcPr>
          <w:p w14:paraId="3EC2FA0D">
            <w:pPr>
              <w:rPr>
                <w:rFonts w:ascii="Arial"/>
                <w:sz w:val="21"/>
              </w:rPr>
            </w:pPr>
          </w:p>
        </w:tc>
        <w:tc>
          <w:tcPr>
            <w:tcW w:w="931" w:type="dxa"/>
            <w:vAlign w:val="top"/>
          </w:tcPr>
          <w:p w14:paraId="30AEBA83">
            <w:pPr>
              <w:rPr>
                <w:rFonts w:ascii="Arial"/>
                <w:sz w:val="21"/>
              </w:rPr>
            </w:pPr>
          </w:p>
        </w:tc>
        <w:tc>
          <w:tcPr>
            <w:tcW w:w="881" w:type="dxa"/>
            <w:vAlign w:val="top"/>
          </w:tcPr>
          <w:p w14:paraId="329C3273">
            <w:pPr>
              <w:rPr>
                <w:rFonts w:ascii="Arial"/>
                <w:sz w:val="21"/>
              </w:rPr>
            </w:pPr>
          </w:p>
        </w:tc>
        <w:tc>
          <w:tcPr>
            <w:tcW w:w="1149" w:type="dxa"/>
            <w:vAlign w:val="top"/>
          </w:tcPr>
          <w:p w14:paraId="3192E935">
            <w:pPr>
              <w:rPr>
                <w:rFonts w:ascii="Arial"/>
                <w:sz w:val="21"/>
              </w:rPr>
            </w:pPr>
          </w:p>
        </w:tc>
        <w:tc>
          <w:tcPr>
            <w:tcW w:w="1263" w:type="dxa"/>
            <w:vAlign w:val="top"/>
          </w:tcPr>
          <w:p w14:paraId="2B38AE60">
            <w:pPr>
              <w:rPr>
                <w:rFonts w:ascii="Arial"/>
                <w:sz w:val="21"/>
              </w:rPr>
            </w:pPr>
          </w:p>
        </w:tc>
        <w:tc>
          <w:tcPr>
            <w:tcW w:w="978" w:type="dxa"/>
            <w:vAlign w:val="top"/>
          </w:tcPr>
          <w:p w14:paraId="75A2F775">
            <w:pPr>
              <w:rPr>
                <w:rFonts w:ascii="Arial"/>
                <w:sz w:val="21"/>
              </w:rPr>
            </w:pPr>
          </w:p>
        </w:tc>
      </w:tr>
      <w:tr w14:paraId="1B3FA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7" w:type="dxa"/>
            <w:vAlign w:val="top"/>
          </w:tcPr>
          <w:p w14:paraId="193893DF">
            <w:pPr>
              <w:rPr>
                <w:rFonts w:ascii="Arial"/>
                <w:sz w:val="21"/>
              </w:rPr>
            </w:pPr>
          </w:p>
        </w:tc>
        <w:tc>
          <w:tcPr>
            <w:tcW w:w="1765" w:type="dxa"/>
            <w:vAlign w:val="top"/>
          </w:tcPr>
          <w:p w14:paraId="25A6334B">
            <w:pPr>
              <w:rPr>
                <w:rFonts w:ascii="Arial"/>
                <w:sz w:val="21"/>
              </w:rPr>
            </w:pPr>
          </w:p>
        </w:tc>
        <w:tc>
          <w:tcPr>
            <w:tcW w:w="1161" w:type="dxa"/>
            <w:vAlign w:val="top"/>
          </w:tcPr>
          <w:p w14:paraId="7B55D2DE">
            <w:pPr>
              <w:rPr>
                <w:rFonts w:ascii="Arial"/>
                <w:sz w:val="21"/>
              </w:rPr>
            </w:pPr>
          </w:p>
        </w:tc>
        <w:tc>
          <w:tcPr>
            <w:tcW w:w="931" w:type="dxa"/>
            <w:vAlign w:val="top"/>
          </w:tcPr>
          <w:p w14:paraId="27888D06">
            <w:pPr>
              <w:rPr>
                <w:rFonts w:ascii="Arial"/>
                <w:sz w:val="21"/>
              </w:rPr>
            </w:pPr>
          </w:p>
        </w:tc>
        <w:tc>
          <w:tcPr>
            <w:tcW w:w="881" w:type="dxa"/>
            <w:vAlign w:val="top"/>
          </w:tcPr>
          <w:p w14:paraId="7A82D1B1">
            <w:pPr>
              <w:rPr>
                <w:rFonts w:ascii="Arial"/>
                <w:sz w:val="21"/>
              </w:rPr>
            </w:pPr>
          </w:p>
        </w:tc>
        <w:tc>
          <w:tcPr>
            <w:tcW w:w="1149" w:type="dxa"/>
            <w:vAlign w:val="top"/>
          </w:tcPr>
          <w:p w14:paraId="48BFF37E">
            <w:pPr>
              <w:rPr>
                <w:rFonts w:ascii="Arial"/>
                <w:sz w:val="21"/>
              </w:rPr>
            </w:pPr>
          </w:p>
        </w:tc>
        <w:tc>
          <w:tcPr>
            <w:tcW w:w="1263" w:type="dxa"/>
            <w:vAlign w:val="top"/>
          </w:tcPr>
          <w:p w14:paraId="1557C561">
            <w:pPr>
              <w:rPr>
                <w:rFonts w:ascii="Arial"/>
                <w:sz w:val="21"/>
              </w:rPr>
            </w:pPr>
          </w:p>
        </w:tc>
        <w:tc>
          <w:tcPr>
            <w:tcW w:w="978" w:type="dxa"/>
            <w:vAlign w:val="top"/>
          </w:tcPr>
          <w:p w14:paraId="646E76DB">
            <w:pPr>
              <w:rPr>
                <w:rFonts w:ascii="Arial"/>
                <w:sz w:val="21"/>
              </w:rPr>
            </w:pPr>
          </w:p>
        </w:tc>
      </w:tr>
      <w:tr w14:paraId="048F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67" w:type="dxa"/>
            <w:vAlign w:val="top"/>
          </w:tcPr>
          <w:p w14:paraId="18339FDC">
            <w:pPr>
              <w:rPr>
                <w:rFonts w:ascii="Arial"/>
                <w:sz w:val="21"/>
              </w:rPr>
            </w:pPr>
          </w:p>
        </w:tc>
        <w:tc>
          <w:tcPr>
            <w:tcW w:w="1765" w:type="dxa"/>
            <w:vAlign w:val="top"/>
          </w:tcPr>
          <w:p w14:paraId="1CE73511">
            <w:pPr>
              <w:pStyle w:val="8"/>
              <w:spacing w:before="143" w:line="229" w:lineRule="auto"/>
              <w:ind w:left="722"/>
            </w:pPr>
            <w:r>
              <w:rPr>
                <w:spacing w:val="4"/>
              </w:rPr>
              <w:t>合计</w:t>
            </w:r>
          </w:p>
        </w:tc>
        <w:tc>
          <w:tcPr>
            <w:tcW w:w="1161" w:type="dxa"/>
            <w:vAlign w:val="top"/>
          </w:tcPr>
          <w:p w14:paraId="57D0A023">
            <w:pPr>
              <w:rPr>
                <w:rFonts w:ascii="Arial"/>
                <w:sz w:val="21"/>
              </w:rPr>
            </w:pPr>
          </w:p>
        </w:tc>
        <w:tc>
          <w:tcPr>
            <w:tcW w:w="931" w:type="dxa"/>
            <w:vAlign w:val="top"/>
          </w:tcPr>
          <w:p w14:paraId="31FEF372">
            <w:pPr>
              <w:rPr>
                <w:rFonts w:ascii="Arial"/>
                <w:sz w:val="21"/>
              </w:rPr>
            </w:pPr>
          </w:p>
        </w:tc>
        <w:tc>
          <w:tcPr>
            <w:tcW w:w="881" w:type="dxa"/>
            <w:vAlign w:val="top"/>
          </w:tcPr>
          <w:p w14:paraId="3CE3AC27">
            <w:pPr>
              <w:rPr>
                <w:rFonts w:ascii="Arial"/>
                <w:sz w:val="21"/>
              </w:rPr>
            </w:pPr>
          </w:p>
        </w:tc>
        <w:tc>
          <w:tcPr>
            <w:tcW w:w="1149" w:type="dxa"/>
            <w:vAlign w:val="top"/>
          </w:tcPr>
          <w:p w14:paraId="0B0D2E44">
            <w:pPr>
              <w:rPr>
                <w:rFonts w:ascii="Arial"/>
                <w:sz w:val="21"/>
              </w:rPr>
            </w:pPr>
          </w:p>
        </w:tc>
        <w:tc>
          <w:tcPr>
            <w:tcW w:w="1263" w:type="dxa"/>
            <w:vAlign w:val="top"/>
          </w:tcPr>
          <w:p w14:paraId="115B80D3">
            <w:pPr>
              <w:rPr>
                <w:rFonts w:ascii="Arial"/>
                <w:sz w:val="21"/>
              </w:rPr>
            </w:pPr>
          </w:p>
        </w:tc>
        <w:tc>
          <w:tcPr>
            <w:tcW w:w="978" w:type="dxa"/>
            <w:vAlign w:val="top"/>
          </w:tcPr>
          <w:p w14:paraId="5470A268">
            <w:pPr>
              <w:rPr>
                <w:rFonts w:ascii="Arial"/>
                <w:sz w:val="21"/>
              </w:rPr>
            </w:pPr>
          </w:p>
        </w:tc>
      </w:tr>
    </w:tbl>
    <w:p w14:paraId="5AC9B3E5">
      <w:pPr>
        <w:rPr>
          <w:rFonts w:ascii="Arial"/>
          <w:sz w:val="21"/>
        </w:rPr>
      </w:pPr>
    </w:p>
    <w:p w14:paraId="3BB8842E">
      <w:pPr>
        <w:rPr>
          <w:rFonts w:ascii="Arial" w:hAnsi="Arial" w:eastAsia="Arial" w:cs="Arial"/>
          <w:sz w:val="21"/>
          <w:szCs w:val="21"/>
        </w:rPr>
        <w:sectPr>
          <w:headerReference r:id="rId114" w:type="default"/>
          <w:footerReference r:id="rId115" w:type="default"/>
          <w:pgSz w:w="12240" w:h="15840"/>
          <w:pgMar w:top="400" w:right="1444" w:bottom="433" w:left="937" w:header="0" w:footer="194" w:gutter="0"/>
          <w:pgNumType w:fmt="decimal"/>
          <w:cols w:space="720" w:num="1"/>
        </w:sectPr>
      </w:pPr>
    </w:p>
    <w:p w14:paraId="54078F0E">
      <w:pPr>
        <w:spacing w:line="247" w:lineRule="auto"/>
        <w:rPr>
          <w:rFonts w:ascii="Arial"/>
          <w:sz w:val="21"/>
        </w:rPr>
      </w:pPr>
    </w:p>
    <w:p w14:paraId="43D8A11C">
      <w:pPr>
        <w:spacing w:line="247" w:lineRule="auto"/>
        <w:rPr>
          <w:rFonts w:ascii="Arial"/>
          <w:sz w:val="21"/>
        </w:rPr>
      </w:pPr>
    </w:p>
    <w:p w14:paraId="6792E901">
      <w:pPr>
        <w:spacing w:line="248" w:lineRule="auto"/>
        <w:rPr>
          <w:rFonts w:ascii="Arial"/>
          <w:sz w:val="21"/>
        </w:rPr>
      </w:pPr>
    </w:p>
    <w:p w14:paraId="76C80C35">
      <w:pPr>
        <w:spacing w:line="248" w:lineRule="auto"/>
        <w:rPr>
          <w:rFonts w:ascii="Arial"/>
          <w:sz w:val="21"/>
        </w:rPr>
      </w:pPr>
    </w:p>
    <w:p w14:paraId="44B09EB7">
      <w:pPr>
        <w:pStyle w:val="2"/>
        <w:spacing w:before="78" w:line="219" w:lineRule="auto"/>
        <w:ind w:left="887"/>
        <w:rPr>
          <w:rFonts w:ascii="Times New Roman" w:hAnsi="Times New Roman" w:eastAsia="Times New Roman" w:cs="Times New Roman"/>
        </w:rPr>
      </w:pPr>
      <w:r>
        <w:rPr>
          <w:b/>
          <w:bCs/>
          <w:spacing w:val="-12"/>
        </w:rPr>
        <w:t>附件</w:t>
      </w:r>
      <w:r>
        <w:rPr>
          <w:spacing w:val="-55"/>
        </w:rPr>
        <w:t xml:space="preserve"> </w:t>
      </w:r>
      <w:r>
        <w:rPr>
          <w:rFonts w:ascii="Times New Roman" w:hAnsi="Times New Roman" w:eastAsia="Times New Roman" w:cs="Times New Roman"/>
          <w:b/>
          <w:bCs/>
          <w:spacing w:val="-12"/>
        </w:rPr>
        <w:t>3</w:t>
      </w:r>
    </w:p>
    <w:p w14:paraId="6D65A89F">
      <w:pPr>
        <w:pStyle w:val="2"/>
        <w:spacing w:before="184" w:line="219" w:lineRule="auto"/>
        <w:ind w:left="2904"/>
      </w:pPr>
      <w:r>
        <w:rPr>
          <w:b/>
          <w:bCs/>
          <w:spacing w:val="-3"/>
        </w:rPr>
        <w:t>建设工程安全防护、文明施工措施项目清单</w:t>
      </w:r>
    </w:p>
    <w:p w14:paraId="23540CF1">
      <w:pPr>
        <w:spacing w:line="146" w:lineRule="exact"/>
      </w:pPr>
    </w:p>
    <w:tbl>
      <w:tblPr>
        <w:tblStyle w:val="7"/>
        <w:tblW w:w="9346"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67"/>
        <w:gridCol w:w="1023"/>
        <w:gridCol w:w="6838"/>
      </w:tblGrid>
      <w:tr w14:paraId="2339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18" w:type="dxa"/>
            <w:vAlign w:val="top"/>
          </w:tcPr>
          <w:p w14:paraId="70591B14">
            <w:pPr>
              <w:pStyle w:val="8"/>
              <w:spacing w:before="89" w:line="228" w:lineRule="auto"/>
              <w:ind w:left="154"/>
            </w:pPr>
            <w:r>
              <w:rPr>
                <w:b/>
                <w:bCs/>
                <w:spacing w:val="3"/>
              </w:rPr>
              <w:t>类别</w:t>
            </w:r>
          </w:p>
        </w:tc>
        <w:tc>
          <w:tcPr>
            <w:tcW w:w="1790" w:type="dxa"/>
            <w:gridSpan w:val="2"/>
            <w:vAlign w:val="top"/>
          </w:tcPr>
          <w:p w14:paraId="2E48C675">
            <w:pPr>
              <w:pStyle w:val="8"/>
              <w:spacing w:before="90" w:line="228" w:lineRule="auto"/>
              <w:ind w:left="481"/>
            </w:pPr>
            <w:r>
              <w:rPr>
                <w:b/>
                <w:bCs/>
                <w:spacing w:val="5"/>
              </w:rPr>
              <w:t>项目名称</w:t>
            </w:r>
          </w:p>
        </w:tc>
        <w:tc>
          <w:tcPr>
            <w:tcW w:w="6838" w:type="dxa"/>
            <w:vAlign w:val="top"/>
          </w:tcPr>
          <w:p w14:paraId="5C2C31CB">
            <w:pPr>
              <w:pStyle w:val="8"/>
              <w:spacing w:before="89" w:line="229" w:lineRule="auto"/>
              <w:ind w:left="3005"/>
            </w:pPr>
            <w:r>
              <w:rPr>
                <w:b/>
                <w:bCs/>
                <w:spacing w:val="5"/>
              </w:rPr>
              <w:t>具体要求</w:t>
            </w:r>
          </w:p>
        </w:tc>
      </w:tr>
      <w:tr w14:paraId="6A08D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8" w:type="dxa"/>
            <w:vMerge w:val="restart"/>
            <w:tcBorders>
              <w:bottom w:val="nil"/>
            </w:tcBorders>
            <w:vAlign w:val="top"/>
          </w:tcPr>
          <w:p w14:paraId="41F2259E">
            <w:pPr>
              <w:spacing w:line="274" w:lineRule="auto"/>
              <w:rPr>
                <w:rFonts w:ascii="Arial"/>
                <w:sz w:val="21"/>
              </w:rPr>
            </w:pPr>
          </w:p>
          <w:p w14:paraId="6EF5F91A">
            <w:pPr>
              <w:spacing w:line="274" w:lineRule="auto"/>
              <w:rPr>
                <w:rFonts w:ascii="Arial"/>
                <w:sz w:val="21"/>
              </w:rPr>
            </w:pPr>
          </w:p>
          <w:p w14:paraId="5347706B">
            <w:pPr>
              <w:spacing w:line="275" w:lineRule="auto"/>
              <w:rPr>
                <w:rFonts w:ascii="Arial"/>
                <w:sz w:val="21"/>
              </w:rPr>
            </w:pPr>
          </w:p>
          <w:p w14:paraId="77DA3D6D">
            <w:pPr>
              <w:spacing w:line="275" w:lineRule="auto"/>
              <w:rPr>
                <w:rFonts w:ascii="Arial"/>
                <w:sz w:val="21"/>
              </w:rPr>
            </w:pPr>
          </w:p>
          <w:p w14:paraId="619DC1B2">
            <w:pPr>
              <w:spacing w:line="275" w:lineRule="auto"/>
              <w:rPr>
                <w:rFonts w:ascii="Arial"/>
                <w:sz w:val="21"/>
              </w:rPr>
            </w:pPr>
          </w:p>
          <w:p w14:paraId="3F6260B2">
            <w:pPr>
              <w:spacing w:line="275" w:lineRule="auto"/>
              <w:rPr>
                <w:rFonts w:ascii="Arial"/>
                <w:sz w:val="21"/>
              </w:rPr>
            </w:pPr>
          </w:p>
          <w:p w14:paraId="3FF7E8D2">
            <w:pPr>
              <w:pStyle w:val="8"/>
              <w:spacing w:before="65" w:line="228" w:lineRule="auto"/>
              <w:ind w:left="156"/>
            </w:pPr>
            <w:r>
              <w:rPr>
                <w:spacing w:val="3"/>
              </w:rPr>
              <w:t>文明</w:t>
            </w:r>
          </w:p>
          <w:p w14:paraId="2C726BD0">
            <w:pPr>
              <w:pStyle w:val="8"/>
              <w:spacing w:before="24" w:line="231" w:lineRule="auto"/>
              <w:ind w:left="154"/>
            </w:pPr>
            <w:r>
              <w:rPr>
                <w:spacing w:val="5"/>
              </w:rPr>
              <w:t>施工</w:t>
            </w:r>
          </w:p>
          <w:p w14:paraId="6FC52BB0">
            <w:pPr>
              <w:pStyle w:val="8"/>
              <w:spacing w:before="23" w:line="230" w:lineRule="auto"/>
              <w:ind w:left="159"/>
            </w:pPr>
            <w:r>
              <w:rPr>
                <w:spacing w:val="2"/>
              </w:rPr>
              <w:t>与环</w:t>
            </w:r>
          </w:p>
          <w:p w14:paraId="0209B43D">
            <w:pPr>
              <w:pStyle w:val="8"/>
              <w:spacing w:before="25" w:line="228" w:lineRule="auto"/>
              <w:ind w:left="155"/>
            </w:pPr>
            <w:r>
              <w:rPr>
                <w:spacing w:val="4"/>
              </w:rPr>
              <w:t>境保</w:t>
            </w:r>
          </w:p>
          <w:p w14:paraId="33A38D5D">
            <w:pPr>
              <w:pStyle w:val="8"/>
              <w:spacing w:before="24" w:line="228" w:lineRule="auto"/>
              <w:ind w:left="261"/>
            </w:pPr>
            <w:r>
              <w:t>护</w:t>
            </w:r>
          </w:p>
        </w:tc>
        <w:tc>
          <w:tcPr>
            <w:tcW w:w="1790" w:type="dxa"/>
            <w:gridSpan w:val="2"/>
            <w:vAlign w:val="top"/>
          </w:tcPr>
          <w:p w14:paraId="63A0197E">
            <w:pPr>
              <w:pStyle w:val="8"/>
              <w:spacing w:before="204" w:line="228" w:lineRule="auto"/>
              <w:ind w:left="273"/>
            </w:pPr>
            <w:r>
              <w:rPr>
                <w:spacing w:val="7"/>
              </w:rPr>
              <w:t>安全警示标牌</w:t>
            </w:r>
          </w:p>
        </w:tc>
        <w:tc>
          <w:tcPr>
            <w:tcW w:w="6838" w:type="dxa"/>
            <w:vAlign w:val="top"/>
          </w:tcPr>
          <w:p w14:paraId="73C78408">
            <w:pPr>
              <w:pStyle w:val="8"/>
              <w:spacing w:before="70" w:line="239" w:lineRule="auto"/>
              <w:ind w:left="111" w:right="110" w:hanging="1"/>
            </w:pPr>
            <w:r>
              <w:rPr>
                <w:spacing w:val="7"/>
              </w:rPr>
              <w:t>在易发生伤亡事故（或危险）处设置明显的</w:t>
            </w:r>
            <w:r>
              <w:rPr>
                <w:spacing w:val="6"/>
              </w:rPr>
              <w:t>、符合国家标准要求的安全警</w:t>
            </w:r>
            <w:r>
              <w:t xml:space="preserve"> </w:t>
            </w:r>
            <w:r>
              <w:rPr>
                <w:spacing w:val="5"/>
              </w:rPr>
              <w:t>示标志牌。</w:t>
            </w:r>
          </w:p>
        </w:tc>
      </w:tr>
      <w:tr w14:paraId="7C2E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18" w:type="dxa"/>
            <w:vMerge w:val="continue"/>
            <w:tcBorders>
              <w:top w:val="nil"/>
              <w:bottom w:val="nil"/>
            </w:tcBorders>
            <w:vAlign w:val="top"/>
          </w:tcPr>
          <w:p w14:paraId="49C3350A">
            <w:pPr>
              <w:rPr>
                <w:rFonts w:ascii="Arial"/>
                <w:sz w:val="21"/>
              </w:rPr>
            </w:pPr>
          </w:p>
        </w:tc>
        <w:tc>
          <w:tcPr>
            <w:tcW w:w="1790" w:type="dxa"/>
            <w:gridSpan w:val="2"/>
            <w:vAlign w:val="top"/>
          </w:tcPr>
          <w:p w14:paraId="19A5C4A9">
            <w:pPr>
              <w:pStyle w:val="8"/>
              <w:spacing w:before="195" w:line="228" w:lineRule="auto"/>
              <w:ind w:left="480"/>
            </w:pPr>
            <w:r>
              <w:rPr>
                <w:spacing w:val="6"/>
              </w:rPr>
              <w:t>现场围挡</w:t>
            </w:r>
          </w:p>
        </w:tc>
        <w:tc>
          <w:tcPr>
            <w:tcW w:w="6838" w:type="dxa"/>
            <w:vAlign w:val="top"/>
          </w:tcPr>
          <w:p w14:paraId="024E09D9">
            <w:pPr>
              <w:pStyle w:val="8"/>
              <w:spacing w:before="60" w:line="227" w:lineRule="auto"/>
              <w:ind w:left="121"/>
            </w:pPr>
            <w:r>
              <w:rPr>
                <w:spacing w:val="7"/>
              </w:rPr>
              <w:t>（</w:t>
            </w:r>
            <w:r>
              <w:rPr>
                <w:rFonts w:ascii="Times New Roman" w:hAnsi="Times New Roman" w:eastAsia="Times New Roman" w:cs="Times New Roman"/>
                <w:spacing w:val="7"/>
              </w:rPr>
              <w:t>1</w:t>
            </w:r>
            <w:r>
              <w:rPr>
                <w:spacing w:val="7"/>
              </w:rPr>
              <w:t>）现场采用封闭围挡，临街高度</w:t>
            </w:r>
            <w:r>
              <w:rPr>
                <w:rFonts w:ascii="Times New Roman" w:hAnsi="Times New Roman" w:eastAsia="Times New Roman" w:cs="Times New Roman"/>
                <w:spacing w:val="7"/>
              </w:rPr>
              <w:t>≥2.5m</w:t>
            </w:r>
            <w:r>
              <w:rPr>
                <w:rFonts w:ascii="Times New Roman" w:hAnsi="Times New Roman" w:eastAsia="Times New Roman" w:cs="Times New Roman"/>
                <w:spacing w:val="-26"/>
              </w:rPr>
              <w:t xml:space="preserve"> </w:t>
            </w:r>
            <w:r>
              <w:rPr>
                <w:spacing w:val="6"/>
              </w:rPr>
              <w:t>，其他高度</w:t>
            </w:r>
            <w:r>
              <w:rPr>
                <w:rFonts w:ascii="Times New Roman" w:hAnsi="Times New Roman" w:eastAsia="Times New Roman" w:cs="Times New Roman"/>
                <w:spacing w:val="6"/>
              </w:rPr>
              <w:t>≥1.8m</w:t>
            </w:r>
            <w:r>
              <w:rPr>
                <w:spacing w:val="6"/>
              </w:rPr>
              <w:t>；</w:t>
            </w:r>
          </w:p>
          <w:p w14:paraId="616F1D24">
            <w:pPr>
              <w:pStyle w:val="8"/>
              <w:spacing w:before="25" w:line="227" w:lineRule="auto"/>
              <w:ind w:left="121"/>
            </w:pPr>
            <w:r>
              <w:rPr>
                <w:spacing w:val="9"/>
              </w:rPr>
              <w:t>（</w:t>
            </w:r>
            <w:r>
              <w:rPr>
                <w:rFonts w:ascii="Times New Roman" w:hAnsi="Times New Roman" w:eastAsia="Times New Roman" w:cs="Times New Roman"/>
                <w:spacing w:val="9"/>
              </w:rPr>
              <w:t>2</w:t>
            </w:r>
            <w:r>
              <w:rPr>
                <w:spacing w:val="9"/>
              </w:rPr>
              <w:t>）围挡材料可采用彩色、定型钢板，砖</w:t>
            </w:r>
            <w:r>
              <w:rPr>
                <w:spacing w:val="8"/>
              </w:rPr>
              <w:t>、砼砌块等墙体。</w:t>
            </w:r>
          </w:p>
        </w:tc>
      </w:tr>
      <w:tr w14:paraId="7744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8" w:type="dxa"/>
            <w:vMerge w:val="continue"/>
            <w:tcBorders>
              <w:top w:val="nil"/>
              <w:bottom w:val="nil"/>
            </w:tcBorders>
            <w:vAlign w:val="top"/>
          </w:tcPr>
          <w:p w14:paraId="2644485C">
            <w:pPr>
              <w:rPr>
                <w:rFonts w:ascii="Arial"/>
                <w:sz w:val="21"/>
              </w:rPr>
            </w:pPr>
          </w:p>
        </w:tc>
        <w:tc>
          <w:tcPr>
            <w:tcW w:w="1790" w:type="dxa"/>
            <w:gridSpan w:val="2"/>
            <w:vAlign w:val="top"/>
          </w:tcPr>
          <w:p w14:paraId="69BDA61F">
            <w:pPr>
              <w:pStyle w:val="8"/>
              <w:spacing w:before="191" w:line="228" w:lineRule="auto"/>
              <w:ind w:left="481"/>
            </w:pPr>
            <w:r>
              <w:rPr>
                <w:spacing w:val="6"/>
              </w:rPr>
              <w:t>五牌一图</w:t>
            </w:r>
          </w:p>
        </w:tc>
        <w:tc>
          <w:tcPr>
            <w:tcW w:w="6838" w:type="dxa"/>
            <w:vAlign w:val="top"/>
          </w:tcPr>
          <w:p w14:paraId="2B99A74B">
            <w:pPr>
              <w:pStyle w:val="8"/>
              <w:spacing w:before="54" w:line="239" w:lineRule="auto"/>
              <w:ind w:left="115" w:right="39" w:hanging="5"/>
            </w:pPr>
            <w:r>
              <w:rPr>
                <w:spacing w:val="2"/>
              </w:rPr>
              <w:t>在进门处悬挂工程概况、管理人员名单及监督电话、安全生产、文明施工、</w:t>
            </w:r>
            <w:r>
              <w:rPr>
                <w:spacing w:val="15"/>
              </w:rPr>
              <w:t xml:space="preserve"> </w:t>
            </w:r>
            <w:r>
              <w:rPr>
                <w:spacing w:val="8"/>
              </w:rPr>
              <w:t>消防保卫五板；施工现场总平面图。</w:t>
            </w:r>
          </w:p>
        </w:tc>
      </w:tr>
      <w:tr w14:paraId="4726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18" w:type="dxa"/>
            <w:vMerge w:val="continue"/>
            <w:tcBorders>
              <w:top w:val="nil"/>
              <w:bottom w:val="nil"/>
            </w:tcBorders>
            <w:vAlign w:val="top"/>
          </w:tcPr>
          <w:p w14:paraId="6C18426A">
            <w:pPr>
              <w:rPr>
                <w:rFonts w:ascii="Arial"/>
                <w:sz w:val="21"/>
              </w:rPr>
            </w:pPr>
          </w:p>
        </w:tc>
        <w:tc>
          <w:tcPr>
            <w:tcW w:w="1790" w:type="dxa"/>
            <w:gridSpan w:val="2"/>
            <w:vAlign w:val="top"/>
          </w:tcPr>
          <w:p w14:paraId="2B1758EC">
            <w:pPr>
              <w:pStyle w:val="8"/>
              <w:spacing w:before="83" w:line="228" w:lineRule="auto"/>
              <w:ind w:left="481"/>
            </w:pPr>
            <w:r>
              <w:rPr>
                <w:spacing w:val="6"/>
              </w:rPr>
              <w:t>企业标志</w:t>
            </w:r>
          </w:p>
        </w:tc>
        <w:tc>
          <w:tcPr>
            <w:tcW w:w="6838" w:type="dxa"/>
            <w:vAlign w:val="top"/>
          </w:tcPr>
          <w:p w14:paraId="20FCC0EA">
            <w:pPr>
              <w:pStyle w:val="8"/>
              <w:spacing w:before="83" w:line="227" w:lineRule="auto"/>
              <w:ind w:left="113"/>
            </w:pPr>
            <w:r>
              <w:rPr>
                <w:spacing w:val="9"/>
              </w:rPr>
              <w:t>现场出入的大门应设有本企业标识或企业标识</w:t>
            </w:r>
          </w:p>
        </w:tc>
      </w:tr>
      <w:tr w14:paraId="72F64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8" w:type="dxa"/>
            <w:vMerge w:val="continue"/>
            <w:tcBorders>
              <w:top w:val="nil"/>
              <w:bottom w:val="nil"/>
            </w:tcBorders>
            <w:vAlign w:val="top"/>
          </w:tcPr>
          <w:p w14:paraId="639E47A7">
            <w:pPr>
              <w:rPr>
                <w:rFonts w:ascii="Arial"/>
                <w:sz w:val="21"/>
              </w:rPr>
            </w:pPr>
          </w:p>
        </w:tc>
        <w:tc>
          <w:tcPr>
            <w:tcW w:w="1790" w:type="dxa"/>
            <w:gridSpan w:val="2"/>
            <w:vAlign w:val="top"/>
          </w:tcPr>
          <w:p w14:paraId="25E53F3C">
            <w:pPr>
              <w:pStyle w:val="8"/>
              <w:spacing w:before="176" w:line="227" w:lineRule="auto"/>
              <w:ind w:left="477"/>
            </w:pPr>
            <w:r>
              <w:rPr>
                <w:spacing w:val="7"/>
              </w:rPr>
              <w:t>场容场貌</w:t>
            </w:r>
          </w:p>
        </w:tc>
        <w:tc>
          <w:tcPr>
            <w:tcW w:w="6838" w:type="dxa"/>
            <w:vAlign w:val="top"/>
          </w:tcPr>
          <w:p w14:paraId="5B905A44">
            <w:pPr>
              <w:pStyle w:val="8"/>
              <w:spacing w:before="41" w:line="228" w:lineRule="auto"/>
              <w:ind w:right="15"/>
              <w:jc w:val="right"/>
            </w:pPr>
            <w:r>
              <w:rPr>
                <w:spacing w:val="9"/>
              </w:rPr>
              <w:t>（</w:t>
            </w:r>
            <w:r>
              <w:rPr>
                <w:rFonts w:ascii="Times New Roman" w:hAnsi="Times New Roman" w:eastAsia="Times New Roman" w:cs="Times New Roman"/>
                <w:spacing w:val="9"/>
              </w:rPr>
              <w:t>1</w:t>
            </w:r>
            <w:r>
              <w:rPr>
                <w:spacing w:val="9"/>
              </w:rPr>
              <w:t>）道路畅通</w:t>
            </w:r>
            <w:r>
              <w:rPr>
                <w:spacing w:val="-18"/>
              </w:rPr>
              <w:t>；（</w:t>
            </w:r>
            <w:r>
              <w:rPr>
                <w:rFonts w:ascii="Times New Roman" w:hAnsi="Times New Roman" w:eastAsia="Times New Roman" w:cs="Times New Roman"/>
                <w:spacing w:val="9"/>
              </w:rPr>
              <w:t>2</w:t>
            </w:r>
            <w:r>
              <w:rPr>
                <w:spacing w:val="9"/>
              </w:rPr>
              <w:t>）排水沟、排水设施通畅</w:t>
            </w:r>
            <w:r>
              <w:rPr>
                <w:spacing w:val="-18"/>
              </w:rPr>
              <w:t>；（</w:t>
            </w:r>
            <w:r>
              <w:rPr>
                <w:rFonts w:ascii="Times New Roman" w:hAnsi="Times New Roman" w:eastAsia="Times New Roman" w:cs="Times New Roman"/>
                <w:spacing w:val="9"/>
              </w:rPr>
              <w:t>3</w:t>
            </w:r>
            <w:r>
              <w:rPr>
                <w:spacing w:val="9"/>
              </w:rPr>
              <w:t>）土地</w:t>
            </w:r>
            <w:r>
              <w:rPr>
                <w:spacing w:val="8"/>
              </w:rPr>
              <w:t>地面硬化处理；</w:t>
            </w:r>
          </w:p>
          <w:p w14:paraId="0272A1A3">
            <w:pPr>
              <w:pStyle w:val="8"/>
              <w:spacing w:before="24" w:line="229" w:lineRule="auto"/>
              <w:ind w:left="121"/>
            </w:pPr>
            <w:r>
              <w:rPr>
                <w:spacing w:val="4"/>
              </w:rPr>
              <w:t>（</w:t>
            </w:r>
            <w:r>
              <w:rPr>
                <w:rFonts w:ascii="Times New Roman" w:hAnsi="Times New Roman" w:eastAsia="Times New Roman" w:cs="Times New Roman"/>
                <w:spacing w:val="4"/>
              </w:rPr>
              <w:t>4</w:t>
            </w:r>
            <w:r>
              <w:rPr>
                <w:spacing w:val="4"/>
              </w:rPr>
              <w:t>）绿化。</w:t>
            </w:r>
          </w:p>
        </w:tc>
      </w:tr>
      <w:tr w14:paraId="3A95D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18" w:type="dxa"/>
            <w:vMerge w:val="continue"/>
            <w:tcBorders>
              <w:top w:val="nil"/>
              <w:bottom w:val="nil"/>
            </w:tcBorders>
            <w:vAlign w:val="top"/>
          </w:tcPr>
          <w:p w14:paraId="0F8ED7D4">
            <w:pPr>
              <w:rPr>
                <w:rFonts w:ascii="Arial"/>
                <w:sz w:val="21"/>
              </w:rPr>
            </w:pPr>
          </w:p>
        </w:tc>
        <w:tc>
          <w:tcPr>
            <w:tcW w:w="1790" w:type="dxa"/>
            <w:gridSpan w:val="2"/>
            <w:vAlign w:val="top"/>
          </w:tcPr>
          <w:p w14:paraId="4241C5CA">
            <w:pPr>
              <w:spacing w:line="277" w:lineRule="auto"/>
              <w:rPr>
                <w:rFonts w:ascii="Arial"/>
                <w:sz w:val="21"/>
              </w:rPr>
            </w:pPr>
          </w:p>
          <w:p w14:paraId="1651E2E2">
            <w:pPr>
              <w:pStyle w:val="8"/>
              <w:spacing w:before="65" w:line="227" w:lineRule="auto"/>
              <w:ind w:left="478"/>
            </w:pPr>
            <w:r>
              <w:rPr>
                <w:spacing w:val="7"/>
              </w:rPr>
              <w:t>材料堆放</w:t>
            </w:r>
          </w:p>
        </w:tc>
        <w:tc>
          <w:tcPr>
            <w:tcW w:w="6838" w:type="dxa"/>
            <w:vAlign w:val="top"/>
          </w:tcPr>
          <w:p w14:paraId="1CE8C698">
            <w:pPr>
              <w:pStyle w:val="8"/>
              <w:spacing w:before="73" w:line="227" w:lineRule="auto"/>
              <w:ind w:left="121"/>
            </w:pPr>
            <w:r>
              <w:rPr>
                <w:spacing w:val="9"/>
              </w:rPr>
              <w:t>（</w:t>
            </w:r>
            <w:r>
              <w:rPr>
                <w:rFonts w:ascii="Times New Roman" w:hAnsi="Times New Roman" w:eastAsia="Times New Roman" w:cs="Times New Roman"/>
                <w:spacing w:val="9"/>
              </w:rPr>
              <w:t>1</w:t>
            </w:r>
            <w:r>
              <w:rPr>
                <w:spacing w:val="9"/>
              </w:rPr>
              <w:t>）材料、构件、料具等堆放时，悬挂有名称、品种、规格</w:t>
            </w:r>
            <w:r>
              <w:rPr>
                <w:spacing w:val="8"/>
              </w:rPr>
              <w:t>等标牌；</w:t>
            </w:r>
          </w:p>
          <w:p w14:paraId="32E7D79E">
            <w:pPr>
              <w:pStyle w:val="8"/>
              <w:spacing w:before="25" w:line="227" w:lineRule="auto"/>
              <w:ind w:left="121"/>
            </w:pPr>
            <w:r>
              <w:rPr>
                <w:spacing w:val="9"/>
              </w:rPr>
              <w:t>（</w:t>
            </w:r>
            <w:r>
              <w:rPr>
                <w:rFonts w:ascii="Times New Roman" w:hAnsi="Times New Roman" w:eastAsia="Times New Roman" w:cs="Times New Roman"/>
                <w:spacing w:val="9"/>
              </w:rPr>
              <w:t>2</w:t>
            </w:r>
            <w:r>
              <w:rPr>
                <w:spacing w:val="9"/>
              </w:rPr>
              <w:t>）水泥和其他易飞扬细粒建筑材料应密闭存放或采取覆盖</w:t>
            </w:r>
            <w:r>
              <w:rPr>
                <w:spacing w:val="8"/>
              </w:rPr>
              <w:t>等措施；</w:t>
            </w:r>
          </w:p>
          <w:p w14:paraId="00BF4AB9">
            <w:pPr>
              <w:pStyle w:val="8"/>
              <w:spacing w:before="25" w:line="226" w:lineRule="auto"/>
              <w:ind w:left="121"/>
            </w:pPr>
            <w:r>
              <w:rPr>
                <w:spacing w:val="8"/>
              </w:rPr>
              <w:t>（</w:t>
            </w:r>
            <w:r>
              <w:rPr>
                <w:rFonts w:ascii="Times New Roman" w:hAnsi="Times New Roman" w:eastAsia="Times New Roman" w:cs="Times New Roman"/>
                <w:spacing w:val="8"/>
              </w:rPr>
              <w:t>3</w:t>
            </w:r>
            <w:r>
              <w:rPr>
                <w:spacing w:val="8"/>
              </w:rPr>
              <w:t>）易燃、易爆和有毒有害物品分类存放。</w:t>
            </w:r>
          </w:p>
        </w:tc>
      </w:tr>
      <w:tr w14:paraId="0F94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8" w:type="dxa"/>
            <w:vMerge w:val="continue"/>
            <w:tcBorders>
              <w:top w:val="nil"/>
              <w:bottom w:val="nil"/>
            </w:tcBorders>
            <w:vAlign w:val="top"/>
          </w:tcPr>
          <w:p w14:paraId="72B7EFB6">
            <w:pPr>
              <w:rPr>
                <w:rFonts w:ascii="Arial"/>
                <w:sz w:val="21"/>
              </w:rPr>
            </w:pPr>
          </w:p>
        </w:tc>
        <w:tc>
          <w:tcPr>
            <w:tcW w:w="1790" w:type="dxa"/>
            <w:gridSpan w:val="2"/>
            <w:vAlign w:val="top"/>
          </w:tcPr>
          <w:p w14:paraId="57AF2640">
            <w:pPr>
              <w:pStyle w:val="8"/>
              <w:spacing w:before="74" w:line="228" w:lineRule="auto"/>
              <w:ind w:left="480"/>
            </w:pPr>
            <w:r>
              <w:rPr>
                <w:spacing w:val="6"/>
              </w:rPr>
              <w:t>现场防火</w:t>
            </w:r>
          </w:p>
        </w:tc>
        <w:tc>
          <w:tcPr>
            <w:tcW w:w="6838" w:type="dxa"/>
            <w:vAlign w:val="top"/>
          </w:tcPr>
          <w:p w14:paraId="77274410">
            <w:pPr>
              <w:pStyle w:val="8"/>
              <w:spacing w:before="75" w:line="227" w:lineRule="auto"/>
              <w:ind w:left="115"/>
            </w:pPr>
            <w:r>
              <w:rPr>
                <w:spacing w:val="8"/>
              </w:rPr>
              <w:t>消防器材配置合理，符合消防要求。</w:t>
            </w:r>
          </w:p>
        </w:tc>
      </w:tr>
      <w:tr w14:paraId="70D53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18" w:type="dxa"/>
            <w:vMerge w:val="continue"/>
            <w:tcBorders>
              <w:top w:val="nil"/>
            </w:tcBorders>
            <w:vAlign w:val="top"/>
          </w:tcPr>
          <w:p w14:paraId="791A90B3">
            <w:pPr>
              <w:rPr>
                <w:rFonts w:ascii="Arial"/>
                <w:sz w:val="21"/>
              </w:rPr>
            </w:pPr>
          </w:p>
        </w:tc>
        <w:tc>
          <w:tcPr>
            <w:tcW w:w="1790" w:type="dxa"/>
            <w:gridSpan w:val="2"/>
            <w:vAlign w:val="top"/>
          </w:tcPr>
          <w:p w14:paraId="07216DFF">
            <w:pPr>
              <w:pStyle w:val="8"/>
              <w:spacing w:before="224" w:line="228" w:lineRule="auto"/>
              <w:ind w:left="480"/>
            </w:pPr>
            <w:r>
              <w:rPr>
                <w:spacing w:val="6"/>
              </w:rPr>
              <w:t>垃圾清运</w:t>
            </w:r>
          </w:p>
        </w:tc>
        <w:tc>
          <w:tcPr>
            <w:tcW w:w="6838" w:type="dxa"/>
            <w:vAlign w:val="top"/>
          </w:tcPr>
          <w:p w14:paraId="0A098470">
            <w:pPr>
              <w:pStyle w:val="8"/>
              <w:spacing w:before="88" w:line="239" w:lineRule="auto"/>
              <w:ind w:left="111" w:right="107" w:hanging="1"/>
            </w:pPr>
            <w:r>
              <w:rPr>
                <w:spacing w:val="7"/>
              </w:rPr>
              <w:t>施工现场应设置密闭式垃圾站，施工垃圾、生活</w:t>
            </w:r>
            <w:r>
              <w:rPr>
                <w:spacing w:val="6"/>
              </w:rPr>
              <w:t>垃圾应分类存放。施工垃</w:t>
            </w:r>
            <w:r>
              <w:t xml:space="preserve"> </w:t>
            </w:r>
            <w:r>
              <w:rPr>
                <w:spacing w:val="8"/>
              </w:rPr>
              <w:t>圾必须采用相应容器或管道运输。</w:t>
            </w:r>
          </w:p>
        </w:tc>
      </w:tr>
      <w:tr w14:paraId="038F5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8" w:type="dxa"/>
            <w:vMerge w:val="restart"/>
            <w:tcBorders>
              <w:bottom w:val="nil"/>
            </w:tcBorders>
            <w:vAlign w:val="top"/>
          </w:tcPr>
          <w:p w14:paraId="4AB9F2BF">
            <w:pPr>
              <w:spacing w:line="274" w:lineRule="auto"/>
              <w:rPr>
                <w:rFonts w:ascii="Arial"/>
                <w:sz w:val="21"/>
              </w:rPr>
            </w:pPr>
          </w:p>
          <w:p w14:paraId="394CECBB">
            <w:pPr>
              <w:spacing w:line="274" w:lineRule="auto"/>
              <w:rPr>
                <w:rFonts w:ascii="Arial"/>
                <w:sz w:val="21"/>
              </w:rPr>
            </w:pPr>
          </w:p>
          <w:p w14:paraId="5995E139">
            <w:pPr>
              <w:spacing w:line="275" w:lineRule="auto"/>
              <w:rPr>
                <w:rFonts w:ascii="Arial"/>
                <w:sz w:val="21"/>
              </w:rPr>
            </w:pPr>
          </w:p>
          <w:p w14:paraId="606BFA55">
            <w:pPr>
              <w:spacing w:line="275" w:lineRule="auto"/>
              <w:rPr>
                <w:rFonts w:ascii="Arial"/>
                <w:sz w:val="21"/>
              </w:rPr>
            </w:pPr>
          </w:p>
          <w:p w14:paraId="5E343D2C">
            <w:pPr>
              <w:spacing w:line="275" w:lineRule="auto"/>
              <w:rPr>
                <w:rFonts w:ascii="Arial"/>
                <w:sz w:val="21"/>
              </w:rPr>
            </w:pPr>
          </w:p>
          <w:p w14:paraId="0822B477">
            <w:pPr>
              <w:spacing w:line="275" w:lineRule="auto"/>
              <w:rPr>
                <w:rFonts w:ascii="Arial"/>
                <w:sz w:val="21"/>
              </w:rPr>
            </w:pPr>
          </w:p>
          <w:p w14:paraId="78256043">
            <w:pPr>
              <w:pStyle w:val="8"/>
              <w:spacing w:before="65" w:line="241" w:lineRule="auto"/>
              <w:ind w:left="158" w:right="148" w:firstLine="8"/>
            </w:pPr>
            <w:r>
              <w:rPr>
                <w:spacing w:val="-1"/>
              </w:rPr>
              <w:t>临时</w:t>
            </w:r>
            <w:r>
              <w:t xml:space="preserve"> </w:t>
            </w:r>
            <w:r>
              <w:rPr>
                <w:spacing w:val="3"/>
              </w:rPr>
              <w:t>设施</w:t>
            </w:r>
          </w:p>
        </w:tc>
        <w:tc>
          <w:tcPr>
            <w:tcW w:w="1790" w:type="dxa"/>
            <w:gridSpan w:val="2"/>
            <w:vAlign w:val="top"/>
          </w:tcPr>
          <w:p w14:paraId="066647F5">
            <w:pPr>
              <w:pStyle w:val="8"/>
              <w:spacing w:before="99" w:line="239" w:lineRule="auto"/>
              <w:ind w:left="480" w:right="476"/>
            </w:pPr>
            <w:r>
              <w:rPr>
                <w:spacing w:val="6"/>
              </w:rPr>
              <w:t>现场办公</w:t>
            </w:r>
            <w:r>
              <w:rPr>
                <w:spacing w:val="2"/>
              </w:rPr>
              <w:t xml:space="preserve"> </w:t>
            </w:r>
            <w:r>
              <w:rPr>
                <w:spacing w:val="6"/>
              </w:rPr>
              <w:t>生活设施</w:t>
            </w:r>
          </w:p>
        </w:tc>
        <w:tc>
          <w:tcPr>
            <w:tcW w:w="6838" w:type="dxa"/>
            <w:vAlign w:val="top"/>
          </w:tcPr>
          <w:p w14:paraId="7B73E547">
            <w:pPr>
              <w:pStyle w:val="8"/>
              <w:spacing w:before="98" w:line="228" w:lineRule="auto"/>
              <w:ind w:left="121"/>
            </w:pPr>
            <w:r>
              <w:rPr>
                <w:spacing w:val="9"/>
              </w:rPr>
              <w:t>（</w:t>
            </w:r>
            <w:r>
              <w:rPr>
                <w:rFonts w:ascii="Times New Roman" w:hAnsi="Times New Roman" w:eastAsia="Times New Roman" w:cs="Times New Roman"/>
                <w:spacing w:val="9"/>
              </w:rPr>
              <w:t>1</w:t>
            </w:r>
            <w:r>
              <w:rPr>
                <w:spacing w:val="9"/>
              </w:rPr>
              <w:t>）施工现场办公、生活区与作业区分开设置，保</w:t>
            </w:r>
            <w:r>
              <w:rPr>
                <w:spacing w:val="8"/>
              </w:rPr>
              <w:t>持安全距离。</w:t>
            </w:r>
          </w:p>
          <w:p w14:paraId="2D46CF22">
            <w:pPr>
              <w:pStyle w:val="8"/>
              <w:spacing w:before="24" w:line="228" w:lineRule="auto"/>
              <w:ind w:left="121"/>
            </w:pPr>
            <w:r>
              <w:rPr>
                <w:spacing w:val="-19"/>
              </w:rPr>
              <w:t>（</w:t>
            </w:r>
            <w:r>
              <w:rPr>
                <w:rFonts w:ascii="Times New Roman" w:hAnsi="Times New Roman" w:eastAsia="Times New Roman" w:cs="Times New Roman"/>
                <w:spacing w:val="-19"/>
              </w:rPr>
              <w:t>2</w:t>
            </w:r>
            <w:r>
              <w:rPr>
                <w:spacing w:val="-19"/>
              </w:rPr>
              <w:t>）工地办公室、现场宿舍、食堂、厕所、饮水、休息场所符合卫生和安全要求。</w:t>
            </w:r>
          </w:p>
        </w:tc>
      </w:tr>
      <w:tr w14:paraId="4173F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718" w:type="dxa"/>
            <w:vMerge w:val="continue"/>
            <w:tcBorders>
              <w:top w:val="nil"/>
              <w:bottom w:val="nil"/>
            </w:tcBorders>
            <w:vAlign w:val="top"/>
          </w:tcPr>
          <w:p w14:paraId="7E3737AD">
            <w:pPr>
              <w:rPr>
                <w:rFonts w:ascii="Arial"/>
                <w:sz w:val="21"/>
              </w:rPr>
            </w:pPr>
          </w:p>
        </w:tc>
        <w:tc>
          <w:tcPr>
            <w:tcW w:w="767" w:type="dxa"/>
            <w:vMerge w:val="restart"/>
            <w:tcBorders>
              <w:bottom w:val="nil"/>
            </w:tcBorders>
            <w:vAlign w:val="top"/>
          </w:tcPr>
          <w:p w14:paraId="3F187185">
            <w:pPr>
              <w:spacing w:line="305" w:lineRule="auto"/>
              <w:rPr>
                <w:rFonts w:ascii="Arial"/>
                <w:sz w:val="21"/>
              </w:rPr>
            </w:pPr>
          </w:p>
          <w:p w14:paraId="584C05BC">
            <w:pPr>
              <w:spacing w:line="305" w:lineRule="auto"/>
              <w:rPr>
                <w:rFonts w:ascii="Arial"/>
                <w:sz w:val="21"/>
              </w:rPr>
            </w:pPr>
          </w:p>
          <w:p w14:paraId="6C83ED03">
            <w:pPr>
              <w:spacing w:line="305" w:lineRule="auto"/>
              <w:rPr>
                <w:rFonts w:ascii="Arial"/>
                <w:sz w:val="21"/>
              </w:rPr>
            </w:pPr>
          </w:p>
          <w:p w14:paraId="7CA8F241">
            <w:pPr>
              <w:pStyle w:val="8"/>
              <w:spacing w:before="65" w:line="246" w:lineRule="auto"/>
              <w:ind w:left="177" w:right="176" w:hanging="2"/>
              <w:jc w:val="both"/>
            </w:pPr>
            <w:r>
              <w:rPr>
                <w:spacing w:val="5"/>
              </w:rPr>
              <w:t>施工</w:t>
            </w:r>
            <w:r>
              <w:t xml:space="preserve"> </w:t>
            </w:r>
            <w:r>
              <w:rPr>
                <w:spacing w:val="3"/>
              </w:rPr>
              <w:t>现场</w:t>
            </w:r>
            <w:r>
              <w:t xml:space="preserve"> </w:t>
            </w:r>
            <w:r>
              <w:rPr>
                <w:spacing w:val="3"/>
              </w:rPr>
              <w:t>临时</w:t>
            </w:r>
            <w:r>
              <w:t xml:space="preserve"> </w:t>
            </w:r>
            <w:r>
              <w:rPr>
                <w:spacing w:val="3"/>
              </w:rPr>
              <w:t>用电</w:t>
            </w:r>
          </w:p>
        </w:tc>
        <w:tc>
          <w:tcPr>
            <w:tcW w:w="1023" w:type="dxa"/>
            <w:vAlign w:val="top"/>
          </w:tcPr>
          <w:p w14:paraId="09240F45">
            <w:pPr>
              <w:spacing w:line="297" w:lineRule="auto"/>
              <w:rPr>
                <w:rFonts w:ascii="Arial"/>
                <w:sz w:val="21"/>
              </w:rPr>
            </w:pPr>
          </w:p>
          <w:p w14:paraId="4A36B621">
            <w:pPr>
              <w:pStyle w:val="8"/>
              <w:spacing w:before="65" w:line="239" w:lineRule="auto"/>
              <w:ind w:left="308" w:right="301" w:hanging="2"/>
            </w:pPr>
            <w:r>
              <w:rPr>
                <w:spacing w:val="4"/>
              </w:rPr>
              <w:t>配电</w:t>
            </w:r>
            <w:r>
              <w:t xml:space="preserve"> </w:t>
            </w:r>
            <w:r>
              <w:rPr>
                <w:spacing w:val="3"/>
              </w:rPr>
              <w:t>线路</w:t>
            </w:r>
          </w:p>
        </w:tc>
        <w:tc>
          <w:tcPr>
            <w:tcW w:w="6838" w:type="dxa"/>
            <w:vAlign w:val="top"/>
          </w:tcPr>
          <w:p w14:paraId="5A256380">
            <w:pPr>
              <w:pStyle w:val="8"/>
              <w:spacing w:before="90" w:line="228" w:lineRule="auto"/>
              <w:ind w:left="121"/>
            </w:pPr>
            <w:r>
              <w:rPr>
                <w:spacing w:val="8"/>
              </w:rPr>
              <w:t>（</w:t>
            </w:r>
            <w:r>
              <w:rPr>
                <w:rFonts w:ascii="Times New Roman" w:hAnsi="Times New Roman" w:eastAsia="Times New Roman" w:cs="Times New Roman"/>
                <w:spacing w:val="8"/>
              </w:rPr>
              <w:t>1</w:t>
            </w:r>
            <w:r>
              <w:rPr>
                <w:spacing w:val="8"/>
              </w:rPr>
              <w:t>）按照</w:t>
            </w:r>
            <w:r>
              <w:rPr>
                <w:spacing w:val="-40"/>
              </w:rPr>
              <w:t xml:space="preserve"> </w:t>
            </w:r>
            <w:r>
              <w:rPr>
                <w:rFonts w:ascii="Times New Roman" w:hAnsi="Times New Roman" w:eastAsia="Times New Roman" w:cs="Times New Roman"/>
              </w:rPr>
              <w:t>TN</w:t>
            </w:r>
            <w:r>
              <w:rPr>
                <w:rFonts w:ascii="Times New Roman" w:hAnsi="Times New Roman" w:eastAsia="Times New Roman" w:cs="Times New Roman"/>
                <w:spacing w:val="8"/>
              </w:rPr>
              <w:t>-S</w:t>
            </w:r>
            <w:r>
              <w:rPr>
                <w:rFonts w:ascii="Times New Roman" w:hAnsi="Times New Roman" w:eastAsia="Times New Roman" w:cs="Times New Roman"/>
                <w:spacing w:val="16"/>
                <w:w w:val="101"/>
              </w:rPr>
              <w:t xml:space="preserve"> </w:t>
            </w:r>
            <w:r>
              <w:rPr>
                <w:spacing w:val="8"/>
              </w:rPr>
              <w:t>系统要求配置五芯电缆、四芯电缆和三芯电缆。</w:t>
            </w:r>
          </w:p>
          <w:p w14:paraId="6DECAA9F">
            <w:pPr>
              <w:pStyle w:val="8"/>
              <w:spacing w:before="27" w:line="239" w:lineRule="auto"/>
              <w:ind w:left="111" w:right="107" w:firstLine="10"/>
            </w:pPr>
            <w:r>
              <w:rPr>
                <w:spacing w:val="9"/>
              </w:rPr>
              <w:t>（</w:t>
            </w:r>
            <w:r>
              <w:rPr>
                <w:rFonts w:ascii="Times New Roman" w:hAnsi="Times New Roman" w:eastAsia="Times New Roman" w:cs="Times New Roman"/>
                <w:spacing w:val="9"/>
              </w:rPr>
              <w:t>2</w:t>
            </w:r>
            <w:r>
              <w:rPr>
                <w:spacing w:val="9"/>
              </w:rPr>
              <w:t>）按要求架设临时用电线路的电杆、横担、瓷夹、瓷瓶等，或电缆埋</w:t>
            </w:r>
            <w:r>
              <w:rPr>
                <w:spacing w:val="14"/>
              </w:rPr>
              <w:t xml:space="preserve"> </w:t>
            </w:r>
            <w:r>
              <w:rPr>
                <w:spacing w:val="5"/>
              </w:rPr>
              <w:t>地的地沟。</w:t>
            </w:r>
          </w:p>
          <w:p w14:paraId="65EB2E24">
            <w:pPr>
              <w:pStyle w:val="8"/>
              <w:spacing w:before="25" w:line="228" w:lineRule="auto"/>
              <w:ind w:left="121"/>
            </w:pPr>
            <w:r>
              <w:rPr>
                <w:spacing w:val="2"/>
              </w:rPr>
              <w:t>（</w:t>
            </w:r>
            <w:r>
              <w:rPr>
                <w:rFonts w:ascii="Times New Roman" w:hAnsi="Times New Roman" w:eastAsia="Times New Roman" w:cs="Times New Roman"/>
                <w:spacing w:val="2"/>
              </w:rPr>
              <w:t>3</w:t>
            </w:r>
            <w:r>
              <w:rPr>
                <w:spacing w:val="2"/>
              </w:rPr>
              <w:t>）对靠近施工现场的外电线路，设置木质、塑料等绝缘体的防护设施。</w:t>
            </w:r>
          </w:p>
        </w:tc>
      </w:tr>
      <w:tr w14:paraId="65E9F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18" w:type="dxa"/>
            <w:vMerge w:val="continue"/>
            <w:tcBorders>
              <w:top w:val="nil"/>
              <w:bottom w:val="nil"/>
            </w:tcBorders>
            <w:vAlign w:val="top"/>
          </w:tcPr>
          <w:p w14:paraId="406903E3">
            <w:pPr>
              <w:rPr>
                <w:rFonts w:ascii="Arial"/>
                <w:sz w:val="21"/>
              </w:rPr>
            </w:pPr>
          </w:p>
        </w:tc>
        <w:tc>
          <w:tcPr>
            <w:tcW w:w="767" w:type="dxa"/>
            <w:vMerge w:val="continue"/>
            <w:tcBorders>
              <w:top w:val="nil"/>
              <w:bottom w:val="nil"/>
            </w:tcBorders>
            <w:vAlign w:val="top"/>
          </w:tcPr>
          <w:p w14:paraId="565296A3">
            <w:pPr>
              <w:rPr>
                <w:rFonts w:ascii="Arial"/>
                <w:sz w:val="21"/>
              </w:rPr>
            </w:pPr>
          </w:p>
        </w:tc>
        <w:tc>
          <w:tcPr>
            <w:tcW w:w="1023" w:type="dxa"/>
            <w:vAlign w:val="top"/>
          </w:tcPr>
          <w:p w14:paraId="7032366D">
            <w:pPr>
              <w:spacing w:line="375" w:lineRule="auto"/>
              <w:rPr>
                <w:rFonts w:ascii="Arial"/>
                <w:sz w:val="21"/>
              </w:rPr>
            </w:pPr>
          </w:p>
          <w:p w14:paraId="63B44C3B">
            <w:pPr>
              <w:pStyle w:val="8"/>
              <w:spacing w:before="65" w:line="239" w:lineRule="auto"/>
              <w:ind w:left="201" w:right="196"/>
            </w:pPr>
            <w:r>
              <w:rPr>
                <w:spacing w:val="6"/>
              </w:rPr>
              <w:t>配电箱</w:t>
            </w:r>
            <w:r>
              <w:rPr>
                <w:spacing w:val="1"/>
              </w:rPr>
              <w:t xml:space="preserve"> </w:t>
            </w:r>
            <w:r>
              <w:rPr>
                <w:spacing w:val="6"/>
              </w:rPr>
              <w:t>开关箱</w:t>
            </w:r>
          </w:p>
        </w:tc>
        <w:tc>
          <w:tcPr>
            <w:tcW w:w="6838" w:type="dxa"/>
            <w:vAlign w:val="top"/>
          </w:tcPr>
          <w:p w14:paraId="6B772C20">
            <w:pPr>
              <w:pStyle w:val="8"/>
              <w:spacing w:before="33" w:line="243" w:lineRule="auto"/>
              <w:ind w:left="111" w:right="93" w:firstLine="10"/>
            </w:pPr>
            <w:r>
              <w:rPr>
                <w:spacing w:val="-3"/>
              </w:rPr>
              <w:t>（</w:t>
            </w:r>
            <w:r>
              <w:rPr>
                <w:rFonts w:ascii="Times New Roman" w:hAnsi="Times New Roman" w:eastAsia="Times New Roman" w:cs="Times New Roman"/>
                <w:spacing w:val="-3"/>
              </w:rPr>
              <w:t>1</w:t>
            </w:r>
            <w:r>
              <w:rPr>
                <w:spacing w:val="-3"/>
              </w:rPr>
              <w:t>）按三级配电要求，配备总配电箱、分配电箱、开关箱三类标准电箱。开</w:t>
            </w:r>
            <w:r>
              <w:rPr>
                <w:spacing w:val="18"/>
              </w:rPr>
              <w:t xml:space="preserve"> </w:t>
            </w:r>
            <w:r>
              <w:rPr>
                <w:spacing w:val="-4"/>
              </w:rPr>
              <w:t>关箱应符合</w:t>
            </w:r>
            <w:r>
              <w:rPr>
                <w:rFonts w:ascii="Times New Roman" w:hAnsi="Times New Roman" w:eastAsia="Times New Roman" w:cs="Times New Roman"/>
                <w:spacing w:val="-4"/>
              </w:rPr>
              <w:t>“</w:t>
            </w:r>
            <w:r>
              <w:rPr>
                <w:spacing w:val="-4"/>
              </w:rPr>
              <w:t>一机、一箱、一闸、一漏</w:t>
            </w:r>
            <w:r>
              <w:rPr>
                <w:rFonts w:ascii="Times New Roman" w:hAnsi="Times New Roman" w:eastAsia="Times New Roman" w:cs="Times New Roman"/>
                <w:spacing w:val="-4"/>
              </w:rPr>
              <w:t>”</w:t>
            </w:r>
            <w:r>
              <w:rPr>
                <w:spacing w:val="-4"/>
              </w:rPr>
              <w:t>电保护。三类</w:t>
            </w:r>
            <w:r>
              <w:rPr>
                <w:spacing w:val="-5"/>
              </w:rPr>
              <w:t>电箱中的各类电器应是合</w:t>
            </w:r>
            <w:r>
              <w:t xml:space="preserve"> </w:t>
            </w:r>
            <w:r>
              <w:rPr>
                <w:spacing w:val="-2"/>
              </w:rPr>
              <w:t>格品。</w:t>
            </w:r>
          </w:p>
          <w:p w14:paraId="4B4C349B">
            <w:pPr>
              <w:pStyle w:val="8"/>
              <w:spacing w:before="26" w:line="233" w:lineRule="auto"/>
              <w:ind w:left="115" w:right="107" w:firstLine="6"/>
            </w:pPr>
            <w:r>
              <w:rPr>
                <w:spacing w:val="9"/>
              </w:rPr>
              <w:t>（</w:t>
            </w:r>
            <w:r>
              <w:rPr>
                <w:rFonts w:ascii="Times New Roman" w:hAnsi="Times New Roman" w:eastAsia="Times New Roman" w:cs="Times New Roman"/>
                <w:spacing w:val="9"/>
              </w:rPr>
              <w:t>2</w:t>
            </w:r>
            <w:r>
              <w:rPr>
                <w:spacing w:val="9"/>
              </w:rPr>
              <w:t>）按两级保护的要求，选取符合容器要求和质量合格的总配电箱和开</w:t>
            </w:r>
            <w:r>
              <w:rPr>
                <w:spacing w:val="14"/>
              </w:rPr>
              <w:t xml:space="preserve"> </w:t>
            </w:r>
            <w:r>
              <w:rPr>
                <w:spacing w:val="7"/>
              </w:rPr>
              <w:t>关箱中的漏电保护器。</w:t>
            </w:r>
          </w:p>
        </w:tc>
      </w:tr>
      <w:tr w14:paraId="482E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18" w:type="dxa"/>
            <w:vMerge w:val="continue"/>
            <w:tcBorders>
              <w:top w:val="nil"/>
            </w:tcBorders>
            <w:vAlign w:val="top"/>
          </w:tcPr>
          <w:p w14:paraId="79641069">
            <w:pPr>
              <w:rPr>
                <w:rFonts w:ascii="Arial"/>
                <w:sz w:val="21"/>
              </w:rPr>
            </w:pPr>
          </w:p>
        </w:tc>
        <w:tc>
          <w:tcPr>
            <w:tcW w:w="767" w:type="dxa"/>
            <w:vMerge w:val="continue"/>
            <w:tcBorders>
              <w:top w:val="nil"/>
            </w:tcBorders>
            <w:vAlign w:val="top"/>
          </w:tcPr>
          <w:p w14:paraId="790F5689">
            <w:pPr>
              <w:rPr>
                <w:rFonts w:ascii="Arial"/>
                <w:sz w:val="21"/>
              </w:rPr>
            </w:pPr>
          </w:p>
        </w:tc>
        <w:tc>
          <w:tcPr>
            <w:tcW w:w="1023" w:type="dxa"/>
            <w:vAlign w:val="top"/>
          </w:tcPr>
          <w:p w14:paraId="27E0396C">
            <w:pPr>
              <w:pStyle w:val="8"/>
              <w:spacing w:before="88" w:line="239" w:lineRule="auto"/>
              <w:ind w:left="201" w:right="196" w:hanging="1"/>
            </w:pPr>
            <w:r>
              <w:rPr>
                <w:spacing w:val="7"/>
              </w:rPr>
              <w:t>接地保</w:t>
            </w:r>
            <w:r>
              <w:t xml:space="preserve"> </w:t>
            </w:r>
            <w:r>
              <w:rPr>
                <w:spacing w:val="6"/>
              </w:rPr>
              <w:t>护装置</w:t>
            </w:r>
          </w:p>
        </w:tc>
        <w:tc>
          <w:tcPr>
            <w:tcW w:w="6838" w:type="dxa"/>
            <w:vAlign w:val="top"/>
          </w:tcPr>
          <w:p w14:paraId="04EBA04A">
            <w:pPr>
              <w:pStyle w:val="8"/>
              <w:spacing w:before="223" w:line="228" w:lineRule="auto"/>
              <w:ind w:left="110"/>
            </w:pPr>
            <w:r>
              <w:rPr>
                <w:spacing w:val="9"/>
              </w:rPr>
              <w:t>施工现场保护零线的重复接地应不少于三处。</w:t>
            </w:r>
          </w:p>
        </w:tc>
      </w:tr>
      <w:tr w14:paraId="2397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18" w:type="dxa"/>
            <w:vMerge w:val="restart"/>
            <w:tcBorders>
              <w:bottom w:val="nil"/>
            </w:tcBorders>
            <w:vAlign w:val="top"/>
          </w:tcPr>
          <w:p w14:paraId="4619D6DC">
            <w:pPr>
              <w:spacing w:line="251" w:lineRule="auto"/>
              <w:rPr>
                <w:rFonts w:ascii="Arial"/>
                <w:sz w:val="21"/>
              </w:rPr>
            </w:pPr>
          </w:p>
          <w:p w14:paraId="08B07FE8">
            <w:pPr>
              <w:spacing w:line="251" w:lineRule="auto"/>
              <w:rPr>
                <w:rFonts w:ascii="Arial"/>
                <w:sz w:val="21"/>
              </w:rPr>
            </w:pPr>
          </w:p>
          <w:p w14:paraId="473165E7">
            <w:pPr>
              <w:spacing w:line="251" w:lineRule="auto"/>
              <w:rPr>
                <w:rFonts w:ascii="Arial"/>
                <w:sz w:val="21"/>
              </w:rPr>
            </w:pPr>
          </w:p>
          <w:p w14:paraId="1BA8145F">
            <w:pPr>
              <w:spacing w:line="252" w:lineRule="auto"/>
              <w:rPr>
                <w:rFonts w:ascii="Arial"/>
                <w:sz w:val="21"/>
              </w:rPr>
            </w:pPr>
          </w:p>
          <w:p w14:paraId="2B0F89EE">
            <w:pPr>
              <w:pStyle w:val="8"/>
              <w:spacing w:before="65" w:line="242" w:lineRule="auto"/>
              <w:ind w:left="154" w:right="148" w:firstLine="5"/>
            </w:pPr>
            <w:r>
              <w:rPr>
                <w:spacing w:val="2"/>
              </w:rPr>
              <w:t>安全</w:t>
            </w:r>
            <w:r>
              <w:t xml:space="preserve"> </w:t>
            </w:r>
            <w:r>
              <w:rPr>
                <w:spacing w:val="5"/>
              </w:rPr>
              <w:t>施工</w:t>
            </w:r>
          </w:p>
        </w:tc>
        <w:tc>
          <w:tcPr>
            <w:tcW w:w="767" w:type="dxa"/>
            <w:vMerge w:val="restart"/>
            <w:tcBorders>
              <w:bottom w:val="nil"/>
            </w:tcBorders>
            <w:vAlign w:val="top"/>
          </w:tcPr>
          <w:p w14:paraId="0B7BE84F">
            <w:pPr>
              <w:pStyle w:val="8"/>
              <w:spacing w:before="34" w:line="244" w:lineRule="auto"/>
              <w:ind w:left="200" w:right="176" w:firstLine="10"/>
              <w:jc w:val="both"/>
            </w:pPr>
            <w:r>
              <w:rPr>
                <w:spacing w:val="-13"/>
              </w:rPr>
              <w:t>临边</w:t>
            </w:r>
            <w:r>
              <w:t xml:space="preserve"> </w:t>
            </w:r>
            <w:r>
              <w:rPr>
                <w:spacing w:val="-8"/>
              </w:rPr>
              <w:t>洞口</w:t>
            </w:r>
            <w:r>
              <w:t xml:space="preserve"> </w:t>
            </w:r>
            <w:r>
              <w:rPr>
                <w:spacing w:val="-8"/>
              </w:rPr>
              <w:t>交叉</w:t>
            </w:r>
            <w:r>
              <w:t xml:space="preserve"> </w:t>
            </w:r>
            <w:r>
              <w:rPr>
                <w:spacing w:val="-8"/>
              </w:rPr>
              <w:t>处作</w:t>
            </w:r>
            <w:r>
              <w:t xml:space="preserve"> </w:t>
            </w:r>
            <w:r>
              <w:rPr>
                <w:spacing w:val="29"/>
                <w:w w:val="132"/>
              </w:rPr>
              <w:t>业</w:t>
            </w:r>
          </w:p>
        </w:tc>
        <w:tc>
          <w:tcPr>
            <w:tcW w:w="1023" w:type="dxa"/>
            <w:vAlign w:val="top"/>
          </w:tcPr>
          <w:p w14:paraId="19DCFEB9">
            <w:pPr>
              <w:pStyle w:val="8"/>
              <w:spacing w:before="165" w:line="228" w:lineRule="auto"/>
              <w:jc w:val="right"/>
            </w:pPr>
            <w:r>
              <w:rPr>
                <w:spacing w:val="-19"/>
              </w:rPr>
              <w:t>通道口</w:t>
            </w:r>
            <w:r>
              <w:rPr>
                <w:spacing w:val="-18"/>
              </w:rPr>
              <w:t>防</w:t>
            </w:r>
            <w:r>
              <w:rPr>
                <w:spacing w:val="-15"/>
              </w:rPr>
              <w:t>护</w:t>
            </w:r>
          </w:p>
        </w:tc>
        <w:tc>
          <w:tcPr>
            <w:tcW w:w="6838" w:type="dxa"/>
            <w:vAlign w:val="top"/>
          </w:tcPr>
          <w:p w14:paraId="4B15A7FF">
            <w:pPr>
              <w:pStyle w:val="8"/>
              <w:spacing w:before="164" w:line="228" w:lineRule="auto"/>
              <w:ind w:left="112"/>
            </w:pPr>
            <w:r>
              <w:rPr>
                <w:spacing w:val="8"/>
              </w:rPr>
              <w:t>两侧应沿栏杆架用密目式安全网封闭。</w:t>
            </w:r>
          </w:p>
        </w:tc>
      </w:tr>
      <w:tr w14:paraId="6B81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8" w:type="dxa"/>
            <w:vMerge w:val="continue"/>
            <w:tcBorders>
              <w:top w:val="nil"/>
              <w:bottom w:val="nil"/>
            </w:tcBorders>
            <w:vAlign w:val="top"/>
          </w:tcPr>
          <w:p w14:paraId="3B739E0D">
            <w:pPr>
              <w:rPr>
                <w:rFonts w:ascii="Arial"/>
                <w:sz w:val="21"/>
              </w:rPr>
            </w:pPr>
          </w:p>
        </w:tc>
        <w:tc>
          <w:tcPr>
            <w:tcW w:w="767" w:type="dxa"/>
            <w:vMerge w:val="continue"/>
            <w:tcBorders>
              <w:top w:val="nil"/>
            </w:tcBorders>
            <w:vAlign w:val="top"/>
          </w:tcPr>
          <w:p w14:paraId="14E4425C">
            <w:pPr>
              <w:rPr>
                <w:rFonts w:ascii="Arial"/>
                <w:sz w:val="21"/>
              </w:rPr>
            </w:pPr>
          </w:p>
        </w:tc>
        <w:tc>
          <w:tcPr>
            <w:tcW w:w="1023" w:type="dxa"/>
            <w:vAlign w:val="top"/>
          </w:tcPr>
          <w:p w14:paraId="43FB5E2A">
            <w:pPr>
              <w:pStyle w:val="8"/>
              <w:spacing w:before="35" w:line="228" w:lineRule="auto"/>
              <w:ind w:left="202"/>
            </w:pPr>
            <w:r>
              <w:rPr>
                <w:spacing w:val="6"/>
              </w:rPr>
              <w:t>路口交</w:t>
            </w:r>
          </w:p>
          <w:p w14:paraId="037B25B3">
            <w:pPr>
              <w:pStyle w:val="8"/>
              <w:spacing w:before="24" w:line="228" w:lineRule="auto"/>
              <w:ind w:left="202"/>
            </w:pPr>
            <w:r>
              <w:rPr>
                <w:spacing w:val="6"/>
              </w:rPr>
              <w:t>叉作业</w:t>
            </w:r>
          </w:p>
          <w:p w14:paraId="0E90251B">
            <w:pPr>
              <w:pStyle w:val="8"/>
              <w:spacing w:before="24" w:line="217" w:lineRule="auto"/>
              <w:ind w:left="319"/>
            </w:pPr>
            <w:r>
              <w:rPr>
                <w:spacing w:val="-2"/>
              </w:rPr>
              <w:t>防护</w:t>
            </w:r>
          </w:p>
        </w:tc>
        <w:tc>
          <w:tcPr>
            <w:tcW w:w="6838" w:type="dxa"/>
            <w:vAlign w:val="top"/>
          </w:tcPr>
          <w:p w14:paraId="661BF9CA">
            <w:pPr>
              <w:rPr>
                <w:rFonts w:ascii="Arial"/>
                <w:sz w:val="21"/>
              </w:rPr>
            </w:pPr>
          </w:p>
          <w:p w14:paraId="129AE460">
            <w:pPr>
              <w:pStyle w:val="8"/>
              <w:spacing w:before="65" w:line="228" w:lineRule="auto"/>
              <w:ind w:left="115"/>
            </w:pPr>
            <w:r>
              <w:rPr>
                <w:spacing w:val="8"/>
              </w:rPr>
              <w:t>设置防护隔离棚或其他设施，悬挂醒目标志牌。</w:t>
            </w:r>
          </w:p>
        </w:tc>
      </w:tr>
      <w:tr w14:paraId="79467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18" w:type="dxa"/>
            <w:vMerge w:val="continue"/>
            <w:tcBorders>
              <w:top w:val="nil"/>
              <w:bottom w:val="nil"/>
            </w:tcBorders>
            <w:vAlign w:val="top"/>
          </w:tcPr>
          <w:p w14:paraId="2AB43946">
            <w:pPr>
              <w:rPr>
                <w:rFonts w:ascii="Arial"/>
                <w:sz w:val="21"/>
              </w:rPr>
            </w:pPr>
          </w:p>
        </w:tc>
        <w:tc>
          <w:tcPr>
            <w:tcW w:w="1790" w:type="dxa"/>
            <w:gridSpan w:val="2"/>
            <w:vAlign w:val="top"/>
          </w:tcPr>
          <w:p w14:paraId="6A9CCFDD">
            <w:pPr>
              <w:pStyle w:val="8"/>
              <w:spacing w:before="68" w:line="228" w:lineRule="auto"/>
              <w:ind w:left="373"/>
            </w:pPr>
            <w:r>
              <w:rPr>
                <w:spacing w:val="7"/>
              </w:rPr>
              <w:t>作业层防护</w:t>
            </w:r>
          </w:p>
        </w:tc>
        <w:tc>
          <w:tcPr>
            <w:tcW w:w="6838" w:type="dxa"/>
            <w:vAlign w:val="top"/>
          </w:tcPr>
          <w:p w14:paraId="7D66404A">
            <w:pPr>
              <w:pStyle w:val="8"/>
              <w:spacing w:before="68" w:line="228" w:lineRule="auto"/>
              <w:ind w:left="112"/>
            </w:pPr>
            <w:r>
              <w:rPr>
                <w:spacing w:val="8"/>
              </w:rPr>
              <w:t>作业层还需在护栏内侧加设一道小孔安全网。</w:t>
            </w:r>
          </w:p>
        </w:tc>
      </w:tr>
      <w:tr w14:paraId="27B5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18" w:type="dxa"/>
            <w:vMerge w:val="continue"/>
            <w:tcBorders>
              <w:top w:val="nil"/>
              <w:bottom w:val="nil"/>
            </w:tcBorders>
            <w:vAlign w:val="top"/>
          </w:tcPr>
          <w:p w14:paraId="5C025798">
            <w:pPr>
              <w:rPr>
                <w:rFonts w:ascii="Arial"/>
                <w:sz w:val="21"/>
              </w:rPr>
            </w:pPr>
          </w:p>
        </w:tc>
        <w:tc>
          <w:tcPr>
            <w:tcW w:w="1790" w:type="dxa"/>
            <w:gridSpan w:val="2"/>
            <w:vAlign w:val="top"/>
          </w:tcPr>
          <w:p w14:paraId="508BF4A2">
            <w:pPr>
              <w:pStyle w:val="8"/>
              <w:spacing w:before="78" w:line="228" w:lineRule="auto"/>
              <w:ind w:left="490"/>
            </w:pPr>
            <w:r>
              <w:rPr>
                <w:spacing w:val="4"/>
              </w:rPr>
              <w:t>临边防护</w:t>
            </w:r>
          </w:p>
        </w:tc>
        <w:tc>
          <w:tcPr>
            <w:tcW w:w="6838" w:type="dxa"/>
            <w:vAlign w:val="top"/>
          </w:tcPr>
          <w:p w14:paraId="7A5A577A">
            <w:pPr>
              <w:pStyle w:val="8"/>
              <w:spacing w:before="79" w:line="227" w:lineRule="auto"/>
              <w:ind w:left="115"/>
            </w:pPr>
            <w:r>
              <w:rPr>
                <w:spacing w:val="9"/>
              </w:rPr>
              <w:t>外侧临街道时，除涉及护栏、满挂密目网全封闭处理外，用彩钢板维护。</w:t>
            </w:r>
          </w:p>
        </w:tc>
      </w:tr>
      <w:tr w14:paraId="4C90C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18" w:type="dxa"/>
            <w:vMerge w:val="continue"/>
            <w:tcBorders>
              <w:top w:val="nil"/>
            </w:tcBorders>
            <w:vAlign w:val="top"/>
          </w:tcPr>
          <w:p w14:paraId="2AE71485">
            <w:pPr>
              <w:rPr>
                <w:rFonts w:ascii="Arial"/>
                <w:sz w:val="21"/>
              </w:rPr>
            </w:pPr>
          </w:p>
        </w:tc>
        <w:tc>
          <w:tcPr>
            <w:tcW w:w="1790" w:type="dxa"/>
            <w:gridSpan w:val="2"/>
            <w:vAlign w:val="top"/>
          </w:tcPr>
          <w:p w14:paraId="2AEB4BC8">
            <w:pPr>
              <w:pStyle w:val="8"/>
              <w:spacing w:before="172" w:line="228" w:lineRule="auto"/>
              <w:ind w:left="478"/>
            </w:pPr>
            <w:r>
              <w:rPr>
                <w:spacing w:val="7"/>
              </w:rPr>
              <w:t>基坑支护</w:t>
            </w:r>
          </w:p>
        </w:tc>
        <w:tc>
          <w:tcPr>
            <w:tcW w:w="6838" w:type="dxa"/>
            <w:vAlign w:val="top"/>
          </w:tcPr>
          <w:p w14:paraId="6C6C7B64">
            <w:pPr>
              <w:pStyle w:val="8"/>
              <w:spacing w:before="34" w:line="235" w:lineRule="auto"/>
              <w:ind w:left="110" w:right="107"/>
            </w:pPr>
            <w:r>
              <w:rPr>
                <w:spacing w:val="7"/>
              </w:rPr>
              <w:t>基坑支护应根据结构形式、挖深、地质条件、</w:t>
            </w:r>
            <w:r>
              <w:rPr>
                <w:spacing w:val="6"/>
              </w:rPr>
              <w:t>周围环境、地面荷载等制定</w:t>
            </w:r>
            <w:r>
              <w:t xml:space="preserve"> </w:t>
            </w:r>
            <w:r>
              <w:rPr>
                <w:spacing w:val="9"/>
              </w:rPr>
              <w:t>边坡支护和临边防护实施方案</w:t>
            </w:r>
          </w:p>
        </w:tc>
      </w:tr>
    </w:tbl>
    <w:p w14:paraId="5F74B819">
      <w:pPr>
        <w:spacing w:line="241" w:lineRule="auto"/>
        <w:rPr>
          <w:rFonts w:ascii="Arial"/>
          <w:sz w:val="21"/>
        </w:rPr>
      </w:pPr>
    </w:p>
    <w:p w14:paraId="2FD2A43E">
      <w:pPr>
        <w:spacing w:line="241" w:lineRule="auto"/>
        <w:rPr>
          <w:rFonts w:ascii="Arial"/>
          <w:sz w:val="21"/>
        </w:rPr>
      </w:pPr>
    </w:p>
    <w:p w14:paraId="6D79B535">
      <w:pPr>
        <w:spacing w:line="241" w:lineRule="auto"/>
        <w:rPr>
          <w:rFonts w:ascii="Arial"/>
          <w:sz w:val="21"/>
        </w:rPr>
      </w:pPr>
    </w:p>
    <w:p w14:paraId="00080A7B">
      <w:pPr>
        <w:spacing w:line="241" w:lineRule="auto"/>
        <w:rPr>
          <w:rFonts w:ascii="Arial"/>
          <w:sz w:val="21"/>
        </w:rPr>
      </w:pPr>
    </w:p>
    <w:p w14:paraId="699AD2FC">
      <w:pPr>
        <w:spacing w:line="242" w:lineRule="auto"/>
        <w:rPr>
          <w:rFonts w:ascii="Arial"/>
          <w:sz w:val="21"/>
        </w:rPr>
      </w:pPr>
    </w:p>
    <w:p w14:paraId="05D6D6E9">
      <w:pPr>
        <w:spacing w:line="240" w:lineRule="auto"/>
        <w:jc w:val="center"/>
        <w:rPr>
          <w:rFonts w:hint="default" w:eastAsia="宋体"/>
          <w:sz w:val="18"/>
          <w:szCs w:val="18"/>
          <w:lang w:val="en-US" w:eastAsia="zh-CN"/>
        </w:rPr>
        <w:sectPr>
          <w:footerReference r:id="rId116" w:type="default"/>
          <w:pgSz w:w="12240" w:h="15840"/>
          <w:pgMar w:top="400" w:right="1444" w:bottom="267" w:left="937" w:header="0" w:footer="0" w:gutter="0"/>
          <w:pgNumType w:fmt="decimal"/>
          <w:cols w:space="720" w:num="1"/>
        </w:sectPr>
      </w:pPr>
      <w:r>
        <w:rPr>
          <w:rFonts w:hint="eastAsia" w:eastAsia="宋体"/>
          <w:sz w:val="18"/>
          <w:szCs w:val="18"/>
          <w:lang w:val="en-US" w:eastAsia="zh-CN"/>
        </w:rPr>
        <w:t>87</w:t>
      </w:r>
    </w:p>
    <w:p w14:paraId="41D4C3E5">
      <w:pPr>
        <w:spacing w:line="247" w:lineRule="auto"/>
        <w:rPr>
          <w:rFonts w:ascii="Arial"/>
          <w:sz w:val="21"/>
        </w:rPr>
      </w:pPr>
    </w:p>
    <w:p w14:paraId="4CFC6CD2">
      <w:pPr>
        <w:spacing w:line="247" w:lineRule="auto"/>
        <w:rPr>
          <w:rFonts w:ascii="Arial"/>
          <w:sz w:val="21"/>
        </w:rPr>
      </w:pPr>
    </w:p>
    <w:p w14:paraId="64A3DB2C">
      <w:pPr>
        <w:spacing w:line="248" w:lineRule="auto"/>
        <w:rPr>
          <w:rFonts w:ascii="Arial"/>
          <w:sz w:val="21"/>
        </w:rPr>
      </w:pPr>
    </w:p>
    <w:p w14:paraId="19F2EF64">
      <w:pPr>
        <w:spacing w:line="248" w:lineRule="auto"/>
        <w:rPr>
          <w:rFonts w:ascii="Arial"/>
          <w:sz w:val="21"/>
        </w:rPr>
      </w:pPr>
    </w:p>
    <w:p w14:paraId="78A69FC7">
      <w:pPr>
        <w:pStyle w:val="2"/>
        <w:spacing w:before="78" w:line="219" w:lineRule="auto"/>
        <w:ind w:left="887"/>
        <w:rPr>
          <w:rFonts w:ascii="Times New Roman" w:hAnsi="Times New Roman" w:eastAsia="Times New Roman" w:cs="Times New Roman"/>
        </w:rPr>
      </w:pPr>
      <w:r>
        <w:rPr>
          <w:b/>
          <w:bCs/>
          <w:spacing w:val="-12"/>
        </w:rPr>
        <w:t>附件</w:t>
      </w:r>
      <w:r>
        <w:rPr>
          <w:spacing w:val="-53"/>
        </w:rPr>
        <w:t xml:space="preserve"> </w:t>
      </w:r>
      <w:r>
        <w:rPr>
          <w:rFonts w:ascii="Times New Roman" w:hAnsi="Times New Roman" w:eastAsia="Times New Roman" w:cs="Times New Roman"/>
          <w:b/>
          <w:bCs/>
          <w:spacing w:val="-12"/>
        </w:rPr>
        <w:t>4</w:t>
      </w:r>
    </w:p>
    <w:p w14:paraId="53A95658">
      <w:pPr>
        <w:pStyle w:val="2"/>
        <w:spacing w:before="309" w:line="219" w:lineRule="auto"/>
        <w:ind w:left="4212"/>
        <w:rPr>
          <w:sz w:val="28"/>
          <w:szCs w:val="28"/>
        </w:rPr>
      </w:pPr>
      <w:r>
        <w:rPr>
          <w:b/>
          <w:bCs/>
          <w:spacing w:val="-4"/>
          <w:sz w:val="28"/>
          <w:szCs w:val="28"/>
        </w:rPr>
        <w:t>工程质量保修书</w:t>
      </w:r>
    </w:p>
    <w:p w14:paraId="65CF9503">
      <w:pPr>
        <w:spacing w:line="255" w:lineRule="auto"/>
        <w:rPr>
          <w:rFonts w:ascii="Arial"/>
          <w:sz w:val="21"/>
        </w:rPr>
      </w:pPr>
    </w:p>
    <w:p w14:paraId="56289EFC">
      <w:pPr>
        <w:pStyle w:val="2"/>
        <w:spacing w:before="65" w:line="362" w:lineRule="auto"/>
        <w:ind w:left="1287" w:right="3185" w:firstLine="3"/>
        <w:rPr>
          <w:sz w:val="20"/>
          <w:szCs w:val="20"/>
        </w:rPr>
      </w:pPr>
      <w:r>
        <w:rPr>
          <w:spacing w:val="7"/>
          <w:sz w:val="20"/>
          <w:szCs w:val="20"/>
        </w:rPr>
        <w:t>发包人（全称</w:t>
      </w:r>
      <w:r>
        <w:rPr>
          <w:spacing w:val="12"/>
          <w:sz w:val="20"/>
          <w:szCs w:val="20"/>
        </w:rPr>
        <w:t>）：</w:t>
      </w:r>
      <w:r>
        <w:rPr>
          <w:spacing w:val="2"/>
          <w:sz w:val="20"/>
          <w:szCs w:val="20"/>
          <w:u w:val="single" w:color="auto"/>
        </w:rPr>
        <w:t xml:space="preserve">                          </w:t>
      </w:r>
      <w:r>
        <w:rPr>
          <w:spacing w:val="1"/>
          <w:sz w:val="20"/>
          <w:szCs w:val="20"/>
          <w:u w:val="single" w:color="auto"/>
        </w:rPr>
        <w:t xml:space="preserve">       </w:t>
      </w:r>
      <w:r>
        <w:rPr>
          <w:spacing w:val="1"/>
          <w:sz w:val="20"/>
          <w:szCs w:val="20"/>
        </w:rPr>
        <w:t xml:space="preserve"> </w:t>
      </w:r>
      <w:r>
        <w:rPr>
          <w:spacing w:val="8"/>
          <w:sz w:val="20"/>
          <w:szCs w:val="20"/>
        </w:rPr>
        <w:t>承包人（全称</w:t>
      </w:r>
      <w:r>
        <w:rPr>
          <w:spacing w:val="11"/>
          <w:sz w:val="20"/>
          <w:szCs w:val="20"/>
        </w:rPr>
        <w:t>）：</w:t>
      </w:r>
      <w:r>
        <w:rPr>
          <w:sz w:val="20"/>
          <w:szCs w:val="20"/>
          <w:u w:val="single" w:color="auto"/>
        </w:rPr>
        <w:t xml:space="preserve">                                  </w:t>
      </w:r>
    </w:p>
    <w:p w14:paraId="353945CE">
      <w:pPr>
        <w:pStyle w:val="2"/>
        <w:spacing w:before="31" w:line="364" w:lineRule="auto"/>
        <w:ind w:left="867" w:firstLine="423"/>
        <w:rPr>
          <w:sz w:val="20"/>
          <w:szCs w:val="20"/>
        </w:rPr>
      </w:pPr>
      <w:r>
        <w:rPr>
          <w:spacing w:val="11"/>
          <w:sz w:val="20"/>
          <w:szCs w:val="20"/>
        </w:rPr>
        <w:t>发包人和承包人根据《中华人民共和国建筑法》和</w:t>
      </w:r>
      <w:r>
        <w:rPr>
          <w:spacing w:val="10"/>
          <w:sz w:val="20"/>
          <w:szCs w:val="20"/>
        </w:rPr>
        <w:t>《建设工程质量管理条例》，经协商一</w:t>
      </w:r>
      <w:r>
        <w:rPr>
          <w:sz w:val="20"/>
          <w:szCs w:val="20"/>
        </w:rPr>
        <w:t xml:space="preserve"> </w:t>
      </w:r>
      <w:r>
        <w:rPr>
          <w:spacing w:val="7"/>
          <w:sz w:val="20"/>
          <w:szCs w:val="20"/>
        </w:rPr>
        <w:t>致就</w:t>
      </w:r>
      <w:r>
        <w:rPr>
          <w:spacing w:val="-89"/>
          <w:sz w:val="20"/>
          <w:szCs w:val="20"/>
        </w:rPr>
        <w:t xml:space="preserve"> </w:t>
      </w:r>
      <w:r>
        <w:rPr>
          <w:spacing w:val="7"/>
          <w:sz w:val="20"/>
          <w:szCs w:val="20"/>
          <w:u w:val="single" w:color="auto"/>
        </w:rPr>
        <w:t xml:space="preserve">           </w:t>
      </w:r>
      <w:r>
        <w:rPr>
          <w:spacing w:val="7"/>
          <w:sz w:val="20"/>
          <w:szCs w:val="20"/>
        </w:rPr>
        <w:t>（工程全称）签订工程质量保修书。</w:t>
      </w:r>
    </w:p>
    <w:p w14:paraId="07856D4F">
      <w:pPr>
        <w:pStyle w:val="2"/>
        <w:spacing w:before="29" w:line="228" w:lineRule="auto"/>
        <w:ind w:left="1080"/>
        <w:rPr>
          <w:sz w:val="20"/>
          <w:szCs w:val="20"/>
        </w:rPr>
      </w:pPr>
      <w:r>
        <w:rPr>
          <w:b/>
          <w:bCs/>
          <w:spacing w:val="7"/>
          <w:sz w:val="20"/>
          <w:szCs w:val="20"/>
        </w:rPr>
        <w:t>一、工程质量保修范围和内容</w:t>
      </w:r>
    </w:p>
    <w:p w14:paraId="5A7329BF">
      <w:pPr>
        <w:pStyle w:val="2"/>
        <w:spacing w:before="161" w:line="228" w:lineRule="auto"/>
        <w:ind w:left="1287"/>
        <w:rPr>
          <w:sz w:val="20"/>
          <w:szCs w:val="20"/>
        </w:rPr>
      </w:pPr>
      <w:r>
        <w:rPr>
          <w:spacing w:val="9"/>
          <w:sz w:val="20"/>
          <w:szCs w:val="20"/>
        </w:rPr>
        <w:t>承包人在质量保修期内，按照有关法律规定和合同约定，承担工程质量保修责任。</w:t>
      </w:r>
    </w:p>
    <w:p w14:paraId="7FF9F7AA">
      <w:pPr>
        <w:pStyle w:val="2"/>
        <w:spacing w:before="161" w:line="367" w:lineRule="auto"/>
        <w:ind w:left="867" w:firstLine="421"/>
        <w:rPr>
          <w:sz w:val="20"/>
          <w:szCs w:val="20"/>
        </w:rPr>
      </w:pPr>
      <w:r>
        <w:rPr>
          <w:spacing w:val="11"/>
          <w:sz w:val="20"/>
          <w:szCs w:val="20"/>
        </w:rPr>
        <w:t>质量保修范围包括地基基础工程、主体结构工程，屋面</w:t>
      </w:r>
      <w:r>
        <w:rPr>
          <w:spacing w:val="10"/>
          <w:sz w:val="20"/>
          <w:szCs w:val="20"/>
        </w:rPr>
        <w:t>防水工程、有防水要求的卫生间、</w:t>
      </w:r>
      <w:r>
        <w:rPr>
          <w:sz w:val="20"/>
          <w:szCs w:val="20"/>
        </w:rPr>
        <w:t xml:space="preserve"> </w:t>
      </w:r>
      <w:r>
        <w:rPr>
          <w:spacing w:val="9"/>
          <w:sz w:val="20"/>
          <w:szCs w:val="20"/>
        </w:rPr>
        <w:t>房间和外墙面的防渗漏，供热与供冷系统，</w:t>
      </w:r>
      <w:r>
        <w:rPr>
          <w:spacing w:val="-59"/>
          <w:sz w:val="20"/>
          <w:szCs w:val="20"/>
        </w:rPr>
        <w:t xml:space="preserve"> </w:t>
      </w:r>
      <w:r>
        <w:rPr>
          <w:spacing w:val="9"/>
          <w:sz w:val="20"/>
          <w:szCs w:val="20"/>
        </w:rPr>
        <w:t>电气管线、给排</w:t>
      </w:r>
      <w:r>
        <w:rPr>
          <w:spacing w:val="8"/>
          <w:sz w:val="20"/>
          <w:szCs w:val="20"/>
        </w:rPr>
        <w:t>水管道、设备安装和装修工程，</w:t>
      </w:r>
      <w:r>
        <w:rPr>
          <w:spacing w:val="-59"/>
          <w:sz w:val="20"/>
          <w:szCs w:val="20"/>
        </w:rPr>
        <w:t xml:space="preserve"> </w:t>
      </w:r>
      <w:r>
        <w:rPr>
          <w:spacing w:val="8"/>
          <w:sz w:val="20"/>
          <w:szCs w:val="20"/>
        </w:rPr>
        <w:t>以</w:t>
      </w:r>
      <w:r>
        <w:rPr>
          <w:sz w:val="20"/>
          <w:szCs w:val="20"/>
        </w:rPr>
        <w:t xml:space="preserve"> </w:t>
      </w:r>
      <w:r>
        <w:rPr>
          <w:spacing w:val="9"/>
          <w:sz w:val="20"/>
          <w:szCs w:val="20"/>
        </w:rPr>
        <w:t>及双方约定的其他项目。具体保修的内容，双方约定如下：</w:t>
      </w:r>
    </w:p>
    <w:p w14:paraId="0A970B9F">
      <w:pPr>
        <w:pStyle w:val="2"/>
        <w:tabs>
          <w:tab w:val="left" w:pos="7999"/>
        </w:tabs>
        <w:spacing w:before="169" w:line="173" w:lineRule="auto"/>
        <w:ind w:left="1279"/>
        <w:rPr>
          <w:sz w:val="7"/>
          <w:szCs w:val="7"/>
        </w:rPr>
      </w:pPr>
      <w:r>
        <w:rPr>
          <w:sz w:val="7"/>
          <w:szCs w:val="7"/>
          <w:u w:val="single" w:color="auto"/>
        </w:rPr>
        <w:tab/>
      </w:r>
      <w:r>
        <w:rPr>
          <w:spacing w:val="-6"/>
          <w:sz w:val="7"/>
          <w:szCs w:val="7"/>
        </w:rPr>
        <w:t xml:space="preserve"> </w:t>
      </w:r>
      <w:r>
        <w:rPr>
          <w:spacing w:val="10"/>
          <w:sz w:val="7"/>
          <w:szCs w:val="7"/>
        </w:rPr>
        <w:t>。</w:t>
      </w:r>
    </w:p>
    <w:p w14:paraId="46EBE13A">
      <w:pPr>
        <w:pStyle w:val="2"/>
        <w:spacing w:before="207" w:line="228" w:lineRule="auto"/>
        <w:ind w:left="871"/>
        <w:rPr>
          <w:sz w:val="20"/>
          <w:szCs w:val="20"/>
        </w:rPr>
      </w:pPr>
      <w:r>
        <w:rPr>
          <w:b/>
          <w:bCs/>
          <w:spacing w:val="6"/>
          <w:sz w:val="20"/>
          <w:szCs w:val="20"/>
        </w:rPr>
        <w:t>二、质量保修期</w:t>
      </w:r>
    </w:p>
    <w:p w14:paraId="2EDAE104">
      <w:pPr>
        <w:pStyle w:val="2"/>
        <w:spacing w:before="161" w:line="228" w:lineRule="auto"/>
        <w:ind w:left="1287"/>
        <w:rPr>
          <w:sz w:val="20"/>
          <w:szCs w:val="20"/>
        </w:rPr>
      </w:pPr>
      <w:r>
        <w:rPr>
          <w:spacing w:val="9"/>
          <w:sz w:val="20"/>
          <w:szCs w:val="20"/>
        </w:rPr>
        <w:t>根据《建设工程质量管理条例》及有关规定，工程的质量保修期如下：</w:t>
      </w:r>
    </w:p>
    <w:p w14:paraId="3C9015D8">
      <w:pPr>
        <w:pStyle w:val="2"/>
        <w:spacing w:before="161" w:line="228" w:lineRule="auto"/>
        <w:ind w:left="1304"/>
        <w:rPr>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3"/>
          <w:sz w:val="20"/>
          <w:szCs w:val="20"/>
        </w:rPr>
        <w:t xml:space="preserve"> </w:t>
      </w:r>
      <w:r>
        <w:rPr>
          <w:spacing w:val="8"/>
          <w:sz w:val="20"/>
          <w:szCs w:val="20"/>
        </w:rPr>
        <w:t>．地基基础工程和主体结构工程为设计文件规定的工</w:t>
      </w:r>
      <w:r>
        <w:rPr>
          <w:spacing w:val="7"/>
          <w:sz w:val="20"/>
          <w:szCs w:val="20"/>
        </w:rPr>
        <w:t>程合理使用年限；</w:t>
      </w:r>
    </w:p>
    <w:p w14:paraId="25A514E7">
      <w:pPr>
        <w:pStyle w:val="2"/>
        <w:spacing w:before="164" w:line="228" w:lineRule="auto"/>
        <w:ind w:left="1284"/>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3"/>
          <w:sz w:val="20"/>
          <w:szCs w:val="20"/>
        </w:rPr>
        <w:t xml:space="preserve"> </w:t>
      </w:r>
      <w:r>
        <w:rPr>
          <w:spacing w:val="8"/>
          <w:sz w:val="20"/>
          <w:szCs w:val="20"/>
        </w:rPr>
        <w:t>．屋面防水工程、有防水要求的卫生间、房间和外墙面的防渗为</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年；</w:t>
      </w:r>
    </w:p>
    <w:p w14:paraId="002BE464">
      <w:pPr>
        <w:pStyle w:val="2"/>
        <w:spacing w:before="161" w:line="228" w:lineRule="auto"/>
        <w:ind w:left="1288"/>
        <w:rPr>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4"/>
          <w:sz w:val="20"/>
          <w:szCs w:val="20"/>
        </w:rPr>
        <w:t xml:space="preserve"> </w:t>
      </w:r>
      <w:r>
        <w:rPr>
          <w:spacing w:val="6"/>
          <w:sz w:val="20"/>
          <w:szCs w:val="20"/>
        </w:rPr>
        <w:t>．电气管线、给排水管道、设备安装工程为</w:t>
      </w:r>
      <w:r>
        <w:rPr>
          <w:rFonts w:ascii="Times New Roman" w:hAnsi="Times New Roman" w:eastAsia="Times New Roman" w:cs="Times New Roman"/>
          <w:spacing w:val="6"/>
          <w:sz w:val="20"/>
          <w:szCs w:val="20"/>
          <w:u w:val="single" w:color="auto"/>
        </w:rPr>
        <w:t xml:space="preserve">    2   </w:t>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40"/>
          <w:sz w:val="20"/>
          <w:szCs w:val="20"/>
        </w:rPr>
        <w:t xml:space="preserve"> </w:t>
      </w:r>
      <w:r>
        <w:rPr>
          <w:spacing w:val="5"/>
          <w:sz w:val="20"/>
          <w:szCs w:val="20"/>
        </w:rPr>
        <w:t>年；</w:t>
      </w:r>
    </w:p>
    <w:p w14:paraId="48315E78">
      <w:pPr>
        <w:pStyle w:val="2"/>
        <w:spacing w:before="161" w:line="227" w:lineRule="auto"/>
        <w:ind w:left="1283"/>
        <w:rPr>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7"/>
          <w:sz w:val="20"/>
          <w:szCs w:val="20"/>
        </w:rPr>
        <w:t xml:space="preserve"> </w:t>
      </w:r>
      <w:r>
        <w:rPr>
          <w:spacing w:val="6"/>
          <w:sz w:val="20"/>
          <w:szCs w:val="20"/>
        </w:rPr>
        <w:t>．供热与供冷系统为</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6"/>
          <w:sz w:val="20"/>
          <w:szCs w:val="20"/>
        </w:rPr>
        <w:t>个采暖期、供冷期；</w:t>
      </w:r>
    </w:p>
    <w:p w14:paraId="03F51CF5">
      <w:pPr>
        <w:pStyle w:val="2"/>
        <w:spacing w:before="162" w:line="302" w:lineRule="auto"/>
        <w:ind w:left="1288" w:right="2381" w:firstLine="1"/>
        <w:rPr>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8"/>
          <w:sz w:val="20"/>
          <w:szCs w:val="20"/>
        </w:rPr>
        <w:t xml:space="preserve"> </w:t>
      </w:r>
      <w:r>
        <w:rPr>
          <w:spacing w:val="6"/>
          <w:sz w:val="20"/>
          <w:szCs w:val="20"/>
        </w:rPr>
        <w:t>．其他项目保修期限约定如下：</w:t>
      </w:r>
      <w:r>
        <w:rPr>
          <w:spacing w:val="6"/>
          <w:sz w:val="20"/>
          <w:szCs w:val="20"/>
          <w:u w:val="single" w:color="auto"/>
        </w:rPr>
        <w:t xml:space="preserve"> 绿化部分苗木养护期为</w:t>
      </w:r>
      <w:r>
        <w:rPr>
          <w:spacing w:val="-41"/>
          <w:sz w:val="20"/>
          <w:szCs w:val="20"/>
          <w:u w:val="single" w:color="auto"/>
        </w:rPr>
        <w:t xml:space="preserve"> </w:t>
      </w:r>
      <w:r>
        <w:rPr>
          <w:rFonts w:ascii="Times New Roman" w:hAnsi="Times New Roman" w:eastAsia="Times New Roman" w:cs="Times New Roman"/>
          <w:spacing w:val="6"/>
          <w:sz w:val="20"/>
          <w:szCs w:val="20"/>
          <w:u w:val="single" w:color="auto"/>
        </w:rPr>
        <w:t xml:space="preserve">2 </w:t>
      </w:r>
      <w:r>
        <w:rPr>
          <w:spacing w:val="6"/>
          <w:sz w:val="20"/>
          <w:szCs w:val="20"/>
          <w:u w:val="single" w:color="auto"/>
        </w:rPr>
        <w:t>年</w:t>
      </w:r>
      <w:r>
        <w:rPr>
          <w:spacing w:val="6"/>
          <w:sz w:val="20"/>
          <w:szCs w:val="20"/>
        </w:rPr>
        <w:t>。</w:t>
      </w:r>
      <w:r>
        <w:rPr>
          <w:sz w:val="20"/>
          <w:szCs w:val="20"/>
        </w:rPr>
        <w:t xml:space="preserve"> </w:t>
      </w:r>
      <w:r>
        <w:rPr>
          <w:spacing w:val="8"/>
          <w:sz w:val="20"/>
          <w:szCs w:val="20"/>
        </w:rPr>
        <w:t>质量保修期自工程竣工验收合格之日起计算。</w:t>
      </w:r>
    </w:p>
    <w:p w14:paraId="0693E616">
      <w:pPr>
        <w:pStyle w:val="2"/>
        <w:spacing w:before="161" w:line="228" w:lineRule="auto"/>
        <w:ind w:left="867"/>
        <w:rPr>
          <w:sz w:val="20"/>
          <w:szCs w:val="20"/>
        </w:rPr>
      </w:pPr>
      <w:r>
        <w:rPr>
          <w:b/>
          <w:bCs/>
          <w:spacing w:val="7"/>
          <w:sz w:val="20"/>
          <w:szCs w:val="20"/>
        </w:rPr>
        <w:t>三、缺陷责任期</w:t>
      </w:r>
    </w:p>
    <w:p w14:paraId="2FC0B4F9">
      <w:pPr>
        <w:pStyle w:val="2"/>
        <w:spacing w:before="164" w:line="362" w:lineRule="auto"/>
        <w:ind w:left="867" w:right="2" w:firstLine="422"/>
        <w:rPr>
          <w:sz w:val="20"/>
          <w:szCs w:val="20"/>
        </w:rPr>
      </w:pPr>
      <w:r>
        <w:rPr>
          <w:spacing w:val="10"/>
          <w:sz w:val="20"/>
          <w:szCs w:val="20"/>
        </w:rPr>
        <w:t>工程缺陷责任期为</w:t>
      </w:r>
      <w:r>
        <w:rPr>
          <w:rFonts w:ascii="Times New Roman" w:hAnsi="Times New Roman" w:eastAsia="Times New Roman" w:cs="Times New Roman"/>
          <w:spacing w:val="10"/>
          <w:sz w:val="20"/>
          <w:szCs w:val="20"/>
          <w:u w:val="single" w:color="auto"/>
        </w:rPr>
        <w:t xml:space="preserve">  24  </w:t>
      </w:r>
      <w:r>
        <w:rPr>
          <w:spacing w:val="10"/>
          <w:sz w:val="20"/>
          <w:szCs w:val="20"/>
        </w:rPr>
        <w:t>个月，缺陷责任期自</w:t>
      </w:r>
      <w:r>
        <w:rPr>
          <w:spacing w:val="9"/>
          <w:sz w:val="20"/>
          <w:szCs w:val="20"/>
        </w:rPr>
        <w:t>工程通过竣工验收之日起计算。单位工程先于</w:t>
      </w:r>
      <w:r>
        <w:rPr>
          <w:sz w:val="20"/>
          <w:szCs w:val="20"/>
        </w:rPr>
        <w:t xml:space="preserve"> </w:t>
      </w:r>
      <w:r>
        <w:rPr>
          <w:spacing w:val="9"/>
          <w:sz w:val="20"/>
          <w:szCs w:val="20"/>
        </w:rPr>
        <w:t>全部工程进行验收，单位工程缺陷责任期自单位工程验收合格之日起算。</w:t>
      </w:r>
    </w:p>
    <w:p w14:paraId="5FD45507">
      <w:pPr>
        <w:pStyle w:val="2"/>
        <w:spacing w:before="31" w:line="228" w:lineRule="auto"/>
        <w:ind w:left="1287"/>
        <w:rPr>
          <w:sz w:val="20"/>
          <w:szCs w:val="20"/>
        </w:rPr>
      </w:pPr>
      <w:r>
        <w:rPr>
          <w:spacing w:val="9"/>
          <w:sz w:val="20"/>
          <w:szCs w:val="20"/>
        </w:rPr>
        <w:t>缺陷责任期终止后，发包人应退还剩余的质量保证金。</w:t>
      </w:r>
    </w:p>
    <w:p w14:paraId="786F1422">
      <w:pPr>
        <w:pStyle w:val="2"/>
        <w:spacing w:before="161" w:line="228" w:lineRule="auto"/>
        <w:ind w:left="887"/>
        <w:rPr>
          <w:sz w:val="20"/>
          <w:szCs w:val="20"/>
        </w:rPr>
      </w:pPr>
      <w:r>
        <w:rPr>
          <w:b/>
          <w:bCs/>
          <w:spacing w:val="5"/>
          <w:sz w:val="20"/>
          <w:szCs w:val="20"/>
        </w:rPr>
        <w:t>四、质量保修责任</w:t>
      </w:r>
    </w:p>
    <w:p w14:paraId="2D38180D">
      <w:pPr>
        <w:pStyle w:val="2"/>
        <w:spacing w:before="164" w:line="302" w:lineRule="auto"/>
        <w:ind w:left="867" w:right="36" w:firstLine="436"/>
        <w:rPr>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3"/>
          <w:sz w:val="20"/>
          <w:szCs w:val="20"/>
        </w:rPr>
        <w:t xml:space="preserve"> </w:t>
      </w:r>
      <w:r>
        <w:rPr>
          <w:spacing w:val="7"/>
          <w:sz w:val="20"/>
          <w:szCs w:val="20"/>
        </w:rPr>
        <w:t>．属于保修范围、</w:t>
      </w:r>
      <w:r>
        <w:rPr>
          <w:spacing w:val="-59"/>
          <w:sz w:val="20"/>
          <w:szCs w:val="20"/>
        </w:rPr>
        <w:t xml:space="preserve"> </w:t>
      </w:r>
      <w:r>
        <w:rPr>
          <w:spacing w:val="7"/>
          <w:sz w:val="20"/>
          <w:szCs w:val="20"/>
        </w:rPr>
        <w:t>内容的项目，承包人应当在接到保修通</w:t>
      </w:r>
      <w:r>
        <w:rPr>
          <w:spacing w:val="6"/>
          <w:sz w:val="20"/>
          <w:szCs w:val="20"/>
        </w:rPr>
        <w:t>知之时起</w:t>
      </w:r>
      <w:r>
        <w:rPr>
          <w:spacing w:val="-40"/>
          <w:sz w:val="20"/>
          <w:szCs w:val="20"/>
        </w:rPr>
        <w:t xml:space="preserve"> </w:t>
      </w:r>
      <w:r>
        <w:rPr>
          <w:rFonts w:ascii="Times New Roman" w:hAnsi="Times New Roman" w:eastAsia="Times New Roman" w:cs="Times New Roman"/>
          <w:spacing w:val="6"/>
          <w:sz w:val="20"/>
          <w:szCs w:val="20"/>
        </w:rPr>
        <w:t>24</w:t>
      </w:r>
      <w:r>
        <w:rPr>
          <w:rFonts w:ascii="Times New Roman" w:hAnsi="Times New Roman" w:eastAsia="Times New Roman" w:cs="Times New Roman"/>
          <w:spacing w:val="18"/>
          <w:sz w:val="20"/>
          <w:szCs w:val="20"/>
        </w:rPr>
        <w:t xml:space="preserve"> </w:t>
      </w:r>
      <w:r>
        <w:rPr>
          <w:spacing w:val="6"/>
          <w:sz w:val="20"/>
          <w:szCs w:val="20"/>
        </w:rPr>
        <w:t>小时内派人保修。</w:t>
      </w:r>
      <w:r>
        <w:rPr>
          <w:sz w:val="20"/>
          <w:szCs w:val="20"/>
        </w:rPr>
        <w:t xml:space="preserve"> </w:t>
      </w:r>
      <w:r>
        <w:rPr>
          <w:spacing w:val="9"/>
          <w:sz w:val="20"/>
          <w:szCs w:val="20"/>
        </w:rPr>
        <w:t>承包人不在约定期限内派人保修的，发包人可以委托他人修理。</w:t>
      </w:r>
    </w:p>
    <w:p w14:paraId="58D78715">
      <w:pPr>
        <w:pStyle w:val="2"/>
        <w:spacing w:before="161" w:line="228" w:lineRule="auto"/>
        <w:ind w:left="1284"/>
        <w:rPr>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23"/>
          <w:sz w:val="20"/>
          <w:szCs w:val="20"/>
        </w:rPr>
        <w:t xml:space="preserve"> </w:t>
      </w:r>
      <w:r>
        <w:rPr>
          <w:spacing w:val="9"/>
          <w:sz w:val="20"/>
          <w:szCs w:val="20"/>
        </w:rPr>
        <w:t>．发生紧急事故需抢修的，承包人在接到事故通知后</w:t>
      </w:r>
      <w:r>
        <w:rPr>
          <w:spacing w:val="8"/>
          <w:sz w:val="20"/>
          <w:szCs w:val="20"/>
        </w:rPr>
        <w:t>，应当立即到达事故现场抢修。</w:t>
      </w:r>
    </w:p>
    <w:p w14:paraId="76B1478A">
      <w:pPr>
        <w:pStyle w:val="2"/>
        <w:spacing w:before="161" w:line="303" w:lineRule="auto"/>
        <w:ind w:left="867" w:firstLine="420"/>
        <w:rPr>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7"/>
          <w:sz w:val="20"/>
          <w:szCs w:val="20"/>
        </w:rPr>
        <w:t xml:space="preserve"> </w:t>
      </w:r>
      <w:r>
        <w:rPr>
          <w:spacing w:val="7"/>
          <w:sz w:val="20"/>
          <w:szCs w:val="20"/>
        </w:rPr>
        <w:t>．对于涉及结构安全的质量问题，应当按照《建设工程质量管理条例》的规定，立即向当</w:t>
      </w:r>
      <w:r>
        <w:rPr>
          <w:sz w:val="20"/>
          <w:szCs w:val="20"/>
        </w:rPr>
        <w:t xml:space="preserve"> </w:t>
      </w:r>
      <w:r>
        <w:rPr>
          <w:spacing w:val="11"/>
          <w:sz w:val="20"/>
          <w:szCs w:val="20"/>
        </w:rPr>
        <w:t>地建设行政主管部门和有关部门报告，采取安全防范措施</w:t>
      </w:r>
      <w:r>
        <w:rPr>
          <w:spacing w:val="10"/>
          <w:sz w:val="20"/>
          <w:szCs w:val="20"/>
        </w:rPr>
        <w:t>，并由原设计人或者具有相应资质等</w:t>
      </w:r>
    </w:p>
    <w:p w14:paraId="0D3E571F">
      <w:pPr>
        <w:spacing w:line="264" w:lineRule="auto"/>
        <w:rPr>
          <w:rFonts w:ascii="Arial"/>
          <w:sz w:val="21"/>
        </w:rPr>
      </w:pPr>
    </w:p>
    <w:p w14:paraId="77C6599F">
      <w:pPr>
        <w:spacing w:line="264" w:lineRule="auto"/>
        <w:rPr>
          <w:rFonts w:ascii="Arial"/>
          <w:sz w:val="21"/>
        </w:rPr>
      </w:pPr>
    </w:p>
    <w:p w14:paraId="33735280">
      <w:pPr>
        <w:spacing w:line="264" w:lineRule="auto"/>
        <w:rPr>
          <w:rFonts w:ascii="Arial"/>
          <w:sz w:val="21"/>
        </w:rPr>
      </w:pPr>
    </w:p>
    <w:p w14:paraId="0C780A1F">
      <w:pPr>
        <w:spacing w:line="265" w:lineRule="auto"/>
        <w:rPr>
          <w:rFonts w:ascii="Arial"/>
          <w:sz w:val="21"/>
        </w:rPr>
      </w:pPr>
    </w:p>
    <w:p w14:paraId="09B656FA">
      <w:pPr>
        <w:spacing w:line="265" w:lineRule="auto"/>
        <w:rPr>
          <w:rFonts w:ascii="Arial"/>
          <w:sz w:val="21"/>
        </w:rPr>
      </w:pPr>
    </w:p>
    <w:p w14:paraId="2E48F9B4">
      <w:pPr>
        <w:spacing w:line="240" w:lineRule="auto"/>
        <w:jc w:val="center"/>
        <w:rPr>
          <w:rFonts w:hint="default" w:eastAsia="宋体"/>
          <w:sz w:val="18"/>
          <w:szCs w:val="18"/>
          <w:lang w:val="en-US" w:eastAsia="zh-CN"/>
        </w:rPr>
        <w:sectPr>
          <w:headerReference r:id="rId117" w:type="default"/>
          <w:pgSz w:w="12240" w:h="15840"/>
          <w:pgMar w:top="400" w:right="1797" w:bottom="265" w:left="937" w:header="0" w:footer="0" w:gutter="0"/>
          <w:pgNumType w:fmt="decimal"/>
          <w:cols w:space="720" w:num="1"/>
        </w:sectPr>
      </w:pPr>
      <w:r>
        <w:rPr>
          <w:rFonts w:hint="eastAsia" w:eastAsia="宋体"/>
          <w:sz w:val="18"/>
          <w:szCs w:val="18"/>
          <w:lang w:val="en-US" w:eastAsia="zh-CN"/>
        </w:rPr>
        <w:t>88</w:t>
      </w:r>
    </w:p>
    <w:p w14:paraId="18D31BB0">
      <w:pPr>
        <w:spacing w:line="249" w:lineRule="auto"/>
        <w:rPr>
          <w:rFonts w:ascii="Arial"/>
          <w:sz w:val="21"/>
        </w:rPr>
      </w:pPr>
    </w:p>
    <w:p w14:paraId="10470C8F">
      <w:pPr>
        <w:spacing w:line="249" w:lineRule="auto"/>
        <w:rPr>
          <w:rFonts w:ascii="Arial"/>
          <w:sz w:val="21"/>
        </w:rPr>
      </w:pPr>
    </w:p>
    <w:p w14:paraId="30EDF8E0">
      <w:pPr>
        <w:spacing w:line="250" w:lineRule="auto"/>
        <w:rPr>
          <w:rFonts w:ascii="Arial"/>
          <w:sz w:val="21"/>
        </w:rPr>
      </w:pPr>
    </w:p>
    <w:p w14:paraId="48DCE0F1">
      <w:pPr>
        <w:spacing w:line="250" w:lineRule="auto"/>
        <w:rPr>
          <w:rFonts w:ascii="Arial"/>
          <w:sz w:val="21"/>
        </w:rPr>
      </w:pPr>
    </w:p>
    <w:p w14:paraId="600612E1">
      <w:pPr>
        <w:pStyle w:val="2"/>
        <w:spacing w:before="65" w:line="228" w:lineRule="auto"/>
        <w:ind w:left="871"/>
        <w:rPr>
          <w:sz w:val="20"/>
          <w:szCs w:val="20"/>
        </w:rPr>
      </w:pPr>
      <w:r>
        <w:rPr>
          <w:spacing w:val="8"/>
          <w:sz w:val="20"/>
          <w:szCs w:val="20"/>
        </w:rPr>
        <w:t>级的设计人提出保修方案，承包人实施保修。</w:t>
      </w:r>
    </w:p>
    <w:p w14:paraId="185F672B">
      <w:pPr>
        <w:pStyle w:val="2"/>
        <w:spacing w:before="161" w:line="228" w:lineRule="auto"/>
        <w:ind w:left="1283"/>
        <w:rPr>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16"/>
          <w:sz w:val="20"/>
          <w:szCs w:val="20"/>
        </w:rPr>
        <w:t xml:space="preserve"> </w:t>
      </w:r>
      <w:r>
        <w:rPr>
          <w:spacing w:val="7"/>
          <w:sz w:val="20"/>
          <w:szCs w:val="20"/>
        </w:rPr>
        <w:t>．质量保修完成后，由发包人组织验收。</w:t>
      </w:r>
    </w:p>
    <w:p w14:paraId="4A154C91">
      <w:pPr>
        <w:pStyle w:val="2"/>
        <w:spacing w:before="163" w:line="228" w:lineRule="auto"/>
        <w:ind w:left="871"/>
        <w:rPr>
          <w:sz w:val="20"/>
          <w:szCs w:val="20"/>
        </w:rPr>
      </w:pPr>
      <w:r>
        <w:rPr>
          <w:b/>
          <w:bCs/>
          <w:spacing w:val="6"/>
          <w:sz w:val="20"/>
          <w:szCs w:val="20"/>
        </w:rPr>
        <w:t>五、保修费用</w:t>
      </w:r>
    </w:p>
    <w:p w14:paraId="70C1FF01">
      <w:pPr>
        <w:pStyle w:val="2"/>
        <w:spacing w:before="161" w:line="228" w:lineRule="auto"/>
        <w:ind w:left="1288"/>
        <w:rPr>
          <w:sz w:val="20"/>
          <w:szCs w:val="20"/>
        </w:rPr>
      </w:pPr>
      <w:r>
        <w:rPr>
          <w:spacing w:val="8"/>
          <w:sz w:val="20"/>
          <w:szCs w:val="20"/>
        </w:rPr>
        <w:t>保修费用由造成质量缺陷的责任方承担。</w:t>
      </w:r>
    </w:p>
    <w:p w14:paraId="5BC10CE3">
      <w:pPr>
        <w:pStyle w:val="2"/>
        <w:spacing w:before="160" w:line="228" w:lineRule="auto"/>
        <w:ind w:left="869"/>
        <w:rPr>
          <w:sz w:val="20"/>
          <w:szCs w:val="20"/>
        </w:rPr>
      </w:pPr>
      <w:r>
        <w:rPr>
          <w:b/>
          <w:bCs/>
          <w:spacing w:val="6"/>
          <w:sz w:val="20"/>
          <w:szCs w:val="20"/>
        </w:rPr>
        <w:t>六、双方约定的其他工程质量保修事项：</w:t>
      </w:r>
      <w:r>
        <w:rPr>
          <w:spacing w:val="6"/>
          <w:sz w:val="20"/>
          <w:szCs w:val="20"/>
          <w:u w:val="single" w:color="auto"/>
        </w:rPr>
        <w:t xml:space="preserve">                                </w:t>
      </w:r>
    </w:p>
    <w:p w14:paraId="04ECFAB3">
      <w:pPr>
        <w:pStyle w:val="2"/>
        <w:spacing w:before="161" w:line="364" w:lineRule="auto"/>
        <w:ind w:left="872" w:firstLine="417"/>
        <w:rPr>
          <w:sz w:val="20"/>
          <w:szCs w:val="20"/>
        </w:rPr>
      </w:pPr>
      <w:r>
        <w:rPr>
          <w:spacing w:val="11"/>
          <w:sz w:val="20"/>
          <w:szCs w:val="20"/>
        </w:rPr>
        <w:t>工程质量保修书由发包人、承包人在工程竣工验收</w:t>
      </w:r>
      <w:r>
        <w:rPr>
          <w:spacing w:val="10"/>
          <w:sz w:val="20"/>
          <w:szCs w:val="20"/>
        </w:rPr>
        <w:t>前共同签署，作为施工合同附件，其有</w:t>
      </w:r>
      <w:r>
        <w:rPr>
          <w:sz w:val="20"/>
          <w:szCs w:val="20"/>
        </w:rPr>
        <w:t xml:space="preserve"> </w:t>
      </w:r>
      <w:r>
        <w:rPr>
          <w:spacing w:val="7"/>
          <w:sz w:val="20"/>
          <w:szCs w:val="20"/>
        </w:rPr>
        <w:t>效期限至保修期满。</w:t>
      </w:r>
    </w:p>
    <w:p w14:paraId="6812B346">
      <w:pPr>
        <w:pStyle w:val="2"/>
        <w:spacing w:before="29" w:line="363" w:lineRule="auto"/>
        <w:ind w:left="888" w:right="2" w:firstLine="337"/>
        <w:rPr>
          <w:sz w:val="20"/>
          <w:szCs w:val="20"/>
        </w:rPr>
      </w:pPr>
      <w:r>
        <w:rPr>
          <w:spacing w:val="11"/>
          <w:sz w:val="20"/>
          <w:szCs w:val="20"/>
        </w:rPr>
        <w:t>本工程质量保证书，作为施工合同附件，</w:t>
      </w:r>
      <w:r>
        <w:rPr>
          <w:spacing w:val="-55"/>
          <w:sz w:val="20"/>
          <w:szCs w:val="20"/>
        </w:rPr>
        <w:t xml:space="preserve"> </w:t>
      </w:r>
      <w:r>
        <w:rPr>
          <w:spacing w:val="11"/>
          <w:sz w:val="20"/>
          <w:szCs w:val="20"/>
        </w:rPr>
        <w:t>由施工合同发包人、承包人双方在竣工验收前共</w:t>
      </w:r>
      <w:r>
        <w:rPr>
          <w:sz w:val="20"/>
          <w:szCs w:val="20"/>
        </w:rPr>
        <w:t xml:space="preserve"> 同签署。</w:t>
      </w:r>
    </w:p>
    <w:p w14:paraId="41C8939E">
      <w:pPr>
        <w:spacing w:line="268" w:lineRule="auto"/>
        <w:rPr>
          <w:rFonts w:ascii="Arial"/>
          <w:sz w:val="21"/>
        </w:rPr>
      </w:pPr>
    </w:p>
    <w:p w14:paraId="787BAAC6">
      <w:pPr>
        <w:spacing w:line="268" w:lineRule="auto"/>
        <w:rPr>
          <w:rFonts w:ascii="Arial"/>
          <w:sz w:val="21"/>
        </w:rPr>
      </w:pPr>
    </w:p>
    <w:p w14:paraId="4D50A583">
      <w:pPr>
        <w:spacing w:line="268" w:lineRule="auto"/>
        <w:rPr>
          <w:rFonts w:ascii="Arial"/>
          <w:sz w:val="21"/>
        </w:rPr>
      </w:pPr>
    </w:p>
    <w:p w14:paraId="67D4060B">
      <w:pPr>
        <w:pStyle w:val="2"/>
        <w:spacing w:before="66" w:line="227" w:lineRule="auto"/>
        <w:ind w:left="1228"/>
        <w:rPr>
          <w:sz w:val="20"/>
          <w:szCs w:val="20"/>
        </w:rPr>
      </w:pPr>
      <w:r>
        <w:rPr>
          <w:spacing w:val="7"/>
          <w:sz w:val="20"/>
          <w:szCs w:val="20"/>
        </w:rPr>
        <w:t>发包人（公章</w:t>
      </w:r>
      <w:r>
        <w:rPr>
          <w:spacing w:val="6"/>
          <w:sz w:val="20"/>
          <w:szCs w:val="20"/>
        </w:rPr>
        <w:t>）：</w:t>
      </w:r>
      <w:r>
        <w:rPr>
          <w:spacing w:val="2"/>
          <w:sz w:val="20"/>
          <w:szCs w:val="20"/>
        </w:rPr>
        <w:t xml:space="preserve">                           </w:t>
      </w:r>
      <w:r>
        <w:rPr>
          <w:spacing w:val="1"/>
          <w:sz w:val="20"/>
          <w:szCs w:val="20"/>
        </w:rPr>
        <w:t xml:space="preserve">  </w:t>
      </w:r>
      <w:r>
        <w:rPr>
          <w:spacing w:val="7"/>
          <w:sz w:val="20"/>
          <w:szCs w:val="20"/>
        </w:rPr>
        <w:t>承包人（公章</w:t>
      </w:r>
      <w:r>
        <w:rPr>
          <w:spacing w:val="6"/>
          <w:sz w:val="20"/>
          <w:szCs w:val="20"/>
        </w:rPr>
        <w:t>）：</w:t>
      </w:r>
    </w:p>
    <w:p w14:paraId="3A88F758">
      <w:pPr>
        <w:spacing w:line="456" w:lineRule="auto"/>
        <w:rPr>
          <w:rFonts w:ascii="Arial"/>
          <w:sz w:val="21"/>
        </w:rPr>
      </w:pPr>
    </w:p>
    <w:p w14:paraId="27B5A7B4">
      <w:pPr>
        <w:pStyle w:val="2"/>
        <w:spacing w:before="66" w:line="227" w:lineRule="auto"/>
        <w:ind w:left="1226"/>
        <w:rPr>
          <w:sz w:val="20"/>
          <w:szCs w:val="20"/>
        </w:rPr>
      </w:pPr>
      <w:r>
        <w:rPr>
          <w:spacing w:val="9"/>
          <w:sz w:val="20"/>
          <w:szCs w:val="20"/>
        </w:rPr>
        <w:t>法定代表人（签字或盖章</w:t>
      </w:r>
      <w:r>
        <w:rPr>
          <w:spacing w:val="3"/>
          <w:sz w:val="20"/>
          <w:szCs w:val="20"/>
        </w:rPr>
        <w:t>）：</w:t>
      </w:r>
      <w:r>
        <w:rPr>
          <w:sz w:val="20"/>
          <w:szCs w:val="20"/>
        </w:rPr>
        <w:t xml:space="preserve">                   </w:t>
      </w:r>
      <w:r>
        <w:rPr>
          <w:spacing w:val="9"/>
          <w:sz w:val="20"/>
          <w:szCs w:val="20"/>
        </w:rPr>
        <w:t>法定代表人（签字或盖章</w:t>
      </w:r>
      <w:r>
        <w:rPr>
          <w:spacing w:val="3"/>
          <w:sz w:val="20"/>
          <w:szCs w:val="20"/>
        </w:rPr>
        <w:t>）：</w:t>
      </w:r>
    </w:p>
    <w:p w14:paraId="42ED27D4">
      <w:pPr>
        <w:spacing w:line="456" w:lineRule="auto"/>
        <w:rPr>
          <w:rFonts w:ascii="Arial"/>
          <w:sz w:val="21"/>
        </w:rPr>
      </w:pPr>
    </w:p>
    <w:p w14:paraId="44ED8BD6">
      <w:pPr>
        <w:pStyle w:val="2"/>
        <w:tabs>
          <w:tab w:val="left" w:pos="1700"/>
        </w:tabs>
        <w:spacing w:before="65" w:line="228" w:lineRule="auto"/>
        <w:ind w:left="1172"/>
        <w:rPr>
          <w:sz w:val="20"/>
          <w:szCs w:val="20"/>
        </w:rPr>
      </w:pPr>
      <w:r>
        <w:rPr>
          <w:sz w:val="20"/>
          <w:szCs w:val="20"/>
          <w:u w:val="single" w:color="auto"/>
        </w:rPr>
        <w:tab/>
      </w:r>
      <w:r>
        <w:rPr>
          <w:spacing w:val="-82"/>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 xml:space="preserve">日                         </w:t>
      </w:r>
      <w:r>
        <w:rPr>
          <w:spacing w:val="5"/>
          <w:sz w:val="20"/>
          <w:szCs w:val="20"/>
          <w:u w:val="single" w:color="auto"/>
        </w:rPr>
        <w:t xml:space="preserve">     </w:t>
      </w:r>
      <w:r>
        <w:rPr>
          <w:spacing w:val="-4"/>
          <w:sz w:val="20"/>
          <w:szCs w:val="20"/>
        </w:rPr>
        <w:t xml:space="preserve"> 年</w:t>
      </w:r>
      <w:r>
        <w:rPr>
          <w:spacing w:val="-96"/>
          <w:sz w:val="20"/>
          <w:szCs w:val="20"/>
        </w:rPr>
        <w:t xml:space="preserve"> </w:t>
      </w:r>
      <w:r>
        <w:rPr>
          <w:spacing w:val="5"/>
          <w:sz w:val="20"/>
          <w:szCs w:val="20"/>
          <w:u w:val="single" w:color="auto"/>
        </w:rPr>
        <w:t xml:space="preserve">     </w:t>
      </w:r>
      <w:r>
        <w:rPr>
          <w:spacing w:val="-85"/>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1C2FC1AE">
      <w:pPr>
        <w:spacing w:line="256" w:lineRule="auto"/>
        <w:rPr>
          <w:rFonts w:ascii="Arial"/>
          <w:sz w:val="21"/>
        </w:rPr>
      </w:pPr>
    </w:p>
    <w:p w14:paraId="6A7C5FE7">
      <w:pPr>
        <w:spacing w:line="256" w:lineRule="auto"/>
        <w:rPr>
          <w:rFonts w:ascii="Arial"/>
          <w:sz w:val="21"/>
        </w:rPr>
      </w:pPr>
    </w:p>
    <w:p w14:paraId="28A18769">
      <w:pPr>
        <w:spacing w:line="257" w:lineRule="auto"/>
        <w:rPr>
          <w:rFonts w:ascii="Arial"/>
          <w:sz w:val="21"/>
        </w:rPr>
      </w:pPr>
    </w:p>
    <w:p w14:paraId="5D349795">
      <w:pPr>
        <w:spacing w:line="257" w:lineRule="auto"/>
        <w:rPr>
          <w:rFonts w:ascii="Arial"/>
          <w:sz w:val="21"/>
        </w:rPr>
      </w:pPr>
    </w:p>
    <w:p w14:paraId="7B6D6AE3">
      <w:pPr>
        <w:spacing w:line="257" w:lineRule="auto"/>
        <w:rPr>
          <w:rFonts w:ascii="Arial"/>
          <w:sz w:val="21"/>
        </w:rPr>
      </w:pPr>
    </w:p>
    <w:p w14:paraId="26DA6226">
      <w:pPr>
        <w:spacing w:line="257" w:lineRule="auto"/>
        <w:rPr>
          <w:rFonts w:ascii="Arial"/>
          <w:sz w:val="21"/>
        </w:rPr>
      </w:pPr>
    </w:p>
    <w:p w14:paraId="2B7B0A38">
      <w:pPr>
        <w:spacing w:line="257" w:lineRule="auto"/>
        <w:rPr>
          <w:rFonts w:ascii="Arial"/>
          <w:sz w:val="21"/>
        </w:rPr>
      </w:pPr>
    </w:p>
    <w:p w14:paraId="43B9F3EE">
      <w:pPr>
        <w:spacing w:line="257" w:lineRule="auto"/>
        <w:rPr>
          <w:rFonts w:ascii="Arial"/>
          <w:sz w:val="21"/>
        </w:rPr>
      </w:pPr>
    </w:p>
    <w:p w14:paraId="72ECA5D5">
      <w:pPr>
        <w:spacing w:line="2495" w:lineRule="exact"/>
        <w:ind w:firstLine="1460"/>
      </w:pPr>
    </w:p>
    <w:p w14:paraId="42553FFF">
      <w:pPr>
        <w:spacing w:line="2495" w:lineRule="exact"/>
        <w:sectPr>
          <w:footerReference r:id="rId118" w:type="default"/>
          <w:pgSz w:w="12240" w:h="15840"/>
          <w:pgMar w:top="400" w:right="1797" w:bottom="433" w:left="937" w:header="0" w:footer="194" w:gutter="0"/>
          <w:pgNumType w:fmt="decimal"/>
          <w:cols w:space="720" w:num="1"/>
        </w:sectPr>
      </w:pPr>
    </w:p>
    <w:p w14:paraId="57F67F9F">
      <w:pPr>
        <w:spacing w:line="247" w:lineRule="auto"/>
        <w:rPr>
          <w:rFonts w:ascii="Arial"/>
          <w:sz w:val="21"/>
        </w:rPr>
      </w:pPr>
    </w:p>
    <w:p w14:paraId="4A0F4D41">
      <w:pPr>
        <w:spacing w:line="247" w:lineRule="auto"/>
        <w:rPr>
          <w:rFonts w:ascii="Arial"/>
          <w:sz w:val="21"/>
        </w:rPr>
      </w:pPr>
    </w:p>
    <w:p w14:paraId="54CE9799">
      <w:pPr>
        <w:spacing w:line="248" w:lineRule="auto"/>
        <w:rPr>
          <w:rFonts w:ascii="Arial"/>
          <w:sz w:val="21"/>
        </w:rPr>
      </w:pPr>
    </w:p>
    <w:p w14:paraId="35A06BF4">
      <w:pPr>
        <w:spacing w:line="248" w:lineRule="auto"/>
        <w:rPr>
          <w:rFonts w:ascii="Arial"/>
          <w:sz w:val="21"/>
        </w:rPr>
      </w:pPr>
    </w:p>
    <w:p w14:paraId="7D58A442">
      <w:pPr>
        <w:pStyle w:val="2"/>
        <w:spacing w:before="78" w:line="219" w:lineRule="auto"/>
        <w:ind w:left="887"/>
        <w:rPr>
          <w:rFonts w:ascii="Times New Roman" w:hAnsi="Times New Roman" w:eastAsia="Times New Roman" w:cs="Times New Roman"/>
        </w:rPr>
      </w:pPr>
      <w:r>
        <w:rPr>
          <w:b/>
          <w:bCs/>
          <w:spacing w:val="-12"/>
        </w:rPr>
        <w:t>附件</w:t>
      </w:r>
      <w:r>
        <w:rPr>
          <w:spacing w:val="-50"/>
        </w:rPr>
        <w:t xml:space="preserve"> </w:t>
      </w:r>
      <w:r>
        <w:rPr>
          <w:rFonts w:ascii="Times New Roman" w:hAnsi="Times New Roman" w:eastAsia="Times New Roman" w:cs="Times New Roman"/>
          <w:b/>
          <w:bCs/>
          <w:spacing w:val="-12"/>
        </w:rPr>
        <w:t>5</w:t>
      </w:r>
    </w:p>
    <w:p w14:paraId="1464B552">
      <w:pPr>
        <w:pStyle w:val="2"/>
        <w:spacing w:before="225" w:line="219" w:lineRule="auto"/>
        <w:ind w:left="4214"/>
        <w:rPr>
          <w:sz w:val="28"/>
          <w:szCs w:val="28"/>
        </w:rPr>
      </w:pPr>
      <w:r>
        <w:rPr>
          <w:b/>
          <w:bCs/>
          <w:spacing w:val="-5"/>
          <w:sz w:val="28"/>
          <w:szCs w:val="28"/>
        </w:rPr>
        <w:t>安全施工协议书</w:t>
      </w:r>
    </w:p>
    <w:p w14:paraId="7413ECD8">
      <w:pPr>
        <w:pStyle w:val="2"/>
        <w:spacing w:before="161" w:line="228" w:lineRule="auto"/>
        <w:ind w:left="1291"/>
        <w:rPr>
          <w:sz w:val="20"/>
          <w:szCs w:val="20"/>
        </w:rPr>
      </w:pPr>
      <w:r>
        <w:rPr>
          <w:spacing w:val="6"/>
          <w:sz w:val="20"/>
          <w:szCs w:val="20"/>
        </w:rPr>
        <w:t>发包人（全称）</w:t>
      </w:r>
      <w:r>
        <w:rPr>
          <w:spacing w:val="12"/>
          <w:sz w:val="20"/>
          <w:szCs w:val="20"/>
        </w:rPr>
        <w:t xml:space="preserve">  </w:t>
      </w:r>
      <w:r>
        <w:rPr>
          <w:sz w:val="20"/>
          <w:szCs w:val="20"/>
          <w:u w:val="single" w:color="auto"/>
        </w:rPr>
        <w:t xml:space="preserve">                           </w:t>
      </w:r>
    </w:p>
    <w:p w14:paraId="45C96670">
      <w:pPr>
        <w:pStyle w:val="2"/>
        <w:spacing w:before="191" w:line="228" w:lineRule="auto"/>
        <w:ind w:left="1287"/>
        <w:rPr>
          <w:sz w:val="20"/>
          <w:szCs w:val="20"/>
        </w:rPr>
      </w:pPr>
      <w:r>
        <w:rPr>
          <w:spacing w:val="7"/>
          <w:sz w:val="20"/>
          <w:szCs w:val="20"/>
        </w:rPr>
        <w:t>承包人（全称）</w:t>
      </w:r>
      <w:r>
        <w:rPr>
          <w:spacing w:val="10"/>
          <w:sz w:val="20"/>
          <w:szCs w:val="20"/>
        </w:rPr>
        <w:t xml:space="preserve">  </w:t>
      </w:r>
      <w:r>
        <w:rPr>
          <w:sz w:val="20"/>
          <w:szCs w:val="20"/>
          <w:u w:val="single" w:color="auto"/>
        </w:rPr>
        <w:t xml:space="preserve">                           </w:t>
      </w:r>
    </w:p>
    <w:p w14:paraId="69BD16AD">
      <w:pPr>
        <w:pStyle w:val="2"/>
        <w:spacing w:before="193" w:line="396" w:lineRule="auto"/>
        <w:ind w:left="872" w:right="68" w:firstLine="418"/>
        <w:rPr>
          <w:sz w:val="20"/>
          <w:szCs w:val="20"/>
        </w:rPr>
      </w:pPr>
      <w:r>
        <w:rPr>
          <w:spacing w:val="3"/>
          <w:sz w:val="20"/>
          <w:szCs w:val="20"/>
        </w:rPr>
        <w:t>发包人委托承包人自</w:t>
      </w:r>
      <w:r>
        <w:rPr>
          <w:spacing w:val="3"/>
          <w:sz w:val="20"/>
          <w:szCs w:val="20"/>
          <w:u w:val="single" w:color="auto"/>
        </w:rPr>
        <w:t xml:space="preserve">      </w:t>
      </w:r>
      <w:r>
        <w:rPr>
          <w:spacing w:val="-90"/>
          <w:sz w:val="20"/>
          <w:szCs w:val="20"/>
        </w:rPr>
        <w:t xml:space="preserve"> </w:t>
      </w:r>
      <w:r>
        <w:rPr>
          <w:spacing w:val="3"/>
          <w:sz w:val="20"/>
          <w:szCs w:val="20"/>
        </w:rPr>
        <w:t>年</w:t>
      </w:r>
      <w:r>
        <w:rPr>
          <w:spacing w:val="-98"/>
          <w:sz w:val="20"/>
          <w:szCs w:val="20"/>
        </w:rPr>
        <w:t xml:space="preserve"> </w:t>
      </w:r>
      <w:r>
        <w:rPr>
          <w:spacing w:val="5"/>
          <w:sz w:val="20"/>
          <w:szCs w:val="20"/>
          <w:u w:val="single" w:color="auto"/>
        </w:rPr>
        <w:t xml:space="preserve">   </w:t>
      </w:r>
      <w:r>
        <w:rPr>
          <w:spacing w:val="-85"/>
          <w:sz w:val="20"/>
          <w:szCs w:val="20"/>
        </w:rPr>
        <w:t xml:space="preserve"> </w:t>
      </w:r>
      <w:r>
        <w:rPr>
          <w:spacing w:val="3"/>
          <w:sz w:val="20"/>
          <w:szCs w:val="20"/>
        </w:rPr>
        <w:t>月</w:t>
      </w:r>
      <w:r>
        <w:rPr>
          <w:spacing w:val="-98"/>
          <w:sz w:val="20"/>
          <w:szCs w:val="20"/>
        </w:rPr>
        <w:t xml:space="preserve"> </w:t>
      </w:r>
      <w:r>
        <w:rPr>
          <w:spacing w:val="5"/>
          <w:sz w:val="20"/>
          <w:szCs w:val="20"/>
          <w:u w:val="single" w:color="auto"/>
        </w:rPr>
        <w:t xml:space="preserve">   </w:t>
      </w:r>
      <w:r>
        <w:rPr>
          <w:spacing w:val="-54"/>
          <w:sz w:val="20"/>
          <w:szCs w:val="20"/>
        </w:rPr>
        <w:t xml:space="preserve"> </w:t>
      </w:r>
      <w:r>
        <w:rPr>
          <w:spacing w:val="3"/>
          <w:sz w:val="20"/>
          <w:szCs w:val="20"/>
        </w:rPr>
        <w:t>日至</w:t>
      </w:r>
      <w:r>
        <w:rPr>
          <w:spacing w:val="-98"/>
          <w:sz w:val="20"/>
          <w:szCs w:val="20"/>
        </w:rPr>
        <w:t xml:space="preserve"> </w:t>
      </w:r>
      <w:r>
        <w:rPr>
          <w:spacing w:val="5"/>
          <w:sz w:val="20"/>
          <w:szCs w:val="20"/>
          <w:u w:val="single" w:color="auto"/>
        </w:rPr>
        <w:t xml:space="preserve">     </w:t>
      </w:r>
      <w:r>
        <w:rPr>
          <w:spacing w:val="-88"/>
          <w:sz w:val="20"/>
          <w:szCs w:val="20"/>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月</w:t>
      </w:r>
      <w:r>
        <w:rPr>
          <w:spacing w:val="-98"/>
          <w:sz w:val="20"/>
          <w:szCs w:val="20"/>
        </w:rPr>
        <w:t xml:space="preserve"> </w:t>
      </w:r>
      <w:r>
        <w:rPr>
          <w:spacing w:val="5"/>
          <w:sz w:val="20"/>
          <w:szCs w:val="20"/>
          <w:u w:val="single" w:color="auto"/>
        </w:rPr>
        <w:t xml:space="preserve">   </w:t>
      </w:r>
      <w:r>
        <w:rPr>
          <w:spacing w:val="-54"/>
          <w:sz w:val="20"/>
          <w:szCs w:val="20"/>
        </w:rPr>
        <w:t xml:space="preserve"> </w:t>
      </w:r>
      <w:r>
        <w:rPr>
          <w:spacing w:val="3"/>
          <w:sz w:val="20"/>
          <w:szCs w:val="20"/>
        </w:rPr>
        <w:t>日完成</w:t>
      </w:r>
      <w:r>
        <w:rPr>
          <w:spacing w:val="-98"/>
          <w:sz w:val="20"/>
          <w:szCs w:val="20"/>
        </w:rPr>
        <w:t xml:space="preserve"> </w:t>
      </w:r>
      <w:r>
        <w:rPr>
          <w:spacing w:val="5"/>
          <w:sz w:val="20"/>
          <w:szCs w:val="20"/>
          <w:u w:val="single" w:color="auto"/>
        </w:rPr>
        <w:t xml:space="preserve">             </w:t>
      </w:r>
      <w:r>
        <w:rPr>
          <w:spacing w:val="-63"/>
          <w:sz w:val="20"/>
          <w:szCs w:val="20"/>
        </w:rPr>
        <w:t xml:space="preserve"> </w:t>
      </w:r>
      <w:r>
        <w:rPr>
          <w:spacing w:val="2"/>
          <w:sz w:val="20"/>
          <w:szCs w:val="20"/>
        </w:rPr>
        <w:t>。为了</w:t>
      </w:r>
      <w:r>
        <w:rPr>
          <w:sz w:val="20"/>
          <w:szCs w:val="20"/>
        </w:rPr>
        <w:t xml:space="preserve"> </w:t>
      </w:r>
      <w:r>
        <w:rPr>
          <w:spacing w:val="11"/>
          <w:sz w:val="20"/>
          <w:szCs w:val="20"/>
        </w:rPr>
        <w:t>贯彻</w:t>
      </w:r>
      <w:r>
        <w:rPr>
          <w:rFonts w:ascii="Times New Roman" w:hAnsi="Times New Roman" w:eastAsia="Times New Roman" w:cs="Times New Roman"/>
          <w:spacing w:val="11"/>
          <w:sz w:val="20"/>
          <w:szCs w:val="20"/>
        </w:rPr>
        <w:t>“</w:t>
      </w:r>
      <w:r>
        <w:rPr>
          <w:spacing w:val="11"/>
          <w:sz w:val="20"/>
          <w:szCs w:val="20"/>
        </w:rPr>
        <w:t>安全第一，预防为主</w:t>
      </w:r>
      <w:r>
        <w:rPr>
          <w:rFonts w:ascii="Times New Roman" w:hAnsi="Times New Roman" w:eastAsia="Times New Roman" w:cs="Times New Roman"/>
          <w:spacing w:val="11"/>
          <w:sz w:val="20"/>
          <w:szCs w:val="20"/>
        </w:rPr>
        <w:t>”</w:t>
      </w:r>
      <w:r>
        <w:rPr>
          <w:spacing w:val="11"/>
          <w:sz w:val="20"/>
          <w:szCs w:val="20"/>
        </w:rPr>
        <w:t>的方针，明确合同各方的安全责任，保证工</w:t>
      </w:r>
      <w:r>
        <w:rPr>
          <w:spacing w:val="10"/>
          <w:sz w:val="20"/>
          <w:szCs w:val="20"/>
        </w:rPr>
        <w:t>程施工安全，防止事故</w:t>
      </w:r>
      <w:r>
        <w:rPr>
          <w:sz w:val="20"/>
          <w:szCs w:val="20"/>
        </w:rPr>
        <w:t xml:space="preserve"> </w:t>
      </w:r>
      <w:r>
        <w:rPr>
          <w:spacing w:val="9"/>
          <w:sz w:val="20"/>
          <w:szCs w:val="20"/>
        </w:rPr>
        <w:t>的发生，经协商，达成以下协议，合同各方共同遵</w:t>
      </w:r>
      <w:r>
        <w:rPr>
          <w:spacing w:val="8"/>
          <w:sz w:val="20"/>
          <w:szCs w:val="20"/>
        </w:rPr>
        <w:t>守。</w:t>
      </w:r>
    </w:p>
    <w:p w14:paraId="34909FA1">
      <w:pPr>
        <w:pStyle w:val="2"/>
        <w:spacing w:before="34" w:line="228" w:lineRule="auto"/>
        <w:ind w:left="873"/>
        <w:rPr>
          <w:sz w:val="20"/>
          <w:szCs w:val="20"/>
        </w:rPr>
      </w:pPr>
      <w:r>
        <w:rPr>
          <w:rFonts w:ascii="Times New Roman" w:hAnsi="Times New Roman" w:eastAsia="Times New Roman" w:cs="Times New Roman"/>
          <w:b/>
          <w:bCs/>
          <w:spacing w:val="5"/>
          <w:sz w:val="20"/>
          <w:szCs w:val="20"/>
        </w:rPr>
        <w:t xml:space="preserve">1.  </w:t>
      </w:r>
      <w:r>
        <w:rPr>
          <w:b/>
          <w:bCs/>
          <w:spacing w:val="5"/>
          <w:sz w:val="20"/>
          <w:szCs w:val="20"/>
        </w:rPr>
        <w:t>发包人的安全责任</w:t>
      </w:r>
    </w:p>
    <w:p w14:paraId="5AF951E8">
      <w:pPr>
        <w:pStyle w:val="2"/>
        <w:spacing w:before="192" w:line="228" w:lineRule="auto"/>
        <w:ind w:left="1304"/>
        <w:rPr>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对承包人的安全资质进行审查，确认符合各</w:t>
      </w:r>
      <w:r>
        <w:rPr>
          <w:spacing w:val="6"/>
          <w:sz w:val="20"/>
          <w:szCs w:val="20"/>
        </w:rPr>
        <w:t>项安全要求；</w:t>
      </w:r>
    </w:p>
    <w:p w14:paraId="234BF913">
      <w:pPr>
        <w:pStyle w:val="2"/>
        <w:spacing w:before="193" w:line="228" w:lineRule="auto"/>
        <w:ind w:left="1304"/>
        <w:rPr>
          <w:sz w:val="20"/>
          <w:szCs w:val="20"/>
        </w:rPr>
      </w:pPr>
      <w:r>
        <w:rPr>
          <w:rFonts w:ascii="Times New Roman" w:hAnsi="Times New Roman" w:eastAsia="Times New Roman" w:cs="Times New Roman"/>
          <w:spacing w:val="8"/>
          <w:sz w:val="20"/>
          <w:szCs w:val="20"/>
        </w:rPr>
        <w:t xml:space="preserve">1.2  </w:t>
      </w:r>
      <w:r>
        <w:rPr>
          <w:spacing w:val="8"/>
          <w:sz w:val="20"/>
          <w:szCs w:val="20"/>
        </w:rPr>
        <w:t>落实合同中规定由发包人承担的有关安全、劳动保护等其他</w:t>
      </w:r>
      <w:r>
        <w:rPr>
          <w:spacing w:val="7"/>
          <w:sz w:val="20"/>
          <w:szCs w:val="20"/>
        </w:rPr>
        <w:t>事宜。</w:t>
      </w:r>
    </w:p>
    <w:p w14:paraId="0B9FE315">
      <w:pPr>
        <w:pStyle w:val="2"/>
        <w:spacing w:before="195" w:line="316" w:lineRule="auto"/>
        <w:ind w:left="871" w:right="71" w:firstLine="432"/>
        <w:rPr>
          <w:sz w:val="20"/>
          <w:szCs w:val="20"/>
        </w:rPr>
      </w:pPr>
      <w:r>
        <w:rPr>
          <w:rFonts w:ascii="Times New Roman" w:hAnsi="Times New Roman" w:eastAsia="Times New Roman" w:cs="Times New Roman"/>
          <w:spacing w:val="11"/>
          <w:sz w:val="20"/>
          <w:szCs w:val="20"/>
        </w:rPr>
        <w:t xml:space="preserve">1.3  </w:t>
      </w:r>
      <w:r>
        <w:rPr>
          <w:spacing w:val="11"/>
          <w:sz w:val="20"/>
          <w:szCs w:val="20"/>
        </w:rPr>
        <w:t>若承包人不按规定进行安全规范要求做好安全工</w:t>
      </w:r>
      <w:r>
        <w:rPr>
          <w:spacing w:val="10"/>
          <w:sz w:val="20"/>
          <w:szCs w:val="20"/>
        </w:rPr>
        <w:t>作，发包人有权停止承包人承包工程</w:t>
      </w:r>
      <w:r>
        <w:rPr>
          <w:sz w:val="20"/>
          <w:szCs w:val="20"/>
        </w:rPr>
        <w:t xml:space="preserve"> </w:t>
      </w:r>
      <w:r>
        <w:rPr>
          <w:spacing w:val="8"/>
          <w:sz w:val="20"/>
          <w:szCs w:val="20"/>
        </w:rPr>
        <w:t>项目，对在做的项目下令停工，</w:t>
      </w:r>
      <w:r>
        <w:rPr>
          <w:spacing w:val="-51"/>
          <w:sz w:val="20"/>
          <w:szCs w:val="20"/>
        </w:rPr>
        <w:t xml:space="preserve"> </w:t>
      </w:r>
      <w:r>
        <w:rPr>
          <w:spacing w:val="8"/>
          <w:sz w:val="20"/>
          <w:szCs w:val="20"/>
        </w:rPr>
        <w:t>由此造成的工期延误及经济损失由承包人完全承担。</w:t>
      </w:r>
    </w:p>
    <w:p w14:paraId="16165FAE">
      <w:pPr>
        <w:pStyle w:val="2"/>
        <w:spacing w:before="193" w:line="228" w:lineRule="auto"/>
        <w:ind w:left="864"/>
        <w:rPr>
          <w:sz w:val="20"/>
          <w:szCs w:val="20"/>
        </w:rPr>
      </w:pPr>
      <w:r>
        <w:rPr>
          <w:rFonts w:ascii="Times New Roman" w:hAnsi="Times New Roman" w:eastAsia="Times New Roman" w:cs="Times New Roman"/>
          <w:b/>
          <w:bCs/>
          <w:spacing w:val="6"/>
          <w:sz w:val="20"/>
          <w:szCs w:val="20"/>
        </w:rPr>
        <w:t xml:space="preserve">2.  </w:t>
      </w:r>
      <w:r>
        <w:rPr>
          <w:b/>
          <w:bCs/>
          <w:spacing w:val="6"/>
          <w:sz w:val="20"/>
          <w:szCs w:val="20"/>
        </w:rPr>
        <w:t>承包人的安全责任</w:t>
      </w:r>
    </w:p>
    <w:p w14:paraId="4C20F01F">
      <w:pPr>
        <w:pStyle w:val="2"/>
        <w:spacing w:before="195" w:line="227" w:lineRule="auto"/>
        <w:ind w:left="1284"/>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承包人应对施工现场的安全负责，确保人员、机具、建筑物以及设备的安全。</w:t>
      </w:r>
    </w:p>
    <w:p w14:paraId="6B566588">
      <w:pPr>
        <w:pStyle w:val="2"/>
        <w:spacing w:before="193" w:line="318" w:lineRule="auto"/>
        <w:ind w:left="867" w:right="71" w:firstLine="417"/>
        <w:rPr>
          <w:sz w:val="20"/>
          <w:szCs w:val="20"/>
        </w:rPr>
      </w:pPr>
      <w:r>
        <w:rPr>
          <w:rFonts w:ascii="Times New Roman" w:hAnsi="Times New Roman" w:eastAsia="Times New Roman" w:cs="Times New Roman"/>
          <w:spacing w:val="11"/>
          <w:sz w:val="20"/>
          <w:szCs w:val="20"/>
        </w:rPr>
        <w:t xml:space="preserve">2.2  </w:t>
      </w:r>
      <w:r>
        <w:rPr>
          <w:spacing w:val="11"/>
          <w:sz w:val="20"/>
          <w:szCs w:val="20"/>
        </w:rPr>
        <w:t>开工前必须自上而下进行安全技术交底。全体施工人员均掌握工程特点及施工安全措</w:t>
      </w:r>
      <w:r>
        <w:rPr>
          <w:spacing w:val="4"/>
          <w:sz w:val="20"/>
          <w:szCs w:val="20"/>
        </w:rPr>
        <w:t xml:space="preserve"> </w:t>
      </w:r>
      <w:r>
        <w:rPr>
          <w:sz w:val="20"/>
          <w:szCs w:val="20"/>
        </w:rPr>
        <w:t>施。</w:t>
      </w:r>
    </w:p>
    <w:p w14:paraId="66D18E4C">
      <w:pPr>
        <w:pStyle w:val="2"/>
        <w:spacing w:before="192" w:line="228" w:lineRule="auto"/>
        <w:ind w:left="1284"/>
        <w:rPr>
          <w:sz w:val="20"/>
          <w:szCs w:val="20"/>
        </w:rPr>
      </w:pPr>
      <w:r>
        <w:rPr>
          <w:rFonts w:ascii="Times New Roman" w:hAnsi="Times New Roman" w:eastAsia="Times New Roman" w:cs="Times New Roman"/>
          <w:spacing w:val="8"/>
          <w:sz w:val="20"/>
          <w:szCs w:val="20"/>
        </w:rPr>
        <w:t xml:space="preserve">2.3  </w:t>
      </w:r>
      <w:r>
        <w:rPr>
          <w:spacing w:val="8"/>
          <w:sz w:val="20"/>
          <w:szCs w:val="20"/>
        </w:rPr>
        <w:t>复杂的和危险性较大的工程，应制订单独的施工安全技术措施。</w:t>
      </w:r>
    </w:p>
    <w:p w14:paraId="4674F6F3">
      <w:pPr>
        <w:pStyle w:val="2"/>
        <w:spacing w:before="191" w:line="362" w:lineRule="auto"/>
        <w:ind w:left="869" w:firstLine="414"/>
        <w:rPr>
          <w:sz w:val="20"/>
          <w:szCs w:val="20"/>
        </w:rPr>
      </w:pPr>
      <w:r>
        <w:rPr>
          <w:rFonts w:ascii="Times New Roman" w:hAnsi="Times New Roman" w:eastAsia="Times New Roman" w:cs="Times New Roman"/>
          <w:spacing w:val="3"/>
          <w:sz w:val="20"/>
          <w:szCs w:val="20"/>
        </w:rPr>
        <w:t xml:space="preserve">2.4  </w:t>
      </w:r>
      <w:r>
        <w:rPr>
          <w:spacing w:val="3"/>
          <w:sz w:val="20"/>
          <w:szCs w:val="20"/>
        </w:rPr>
        <w:t>现场施工中，必须严格执行政府有关安全的法律法规，严格执行《电业安全工作规程》、</w:t>
      </w:r>
      <w:r>
        <w:rPr>
          <w:spacing w:val="6"/>
          <w:sz w:val="20"/>
          <w:szCs w:val="20"/>
        </w:rPr>
        <w:t xml:space="preserve"> 《电力建设安全工作规程》、《安全生产工作规定》和</w:t>
      </w:r>
      <w:r>
        <w:rPr>
          <w:spacing w:val="5"/>
          <w:sz w:val="20"/>
          <w:szCs w:val="20"/>
        </w:rPr>
        <w:t>发包人发布的安全、消防、文明生产（施</w:t>
      </w:r>
      <w:r>
        <w:rPr>
          <w:sz w:val="20"/>
          <w:szCs w:val="20"/>
        </w:rPr>
        <w:t xml:space="preserve"> </w:t>
      </w:r>
      <w:r>
        <w:rPr>
          <w:spacing w:val="11"/>
          <w:sz w:val="20"/>
          <w:szCs w:val="20"/>
        </w:rPr>
        <w:t>工）管理标准的有关内容。开工前应组织施工人员学</w:t>
      </w:r>
      <w:r>
        <w:rPr>
          <w:spacing w:val="10"/>
          <w:sz w:val="20"/>
          <w:szCs w:val="20"/>
        </w:rPr>
        <w:t>习上述规程、规定、标准，并经考试合格</w:t>
      </w:r>
      <w:r>
        <w:rPr>
          <w:sz w:val="20"/>
          <w:szCs w:val="20"/>
        </w:rPr>
        <w:t xml:space="preserve"> </w:t>
      </w:r>
      <w:r>
        <w:rPr>
          <w:spacing w:val="7"/>
          <w:sz w:val="20"/>
          <w:szCs w:val="20"/>
        </w:rPr>
        <w:t>后方可进行工作。</w:t>
      </w:r>
    </w:p>
    <w:p w14:paraId="74F53332">
      <w:pPr>
        <w:pStyle w:val="2"/>
        <w:spacing w:before="190" w:line="362" w:lineRule="auto"/>
        <w:ind w:left="867" w:right="16" w:firstLine="417"/>
        <w:rPr>
          <w:sz w:val="20"/>
          <w:szCs w:val="20"/>
        </w:rPr>
      </w:pPr>
      <w:r>
        <w:rPr>
          <w:rFonts w:ascii="Times New Roman" w:hAnsi="Times New Roman" w:eastAsia="Times New Roman" w:cs="Times New Roman"/>
          <w:spacing w:val="3"/>
          <w:sz w:val="20"/>
          <w:szCs w:val="20"/>
        </w:rPr>
        <w:t xml:space="preserve">2.5  </w:t>
      </w:r>
      <w:r>
        <w:rPr>
          <w:spacing w:val="3"/>
          <w:sz w:val="20"/>
          <w:szCs w:val="20"/>
        </w:rPr>
        <w:t>进入电力生产区域内施工，还必须按规定严格执行工作票制度。工作票要实行</w:t>
      </w:r>
      <w:r>
        <w:rPr>
          <w:rFonts w:ascii="Times New Roman" w:hAnsi="Times New Roman" w:eastAsia="Times New Roman" w:cs="Times New Roman"/>
          <w:spacing w:val="3"/>
          <w:sz w:val="20"/>
          <w:szCs w:val="20"/>
        </w:rPr>
        <w:t>“</w:t>
      </w:r>
      <w:r>
        <w:rPr>
          <w:spacing w:val="3"/>
          <w:sz w:val="20"/>
          <w:szCs w:val="20"/>
        </w:rPr>
        <w:t>双签发</w:t>
      </w:r>
      <w:r>
        <w:rPr>
          <w:rFonts w:ascii="Times New Roman" w:hAnsi="Times New Roman" w:eastAsia="Times New Roman" w:cs="Times New Roman"/>
          <w:spacing w:val="3"/>
          <w:sz w:val="20"/>
          <w:szCs w:val="20"/>
        </w:rPr>
        <w:t>”</w:t>
      </w:r>
      <w:r>
        <w:rPr>
          <w:spacing w:val="3"/>
          <w:sz w:val="20"/>
          <w:szCs w:val="20"/>
        </w:rPr>
        <w:t>，</w:t>
      </w:r>
      <w:r>
        <w:rPr>
          <w:spacing w:val="9"/>
          <w:sz w:val="20"/>
          <w:szCs w:val="20"/>
        </w:rPr>
        <w:t xml:space="preserve"> </w:t>
      </w:r>
      <w:r>
        <w:rPr>
          <w:spacing w:val="11"/>
          <w:sz w:val="20"/>
          <w:szCs w:val="20"/>
        </w:rPr>
        <w:t>承包人工作票签发人对工作负责人和参加工作人员是否胜任</w:t>
      </w:r>
      <w:r>
        <w:rPr>
          <w:spacing w:val="10"/>
          <w:sz w:val="20"/>
          <w:szCs w:val="20"/>
        </w:rPr>
        <w:t>称职负责，并应经常亲自或委派工</w:t>
      </w:r>
      <w:r>
        <w:rPr>
          <w:sz w:val="20"/>
          <w:szCs w:val="20"/>
        </w:rPr>
        <w:t xml:space="preserve"> </w:t>
      </w:r>
      <w:r>
        <w:rPr>
          <w:spacing w:val="11"/>
          <w:sz w:val="20"/>
          <w:szCs w:val="20"/>
        </w:rPr>
        <w:t>程监理人员到现场检查工作是否安全的进行。对规定可以不</w:t>
      </w:r>
      <w:r>
        <w:rPr>
          <w:spacing w:val="10"/>
          <w:sz w:val="20"/>
          <w:szCs w:val="20"/>
        </w:rPr>
        <w:t>使用工作票的工作，开工前应得到</w:t>
      </w:r>
      <w:r>
        <w:rPr>
          <w:sz w:val="20"/>
          <w:szCs w:val="20"/>
        </w:rPr>
        <w:t xml:space="preserve"> </w:t>
      </w:r>
      <w:r>
        <w:rPr>
          <w:spacing w:val="8"/>
          <w:sz w:val="20"/>
          <w:szCs w:val="20"/>
        </w:rPr>
        <w:t>发包人值班负责人的同意。</w:t>
      </w:r>
    </w:p>
    <w:p w14:paraId="41C12829">
      <w:pPr>
        <w:pStyle w:val="2"/>
        <w:spacing w:before="194" w:line="317" w:lineRule="auto"/>
        <w:ind w:left="867" w:right="71" w:firstLine="417"/>
        <w:rPr>
          <w:sz w:val="20"/>
          <w:szCs w:val="20"/>
        </w:rPr>
      </w:pPr>
      <w:r>
        <w:rPr>
          <w:rFonts w:ascii="Times New Roman" w:hAnsi="Times New Roman" w:eastAsia="Times New Roman" w:cs="Times New Roman"/>
          <w:spacing w:val="11"/>
          <w:sz w:val="20"/>
          <w:szCs w:val="20"/>
        </w:rPr>
        <w:t xml:space="preserve">2.6  </w:t>
      </w:r>
      <w:r>
        <w:rPr>
          <w:spacing w:val="11"/>
          <w:sz w:val="20"/>
          <w:szCs w:val="20"/>
        </w:rPr>
        <w:t>开工前应对施工机械、工器具及安全防护设施进行一次检查，确保符合安全规定并不</w:t>
      </w:r>
      <w:r>
        <w:rPr>
          <w:spacing w:val="4"/>
          <w:sz w:val="20"/>
          <w:szCs w:val="20"/>
        </w:rPr>
        <w:t xml:space="preserve"> </w:t>
      </w:r>
      <w:r>
        <w:rPr>
          <w:spacing w:val="7"/>
          <w:sz w:val="20"/>
          <w:szCs w:val="20"/>
        </w:rPr>
        <w:t>超过检验周期。</w:t>
      </w:r>
    </w:p>
    <w:p w14:paraId="03192AEA">
      <w:pPr>
        <w:pStyle w:val="2"/>
        <w:spacing w:before="192" w:line="228" w:lineRule="auto"/>
        <w:jc w:val="right"/>
        <w:rPr>
          <w:sz w:val="20"/>
          <w:szCs w:val="20"/>
        </w:rPr>
      </w:pPr>
      <w:r>
        <w:rPr>
          <w:rFonts w:ascii="Times New Roman" w:hAnsi="Times New Roman" w:eastAsia="Times New Roman" w:cs="Times New Roman"/>
          <w:spacing w:val="8"/>
          <w:sz w:val="20"/>
          <w:szCs w:val="20"/>
        </w:rPr>
        <w:t xml:space="preserve">2.7  </w:t>
      </w:r>
      <w:r>
        <w:rPr>
          <w:spacing w:val="8"/>
          <w:sz w:val="20"/>
          <w:szCs w:val="20"/>
        </w:rPr>
        <w:t>开工前，承包人负责人应填写《施工项目风险清单》，并经发包人审核后</w:t>
      </w:r>
      <w:r>
        <w:rPr>
          <w:spacing w:val="7"/>
          <w:sz w:val="20"/>
          <w:szCs w:val="20"/>
        </w:rPr>
        <w:t>，方可开工。</w:t>
      </w:r>
    </w:p>
    <w:p w14:paraId="6095D694">
      <w:pPr>
        <w:pStyle w:val="2"/>
        <w:spacing w:before="194" w:line="228" w:lineRule="auto"/>
        <w:ind w:left="1284"/>
        <w:rPr>
          <w:sz w:val="20"/>
          <w:szCs w:val="20"/>
        </w:rPr>
      </w:pPr>
      <w:r>
        <w:rPr>
          <w:rFonts w:ascii="Times New Roman" w:hAnsi="Times New Roman" w:eastAsia="Times New Roman" w:cs="Times New Roman"/>
          <w:spacing w:val="7"/>
          <w:sz w:val="20"/>
          <w:szCs w:val="20"/>
        </w:rPr>
        <w:t xml:space="preserve">2.8  </w:t>
      </w:r>
      <w:r>
        <w:rPr>
          <w:spacing w:val="7"/>
          <w:sz w:val="20"/>
          <w:szCs w:val="20"/>
        </w:rPr>
        <w:t>承包人在施工中应符合下列安全要求：</w:t>
      </w:r>
    </w:p>
    <w:p w14:paraId="4FD73089">
      <w:pPr>
        <w:spacing w:line="289" w:lineRule="auto"/>
        <w:rPr>
          <w:rFonts w:ascii="Arial"/>
          <w:sz w:val="21"/>
        </w:rPr>
      </w:pPr>
    </w:p>
    <w:p w14:paraId="5EBB64F5">
      <w:pPr>
        <w:spacing w:line="289" w:lineRule="auto"/>
        <w:rPr>
          <w:rFonts w:ascii="Arial"/>
          <w:sz w:val="21"/>
        </w:rPr>
      </w:pPr>
    </w:p>
    <w:p w14:paraId="1C1FACB0">
      <w:pPr>
        <w:spacing w:line="289" w:lineRule="auto"/>
        <w:rPr>
          <w:rFonts w:ascii="Arial"/>
          <w:sz w:val="21"/>
        </w:rPr>
      </w:pPr>
    </w:p>
    <w:p w14:paraId="22191057">
      <w:pPr>
        <w:spacing w:line="289" w:lineRule="auto"/>
        <w:rPr>
          <w:rFonts w:ascii="Arial"/>
          <w:sz w:val="21"/>
        </w:rPr>
      </w:pPr>
    </w:p>
    <w:p w14:paraId="2C16AC84">
      <w:pPr>
        <w:spacing w:line="240" w:lineRule="auto"/>
        <w:jc w:val="center"/>
        <w:rPr>
          <w:rFonts w:hint="default" w:eastAsia="宋体"/>
          <w:sz w:val="18"/>
          <w:szCs w:val="18"/>
          <w:lang w:val="en-US" w:eastAsia="zh-CN"/>
        </w:rPr>
        <w:sectPr>
          <w:headerReference r:id="rId119" w:type="default"/>
          <w:footerReference r:id="rId120" w:type="default"/>
          <w:pgSz w:w="12240" w:h="15840"/>
          <w:pgMar w:top="400" w:right="1729" w:bottom="265" w:left="937" w:header="0" w:footer="0" w:gutter="0"/>
          <w:pgNumType w:fmt="decimal"/>
          <w:cols w:space="720" w:num="1"/>
        </w:sectPr>
      </w:pPr>
      <w:r>
        <w:rPr>
          <w:rFonts w:hint="eastAsia" w:eastAsia="宋体"/>
          <w:sz w:val="18"/>
          <w:szCs w:val="18"/>
          <w:lang w:val="en-US" w:eastAsia="zh-CN"/>
        </w:rPr>
        <w:t>90</w:t>
      </w:r>
    </w:p>
    <w:p w14:paraId="57E625B7">
      <w:pPr>
        <w:spacing w:line="284" w:lineRule="auto"/>
        <w:rPr>
          <w:rFonts w:ascii="Arial"/>
          <w:sz w:val="21"/>
        </w:rPr>
      </w:pPr>
    </w:p>
    <w:p w14:paraId="58613B59">
      <w:pPr>
        <w:spacing w:line="285" w:lineRule="auto"/>
        <w:rPr>
          <w:rFonts w:ascii="Arial"/>
          <w:sz w:val="21"/>
        </w:rPr>
      </w:pPr>
    </w:p>
    <w:p w14:paraId="0950CFC4">
      <w:pPr>
        <w:spacing w:line="285" w:lineRule="auto"/>
        <w:rPr>
          <w:rFonts w:ascii="Arial"/>
          <w:sz w:val="21"/>
        </w:rPr>
      </w:pPr>
    </w:p>
    <w:p w14:paraId="5B87CA7F">
      <w:pPr>
        <w:spacing w:line="285" w:lineRule="auto"/>
        <w:rPr>
          <w:rFonts w:ascii="Arial"/>
          <w:sz w:val="21"/>
        </w:rPr>
      </w:pPr>
    </w:p>
    <w:p w14:paraId="3A419CA1">
      <w:pPr>
        <w:pStyle w:val="2"/>
        <w:spacing w:before="65" w:line="228" w:lineRule="auto"/>
        <w:ind w:left="1284"/>
        <w:rPr>
          <w:sz w:val="20"/>
          <w:szCs w:val="20"/>
        </w:rPr>
      </w:pPr>
      <w:r>
        <w:rPr>
          <w:rFonts w:ascii="Times New Roman" w:hAnsi="Times New Roman" w:eastAsia="Times New Roman" w:cs="Times New Roman"/>
          <w:spacing w:val="8"/>
          <w:sz w:val="20"/>
          <w:szCs w:val="20"/>
        </w:rPr>
        <w:t xml:space="preserve">2.8.1  </w:t>
      </w:r>
      <w:r>
        <w:rPr>
          <w:spacing w:val="8"/>
          <w:sz w:val="20"/>
          <w:szCs w:val="20"/>
        </w:rPr>
        <w:t>有合格的、数量足够的安全装备、劳动保护用具和个人安全防护用具。</w:t>
      </w:r>
    </w:p>
    <w:p w14:paraId="02CEF4E8">
      <w:pPr>
        <w:pStyle w:val="2"/>
        <w:spacing w:before="195" w:line="226" w:lineRule="auto"/>
        <w:ind w:left="1284"/>
        <w:rPr>
          <w:sz w:val="20"/>
          <w:szCs w:val="20"/>
        </w:rPr>
      </w:pPr>
      <w:r>
        <w:rPr>
          <w:rFonts w:ascii="Times New Roman" w:hAnsi="Times New Roman" w:eastAsia="Times New Roman" w:cs="Times New Roman"/>
          <w:spacing w:val="8"/>
          <w:sz w:val="20"/>
          <w:szCs w:val="20"/>
        </w:rPr>
        <w:t xml:space="preserve">2.8.2  </w:t>
      </w:r>
      <w:r>
        <w:rPr>
          <w:spacing w:val="8"/>
          <w:sz w:val="20"/>
          <w:szCs w:val="20"/>
        </w:rPr>
        <w:t>危险地带及开口部位施工应设置临时围栏并挂警告</w:t>
      </w:r>
      <w:r>
        <w:rPr>
          <w:spacing w:val="7"/>
          <w:sz w:val="20"/>
          <w:szCs w:val="20"/>
        </w:rPr>
        <w:t>牌。</w:t>
      </w:r>
    </w:p>
    <w:p w14:paraId="15CEC4AD">
      <w:pPr>
        <w:pStyle w:val="2"/>
        <w:spacing w:before="193" w:line="317" w:lineRule="auto"/>
        <w:ind w:left="868" w:right="2" w:firstLine="415"/>
        <w:rPr>
          <w:sz w:val="20"/>
          <w:szCs w:val="20"/>
        </w:rPr>
      </w:pPr>
      <w:r>
        <w:rPr>
          <w:rFonts w:ascii="Times New Roman" w:hAnsi="Times New Roman" w:eastAsia="Times New Roman" w:cs="Times New Roman"/>
          <w:spacing w:val="7"/>
          <w:sz w:val="20"/>
          <w:szCs w:val="20"/>
        </w:rPr>
        <w:t xml:space="preserve">2.8.3  </w:t>
      </w:r>
      <w:r>
        <w:rPr>
          <w:spacing w:val="7"/>
          <w:sz w:val="20"/>
          <w:szCs w:val="20"/>
        </w:rPr>
        <w:t>进入生产现场及施工场所必须戴安全帽，穿符合要求的工作服，严禁赤膊、赤脚或穿</w:t>
      </w:r>
      <w:r>
        <w:rPr>
          <w:spacing w:val="9"/>
          <w:sz w:val="20"/>
          <w:szCs w:val="20"/>
        </w:rPr>
        <w:t xml:space="preserve"> </w:t>
      </w:r>
      <w:r>
        <w:rPr>
          <w:spacing w:val="8"/>
          <w:sz w:val="20"/>
          <w:szCs w:val="20"/>
        </w:rPr>
        <w:t>拖鞋进入生产及施工现场。</w:t>
      </w:r>
    </w:p>
    <w:p w14:paraId="33DD9CE0">
      <w:pPr>
        <w:pStyle w:val="2"/>
        <w:spacing w:before="193" w:line="317" w:lineRule="auto"/>
        <w:ind w:left="867" w:right="2" w:firstLine="417"/>
        <w:rPr>
          <w:sz w:val="20"/>
          <w:szCs w:val="20"/>
        </w:rPr>
      </w:pPr>
      <w:r>
        <w:rPr>
          <w:rFonts w:ascii="Times New Roman" w:hAnsi="Times New Roman" w:eastAsia="Times New Roman" w:cs="Times New Roman"/>
          <w:spacing w:val="7"/>
          <w:sz w:val="20"/>
          <w:szCs w:val="20"/>
        </w:rPr>
        <w:t xml:space="preserve">2.8.4  </w:t>
      </w:r>
      <w:r>
        <w:rPr>
          <w:spacing w:val="7"/>
          <w:sz w:val="20"/>
          <w:szCs w:val="20"/>
        </w:rPr>
        <w:t>高处作业必须使用安全带，在作业场所搭设的脚手架应符合有关要求，并按规定履行</w:t>
      </w:r>
      <w:r>
        <w:rPr>
          <w:spacing w:val="9"/>
          <w:sz w:val="20"/>
          <w:szCs w:val="20"/>
        </w:rPr>
        <w:t xml:space="preserve"> </w:t>
      </w:r>
      <w:r>
        <w:rPr>
          <w:spacing w:val="6"/>
          <w:sz w:val="20"/>
          <w:szCs w:val="20"/>
        </w:rPr>
        <w:t>验收手续。</w:t>
      </w:r>
    </w:p>
    <w:p w14:paraId="3687F339">
      <w:pPr>
        <w:pStyle w:val="2"/>
        <w:spacing w:before="192" w:line="347" w:lineRule="auto"/>
        <w:ind w:left="869" w:firstLine="414"/>
        <w:rPr>
          <w:sz w:val="20"/>
          <w:szCs w:val="20"/>
        </w:rPr>
      </w:pPr>
      <w:r>
        <w:rPr>
          <w:rFonts w:ascii="Times New Roman" w:hAnsi="Times New Roman" w:eastAsia="Times New Roman" w:cs="Times New Roman"/>
          <w:spacing w:val="7"/>
          <w:sz w:val="20"/>
          <w:szCs w:val="20"/>
        </w:rPr>
        <w:t xml:space="preserve">2.8.5  </w:t>
      </w:r>
      <w:r>
        <w:rPr>
          <w:spacing w:val="7"/>
          <w:sz w:val="20"/>
          <w:szCs w:val="20"/>
        </w:rPr>
        <w:t>禁止乱动发包人的电气设备（如开关、按钮、刀闸、接地线等）、机械设备及管路系</w:t>
      </w:r>
      <w:r>
        <w:rPr>
          <w:spacing w:val="9"/>
          <w:sz w:val="20"/>
          <w:szCs w:val="20"/>
        </w:rPr>
        <w:t xml:space="preserve"> </w:t>
      </w:r>
      <w:r>
        <w:rPr>
          <w:spacing w:val="10"/>
          <w:sz w:val="20"/>
          <w:szCs w:val="20"/>
        </w:rPr>
        <w:t>统（如阀门等</w:t>
      </w:r>
      <w:r>
        <w:rPr>
          <w:spacing w:val="21"/>
          <w:sz w:val="20"/>
          <w:szCs w:val="20"/>
        </w:rPr>
        <w:t>），</w:t>
      </w:r>
      <w:r>
        <w:rPr>
          <w:spacing w:val="10"/>
          <w:sz w:val="20"/>
          <w:szCs w:val="20"/>
        </w:rPr>
        <w:t>未经发包人有关工程管理人员或现场值班人员同意，不得擅自接驳电源、管</w:t>
      </w:r>
      <w:r>
        <w:rPr>
          <w:spacing w:val="1"/>
          <w:sz w:val="20"/>
          <w:szCs w:val="20"/>
        </w:rPr>
        <w:t xml:space="preserve"> </w:t>
      </w:r>
      <w:r>
        <w:rPr>
          <w:spacing w:val="-1"/>
          <w:sz w:val="20"/>
          <w:szCs w:val="20"/>
        </w:rPr>
        <w:t>路。</w:t>
      </w:r>
    </w:p>
    <w:p w14:paraId="4245A8D7">
      <w:pPr>
        <w:pStyle w:val="2"/>
        <w:spacing w:before="192" w:line="227" w:lineRule="auto"/>
        <w:ind w:left="1284"/>
        <w:rPr>
          <w:sz w:val="20"/>
          <w:szCs w:val="20"/>
        </w:rPr>
      </w:pPr>
      <w:r>
        <w:rPr>
          <w:rFonts w:ascii="Times New Roman" w:hAnsi="Times New Roman" w:eastAsia="Times New Roman" w:cs="Times New Roman"/>
          <w:spacing w:val="8"/>
          <w:sz w:val="20"/>
          <w:szCs w:val="20"/>
        </w:rPr>
        <w:t xml:space="preserve">2.8.6  </w:t>
      </w:r>
      <w:r>
        <w:rPr>
          <w:spacing w:val="8"/>
          <w:sz w:val="20"/>
          <w:szCs w:val="20"/>
        </w:rPr>
        <w:t>严禁火灾，在进行有可能引起火灾的作业时，必须自备灭火器材。</w:t>
      </w:r>
    </w:p>
    <w:p w14:paraId="1A653B90">
      <w:pPr>
        <w:pStyle w:val="2"/>
        <w:spacing w:before="195" w:line="317" w:lineRule="auto"/>
        <w:ind w:left="867" w:right="2" w:firstLine="416"/>
        <w:rPr>
          <w:sz w:val="20"/>
          <w:szCs w:val="20"/>
        </w:rPr>
      </w:pPr>
      <w:r>
        <w:rPr>
          <w:rFonts w:ascii="Times New Roman" w:hAnsi="Times New Roman" w:eastAsia="Times New Roman" w:cs="Times New Roman"/>
          <w:spacing w:val="7"/>
          <w:sz w:val="20"/>
          <w:szCs w:val="20"/>
        </w:rPr>
        <w:t xml:space="preserve">2.9  </w:t>
      </w:r>
      <w:r>
        <w:rPr>
          <w:spacing w:val="7"/>
          <w:sz w:val="20"/>
          <w:szCs w:val="20"/>
        </w:rPr>
        <w:t>必须严格遵守执行</w:t>
      </w:r>
      <w:r>
        <w:rPr>
          <w:rFonts w:ascii="Times New Roman" w:hAnsi="Times New Roman" w:eastAsia="Times New Roman" w:cs="Times New Roman"/>
          <w:spacing w:val="7"/>
          <w:sz w:val="20"/>
          <w:szCs w:val="20"/>
        </w:rPr>
        <w:t>“</w:t>
      </w:r>
      <w:r>
        <w:rPr>
          <w:spacing w:val="7"/>
          <w:sz w:val="20"/>
          <w:szCs w:val="20"/>
        </w:rPr>
        <w:t>三不开工</w:t>
      </w:r>
      <w:r>
        <w:rPr>
          <w:rFonts w:ascii="Times New Roman" w:hAnsi="Times New Roman" w:eastAsia="Times New Roman" w:cs="Times New Roman"/>
          <w:spacing w:val="7"/>
          <w:sz w:val="20"/>
          <w:szCs w:val="20"/>
        </w:rPr>
        <w:t>”</w:t>
      </w:r>
      <w:r>
        <w:rPr>
          <w:spacing w:val="7"/>
          <w:sz w:val="20"/>
          <w:szCs w:val="20"/>
        </w:rPr>
        <w:t>的规定，即：</w:t>
      </w:r>
      <w:r>
        <w:rPr>
          <w:spacing w:val="6"/>
          <w:sz w:val="20"/>
          <w:szCs w:val="20"/>
        </w:rPr>
        <w:t>没有经过审批安全措施的工作不开工，安全</w:t>
      </w:r>
      <w:r>
        <w:rPr>
          <w:sz w:val="20"/>
          <w:szCs w:val="20"/>
        </w:rPr>
        <w:t xml:space="preserve"> </w:t>
      </w:r>
      <w:r>
        <w:rPr>
          <w:spacing w:val="9"/>
          <w:sz w:val="20"/>
          <w:szCs w:val="20"/>
        </w:rPr>
        <w:t>措施不完善不开工，安全措施不落实不开工。</w:t>
      </w:r>
    </w:p>
    <w:p w14:paraId="349B8DFA">
      <w:pPr>
        <w:pStyle w:val="2"/>
        <w:spacing w:before="190" w:line="362" w:lineRule="auto"/>
        <w:ind w:left="866" w:firstLine="417"/>
        <w:rPr>
          <w:sz w:val="20"/>
          <w:szCs w:val="20"/>
        </w:rPr>
      </w:pPr>
      <w:r>
        <w:rPr>
          <w:rFonts w:ascii="Times New Roman" w:hAnsi="Times New Roman" w:eastAsia="Times New Roman" w:cs="Times New Roman"/>
          <w:spacing w:val="9"/>
          <w:sz w:val="20"/>
          <w:szCs w:val="20"/>
        </w:rPr>
        <w:t xml:space="preserve">2.10  </w:t>
      </w:r>
      <w:r>
        <w:rPr>
          <w:spacing w:val="9"/>
          <w:sz w:val="20"/>
          <w:szCs w:val="20"/>
        </w:rPr>
        <w:t>对有可能造成触电、机械伤害、高处坠</w:t>
      </w:r>
      <w:r>
        <w:rPr>
          <w:spacing w:val="8"/>
          <w:sz w:val="20"/>
          <w:szCs w:val="20"/>
        </w:rPr>
        <w:t>落、中毒、窒息、烧烫伤和坍塌伤人等事故的</w:t>
      </w:r>
      <w:r>
        <w:rPr>
          <w:sz w:val="20"/>
          <w:szCs w:val="20"/>
        </w:rPr>
        <w:t xml:space="preserve"> </w:t>
      </w:r>
      <w:r>
        <w:rPr>
          <w:spacing w:val="11"/>
          <w:sz w:val="20"/>
          <w:szCs w:val="20"/>
        </w:rPr>
        <w:t>作业，应制定安全防护措施，并逐条落实。对只有发包人才能</w:t>
      </w:r>
      <w:r>
        <w:rPr>
          <w:spacing w:val="10"/>
          <w:sz w:val="20"/>
          <w:szCs w:val="20"/>
        </w:rPr>
        <w:t>采取的安全措施（例如：停电、</w:t>
      </w:r>
      <w:r>
        <w:rPr>
          <w:sz w:val="20"/>
          <w:szCs w:val="20"/>
        </w:rPr>
        <w:t xml:space="preserve"> </w:t>
      </w:r>
      <w:r>
        <w:rPr>
          <w:spacing w:val="11"/>
          <w:sz w:val="20"/>
          <w:szCs w:val="20"/>
        </w:rPr>
        <w:t>送电操作，汽水隔离、消防措施等）应在安全措施中，明确分</w:t>
      </w:r>
      <w:r>
        <w:rPr>
          <w:spacing w:val="10"/>
          <w:sz w:val="20"/>
          <w:szCs w:val="20"/>
        </w:rPr>
        <w:t>工及职责，在具体实施前及时主</w:t>
      </w:r>
      <w:r>
        <w:rPr>
          <w:sz w:val="20"/>
          <w:szCs w:val="20"/>
        </w:rPr>
        <w:t xml:space="preserve"> </w:t>
      </w:r>
      <w:r>
        <w:rPr>
          <w:spacing w:val="9"/>
          <w:sz w:val="20"/>
          <w:szCs w:val="20"/>
        </w:rPr>
        <w:t>动与发包人联系，并查清发包人是否已落实稳妥。</w:t>
      </w:r>
    </w:p>
    <w:p w14:paraId="4988D765">
      <w:pPr>
        <w:pStyle w:val="2"/>
        <w:spacing w:before="194" w:line="317" w:lineRule="auto"/>
        <w:ind w:left="867" w:firstLine="417"/>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承包人的特种作业</w:t>
      </w:r>
      <w:r>
        <w:rPr>
          <w:rFonts w:ascii="Times New Roman" w:hAnsi="Times New Roman" w:eastAsia="Times New Roman" w:cs="Times New Roman"/>
          <w:spacing w:val="6"/>
          <w:sz w:val="20"/>
          <w:szCs w:val="20"/>
        </w:rPr>
        <w:t>(</w:t>
      </w:r>
      <w:r>
        <w:rPr>
          <w:spacing w:val="6"/>
          <w:sz w:val="20"/>
          <w:szCs w:val="20"/>
        </w:rPr>
        <w:t>操作</w:t>
      </w:r>
      <w:r>
        <w:rPr>
          <w:rFonts w:ascii="Times New Roman" w:hAnsi="Times New Roman" w:eastAsia="Times New Roman" w:cs="Times New Roman"/>
          <w:spacing w:val="6"/>
          <w:sz w:val="20"/>
          <w:szCs w:val="20"/>
        </w:rPr>
        <w:t>)</w:t>
      </w:r>
      <w:r>
        <w:rPr>
          <w:spacing w:val="6"/>
          <w:sz w:val="20"/>
          <w:szCs w:val="20"/>
        </w:rPr>
        <w:t>人员，必须持有政府授权部门</w:t>
      </w:r>
      <w:r>
        <w:rPr>
          <w:rFonts w:ascii="Times New Roman" w:hAnsi="Times New Roman" w:eastAsia="Times New Roman" w:cs="Times New Roman"/>
          <w:spacing w:val="6"/>
          <w:sz w:val="20"/>
          <w:szCs w:val="20"/>
        </w:rPr>
        <w:t>(</w:t>
      </w:r>
      <w:r>
        <w:rPr>
          <w:spacing w:val="6"/>
          <w:sz w:val="20"/>
          <w:szCs w:val="20"/>
        </w:rPr>
        <w:t>单位</w:t>
      </w:r>
      <w:r>
        <w:rPr>
          <w:rFonts w:ascii="Times New Roman" w:hAnsi="Times New Roman" w:eastAsia="Times New Roman" w:cs="Times New Roman"/>
          <w:spacing w:val="6"/>
          <w:sz w:val="20"/>
          <w:szCs w:val="20"/>
        </w:rPr>
        <w:t>)</w:t>
      </w:r>
      <w:r>
        <w:rPr>
          <w:spacing w:val="6"/>
          <w:sz w:val="20"/>
          <w:szCs w:val="20"/>
        </w:rPr>
        <w:t>签发的有效的合格证，并</w:t>
      </w:r>
      <w:r>
        <w:rPr>
          <w:sz w:val="20"/>
          <w:szCs w:val="20"/>
        </w:rPr>
        <w:t xml:space="preserve"> </w:t>
      </w:r>
      <w:r>
        <w:rPr>
          <w:spacing w:val="8"/>
          <w:sz w:val="20"/>
          <w:szCs w:val="20"/>
        </w:rPr>
        <w:t>接受发包人的考核确认。</w:t>
      </w:r>
    </w:p>
    <w:p w14:paraId="5E620BCE">
      <w:pPr>
        <w:pStyle w:val="2"/>
        <w:spacing w:before="191" w:line="362" w:lineRule="auto"/>
        <w:ind w:left="867" w:firstLine="41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  </w:t>
      </w:r>
      <w:r>
        <w:rPr>
          <w:spacing w:val="8"/>
          <w:sz w:val="20"/>
          <w:szCs w:val="20"/>
        </w:rPr>
        <w:t>承包人必须接受发包人的安全监督、管理和指导，对违反安全措施或有关安全生产、</w:t>
      </w:r>
      <w:r>
        <w:rPr>
          <w:sz w:val="20"/>
          <w:szCs w:val="20"/>
        </w:rPr>
        <w:t xml:space="preserve"> </w:t>
      </w:r>
      <w:r>
        <w:rPr>
          <w:spacing w:val="11"/>
          <w:sz w:val="20"/>
          <w:szCs w:val="20"/>
        </w:rPr>
        <w:t>施工规章制度的行为，发包人有权下令停止承包人的工作，</w:t>
      </w:r>
      <w:r>
        <w:rPr>
          <w:spacing w:val="10"/>
          <w:sz w:val="20"/>
          <w:szCs w:val="20"/>
        </w:rPr>
        <w:t>承包人经过内部整顿，得到发包人</w:t>
      </w:r>
      <w:r>
        <w:rPr>
          <w:sz w:val="20"/>
          <w:szCs w:val="20"/>
        </w:rPr>
        <w:t xml:space="preserve"> </w:t>
      </w:r>
      <w:r>
        <w:rPr>
          <w:spacing w:val="11"/>
          <w:sz w:val="20"/>
          <w:szCs w:val="20"/>
        </w:rPr>
        <w:t>或监理方审查同意，承包人方可重新开工。情况严重者，发</w:t>
      </w:r>
      <w:r>
        <w:rPr>
          <w:spacing w:val="10"/>
          <w:sz w:val="20"/>
          <w:szCs w:val="20"/>
        </w:rPr>
        <w:t>包人有权即时中止施工合同并将有</w:t>
      </w:r>
      <w:r>
        <w:rPr>
          <w:sz w:val="20"/>
          <w:szCs w:val="20"/>
        </w:rPr>
        <w:t xml:space="preserve"> </w:t>
      </w:r>
      <w:r>
        <w:rPr>
          <w:spacing w:val="9"/>
          <w:sz w:val="20"/>
          <w:szCs w:val="20"/>
        </w:rPr>
        <w:t>关个人或承包单位清退出场，由此造成的工期延误和经济损失由承包人负责。</w:t>
      </w:r>
    </w:p>
    <w:p w14:paraId="55EB9478">
      <w:pPr>
        <w:pStyle w:val="2"/>
        <w:spacing w:before="195" w:line="346" w:lineRule="auto"/>
        <w:ind w:left="867" w:firstLine="417"/>
        <w:rPr>
          <w:sz w:val="20"/>
          <w:szCs w:val="20"/>
        </w:rPr>
      </w:pPr>
      <w:r>
        <w:rPr>
          <w:rFonts w:ascii="Times New Roman" w:hAnsi="Times New Roman" w:eastAsia="Times New Roman" w:cs="Times New Roman"/>
          <w:spacing w:val="9"/>
          <w:sz w:val="20"/>
          <w:szCs w:val="20"/>
        </w:rPr>
        <w:t xml:space="preserve">2.13  </w:t>
      </w:r>
      <w:r>
        <w:rPr>
          <w:spacing w:val="9"/>
          <w:sz w:val="20"/>
          <w:szCs w:val="20"/>
        </w:rPr>
        <w:t>承包人在施工过程中，发生人身事故或危及</w:t>
      </w:r>
      <w:r>
        <w:rPr>
          <w:spacing w:val="8"/>
          <w:sz w:val="20"/>
          <w:szCs w:val="20"/>
        </w:rPr>
        <w:t>其他的不安全情况，必须立即报告发包人</w:t>
      </w:r>
      <w:r>
        <w:rPr>
          <w:sz w:val="20"/>
          <w:szCs w:val="20"/>
        </w:rPr>
        <w:t xml:space="preserve"> </w:t>
      </w:r>
      <w:r>
        <w:rPr>
          <w:spacing w:val="7"/>
          <w:sz w:val="20"/>
          <w:szCs w:val="20"/>
        </w:rPr>
        <w:t>或监理方。承包人的负责人</w:t>
      </w:r>
      <w:r>
        <w:rPr>
          <w:rFonts w:ascii="Times New Roman" w:hAnsi="Times New Roman" w:eastAsia="Times New Roman" w:cs="Times New Roman"/>
          <w:spacing w:val="7"/>
          <w:sz w:val="20"/>
          <w:szCs w:val="20"/>
        </w:rPr>
        <w:t>(</w:t>
      </w:r>
      <w:r>
        <w:rPr>
          <w:spacing w:val="7"/>
          <w:sz w:val="20"/>
          <w:szCs w:val="20"/>
        </w:rPr>
        <w:t>安全施工第一责任者</w:t>
      </w:r>
      <w:r>
        <w:rPr>
          <w:rFonts w:ascii="Times New Roman" w:hAnsi="Times New Roman" w:eastAsia="Times New Roman" w:cs="Times New Roman"/>
          <w:spacing w:val="7"/>
          <w:sz w:val="20"/>
          <w:szCs w:val="20"/>
        </w:rPr>
        <w:t>)</w:t>
      </w:r>
      <w:r>
        <w:rPr>
          <w:spacing w:val="7"/>
          <w:sz w:val="20"/>
          <w:szCs w:val="20"/>
        </w:rPr>
        <w:t>对发包人或监理方提出安全隐患整改意见必须</w:t>
      </w:r>
      <w:r>
        <w:rPr>
          <w:sz w:val="20"/>
          <w:szCs w:val="20"/>
        </w:rPr>
        <w:t xml:space="preserve"> </w:t>
      </w:r>
      <w:r>
        <w:rPr>
          <w:spacing w:val="7"/>
          <w:sz w:val="20"/>
          <w:szCs w:val="20"/>
        </w:rPr>
        <w:t>及时完成整改。</w:t>
      </w:r>
    </w:p>
    <w:p w14:paraId="0B9439FE">
      <w:pPr>
        <w:pStyle w:val="2"/>
        <w:spacing w:before="195" w:line="228" w:lineRule="auto"/>
        <w:jc w:val="right"/>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14  </w:t>
      </w:r>
      <w:r>
        <w:rPr>
          <w:spacing w:val="8"/>
          <w:sz w:val="20"/>
          <w:szCs w:val="20"/>
        </w:rPr>
        <w:t>发包人根据工程的危险程度有权要求承</w:t>
      </w:r>
      <w:r>
        <w:rPr>
          <w:spacing w:val="7"/>
          <w:sz w:val="20"/>
          <w:szCs w:val="20"/>
        </w:rPr>
        <w:t>包人设置专职安全监督员在现场做安全监督。</w:t>
      </w:r>
    </w:p>
    <w:p w14:paraId="4235ACB8">
      <w:pPr>
        <w:pStyle w:val="2"/>
        <w:spacing w:before="192" w:line="228" w:lineRule="auto"/>
        <w:ind w:left="863"/>
        <w:rPr>
          <w:sz w:val="20"/>
          <w:szCs w:val="20"/>
        </w:rPr>
      </w:pPr>
      <w:r>
        <w:rPr>
          <w:rFonts w:ascii="Times New Roman" w:hAnsi="Times New Roman" w:eastAsia="Times New Roman" w:cs="Times New Roman"/>
          <w:b/>
          <w:bCs/>
          <w:spacing w:val="7"/>
          <w:sz w:val="20"/>
          <w:szCs w:val="20"/>
        </w:rPr>
        <w:t xml:space="preserve">3.  </w:t>
      </w:r>
      <w:r>
        <w:rPr>
          <w:b/>
          <w:bCs/>
          <w:spacing w:val="7"/>
          <w:sz w:val="20"/>
          <w:szCs w:val="20"/>
        </w:rPr>
        <w:t>发包人对承包人发生不安全行为的处罚</w:t>
      </w:r>
    </w:p>
    <w:p w14:paraId="49E1EAF3">
      <w:pPr>
        <w:pStyle w:val="2"/>
        <w:spacing w:before="193" w:line="393" w:lineRule="auto"/>
        <w:ind w:left="867" w:firstLine="420"/>
        <w:rPr>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一旦合同签订，承包人即预留出建筑安装费的</w:t>
      </w:r>
      <w:r>
        <w:rPr>
          <w:spacing w:val="-20"/>
          <w:sz w:val="20"/>
          <w:szCs w:val="20"/>
        </w:rPr>
        <w:t xml:space="preserve"> </w:t>
      </w:r>
      <w:r>
        <w:rPr>
          <w:rFonts w:ascii="Times New Roman" w:hAnsi="Times New Roman" w:eastAsia="Times New Roman" w:cs="Times New Roman"/>
          <w:spacing w:val="8"/>
          <w:sz w:val="20"/>
          <w:szCs w:val="20"/>
        </w:rPr>
        <w:t>10</w:t>
      </w:r>
      <w:r>
        <w:rPr>
          <w:spacing w:val="8"/>
          <w:sz w:val="20"/>
          <w:szCs w:val="20"/>
        </w:rPr>
        <w:t>％作为承包人履行施工安全责任的保</w:t>
      </w:r>
      <w:r>
        <w:rPr>
          <w:sz w:val="20"/>
          <w:szCs w:val="20"/>
        </w:rPr>
        <w:t xml:space="preserve"> </w:t>
      </w:r>
      <w:r>
        <w:rPr>
          <w:spacing w:val="8"/>
          <w:sz w:val="20"/>
          <w:szCs w:val="20"/>
        </w:rPr>
        <w:t>证金（在支付施工进度款时暂扣</w:t>
      </w:r>
      <w:r>
        <w:rPr>
          <w:spacing w:val="22"/>
          <w:sz w:val="20"/>
          <w:szCs w:val="20"/>
        </w:rPr>
        <w:t>），</w:t>
      </w:r>
      <w:r>
        <w:rPr>
          <w:spacing w:val="8"/>
          <w:sz w:val="20"/>
          <w:szCs w:val="20"/>
        </w:rPr>
        <w:t>并承诺可做如下处理：</w:t>
      </w:r>
    </w:p>
    <w:p w14:paraId="7F64BD97">
      <w:pPr>
        <w:spacing w:line="244" w:lineRule="auto"/>
        <w:rPr>
          <w:rFonts w:ascii="Arial"/>
          <w:sz w:val="21"/>
        </w:rPr>
      </w:pPr>
    </w:p>
    <w:p w14:paraId="675FF244">
      <w:pPr>
        <w:spacing w:line="245" w:lineRule="auto"/>
        <w:rPr>
          <w:rFonts w:ascii="Arial"/>
          <w:sz w:val="21"/>
        </w:rPr>
      </w:pPr>
    </w:p>
    <w:p w14:paraId="5FE605E4">
      <w:pPr>
        <w:spacing w:line="245" w:lineRule="auto"/>
        <w:rPr>
          <w:rFonts w:ascii="Arial"/>
          <w:sz w:val="21"/>
        </w:rPr>
      </w:pPr>
    </w:p>
    <w:p w14:paraId="0EE4D314">
      <w:pPr>
        <w:spacing w:line="240" w:lineRule="auto"/>
        <w:jc w:val="center"/>
        <w:rPr>
          <w:rFonts w:ascii="Arial"/>
          <w:sz w:val="18"/>
          <w:szCs w:val="18"/>
        </w:rPr>
      </w:pPr>
    </w:p>
    <w:p w14:paraId="12C65EAA">
      <w:pPr>
        <w:spacing w:line="240" w:lineRule="auto"/>
        <w:jc w:val="center"/>
        <w:rPr>
          <w:rFonts w:hint="default" w:eastAsia="宋体"/>
          <w:sz w:val="18"/>
          <w:szCs w:val="18"/>
          <w:lang w:val="en-US" w:eastAsia="zh-CN"/>
        </w:rPr>
        <w:sectPr>
          <w:headerReference r:id="rId121" w:type="default"/>
          <w:pgSz w:w="12240" w:h="15840"/>
          <w:pgMar w:top="400" w:right="1797" w:bottom="265" w:left="937" w:header="0" w:footer="0" w:gutter="0"/>
          <w:pgNumType w:fmt="decimal"/>
          <w:cols w:space="720" w:num="1"/>
        </w:sectPr>
      </w:pPr>
      <w:r>
        <w:rPr>
          <w:rFonts w:hint="eastAsia" w:eastAsia="宋体"/>
          <w:sz w:val="18"/>
          <w:szCs w:val="18"/>
          <w:lang w:val="en-US" w:eastAsia="zh-CN"/>
        </w:rPr>
        <w:t>91</w:t>
      </w:r>
    </w:p>
    <w:p w14:paraId="4BEC194A">
      <w:pPr>
        <w:spacing w:line="284" w:lineRule="auto"/>
        <w:rPr>
          <w:rFonts w:ascii="Arial"/>
          <w:sz w:val="21"/>
        </w:rPr>
      </w:pPr>
    </w:p>
    <w:p w14:paraId="562132D0">
      <w:pPr>
        <w:spacing w:line="285" w:lineRule="auto"/>
        <w:rPr>
          <w:rFonts w:ascii="Arial"/>
          <w:sz w:val="21"/>
        </w:rPr>
      </w:pPr>
    </w:p>
    <w:p w14:paraId="1CDA85E0">
      <w:pPr>
        <w:spacing w:line="285" w:lineRule="auto"/>
        <w:rPr>
          <w:rFonts w:ascii="Arial"/>
          <w:sz w:val="21"/>
        </w:rPr>
      </w:pPr>
    </w:p>
    <w:p w14:paraId="45E48070">
      <w:pPr>
        <w:spacing w:line="285" w:lineRule="auto"/>
        <w:rPr>
          <w:rFonts w:ascii="Arial"/>
          <w:sz w:val="21"/>
        </w:rPr>
      </w:pPr>
    </w:p>
    <w:p w14:paraId="626D9320">
      <w:pPr>
        <w:pStyle w:val="2"/>
        <w:spacing w:before="65" w:line="228" w:lineRule="auto"/>
        <w:ind w:left="1288"/>
        <w:rPr>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6"/>
          <w:sz w:val="20"/>
          <w:szCs w:val="20"/>
        </w:rPr>
        <w:t>1.1</w:t>
      </w:r>
      <w:r>
        <w:rPr>
          <w:rFonts w:ascii="Times New Roman" w:hAnsi="Times New Roman" w:eastAsia="Times New Roman" w:cs="Times New Roman"/>
          <w:spacing w:val="19"/>
          <w:sz w:val="20"/>
          <w:szCs w:val="20"/>
        </w:rPr>
        <w:t xml:space="preserve">  </w:t>
      </w:r>
      <w:r>
        <w:rPr>
          <w:spacing w:val="6"/>
          <w:sz w:val="20"/>
          <w:szCs w:val="20"/>
        </w:rPr>
        <w:t>由于承包人责任造成人身死亡事故，扣除全部预留保证金。</w:t>
      </w:r>
    </w:p>
    <w:p w14:paraId="70BBAE8D">
      <w:pPr>
        <w:pStyle w:val="2"/>
        <w:spacing w:before="194" w:line="228" w:lineRule="auto"/>
        <w:ind w:left="1288"/>
        <w:rPr>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w:t>
      </w:r>
      <w:r>
        <w:rPr>
          <w:rFonts w:ascii="Times New Roman" w:hAnsi="Times New Roman" w:eastAsia="Times New Roman" w:cs="Times New Roman"/>
          <w:spacing w:val="19"/>
          <w:sz w:val="20"/>
          <w:szCs w:val="20"/>
        </w:rPr>
        <w:t xml:space="preserve">  </w:t>
      </w:r>
      <w:r>
        <w:rPr>
          <w:spacing w:val="6"/>
          <w:sz w:val="20"/>
          <w:szCs w:val="20"/>
        </w:rPr>
        <w:t>由于承包人责任造成人身重伤事故，扣除全部预留保证金的</w:t>
      </w:r>
      <w:r>
        <w:rPr>
          <w:spacing w:val="-35"/>
          <w:sz w:val="20"/>
          <w:szCs w:val="20"/>
        </w:rPr>
        <w:t xml:space="preserve"> </w:t>
      </w:r>
      <w:r>
        <w:rPr>
          <w:rFonts w:ascii="Times New Roman" w:hAnsi="Times New Roman" w:eastAsia="Times New Roman" w:cs="Times New Roman"/>
          <w:spacing w:val="6"/>
          <w:sz w:val="20"/>
          <w:szCs w:val="20"/>
        </w:rPr>
        <w:t>50</w:t>
      </w:r>
      <w:r>
        <w:rPr>
          <w:spacing w:val="5"/>
          <w:sz w:val="20"/>
          <w:szCs w:val="20"/>
        </w:rPr>
        <w:t>％。</w:t>
      </w:r>
    </w:p>
    <w:p w14:paraId="6C4CCD19">
      <w:pPr>
        <w:pStyle w:val="2"/>
        <w:spacing w:before="192" w:line="228" w:lineRule="auto"/>
        <w:ind w:left="1288"/>
        <w:rPr>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1.3</w:t>
      </w:r>
      <w:r>
        <w:rPr>
          <w:rFonts w:ascii="Times New Roman" w:hAnsi="Times New Roman" w:eastAsia="Times New Roman" w:cs="Times New Roman"/>
          <w:spacing w:val="19"/>
          <w:sz w:val="20"/>
          <w:szCs w:val="20"/>
        </w:rPr>
        <w:t xml:space="preserve">  </w:t>
      </w:r>
      <w:r>
        <w:rPr>
          <w:spacing w:val="7"/>
          <w:sz w:val="20"/>
          <w:szCs w:val="20"/>
        </w:rPr>
        <w:t>由于承包人责任而造成火灾事故或重大</w:t>
      </w:r>
      <w:r>
        <w:rPr>
          <w:spacing w:val="6"/>
          <w:sz w:val="20"/>
          <w:szCs w:val="20"/>
        </w:rPr>
        <w:t>设备事故，扣除全部预留保证金的</w:t>
      </w:r>
      <w:r>
        <w:rPr>
          <w:spacing w:val="-35"/>
          <w:sz w:val="20"/>
          <w:szCs w:val="20"/>
        </w:rPr>
        <w:t xml:space="preserve"> </w:t>
      </w:r>
      <w:r>
        <w:rPr>
          <w:rFonts w:ascii="Times New Roman" w:hAnsi="Times New Roman" w:eastAsia="Times New Roman" w:cs="Times New Roman"/>
          <w:spacing w:val="6"/>
          <w:sz w:val="20"/>
          <w:szCs w:val="20"/>
        </w:rPr>
        <w:t>50</w:t>
      </w:r>
      <w:r>
        <w:rPr>
          <w:spacing w:val="6"/>
          <w:sz w:val="20"/>
          <w:szCs w:val="20"/>
        </w:rPr>
        <w:t>％。</w:t>
      </w:r>
    </w:p>
    <w:p w14:paraId="5F2E5E2F">
      <w:pPr>
        <w:pStyle w:val="2"/>
        <w:spacing w:before="192" w:line="319" w:lineRule="auto"/>
        <w:ind w:left="867" w:firstLine="420"/>
        <w:rPr>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1.4</w:t>
      </w:r>
      <w:r>
        <w:rPr>
          <w:rFonts w:ascii="Times New Roman" w:hAnsi="Times New Roman" w:eastAsia="Times New Roman" w:cs="Times New Roman"/>
          <w:spacing w:val="19"/>
          <w:sz w:val="20"/>
          <w:szCs w:val="20"/>
        </w:rPr>
        <w:t xml:space="preserve">  </w:t>
      </w:r>
      <w:r>
        <w:rPr>
          <w:spacing w:val="6"/>
          <w:sz w:val="20"/>
          <w:szCs w:val="20"/>
        </w:rPr>
        <w:t>由于承包人责任而造成主设备停运、机组负荷降低及人身轻伤事故，扣除全部预留保</w:t>
      </w:r>
      <w:r>
        <w:rPr>
          <w:sz w:val="20"/>
          <w:szCs w:val="20"/>
        </w:rPr>
        <w:t xml:space="preserve"> </w:t>
      </w:r>
      <w:r>
        <w:rPr>
          <w:spacing w:val="3"/>
          <w:sz w:val="20"/>
          <w:szCs w:val="20"/>
        </w:rPr>
        <w:t>证金的</w:t>
      </w:r>
      <w:r>
        <w:rPr>
          <w:spacing w:val="-39"/>
          <w:sz w:val="20"/>
          <w:szCs w:val="20"/>
        </w:rPr>
        <w:t xml:space="preserve"> </w:t>
      </w:r>
      <w:r>
        <w:rPr>
          <w:rFonts w:ascii="Times New Roman" w:hAnsi="Times New Roman" w:eastAsia="Times New Roman" w:cs="Times New Roman"/>
          <w:spacing w:val="3"/>
          <w:sz w:val="20"/>
          <w:szCs w:val="20"/>
        </w:rPr>
        <w:t>30</w:t>
      </w:r>
      <w:r>
        <w:rPr>
          <w:spacing w:val="3"/>
          <w:sz w:val="20"/>
          <w:szCs w:val="20"/>
        </w:rPr>
        <w:t>％。</w:t>
      </w:r>
    </w:p>
    <w:p w14:paraId="0120EAA3">
      <w:pPr>
        <w:pStyle w:val="2"/>
        <w:spacing w:before="188" w:line="317" w:lineRule="auto"/>
        <w:ind w:left="870" w:firstLine="417"/>
        <w:rPr>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1.5  </w:t>
      </w:r>
      <w:r>
        <w:rPr>
          <w:spacing w:val="7"/>
          <w:sz w:val="20"/>
          <w:szCs w:val="20"/>
        </w:rPr>
        <w:t>如承包人发生上述两种以上的安全事故，预</w:t>
      </w:r>
      <w:r>
        <w:rPr>
          <w:spacing w:val="6"/>
          <w:sz w:val="20"/>
          <w:szCs w:val="20"/>
        </w:rPr>
        <w:t>留保证金不足以扣减的，未扣减部分应在</w:t>
      </w:r>
      <w:r>
        <w:rPr>
          <w:sz w:val="20"/>
          <w:szCs w:val="20"/>
        </w:rPr>
        <w:t xml:space="preserve"> </w:t>
      </w:r>
      <w:r>
        <w:rPr>
          <w:spacing w:val="7"/>
          <w:sz w:val="20"/>
          <w:szCs w:val="20"/>
        </w:rPr>
        <w:t>工程完工结算时扣除。</w:t>
      </w:r>
    </w:p>
    <w:p w14:paraId="3B89041B">
      <w:pPr>
        <w:pStyle w:val="2"/>
        <w:spacing w:before="194" w:line="362" w:lineRule="auto"/>
        <w:ind w:left="867" w:firstLine="420"/>
        <w:rPr>
          <w:sz w:val="20"/>
          <w:szCs w:val="20"/>
        </w:rPr>
      </w:pPr>
      <w:r>
        <w:rPr>
          <w:rFonts w:ascii="Times New Roman" w:hAnsi="Times New Roman" w:eastAsia="Times New Roman" w:cs="Times New Roman"/>
          <w:spacing w:val="8"/>
          <w:sz w:val="20"/>
          <w:szCs w:val="20"/>
        </w:rPr>
        <w:t xml:space="preserve">3.2 </w:t>
      </w:r>
      <w:r>
        <w:rPr>
          <w:spacing w:val="8"/>
          <w:sz w:val="20"/>
          <w:szCs w:val="20"/>
        </w:rPr>
        <w:t>承包人施工人员违反国家及行业有关安</w:t>
      </w:r>
      <w:r>
        <w:rPr>
          <w:spacing w:val="7"/>
          <w:sz w:val="20"/>
          <w:szCs w:val="20"/>
        </w:rPr>
        <w:t>全生产方面的法律、法规、规定及由发包人发布</w:t>
      </w:r>
      <w:r>
        <w:rPr>
          <w:sz w:val="20"/>
          <w:szCs w:val="20"/>
        </w:rPr>
        <w:t xml:space="preserve"> </w:t>
      </w:r>
      <w:r>
        <w:rPr>
          <w:spacing w:val="6"/>
          <w:sz w:val="20"/>
          <w:szCs w:val="20"/>
        </w:rPr>
        <w:t>的有关安全、消防、文明生产方面的标准，根据情节轻重，给予每人次</w:t>
      </w:r>
      <w:r>
        <w:rPr>
          <w:spacing w:val="-30"/>
          <w:sz w:val="20"/>
          <w:szCs w:val="20"/>
        </w:rPr>
        <w:t xml:space="preserve"> </w:t>
      </w:r>
      <w:r>
        <w:rPr>
          <w:rFonts w:ascii="Times New Roman" w:hAnsi="Times New Roman" w:eastAsia="Times New Roman" w:cs="Times New Roman"/>
          <w:spacing w:val="6"/>
          <w:sz w:val="20"/>
          <w:szCs w:val="20"/>
        </w:rPr>
        <w:t xml:space="preserve">200--5000 </w:t>
      </w:r>
      <w:r>
        <w:rPr>
          <w:spacing w:val="6"/>
          <w:sz w:val="20"/>
          <w:szCs w:val="20"/>
        </w:rPr>
        <w:t>元的处罚，并</w:t>
      </w:r>
      <w:r>
        <w:rPr>
          <w:sz w:val="20"/>
          <w:szCs w:val="20"/>
        </w:rPr>
        <w:t xml:space="preserve"> </w:t>
      </w:r>
      <w:r>
        <w:rPr>
          <w:spacing w:val="10"/>
          <w:sz w:val="20"/>
          <w:szCs w:val="20"/>
        </w:rPr>
        <w:t>应在罚款通知单发出的</w:t>
      </w:r>
      <w:r>
        <w:rPr>
          <w:spacing w:val="-37"/>
          <w:sz w:val="20"/>
          <w:szCs w:val="20"/>
        </w:rPr>
        <w:t xml:space="preserve"> </w:t>
      </w:r>
      <w:r>
        <w:rPr>
          <w:rFonts w:ascii="Times New Roman" w:hAnsi="Times New Roman" w:eastAsia="Times New Roman" w:cs="Times New Roman"/>
          <w:spacing w:val="10"/>
          <w:sz w:val="20"/>
          <w:szCs w:val="20"/>
        </w:rPr>
        <w:t xml:space="preserve">2 </w:t>
      </w:r>
      <w:r>
        <w:rPr>
          <w:spacing w:val="10"/>
          <w:sz w:val="20"/>
          <w:szCs w:val="20"/>
        </w:rPr>
        <w:t>个工作日内到发包人财务部门缴清罚款，对逾期不缴者，将在原罚款</w:t>
      </w:r>
      <w:r>
        <w:rPr>
          <w:sz w:val="20"/>
          <w:szCs w:val="20"/>
        </w:rPr>
        <w:t xml:space="preserve"> </w:t>
      </w:r>
      <w:r>
        <w:rPr>
          <w:spacing w:val="7"/>
          <w:sz w:val="20"/>
          <w:szCs w:val="20"/>
        </w:rPr>
        <w:t>基础上加倍处罚。</w:t>
      </w:r>
    </w:p>
    <w:p w14:paraId="4E543A28">
      <w:pPr>
        <w:pStyle w:val="2"/>
        <w:spacing w:before="190" w:line="317" w:lineRule="auto"/>
        <w:ind w:left="872" w:firstLine="416"/>
        <w:rPr>
          <w:sz w:val="20"/>
          <w:szCs w:val="20"/>
        </w:rPr>
      </w:pPr>
      <w:r>
        <w:rPr>
          <w:rFonts w:ascii="Times New Roman" w:hAnsi="Times New Roman" w:eastAsia="Times New Roman" w:cs="Times New Roman"/>
          <w:spacing w:val="11"/>
          <w:sz w:val="20"/>
          <w:szCs w:val="20"/>
        </w:rPr>
        <w:t xml:space="preserve">3.3  </w:t>
      </w:r>
      <w:r>
        <w:rPr>
          <w:spacing w:val="11"/>
          <w:sz w:val="20"/>
          <w:szCs w:val="20"/>
        </w:rPr>
        <w:t>任何情况下，不能因为承包人已预留、被扣除全部或部分安全保证金而免除其应负的</w:t>
      </w:r>
      <w:r>
        <w:rPr>
          <w:spacing w:val="3"/>
          <w:sz w:val="20"/>
          <w:szCs w:val="20"/>
        </w:rPr>
        <w:t xml:space="preserve"> </w:t>
      </w:r>
      <w:r>
        <w:rPr>
          <w:spacing w:val="5"/>
          <w:sz w:val="20"/>
          <w:szCs w:val="20"/>
        </w:rPr>
        <w:t>安全责任。</w:t>
      </w:r>
    </w:p>
    <w:p w14:paraId="4729B41D">
      <w:pPr>
        <w:pStyle w:val="2"/>
        <w:spacing w:before="195" w:line="227" w:lineRule="auto"/>
        <w:ind w:left="864"/>
        <w:rPr>
          <w:sz w:val="20"/>
          <w:szCs w:val="20"/>
        </w:rPr>
      </w:pPr>
      <w:r>
        <w:rPr>
          <w:rFonts w:ascii="Times New Roman" w:hAnsi="Times New Roman" w:eastAsia="Times New Roman" w:cs="Times New Roman"/>
          <w:b/>
          <w:bCs/>
          <w:spacing w:val="7"/>
          <w:sz w:val="20"/>
          <w:szCs w:val="20"/>
        </w:rPr>
        <w:t xml:space="preserve">4.  </w:t>
      </w:r>
      <w:r>
        <w:rPr>
          <w:b/>
          <w:bCs/>
          <w:spacing w:val="7"/>
          <w:sz w:val="20"/>
          <w:szCs w:val="20"/>
        </w:rPr>
        <w:t>此安全协议书作为发包工程主合同附件，与主合同具有同等法律效力。</w:t>
      </w:r>
    </w:p>
    <w:p w14:paraId="389E98EC">
      <w:pPr>
        <w:spacing w:line="346" w:lineRule="auto"/>
        <w:rPr>
          <w:rFonts w:ascii="Arial"/>
          <w:sz w:val="21"/>
        </w:rPr>
      </w:pPr>
    </w:p>
    <w:p w14:paraId="4C118C9A">
      <w:pPr>
        <w:pStyle w:val="2"/>
        <w:spacing w:before="66" w:line="227" w:lineRule="auto"/>
        <w:ind w:left="871"/>
        <w:rPr>
          <w:sz w:val="20"/>
          <w:szCs w:val="20"/>
        </w:rPr>
      </w:pPr>
      <w:r>
        <w:rPr>
          <w:spacing w:val="11"/>
          <w:sz w:val="20"/>
          <w:szCs w:val="20"/>
        </w:rPr>
        <w:t>发包人</w:t>
      </w:r>
      <w:r>
        <w:rPr>
          <w:spacing w:val="-4"/>
          <w:sz w:val="20"/>
          <w:szCs w:val="20"/>
        </w:rPr>
        <w:t>：（</w:t>
      </w:r>
      <w:r>
        <w:rPr>
          <w:spacing w:val="11"/>
          <w:sz w:val="20"/>
          <w:szCs w:val="20"/>
        </w:rPr>
        <w:t>公章）</w:t>
      </w:r>
      <w:r>
        <w:rPr>
          <w:spacing w:val="2"/>
          <w:sz w:val="20"/>
          <w:szCs w:val="20"/>
        </w:rPr>
        <w:t xml:space="preserve">                               </w:t>
      </w:r>
      <w:r>
        <w:rPr>
          <w:spacing w:val="11"/>
          <w:sz w:val="20"/>
          <w:szCs w:val="20"/>
        </w:rPr>
        <w:t>承包人</w:t>
      </w:r>
      <w:r>
        <w:rPr>
          <w:spacing w:val="-4"/>
          <w:sz w:val="20"/>
          <w:szCs w:val="20"/>
        </w:rPr>
        <w:t>：（</w:t>
      </w:r>
      <w:r>
        <w:rPr>
          <w:spacing w:val="11"/>
          <w:sz w:val="20"/>
          <w:szCs w:val="20"/>
        </w:rPr>
        <w:t>公章）</w:t>
      </w:r>
    </w:p>
    <w:p w14:paraId="31F0BD00">
      <w:pPr>
        <w:spacing w:line="456" w:lineRule="auto"/>
        <w:rPr>
          <w:rFonts w:ascii="Arial"/>
          <w:sz w:val="21"/>
        </w:rPr>
      </w:pPr>
    </w:p>
    <w:p w14:paraId="2E983831">
      <w:pPr>
        <w:pStyle w:val="2"/>
        <w:spacing w:before="66" w:line="227" w:lineRule="auto"/>
        <w:ind w:left="868"/>
        <w:rPr>
          <w:sz w:val="20"/>
          <w:szCs w:val="20"/>
        </w:rPr>
      </w:pPr>
      <w:r>
        <w:rPr>
          <w:spacing w:val="9"/>
          <w:sz w:val="20"/>
          <w:szCs w:val="20"/>
        </w:rPr>
        <w:t>法定代表人</w:t>
      </w:r>
      <w:r>
        <w:rPr>
          <w:spacing w:val="-3"/>
          <w:sz w:val="20"/>
          <w:szCs w:val="20"/>
        </w:rPr>
        <w:t>：</w:t>
      </w:r>
      <w:r>
        <w:rPr>
          <w:spacing w:val="5"/>
          <w:sz w:val="20"/>
          <w:szCs w:val="20"/>
          <w:u w:val="single" w:color="auto"/>
        </w:rPr>
        <w:t xml:space="preserve">        </w:t>
      </w:r>
      <w:r>
        <w:rPr>
          <w:spacing w:val="-3"/>
          <w:sz w:val="20"/>
          <w:szCs w:val="20"/>
        </w:rPr>
        <w:t>（</w:t>
      </w:r>
      <w:r>
        <w:rPr>
          <w:spacing w:val="9"/>
          <w:sz w:val="20"/>
          <w:szCs w:val="20"/>
        </w:rPr>
        <w:t>签字或盖章）            法定代表人</w:t>
      </w:r>
      <w:r>
        <w:rPr>
          <w:spacing w:val="-3"/>
          <w:sz w:val="20"/>
          <w:szCs w:val="20"/>
        </w:rPr>
        <w:t>：</w:t>
      </w:r>
      <w:r>
        <w:rPr>
          <w:spacing w:val="5"/>
          <w:sz w:val="20"/>
          <w:szCs w:val="20"/>
          <w:u w:val="single" w:color="auto"/>
        </w:rPr>
        <w:t xml:space="preserve">        </w:t>
      </w:r>
      <w:r>
        <w:rPr>
          <w:spacing w:val="-3"/>
          <w:sz w:val="20"/>
          <w:szCs w:val="20"/>
        </w:rPr>
        <w:t>（</w:t>
      </w:r>
      <w:r>
        <w:rPr>
          <w:spacing w:val="9"/>
          <w:sz w:val="20"/>
          <w:szCs w:val="20"/>
        </w:rPr>
        <w:t>签字或盖章）</w:t>
      </w:r>
    </w:p>
    <w:p w14:paraId="5C3E4D30">
      <w:pPr>
        <w:spacing w:line="456" w:lineRule="auto"/>
        <w:rPr>
          <w:rFonts w:ascii="Arial"/>
          <w:sz w:val="21"/>
        </w:rPr>
      </w:pPr>
    </w:p>
    <w:p w14:paraId="20067EBD">
      <w:pPr>
        <w:pStyle w:val="2"/>
        <w:tabs>
          <w:tab w:val="left" w:pos="1908"/>
        </w:tabs>
        <w:spacing w:before="65" w:line="228" w:lineRule="auto"/>
        <w:ind w:left="1068"/>
        <w:rPr>
          <w:sz w:val="20"/>
          <w:szCs w:val="20"/>
        </w:rPr>
      </w:pPr>
      <w:r>
        <w:rPr>
          <w:sz w:val="20"/>
          <w:szCs w:val="20"/>
          <w:u w:val="single" w:color="auto"/>
        </w:rPr>
        <w:tab/>
      </w:r>
      <w:r>
        <w:rPr>
          <w:spacing w:val="-88"/>
          <w:sz w:val="20"/>
          <w:szCs w:val="20"/>
        </w:rPr>
        <w:t xml:space="preserve"> </w:t>
      </w:r>
      <w:r>
        <w:rPr>
          <w:spacing w:val="-4"/>
          <w:sz w:val="20"/>
          <w:szCs w:val="20"/>
        </w:rPr>
        <w:t>年</w:t>
      </w:r>
      <w:r>
        <w:rPr>
          <w:spacing w:val="-98"/>
          <w:sz w:val="20"/>
          <w:szCs w:val="20"/>
        </w:rPr>
        <w:t xml:space="preserve"> </w:t>
      </w:r>
      <w:r>
        <w:rPr>
          <w:spacing w:val="4"/>
          <w:sz w:val="20"/>
          <w:szCs w:val="20"/>
          <w:u w:val="single" w:color="auto"/>
        </w:rPr>
        <w:t xml:space="preserve">     </w:t>
      </w:r>
      <w:r>
        <w:rPr>
          <w:spacing w:val="-83"/>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4"/>
          <w:sz w:val="20"/>
          <w:szCs w:val="20"/>
        </w:rPr>
        <w:t xml:space="preserve">日                          </w:t>
      </w:r>
      <w:r>
        <w:rPr>
          <w:spacing w:val="5"/>
          <w:sz w:val="20"/>
          <w:szCs w:val="20"/>
          <w:u w:val="single" w:color="auto"/>
        </w:rPr>
        <w:t xml:space="preserve">        </w:t>
      </w:r>
      <w:r>
        <w:rPr>
          <w:spacing w:val="-91"/>
          <w:sz w:val="20"/>
          <w:szCs w:val="20"/>
        </w:rPr>
        <w:t xml:space="preserve"> </w:t>
      </w:r>
      <w:r>
        <w:rPr>
          <w:spacing w:val="-4"/>
          <w:sz w:val="20"/>
          <w:szCs w:val="20"/>
        </w:rPr>
        <w:t>年</w:t>
      </w:r>
      <w:r>
        <w:rPr>
          <w:spacing w:val="-99"/>
          <w:sz w:val="20"/>
          <w:szCs w:val="20"/>
        </w:rPr>
        <w:t xml:space="preserve"> </w:t>
      </w:r>
      <w:r>
        <w:rPr>
          <w:spacing w:val="4"/>
          <w:sz w:val="20"/>
          <w:szCs w:val="20"/>
          <w:u w:val="single" w:color="auto"/>
        </w:rPr>
        <w:t xml:space="preserve">     </w:t>
      </w:r>
      <w:r>
        <w:rPr>
          <w:spacing w:val="-83"/>
          <w:sz w:val="20"/>
          <w:szCs w:val="20"/>
        </w:rPr>
        <w:t xml:space="preserve"> </w:t>
      </w:r>
      <w:r>
        <w:rPr>
          <w:spacing w:val="-4"/>
          <w:sz w:val="20"/>
          <w:szCs w:val="20"/>
        </w:rPr>
        <w:t>月</w:t>
      </w:r>
      <w:r>
        <w:rPr>
          <w:spacing w:val="-97"/>
          <w:sz w:val="20"/>
          <w:szCs w:val="20"/>
        </w:rPr>
        <w:t xml:space="preserve"> </w:t>
      </w:r>
      <w:r>
        <w:rPr>
          <w:spacing w:val="5"/>
          <w:sz w:val="20"/>
          <w:szCs w:val="20"/>
          <w:u w:val="single" w:color="auto"/>
        </w:rPr>
        <w:t xml:space="preserve">     </w:t>
      </w:r>
      <w:r>
        <w:rPr>
          <w:spacing w:val="-56"/>
          <w:sz w:val="20"/>
          <w:szCs w:val="20"/>
        </w:rPr>
        <w:t xml:space="preserve"> </w:t>
      </w:r>
      <w:r>
        <w:rPr>
          <w:spacing w:val="-4"/>
          <w:sz w:val="20"/>
          <w:szCs w:val="20"/>
        </w:rPr>
        <w:t>日</w:t>
      </w:r>
    </w:p>
    <w:p w14:paraId="6AEDFC87">
      <w:pPr>
        <w:spacing w:before="66" w:line="2494" w:lineRule="exact"/>
        <w:ind w:firstLine="1460"/>
      </w:pPr>
    </w:p>
    <w:p w14:paraId="3DBBF36F">
      <w:pPr>
        <w:spacing w:line="2494" w:lineRule="exact"/>
        <w:sectPr>
          <w:footerReference r:id="rId122" w:type="default"/>
          <w:pgSz w:w="12240" w:h="15840"/>
          <w:pgMar w:top="400" w:right="1797" w:bottom="433" w:left="937" w:header="0" w:footer="194" w:gutter="0"/>
          <w:pgNumType w:fmt="decimal"/>
          <w:cols w:space="720" w:num="1"/>
        </w:sectPr>
      </w:pPr>
    </w:p>
    <w:p w14:paraId="74DB2CC1">
      <w:pPr>
        <w:spacing w:line="247" w:lineRule="auto"/>
        <w:rPr>
          <w:rFonts w:ascii="Arial"/>
          <w:sz w:val="21"/>
        </w:rPr>
      </w:pPr>
    </w:p>
    <w:p w14:paraId="3A94E318">
      <w:pPr>
        <w:spacing w:line="247" w:lineRule="auto"/>
        <w:rPr>
          <w:rFonts w:ascii="Arial"/>
          <w:sz w:val="21"/>
        </w:rPr>
      </w:pPr>
    </w:p>
    <w:p w14:paraId="7E4B990E">
      <w:pPr>
        <w:spacing w:line="248" w:lineRule="auto"/>
        <w:rPr>
          <w:rFonts w:ascii="Arial"/>
          <w:sz w:val="21"/>
        </w:rPr>
      </w:pPr>
    </w:p>
    <w:p w14:paraId="20105B2E">
      <w:pPr>
        <w:spacing w:line="248" w:lineRule="auto"/>
        <w:rPr>
          <w:rFonts w:ascii="Arial"/>
          <w:sz w:val="21"/>
        </w:rPr>
      </w:pPr>
    </w:p>
    <w:p w14:paraId="686F4BAA">
      <w:pPr>
        <w:pStyle w:val="2"/>
        <w:spacing w:before="78" w:line="219" w:lineRule="auto"/>
        <w:ind w:left="887"/>
        <w:rPr>
          <w:rFonts w:ascii="Times New Roman" w:hAnsi="Times New Roman" w:eastAsia="Times New Roman" w:cs="Times New Roman"/>
        </w:rPr>
      </w:pPr>
      <w:r>
        <w:rPr>
          <w:b/>
          <w:bCs/>
          <w:spacing w:val="-12"/>
        </w:rPr>
        <w:t>附件</w:t>
      </w:r>
      <w:r>
        <w:rPr>
          <w:spacing w:val="-50"/>
        </w:rPr>
        <w:t xml:space="preserve"> </w:t>
      </w:r>
      <w:r>
        <w:rPr>
          <w:rFonts w:ascii="Times New Roman" w:hAnsi="Times New Roman" w:eastAsia="Times New Roman" w:cs="Times New Roman"/>
          <w:b/>
          <w:bCs/>
          <w:spacing w:val="-12"/>
        </w:rPr>
        <w:t>6</w:t>
      </w:r>
    </w:p>
    <w:p w14:paraId="0E293E86">
      <w:pPr>
        <w:pStyle w:val="2"/>
        <w:spacing w:before="225" w:line="219" w:lineRule="auto"/>
        <w:ind w:left="3931"/>
        <w:rPr>
          <w:sz w:val="28"/>
          <w:szCs w:val="28"/>
        </w:rPr>
      </w:pPr>
      <w:r>
        <w:rPr>
          <w:b/>
          <w:bCs/>
          <w:spacing w:val="-4"/>
          <w:sz w:val="28"/>
          <w:szCs w:val="28"/>
        </w:rPr>
        <w:t>建设工程廉政责任书</w:t>
      </w:r>
    </w:p>
    <w:p w14:paraId="26410E2A">
      <w:pPr>
        <w:pStyle w:val="2"/>
        <w:spacing w:before="160" w:line="391" w:lineRule="auto"/>
        <w:ind w:left="1287" w:right="4342" w:firstLine="3"/>
        <w:rPr>
          <w:sz w:val="20"/>
          <w:szCs w:val="20"/>
        </w:rPr>
      </w:pPr>
      <w:r>
        <w:rPr>
          <w:spacing w:val="6"/>
          <w:sz w:val="20"/>
          <w:szCs w:val="20"/>
        </w:rPr>
        <w:t>发包人：</w:t>
      </w:r>
      <w:r>
        <w:rPr>
          <w:spacing w:val="1"/>
          <w:sz w:val="20"/>
          <w:szCs w:val="20"/>
          <w:u w:val="single" w:color="auto"/>
        </w:rPr>
        <w:t xml:space="preserve">                              </w:t>
      </w:r>
      <w:r>
        <w:rPr>
          <w:spacing w:val="15"/>
          <w:sz w:val="20"/>
          <w:szCs w:val="20"/>
        </w:rPr>
        <w:t xml:space="preserve"> </w:t>
      </w:r>
      <w:r>
        <w:rPr>
          <w:spacing w:val="7"/>
          <w:sz w:val="20"/>
          <w:szCs w:val="20"/>
        </w:rPr>
        <w:t>承包人：</w:t>
      </w:r>
      <w:r>
        <w:rPr>
          <w:sz w:val="20"/>
          <w:szCs w:val="20"/>
          <w:u w:val="single" w:color="auto"/>
        </w:rPr>
        <w:t xml:space="preserve">                               </w:t>
      </w:r>
    </w:p>
    <w:p w14:paraId="2FB7141A">
      <w:pPr>
        <w:pStyle w:val="2"/>
        <w:spacing w:before="35" w:line="395" w:lineRule="auto"/>
        <w:ind w:left="870" w:firstLine="420"/>
        <w:jc w:val="both"/>
        <w:rPr>
          <w:sz w:val="20"/>
          <w:szCs w:val="20"/>
        </w:rPr>
      </w:pPr>
      <w:r>
        <w:rPr>
          <w:spacing w:val="11"/>
          <w:sz w:val="20"/>
          <w:szCs w:val="20"/>
        </w:rPr>
        <w:t>为加强建设工程廉政建设，规范建设工程各项活动</w:t>
      </w:r>
      <w:r>
        <w:rPr>
          <w:spacing w:val="10"/>
          <w:sz w:val="20"/>
          <w:szCs w:val="20"/>
        </w:rPr>
        <w:t>中发包人承包人双方的行为，防止谋取</w:t>
      </w:r>
      <w:r>
        <w:rPr>
          <w:sz w:val="20"/>
          <w:szCs w:val="20"/>
        </w:rPr>
        <w:t xml:space="preserve"> </w:t>
      </w:r>
      <w:r>
        <w:rPr>
          <w:spacing w:val="11"/>
          <w:sz w:val="20"/>
          <w:szCs w:val="20"/>
        </w:rPr>
        <w:t>不正当利益的违法违纪现象的发生，保护国家、集</w:t>
      </w:r>
      <w:r>
        <w:rPr>
          <w:spacing w:val="10"/>
          <w:sz w:val="20"/>
          <w:szCs w:val="20"/>
        </w:rPr>
        <w:t>体和当事人的合法权益，根据国家有关工程</w:t>
      </w:r>
      <w:r>
        <w:rPr>
          <w:sz w:val="20"/>
          <w:szCs w:val="20"/>
        </w:rPr>
        <w:t xml:space="preserve"> </w:t>
      </w:r>
      <w:r>
        <w:rPr>
          <w:spacing w:val="9"/>
          <w:sz w:val="20"/>
          <w:szCs w:val="20"/>
        </w:rPr>
        <w:t>建设的法律法规和廉政建设的有关规定，订立本廉政责任书。</w:t>
      </w:r>
    </w:p>
    <w:p w14:paraId="18726CDF">
      <w:pPr>
        <w:pStyle w:val="2"/>
        <w:spacing w:before="34" w:line="228" w:lineRule="auto"/>
        <w:ind w:left="1291"/>
        <w:rPr>
          <w:sz w:val="20"/>
          <w:szCs w:val="20"/>
        </w:rPr>
      </w:pPr>
      <w:r>
        <w:rPr>
          <w:b/>
          <w:bCs/>
          <w:spacing w:val="6"/>
          <w:sz w:val="20"/>
          <w:szCs w:val="20"/>
        </w:rPr>
        <w:t>一、双方的责任</w:t>
      </w:r>
    </w:p>
    <w:p w14:paraId="3A352A42">
      <w:pPr>
        <w:pStyle w:val="2"/>
        <w:spacing w:before="193" w:line="317" w:lineRule="auto"/>
        <w:ind w:left="872" w:right="2" w:firstLine="431"/>
        <w:rPr>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9"/>
          <w:sz w:val="20"/>
          <w:szCs w:val="20"/>
        </w:rPr>
        <w:t xml:space="preserve">1  </w:t>
      </w:r>
      <w:r>
        <w:rPr>
          <w:spacing w:val="9"/>
          <w:sz w:val="20"/>
          <w:szCs w:val="20"/>
        </w:rPr>
        <w:t>应严格遵守国家关于建设工程的有关法律、法规，相关政策，</w:t>
      </w:r>
      <w:r>
        <w:rPr>
          <w:spacing w:val="-60"/>
          <w:sz w:val="20"/>
          <w:szCs w:val="20"/>
        </w:rPr>
        <w:t xml:space="preserve"> </w:t>
      </w:r>
      <w:r>
        <w:rPr>
          <w:spacing w:val="9"/>
          <w:sz w:val="20"/>
          <w:szCs w:val="20"/>
        </w:rPr>
        <w:t>以及廉政建设的各项规</w:t>
      </w:r>
      <w:r>
        <w:rPr>
          <w:sz w:val="20"/>
          <w:szCs w:val="20"/>
        </w:rPr>
        <w:t xml:space="preserve"> </w:t>
      </w:r>
      <w:r>
        <w:rPr>
          <w:spacing w:val="-3"/>
          <w:sz w:val="20"/>
          <w:szCs w:val="20"/>
        </w:rPr>
        <w:t>定。</w:t>
      </w:r>
    </w:p>
    <w:p w14:paraId="485E6310">
      <w:pPr>
        <w:pStyle w:val="2"/>
        <w:spacing w:before="193" w:line="228" w:lineRule="auto"/>
        <w:ind w:left="1304"/>
        <w:rPr>
          <w:sz w:val="20"/>
          <w:szCs w:val="20"/>
        </w:rPr>
      </w:pPr>
      <w:r>
        <w:rPr>
          <w:rFonts w:ascii="Times New Roman" w:hAnsi="Times New Roman" w:eastAsia="Times New Roman" w:cs="Times New Roman"/>
          <w:spacing w:val="5"/>
          <w:sz w:val="20"/>
          <w:szCs w:val="20"/>
        </w:rPr>
        <w:t xml:space="preserve">1.2  </w:t>
      </w:r>
      <w:r>
        <w:rPr>
          <w:spacing w:val="5"/>
          <w:sz w:val="20"/>
          <w:szCs w:val="20"/>
        </w:rPr>
        <w:t>严格执行建设工程合同文件，</w:t>
      </w:r>
      <w:r>
        <w:rPr>
          <w:spacing w:val="-41"/>
          <w:sz w:val="20"/>
          <w:szCs w:val="20"/>
        </w:rPr>
        <w:t xml:space="preserve"> </w:t>
      </w:r>
      <w:r>
        <w:rPr>
          <w:spacing w:val="5"/>
          <w:sz w:val="20"/>
          <w:szCs w:val="20"/>
        </w:rPr>
        <w:t>自觉按合同办事。</w:t>
      </w:r>
    </w:p>
    <w:p w14:paraId="4944327B">
      <w:pPr>
        <w:pStyle w:val="2"/>
        <w:spacing w:before="193" w:line="316" w:lineRule="auto"/>
        <w:ind w:left="871" w:firstLine="432"/>
        <w:rPr>
          <w:sz w:val="20"/>
          <w:szCs w:val="20"/>
        </w:rPr>
      </w:pPr>
      <w:r>
        <w:rPr>
          <w:rFonts w:ascii="Times New Roman" w:hAnsi="Times New Roman" w:eastAsia="Times New Roman" w:cs="Times New Roman"/>
          <w:spacing w:val="7"/>
          <w:sz w:val="20"/>
          <w:szCs w:val="20"/>
        </w:rPr>
        <w:t xml:space="preserve">1.3  </w:t>
      </w:r>
      <w:r>
        <w:rPr>
          <w:spacing w:val="7"/>
          <w:sz w:val="20"/>
          <w:szCs w:val="20"/>
        </w:rPr>
        <w:t>各项活动必须坚持公开、公平、公正、诚信、透明的原则</w:t>
      </w:r>
      <w:r>
        <w:rPr>
          <w:rFonts w:ascii="Times New Roman" w:hAnsi="Times New Roman" w:eastAsia="Times New Roman" w:cs="Times New Roman"/>
          <w:spacing w:val="7"/>
          <w:sz w:val="20"/>
          <w:szCs w:val="20"/>
        </w:rPr>
        <w:t>(</w:t>
      </w:r>
      <w:r>
        <w:rPr>
          <w:spacing w:val="7"/>
          <w:sz w:val="20"/>
          <w:szCs w:val="20"/>
        </w:rPr>
        <w:t>除法律法规另有规定者外</w:t>
      </w:r>
      <w:r>
        <w:rPr>
          <w:rFonts w:ascii="Times New Roman" w:hAnsi="Times New Roman" w:eastAsia="Times New Roman" w:cs="Times New Roman"/>
          <w:spacing w:val="7"/>
          <w:sz w:val="20"/>
          <w:szCs w:val="20"/>
        </w:rPr>
        <w:t>)</w:t>
      </w:r>
      <w:r>
        <w:rPr>
          <w:spacing w:val="7"/>
          <w:sz w:val="20"/>
          <w:szCs w:val="20"/>
        </w:rPr>
        <w:t xml:space="preserve">， </w:t>
      </w:r>
      <w:r>
        <w:rPr>
          <w:spacing w:val="9"/>
          <w:sz w:val="20"/>
          <w:szCs w:val="20"/>
        </w:rPr>
        <w:t>不得为获取不正当的利益，损害国家、集体和对方利益，不得违反建设工程管理的规章制度。</w:t>
      </w:r>
    </w:p>
    <w:p w14:paraId="38409D17">
      <w:pPr>
        <w:pStyle w:val="2"/>
        <w:spacing w:before="197" w:line="316" w:lineRule="auto"/>
        <w:ind w:left="867" w:right="53" w:firstLine="436"/>
        <w:rPr>
          <w:sz w:val="20"/>
          <w:szCs w:val="20"/>
        </w:rPr>
      </w:pPr>
      <w:r>
        <w:rPr>
          <w:rFonts w:ascii="Times New Roman" w:hAnsi="Times New Roman" w:eastAsia="Times New Roman" w:cs="Times New Roman"/>
          <w:spacing w:val="9"/>
          <w:sz w:val="20"/>
          <w:szCs w:val="20"/>
        </w:rPr>
        <w:t xml:space="preserve">1.4  </w:t>
      </w:r>
      <w:r>
        <w:rPr>
          <w:spacing w:val="9"/>
          <w:sz w:val="20"/>
          <w:szCs w:val="20"/>
        </w:rPr>
        <w:t>发现对方在业务活动中有违规、违纪、违法行为的，应及时提醒对方，情节严重的，</w:t>
      </w:r>
      <w:r>
        <w:rPr>
          <w:spacing w:val="17"/>
          <w:sz w:val="20"/>
          <w:szCs w:val="20"/>
        </w:rPr>
        <w:t xml:space="preserve"> </w:t>
      </w:r>
      <w:r>
        <w:rPr>
          <w:spacing w:val="9"/>
          <w:sz w:val="20"/>
          <w:szCs w:val="20"/>
        </w:rPr>
        <w:t>应向其上级主管部门或纪检监察、司法等有关机关举报。</w:t>
      </w:r>
    </w:p>
    <w:p w14:paraId="7EC97D83">
      <w:pPr>
        <w:pStyle w:val="2"/>
        <w:spacing w:before="193" w:line="228" w:lineRule="auto"/>
        <w:ind w:left="1291"/>
        <w:rPr>
          <w:sz w:val="20"/>
          <w:szCs w:val="20"/>
        </w:rPr>
      </w:pPr>
      <w:r>
        <w:rPr>
          <w:b/>
          <w:bCs/>
          <w:spacing w:val="6"/>
          <w:sz w:val="20"/>
          <w:szCs w:val="20"/>
        </w:rPr>
        <w:t>二、发包人责任</w:t>
      </w:r>
    </w:p>
    <w:p w14:paraId="1E1A9F9D">
      <w:pPr>
        <w:pStyle w:val="2"/>
        <w:spacing w:before="195" w:line="391" w:lineRule="auto"/>
        <w:ind w:left="891" w:firstLine="399"/>
        <w:rPr>
          <w:sz w:val="20"/>
          <w:szCs w:val="20"/>
        </w:rPr>
      </w:pPr>
      <w:r>
        <w:rPr>
          <w:spacing w:val="11"/>
          <w:sz w:val="20"/>
          <w:szCs w:val="20"/>
        </w:rPr>
        <w:t>发包人的领导和从事该建设工程项目的工作人员，</w:t>
      </w:r>
      <w:r>
        <w:rPr>
          <w:spacing w:val="10"/>
          <w:sz w:val="20"/>
          <w:szCs w:val="20"/>
        </w:rPr>
        <w:t>在工程建设的事前、事中、事后应遵守</w:t>
      </w:r>
      <w:r>
        <w:rPr>
          <w:sz w:val="20"/>
          <w:szCs w:val="20"/>
        </w:rPr>
        <w:t xml:space="preserve"> </w:t>
      </w:r>
      <w:r>
        <w:rPr>
          <w:spacing w:val="1"/>
          <w:sz w:val="20"/>
          <w:szCs w:val="20"/>
        </w:rPr>
        <w:t>以下规定：</w:t>
      </w:r>
    </w:p>
    <w:p w14:paraId="30CDB5E0">
      <w:pPr>
        <w:pStyle w:val="2"/>
        <w:spacing w:before="30" w:line="318" w:lineRule="auto"/>
        <w:ind w:left="867" w:right="2" w:firstLine="416"/>
        <w:rPr>
          <w:rFonts w:ascii="Times New Roman" w:hAnsi="Times New Roman" w:eastAsia="Times New Roman" w:cs="Times New Roman"/>
          <w:spacing w:val="8"/>
          <w:sz w:val="20"/>
          <w:szCs w:val="20"/>
        </w:rPr>
      </w:pPr>
      <w:r>
        <w:rPr>
          <w:rFonts w:ascii="Times New Roman" w:hAnsi="Times New Roman" w:eastAsia="Times New Roman" w:cs="Times New Roman"/>
          <w:spacing w:val="11"/>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1"/>
          <w:sz w:val="20"/>
          <w:szCs w:val="20"/>
        </w:rPr>
        <w:t xml:space="preserve">1  </w:t>
      </w:r>
      <w:r>
        <w:rPr>
          <w:spacing w:val="11"/>
          <w:sz w:val="20"/>
          <w:szCs w:val="20"/>
        </w:rPr>
        <w:t>不得向承包人和相关单位索要或接受</w:t>
      </w:r>
      <w:r>
        <w:rPr>
          <w:spacing w:val="10"/>
          <w:sz w:val="20"/>
          <w:szCs w:val="20"/>
        </w:rPr>
        <w:t>回扣、礼金、有价证券、贵重物品和好处费、感</w:t>
      </w:r>
      <w:r>
        <w:rPr>
          <w:sz w:val="20"/>
          <w:szCs w:val="20"/>
        </w:rPr>
        <w:t xml:space="preserve"> </w:t>
      </w:r>
      <w:r>
        <w:rPr>
          <w:spacing w:val="5"/>
          <w:sz w:val="20"/>
          <w:szCs w:val="20"/>
        </w:rPr>
        <w:t>谢费等。</w:t>
      </w:r>
    </w:p>
    <w:p w14:paraId="204C5F79">
      <w:pPr>
        <w:pStyle w:val="2"/>
        <w:spacing w:before="192" w:line="228" w:lineRule="auto"/>
        <w:ind w:left="1284"/>
        <w:rPr>
          <w:sz w:val="20"/>
          <w:szCs w:val="20"/>
        </w:rPr>
      </w:pPr>
      <w:r>
        <w:rPr>
          <w:rFonts w:ascii="Times New Roman" w:hAnsi="Times New Roman" w:eastAsia="Times New Roman" w:cs="Times New Roman"/>
          <w:spacing w:val="8"/>
          <w:sz w:val="20"/>
          <w:szCs w:val="20"/>
        </w:rPr>
        <w:t xml:space="preserve">2.2  </w:t>
      </w:r>
      <w:r>
        <w:rPr>
          <w:spacing w:val="8"/>
          <w:sz w:val="20"/>
          <w:szCs w:val="20"/>
        </w:rPr>
        <w:t>不得在承包人和相关单位报销任何应由发包人或个人支付的费用。</w:t>
      </w:r>
    </w:p>
    <w:p w14:paraId="3ED2F267">
      <w:pPr>
        <w:pStyle w:val="2"/>
        <w:spacing w:before="193" w:line="314" w:lineRule="auto"/>
        <w:ind w:left="868" w:right="2" w:firstLine="415"/>
        <w:rPr>
          <w:sz w:val="20"/>
          <w:szCs w:val="20"/>
        </w:rPr>
      </w:pPr>
      <w:r>
        <w:rPr>
          <w:rFonts w:ascii="Times New Roman" w:hAnsi="Times New Roman" w:eastAsia="Times New Roman" w:cs="Times New Roman"/>
          <w:spacing w:val="11"/>
          <w:sz w:val="20"/>
          <w:szCs w:val="20"/>
        </w:rPr>
        <w:t xml:space="preserve">2.3  </w:t>
      </w:r>
      <w:r>
        <w:rPr>
          <w:spacing w:val="11"/>
          <w:sz w:val="20"/>
          <w:szCs w:val="20"/>
        </w:rPr>
        <w:t>不得要求、暗示或接受承包人和相关单位为个人装修住房、婚丧嫁娶、配偶子女的工</w:t>
      </w:r>
      <w:r>
        <w:rPr>
          <w:spacing w:val="4"/>
          <w:sz w:val="20"/>
          <w:szCs w:val="20"/>
        </w:rPr>
        <w:t xml:space="preserve"> </w:t>
      </w:r>
      <w:r>
        <w:rPr>
          <w:spacing w:val="6"/>
          <w:sz w:val="20"/>
          <w:szCs w:val="20"/>
        </w:rPr>
        <w:t>作安排以及出国</w:t>
      </w:r>
      <w:r>
        <w:rPr>
          <w:rFonts w:ascii="Times New Roman" w:hAnsi="Times New Roman" w:eastAsia="Times New Roman" w:cs="Times New Roman"/>
          <w:spacing w:val="6"/>
          <w:sz w:val="20"/>
          <w:szCs w:val="20"/>
        </w:rPr>
        <w:t>(</w:t>
      </w:r>
      <w:r>
        <w:rPr>
          <w:spacing w:val="6"/>
          <w:sz w:val="20"/>
          <w:szCs w:val="20"/>
        </w:rPr>
        <w:t>境</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1"/>
          <w:sz w:val="20"/>
          <w:szCs w:val="20"/>
        </w:rPr>
        <w:t xml:space="preserve"> </w:t>
      </w:r>
      <w:r>
        <w:rPr>
          <w:spacing w:val="6"/>
          <w:sz w:val="20"/>
          <w:szCs w:val="20"/>
        </w:rPr>
        <w:t>、旅游等提供方便。</w:t>
      </w:r>
    </w:p>
    <w:p w14:paraId="4F5C8F7C">
      <w:pPr>
        <w:pStyle w:val="2"/>
        <w:spacing w:before="200" w:line="228" w:lineRule="auto"/>
        <w:ind w:left="1284"/>
        <w:rPr>
          <w:sz w:val="20"/>
          <w:szCs w:val="20"/>
        </w:rPr>
      </w:pPr>
      <w:r>
        <w:rPr>
          <w:rFonts w:ascii="Times New Roman" w:hAnsi="Times New Roman" w:eastAsia="Times New Roman" w:cs="Times New Roman"/>
          <w:spacing w:val="9"/>
          <w:sz w:val="20"/>
          <w:szCs w:val="20"/>
        </w:rPr>
        <w:t xml:space="preserve">2.4  </w:t>
      </w:r>
      <w:r>
        <w:rPr>
          <w:spacing w:val="9"/>
          <w:sz w:val="20"/>
          <w:szCs w:val="20"/>
        </w:rPr>
        <w:t>不得参加有可能影响公正执行公务的承包人和相关单位的宴请、</w:t>
      </w:r>
      <w:r>
        <w:rPr>
          <w:spacing w:val="8"/>
          <w:sz w:val="20"/>
          <w:szCs w:val="20"/>
        </w:rPr>
        <w:t>健身、娱乐等活动。</w:t>
      </w:r>
    </w:p>
    <w:p w14:paraId="6207C625">
      <w:pPr>
        <w:pStyle w:val="2"/>
        <w:spacing w:before="193" w:line="317" w:lineRule="auto"/>
        <w:ind w:left="868" w:right="2" w:firstLine="415"/>
        <w:rPr>
          <w:sz w:val="20"/>
          <w:szCs w:val="20"/>
        </w:rPr>
      </w:pPr>
      <w:r>
        <w:rPr>
          <w:rFonts w:ascii="Times New Roman" w:hAnsi="Times New Roman" w:eastAsia="Times New Roman" w:cs="Times New Roman"/>
          <w:spacing w:val="11"/>
          <w:sz w:val="20"/>
          <w:szCs w:val="20"/>
        </w:rPr>
        <w:t xml:space="preserve">2.5  </w:t>
      </w:r>
      <w:r>
        <w:rPr>
          <w:spacing w:val="11"/>
          <w:sz w:val="20"/>
          <w:szCs w:val="20"/>
        </w:rPr>
        <w:t>不得向承包人和相关单位介绍或为配偶、子女、亲属参与同发包人工程建设管理合同</w:t>
      </w:r>
      <w:r>
        <w:rPr>
          <w:spacing w:val="4"/>
          <w:sz w:val="20"/>
          <w:szCs w:val="20"/>
        </w:rPr>
        <w:t xml:space="preserve"> </w:t>
      </w:r>
      <w:r>
        <w:rPr>
          <w:spacing w:val="9"/>
          <w:sz w:val="20"/>
          <w:szCs w:val="20"/>
        </w:rPr>
        <w:t>有关的业务活动；不得以任何理由要求承包人和相关单位使用某种产品、材料和设备。</w:t>
      </w:r>
    </w:p>
    <w:p w14:paraId="3C690462">
      <w:pPr>
        <w:pStyle w:val="2"/>
        <w:spacing w:before="193" w:line="228" w:lineRule="auto"/>
        <w:ind w:left="1287"/>
        <w:rPr>
          <w:sz w:val="20"/>
          <w:szCs w:val="20"/>
        </w:rPr>
      </w:pPr>
      <w:r>
        <w:rPr>
          <w:b/>
          <w:bCs/>
          <w:spacing w:val="7"/>
          <w:sz w:val="20"/>
          <w:szCs w:val="20"/>
        </w:rPr>
        <w:t>三、承包人责任</w:t>
      </w:r>
    </w:p>
    <w:p w14:paraId="7964FFD4">
      <w:pPr>
        <w:pStyle w:val="2"/>
        <w:spacing w:before="193" w:line="393" w:lineRule="auto"/>
        <w:ind w:left="870" w:firstLine="417"/>
        <w:rPr>
          <w:sz w:val="20"/>
          <w:szCs w:val="20"/>
        </w:rPr>
      </w:pPr>
      <w:r>
        <w:rPr>
          <w:spacing w:val="11"/>
          <w:sz w:val="20"/>
          <w:szCs w:val="20"/>
        </w:rPr>
        <w:t>应与发包人保持正常的业务交往，按照有关法律法规和程</w:t>
      </w:r>
      <w:r>
        <w:rPr>
          <w:spacing w:val="10"/>
          <w:sz w:val="20"/>
          <w:szCs w:val="20"/>
        </w:rPr>
        <w:t>序开展业务工作，严格执行工程</w:t>
      </w:r>
      <w:r>
        <w:rPr>
          <w:sz w:val="20"/>
          <w:szCs w:val="20"/>
        </w:rPr>
        <w:t xml:space="preserve"> </w:t>
      </w:r>
      <w:r>
        <w:rPr>
          <w:spacing w:val="9"/>
          <w:sz w:val="20"/>
          <w:szCs w:val="20"/>
        </w:rPr>
        <w:t>建设的有关方针、政策，执行工程建设强制性标准，并遵守以下规定：</w:t>
      </w:r>
    </w:p>
    <w:p w14:paraId="1ECF1EAA">
      <w:pPr>
        <w:spacing w:line="248" w:lineRule="auto"/>
        <w:rPr>
          <w:rFonts w:ascii="Arial"/>
          <w:sz w:val="21"/>
        </w:rPr>
      </w:pPr>
    </w:p>
    <w:p w14:paraId="1C14186A">
      <w:pPr>
        <w:spacing w:line="248" w:lineRule="auto"/>
        <w:rPr>
          <w:rFonts w:ascii="Arial"/>
          <w:sz w:val="21"/>
        </w:rPr>
      </w:pPr>
    </w:p>
    <w:p w14:paraId="61E4D899">
      <w:pPr>
        <w:spacing w:line="248" w:lineRule="auto"/>
        <w:rPr>
          <w:rFonts w:ascii="Arial"/>
          <w:sz w:val="21"/>
        </w:rPr>
      </w:pPr>
    </w:p>
    <w:p w14:paraId="3DFB1910">
      <w:pPr>
        <w:spacing w:line="249" w:lineRule="auto"/>
        <w:rPr>
          <w:rFonts w:ascii="Arial"/>
          <w:sz w:val="21"/>
        </w:rPr>
      </w:pPr>
    </w:p>
    <w:p w14:paraId="68FB6B40">
      <w:pPr>
        <w:spacing w:line="240" w:lineRule="auto"/>
        <w:jc w:val="center"/>
        <w:rPr>
          <w:rFonts w:hint="default" w:eastAsia="宋体"/>
          <w:sz w:val="18"/>
          <w:szCs w:val="18"/>
          <w:lang w:val="en-US" w:eastAsia="zh-CN"/>
        </w:rPr>
        <w:sectPr>
          <w:headerReference r:id="rId123" w:type="default"/>
          <w:footerReference r:id="rId124" w:type="default"/>
          <w:pgSz w:w="12240" w:h="15840"/>
          <w:pgMar w:top="400" w:right="1797" w:bottom="265" w:left="937" w:header="0" w:footer="0" w:gutter="0"/>
          <w:pgNumType w:fmt="decimal"/>
          <w:cols w:space="720" w:num="1"/>
        </w:sectPr>
      </w:pPr>
      <w:r>
        <w:rPr>
          <w:rFonts w:hint="eastAsia" w:eastAsia="宋体"/>
          <w:sz w:val="18"/>
          <w:szCs w:val="18"/>
          <w:lang w:val="en-US" w:eastAsia="zh-CN"/>
        </w:rPr>
        <w:t>93</w:t>
      </w:r>
    </w:p>
    <w:p w14:paraId="0E09659F">
      <w:pPr>
        <w:spacing w:line="284" w:lineRule="auto"/>
        <w:rPr>
          <w:rFonts w:ascii="Arial"/>
          <w:sz w:val="21"/>
        </w:rPr>
      </w:pPr>
    </w:p>
    <w:p w14:paraId="7BDCA7AD">
      <w:pPr>
        <w:spacing w:line="285" w:lineRule="auto"/>
        <w:rPr>
          <w:rFonts w:ascii="Arial"/>
          <w:sz w:val="21"/>
        </w:rPr>
      </w:pPr>
    </w:p>
    <w:p w14:paraId="464C8A43">
      <w:pPr>
        <w:spacing w:line="285" w:lineRule="auto"/>
        <w:rPr>
          <w:rFonts w:ascii="Arial"/>
          <w:sz w:val="21"/>
        </w:rPr>
      </w:pPr>
    </w:p>
    <w:p w14:paraId="33CFAF3D">
      <w:pPr>
        <w:spacing w:line="285" w:lineRule="auto"/>
        <w:rPr>
          <w:rFonts w:ascii="Arial"/>
          <w:sz w:val="21"/>
        </w:rPr>
      </w:pPr>
    </w:p>
    <w:p w14:paraId="2E892AFA">
      <w:pPr>
        <w:pStyle w:val="2"/>
        <w:spacing w:before="65" w:line="318" w:lineRule="auto"/>
        <w:ind w:left="867" w:firstLine="421"/>
        <w:rPr>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0"/>
          <w:sz w:val="20"/>
          <w:szCs w:val="20"/>
        </w:rPr>
        <w:t xml:space="preserve">1  </w:t>
      </w:r>
      <w:r>
        <w:rPr>
          <w:spacing w:val="10"/>
          <w:sz w:val="20"/>
          <w:szCs w:val="20"/>
        </w:rPr>
        <w:t>不得以任何理由向发包人及其工作人员索要、接受或赠送礼金、有价证券、贵重物品</w:t>
      </w:r>
      <w:r>
        <w:rPr>
          <w:sz w:val="20"/>
          <w:szCs w:val="20"/>
        </w:rPr>
        <w:t xml:space="preserve"> </w:t>
      </w:r>
      <w:r>
        <w:rPr>
          <w:spacing w:val="8"/>
          <w:sz w:val="20"/>
          <w:szCs w:val="20"/>
        </w:rPr>
        <w:t>及回扣、好处费、感谢费等。</w:t>
      </w:r>
    </w:p>
    <w:p w14:paraId="61D9DB59">
      <w:pPr>
        <w:pStyle w:val="2"/>
        <w:spacing w:before="192" w:line="228" w:lineRule="auto"/>
        <w:ind w:left="1288"/>
        <w:rPr>
          <w:sz w:val="20"/>
          <w:szCs w:val="20"/>
        </w:rPr>
      </w:pPr>
      <w:r>
        <w:rPr>
          <w:rFonts w:ascii="Times New Roman" w:hAnsi="Times New Roman" w:eastAsia="Times New Roman" w:cs="Times New Roman"/>
          <w:spacing w:val="8"/>
          <w:sz w:val="20"/>
          <w:szCs w:val="20"/>
        </w:rPr>
        <w:t xml:space="preserve">3.2  </w:t>
      </w:r>
      <w:r>
        <w:rPr>
          <w:spacing w:val="8"/>
          <w:sz w:val="20"/>
          <w:szCs w:val="20"/>
        </w:rPr>
        <w:t>不得以任何理由为发包人和相关单位报销应由对方或个人支付的费用。</w:t>
      </w:r>
    </w:p>
    <w:p w14:paraId="4910E837">
      <w:pPr>
        <w:pStyle w:val="2"/>
        <w:spacing w:before="193" w:line="314" w:lineRule="auto"/>
        <w:ind w:left="867" w:firstLine="420"/>
        <w:rPr>
          <w:sz w:val="20"/>
          <w:szCs w:val="20"/>
        </w:rPr>
      </w:pPr>
      <w:r>
        <w:rPr>
          <w:rFonts w:ascii="Times New Roman" w:hAnsi="Times New Roman" w:eastAsia="Times New Roman" w:cs="Times New Roman"/>
          <w:spacing w:val="11"/>
          <w:sz w:val="20"/>
          <w:szCs w:val="20"/>
        </w:rPr>
        <w:t xml:space="preserve">3.3  </w:t>
      </w:r>
      <w:r>
        <w:rPr>
          <w:spacing w:val="11"/>
          <w:sz w:val="20"/>
          <w:szCs w:val="20"/>
        </w:rPr>
        <w:t>不得接受或暗示为发包人、相关单位或个人装修住房、婚丧嫁娶、配偶子女的工作安</w:t>
      </w:r>
      <w:r>
        <w:rPr>
          <w:sz w:val="20"/>
          <w:szCs w:val="20"/>
        </w:rPr>
        <w:t xml:space="preserve"> </w:t>
      </w:r>
      <w:bookmarkStart w:id="2" w:name="bookmark23"/>
      <w:bookmarkEnd w:id="2"/>
      <w:r>
        <w:rPr>
          <w:spacing w:val="6"/>
          <w:sz w:val="20"/>
          <w:szCs w:val="20"/>
        </w:rPr>
        <w:t>排以及出国</w:t>
      </w:r>
      <w:r>
        <w:rPr>
          <w:rFonts w:ascii="Times New Roman" w:hAnsi="Times New Roman" w:eastAsia="Times New Roman" w:cs="Times New Roman"/>
          <w:spacing w:val="6"/>
          <w:sz w:val="20"/>
          <w:szCs w:val="20"/>
        </w:rPr>
        <w:t>(</w:t>
      </w:r>
      <w:r>
        <w:rPr>
          <w:spacing w:val="6"/>
          <w:sz w:val="20"/>
          <w:szCs w:val="20"/>
        </w:rPr>
        <w:t>境</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8"/>
          <w:sz w:val="20"/>
          <w:szCs w:val="20"/>
        </w:rPr>
        <w:t xml:space="preserve"> </w:t>
      </w:r>
      <w:r>
        <w:rPr>
          <w:spacing w:val="6"/>
          <w:sz w:val="20"/>
          <w:szCs w:val="20"/>
        </w:rPr>
        <w:t>、旅游等提供方便。</w:t>
      </w:r>
    </w:p>
    <w:p w14:paraId="7A521F86">
      <w:pPr>
        <w:pStyle w:val="2"/>
        <w:spacing w:before="198" w:line="317" w:lineRule="auto"/>
        <w:ind w:left="873" w:firstLine="414"/>
        <w:rPr>
          <w:sz w:val="20"/>
          <w:szCs w:val="20"/>
        </w:rPr>
      </w:pPr>
      <w:r>
        <w:rPr>
          <w:rFonts w:ascii="Times New Roman" w:hAnsi="Times New Roman" w:eastAsia="Times New Roman" w:cs="Times New Roman"/>
          <w:spacing w:val="11"/>
          <w:sz w:val="20"/>
          <w:szCs w:val="20"/>
        </w:rPr>
        <w:t xml:space="preserve">3.4  </w:t>
      </w:r>
      <w:r>
        <w:rPr>
          <w:spacing w:val="11"/>
          <w:sz w:val="20"/>
          <w:szCs w:val="20"/>
        </w:rPr>
        <w:t>不得以任何理由为发包人、相关单位或个人组织有可能影响公正执行公务的宴请、健</w:t>
      </w:r>
      <w:r>
        <w:rPr>
          <w:sz w:val="20"/>
          <w:szCs w:val="20"/>
        </w:rPr>
        <w:t xml:space="preserve"> </w:t>
      </w:r>
      <w:r>
        <w:rPr>
          <w:spacing w:val="6"/>
          <w:sz w:val="20"/>
          <w:szCs w:val="20"/>
        </w:rPr>
        <w:t>身、娱乐等活动。</w:t>
      </w:r>
    </w:p>
    <w:p w14:paraId="5F58ABC2">
      <w:pPr>
        <w:pStyle w:val="2"/>
        <w:spacing w:before="194" w:line="228" w:lineRule="auto"/>
        <w:ind w:left="1307"/>
        <w:rPr>
          <w:sz w:val="20"/>
          <w:szCs w:val="20"/>
        </w:rPr>
      </w:pPr>
      <w:r>
        <w:rPr>
          <w:b/>
          <w:bCs/>
          <w:spacing w:val="3"/>
          <w:sz w:val="20"/>
          <w:szCs w:val="20"/>
        </w:rPr>
        <w:t>四、违约责任</w:t>
      </w:r>
    </w:p>
    <w:p w14:paraId="49616D8D">
      <w:pPr>
        <w:pStyle w:val="2"/>
        <w:spacing w:before="192" w:line="316" w:lineRule="auto"/>
        <w:ind w:left="870" w:firstLine="412"/>
        <w:rPr>
          <w:sz w:val="20"/>
          <w:szCs w:val="20"/>
        </w:rPr>
      </w:pPr>
      <w:r>
        <w:rPr>
          <w:rFonts w:ascii="Times New Roman" w:hAnsi="Times New Roman" w:eastAsia="Times New Roman" w:cs="Times New Roman"/>
          <w:spacing w:val="11"/>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1"/>
          <w:sz w:val="20"/>
          <w:szCs w:val="20"/>
        </w:rPr>
        <w:t xml:space="preserve">1  </w:t>
      </w:r>
      <w:r>
        <w:rPr>
          <w:spacing w:val="11"/>
          <w:sz w:val="20"/>
          <w:szCs w:val="20"/>
        </w:rPr>
        <w:t>发包人工作人员有违反本责任书第一、</w:t>
      </w:r>
      <w:r>
        <w:rPr>
          <w:spacing w:val="10"/>
          <w:sz w:val="20"/>
          <w:szCs w:val="20"/>
        </w:rPr>
        <w:t>二条责任行为的，依据有关法律、法规给予处</w:t>
      </w:r>
      <w:r>
        <w:rPr>
          <w:sz w:val="20"/>
          <w:szCs w:val="20"/>
        </w:rPr>
        <w:t xml:space="preserve"> </w:t>
      </w:r>
      <w:r>
        <w:rPr>
          <w:spacing w:val="9"/>
          <w:sz w:val="20"/>
          <w:szCs w:val="20"/>
        </w:rPr>
        <w:t>理；涉嫌犯罪的，移交司法机关追究刑事责任；给承包人单位造成经济损失的，应予以赔偿。</w:t>
      </w:r>
    </w:p>
    <w:p w14:paraId="7F5A38CA">
      <w:pPr>
        <w:pStyle w:val="2"/>
        <w:spacing w:before="196" w:line="316" w:lineRule="auto"/>
        <w:ind w:left="867" w:firstLine="415"/>
        <w:rPr>
          <w:sz w:val="20"/>
          <w:szCs w:val="20"/>
        </w:rPr>
      </w:pPr>
      <w:r>
        <w:rPr>
          <w:rFonts w:ascii="Times New Roman" w:hAnsi="Times New Roman" w:eastAsia="Times New Roman" w:cs="Times New Roman"/>
          <w:spacing w:val="11"/>
          <w:sz w:val="20"/>
          <w:szCs w:val="20"/>
        </w:rPr>
        <w:t xml:space="preserve">4.2  </w:t>
      </w:r>
      <w:r>
        <w:rPr>
          <w:spacing w:val="11"/>
          <w:sz w:val="20"/>
          <w:szCs w:val="20"/>
        </w:rPr>
        <w:t>承包人工作人员有违反本责任书第一、三条责任行为的，依据有关法律法规处理；涉</w:t>
      </w:r>
      <w:r>
        <w:rPr>
          <w:spacing w:val="5"/>
          <w:sz w:val="20"/>
          <w:szCs w:val="20"/>
        </w:rPr>
        <w:t xml:space="preserve"> </w:t>
      </w:r>
      <w:r>
        <w:rPr>
          <w:spacing w:val="9"/>
          <w:sz w:val="20"/>
          <w:szCs w:val="20"/>
        </w:rPr>
        <w:t>嫌犯罪的，移交司法机关追究刑事责任；给发包人单位造成经济损失的，应予以赔偿。</w:t>
      </w:r>
    </w:p>
    <w:p w14:paraId="22F7AB5C">
      <w:pPr>
        <w:pStyle w:val="2"/>
        <w:spacing w:before="194" w:line="318" w:lineRule="auto"/>
        <w:ind w:left="867" w:firstLine="415"/>
        <w:rPr>
          <w:sz w:val="20"/>
          <w:szCs w:val="20"/>
        </w:rPr>
      </w:pPr>
      <w:r>
        <w:rPr>
          <w:rFonts w:ascii="Times New Roman" w:hAnsi="Times New Roman" w:eastAsia="Times New Roman" w:cs="Times New Roman"/>
          <w:spacing w:val="11"/>
          <w:sz w:val="20"/>
          <w:szCs w:val="20"/>
        </w:rPr>
        <w:t xml:space="preserve">4.3  </w:t>
      </w:r>
      <w:r>
        <w:rPr>
          <w:spacing w:val="11"/>
          <w:sz w:val="20"/>
          <w:szCs w:val="20"/>
        </w:rPr>
        <w:t>本责任书作为建设工程合同的组成部分，与建设工程合同具有同等法律效力。经双方</w:t>
      </w:r>
      <w:r>
        <w:rPr>
          <w:spacing w:val="5"/>
          <w:sz w:val="20"/>
          <w:szCs w:val="20"/>
        </w:rPr>
        <w:t xml:space="preserve"> </w:t>
      </w:r>
      <w:r>
        <w:rPr>
          <w:spacing w:val="7"/>
          <w:sz w:val="20"/>
          <w:szCs w:val="20"/>
        </w:rPr>
        <w:t>签署后立即生效。</w:t>
      </w:r>
    </w:p>
    <w:p w14:paraId="7047A9E6">
      <w:pPr>
        <w:pStyle w:val="2"/>
        <w:spacing w:before="192" w:line="227" w:lineRule="auto"/>
        <w:ind w:left="1291"/>
        <w:rPr>
          <w:sz w:val="20"/>
          <w:szCs w:val="20"/>
        </w:rPr>
      </w:pPr>
      <w:r>
        <w:rPr>
          <w:b/>
          <w:bCs/>
          <w:spacing w:val="7"/>
          <w:sz w:val="20"/>
          <w:szCs w:val="20"/>
        </w:rPr>
        <w:t>五、责任书有效期</w:t>
      </w:r>
    </w:p>
    <w:p w14:paraId="4FA163F4">
      <w:pPr>
        <w:pStyle w:val="2"/>
        <w:spacing w:before="193" w:line="227" w:lineRule="auto"/>
        <w:ind w:left="1288"/>
        <w:rPr>
          <w:sz w:val="20"/>
          <w:szCs w:val="20"/>
        </w:rPr>
      </w:pPr>
      <w:r>
        <w:rPr>
          <w:spacing w:val="9"/>
          <w:sz w:val="20"/>
          <w:szCs w:val="20"/>
        </w:rPr>
        <w:t>本责任书的有效期为双方签署之日起至该工程项目竣工验收合格时止。</w:t>
      </w:r>
    </w:p>
    <w:p w14:paraId="3B12FDC5">
      <w:pPr>
        <w:pStyle w:val="2"/>
        <w:spacing w:before="196" w:line="227" w:lineRule="auto"/>
        <w:ind w:left="1289"/>
        <w:rPr>
          <w:sz w:val="20"/>
          <w:szCs w:val="20"/>
        </w:rPr>
      </w:pPr>
      <w:r>
        <w:rPr>
          <w:b/>
          <w:bCs/>
          <w:spacing w:val="7"/>
          <w:sz w:val="20"/>
          <w:szCs w:val="20"/>
        </w:rPr>
        <w:t>六、责任书份数</w:t>
      </w:r>
    </w:p>
    <w:p w14:paraId="5C890CF4">
      <w:pPr>
        <w:pStyle w:val="2"/>
        <w:spacing w:before="193" w:line="227" w:lineRule="auto"/>
        <w:ind w:left="1288"/>
        <w:rPr>
          <w:sz w:val="20"/>
          <w:szCs w:val="20"/>
        </w:rPr>
      </w:pPr>
      <w:r>
        <w:rPr>
          <w:spacing w:val="9"/>
          <w:sz w:val="20"/>
          <w:szCs w:val="20"/>
        </w:rPr>
        <w:t>本责任书一式二份，发包人承包人各执一份，具有同等效力。</w:t>
      </w:r>
    </w:p>
    <w:p w14:paraId="79D5799D">
      <w:pPr>
        <w:spacing w:line="346" w:lineRule="auto"/>
        <w:rPr>
          <w:rFonts w:ascii="Arial"/>
          <w:sz w:val="21"/>
        </w:rPr>
      </w:pPr>
    </w:p>
    <w:p w14:paraId="19E7C92A">
      <w:pPr>
        <w:pStyle w:val="2"/>
        <w:spacing w:before="66" w:line="227" w:lineRule="auto"/>
        <w:ind w:left="871"/>
        <w:rPr>
          <w:sz w:val="20"/>
          <w:szCs w:val="20"/>
        </w:rPr>
      </w:pPr>
      <w:r>
        <w:rPr>
          <w:spacing w:val="11"/>
          <w:sz w:val="20"/>
          <w:szCs w:val="20"/>
        </w:rPr>
        <w:t>发包人</w:t>
      </w:r>
      <w:r>
        <w:rPr>
          <w:spacing w:val="-4"/>
          <w:sz w:val="20"/>
          <w:szCs w:val="20"/>
        </w:rPr>
        <w:t>：（</w:t>
      </w:r>
      <w:r>
        <w:rPr>
          <w:spacing w:val="11"/>
          <w:sz w:val="20"/>
          <w:szCs w:val="20"/>
        </w:rPr>
        <w:t>公章）</w:t>
      </w:r>
      <w:r>
        <w:rPr>
          <w:spacing w:val="2"/>
          <w:sz w:val="20"/>
          <w:szCs w:val="20"/>
        </w:rPr>
        <w:t xml:space="preserve">                         </w:t>
      </w:r>
      <w:r>
        <w:rPr>
          <w:spacing w:val="1"/>
          <w:sz w:val="20"/>
          <w:szCs w:val="20"/>
        </w:rPr>
        <w:t xml:space="preserve">   </w:t>
      </w:r>
      <w:r>
        <w:rPr>
          <w:spacing w:val="11"/>
          <w:sz w:val="20"/>
          <w:szCs w:val="20"/>
        </w:rPr>
        <w:t>承包人</w:t>
      </w:r>
      <w:r>
        <w:rPr>
          <w:spacing w:val="-4"/>
          <w:sz w:val="20"/>
          <w:szCs w:val="20"/>
        </w:rPr>
        <w:t>：（</w:t>
      </w:r>
      <w:r>
        <w:rPr>
          <w:spacing w:val="11"/>
          <w:sz w:val="20"/>
          <w:szCs w:val="20"/>
        </w:rPr>
        <w:t>公章）</w:t>
      </w:r>
    </w:p>
    <w:p w14:paraId="7A13E0E2">
      <w:pPr>
        <w:spacing w:line="456" w:lineRule="auto"/>
        <w:rPr>
          <w:rFonts w:ascii="Arial"/>
          <w:sz w:val="21"/>
        </w:rPr>
      </w:pPr>
    </w:p>
    <w:p w14:paraId="3A03CFDB">
      <w:pPr>
        <w:pStyle w:val="2"/>
        <w:spacing w:before="65" w:line="227" w:lineRule="auto"/>
        <w:ind w:left="868"/>
        <w:rPr>
          <w:sz w:val="20"/>
          <w:szCs w:val="20"/>
        </w:rPr>
      </w:pPr>
      <w:r>
        <w:rPr>
          <w:spacing w:val="10"/>
          <w:sz w:val="20"/>
          <w:szCs w:val="20"/>
        </w:rPr>
        <w:t>法定代表人</w:t>
      </w:r>
      <w:r>
        <w:rPr>
          <w:spacing w:val="-6"/>
          <w:sz w:val="20"/>
          <w:szCs w:val="20"/>
        </w:rPr>
        <w:t>：</w:t>
      </w:r>
      <w:r>
        <w:rPr>
          <w:spacing w:val="5"/>
          <w:sz w:val="20"/>
          <w:szCs w:val="20"/>
          <w:u w:val="single" w:color="auto"/>
        </w:rPr>
        <w:t xml:space="preserve">        </w:t>
      </w:r>
      <w:r>
        <w:rPr>
          <w:spacing w:val="-6"/>
          <w:sz w:val="20"/>
          <w:szCs w:val="20"/>
          <w:u w:val="single" w:color="auto"/>
        </w:rPr>
        <w:t>（</w:t>
      </w:r>
      <w:r>
        <w:rPr>
          <w:spacing w:val="10"/>
          <w:sz w:val="20"/>
          <w:szCs w:val="20"/>
          <w:u w:val="single" w:color="auto"/>
        </w:rPr>
        <w:t>签字或盖章）</w:t>
      </w:r>
      <w:r>
        <w:rPr>
          <w:spacing w:val="10"/>
          <w:sz w:val="20"/>
          <w:szCs w:val="20"/>
        </w:rPr>
        <w:t xml:space="preserve">        法定代表人</w:t>
      </w:r>
      <w:r>
        <w:rPr>
          <w:spacing w:val="-6"/>
          <w:sz w:val="20"/>
          <w:szCs w:val="20"/>
        </w:rPr>
        <w:t>：</w:t>
      </w:r>
      <w:r>
        <w:rPr>
          <w:spacing w:val="7"/>
          <w:sz w:val="20"/>
          <w:szCs w:val="20"/>
          <w:u w:val="single" w:color="auto"/>
        </w:rPr>
        <w:t xml:space="preserve">      </w:t>
      </w:r>
      <w:r>
        <w:rPr>
          <w:spacing w:val="-6"/>
          <w:sz w:val="20"/>
          <w:szCs w:val="20"/>
          <w:u w:val="single" w:color="auto"/>
        </w:rPr>
        <w:t>（</w:t>
      </w:r>
      <w:r>
        <w:rPr>
          <w:spacing w:val="10"/>
          <w:sz w:val="20"/>
          <w:szCs w:val="20"/>
          <w:u w:val="single" w:color="auto"/>
        </w:rPr>
        <w:t>签字或盖章）</w:t>
      </w:r>
    </w:p>
    <w:p w14:paraId="3DBAD3F2">
      <w:pPr>
        <w:pStyle w:val="2"/>
        <w:tabs>
          <w:tab w:val="left" w:pos="1908"/>
        </w:tabs>
        <w:spacing w:before="165" w:line="228" w:lineRule="auto"/>
        <w:ind w:left="1068"/>
        <w:rPr>
          <w:sz w:val="20"/>
          <w:szCs w:val="20"/>
        </w:rPr>
      </w:pPr>
      <w:r>
        <w:rPr>
          <w:sz w:val="20"/>
          <w:szCs w:val="20"/>
          <w:u w:val="single" w:color="auto"/>
        </w:rPr>
        <w:tab/>
      </w:r>
      <w:r>
        <w:rPr>
          <w:spacing w:val="-87"/>
          <w:sz w:val="20"/>
          <w:szCs w:val="20"/>
        </w:rPr>
        <w:t xml:space="preserve"> </w:t>
      </w:r>
      <w:r>
        <w:rPr>
          <w:spacing w:val="-8"/>
          <w:sz w:val="20"/>
          <w:szCs w:val="20"/>
        </w:rPr>
        <w:t>年</w:t>
      </w:r>
      <w:r>
        <w:rPr>
          <w:spacing w:val="-99"/>
          <w:sz w:val="20"/>
          <w:szCs w:val="20"/>
        </w:rPr>
        <w:t xml:space="preserve"> </w:t>
      </w:r>
      <w:r>
        <w:rPr>
          <w:spacing w:val="4"/>
          <w:sz w:val="20"/>
          <w:szCs w:val="20"/>
          <w:u w:val="single" w:color="auto"/>
        </w:rPr>
        <w:t xml:space="preserve">     </w:t>
      </w:r>
      <w:r>
        <w:rPr>
          <w:spacing w:val="-83"/>
          <w:sz w:val="20"/>
          <w:szCs w:val="20"/>
        </w:rPr>
        <w:t xml:space="preserve"> </w:t>
      </w:r>
      <w:r>
        <w:rPr>
          <w:spacing w:val="-8"/>
          <w:sz w:val="20"/>
          <w:szCs w:val="20"/>
        </w:rPr>
        <w:t>月</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w:t>
      </w:r>
      <w:r>
        <w:rPr>
          <w:spacing w:val="5"/>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年</w:t>
      </w:r>
      <w:r>
        <w:rPr>
          <w:spacing w:val="-99"/>
          <w:sz w:val="20"/>
          <w:szCs w:val="20"/>
        </w:rPr>
        <w:t xml:space="preserve"> </w:t>
      </w:r>
      <w:r>
        <w:rPr>
          <w:spacing w:val="4"/>
          <w:sz w:val="20"/>
          <w:szCs w:val="20"/>
          <w:u w:val="single" w:color="auto"/>
        </w:rPr>
        <w:t xml:space="preserve">     </w:t>
      </w:r>
      <w:r>
        <w:rPr>
          <w:spacing w:val="-83"/>
          <w:sz w:val="20"/>
          <w:szCs w:val="20"/>
        </w:rPr>
        <w:t xml:space="preserve"> </w:t>
      </w:r>
      <w:r>
        <w:rPr>
          <w:spacing w:val="-8"/>
          <w:sz w:val="20"/>
          <w:szCs w:val="20"/>
        </w:rPr>
        <w:t>月</w:t>
      </w:r>
      <w:r>
        <w:rPr>
          <w:spacing w:val="-97"/>
          <w:sz w:val="20"/>
          <w:szCs w:val="20"/>
        </w:rPr>
        <w:t xml:space="preserve"> </w:t>
      </w:r>
      <w:r>
        <w:rPr>
          <w:spacing w:val="5"/>
          <w:sz w:val="20"/>
          <w:szCs w:val="20"/>
          <w:u w:val="single" w:color="auto"/>
        </w:rPr>
        <w:t xml:space="preserve">     </w:t>
      </w:r>
      <w:r>
        <w:rPr>
          <w:spacing w:val="-56"/>
          <w:sz w:val="20"/>
          <w:szCs w:val="20"/>
        </w:rPr>
        <w:t xml:space="preserve"> </w:t>
      </w:r>
      <w:r>
        <w:rPr>
          <w:spacing w:val="-8"/>
          <w:sz w:val="20"/>
          <w:szCs w:val="20"/>
        </w:rPr>
        <w:t>日</w:t>
      </w:r>
    </w:p>
    <w:p w14:paraId="75E04D77">
      <w:pPr>
        <w:spacing w:line="242" w:lineRule="auto"/>
        <w:rPr>
          <w:rFonts w:ascii="Arial"/>
          <w:sz w:val="21"/>
        </w:rPr>
      </w:pPr>
    </w:p>
    <w:p w14:paraId="512101C4">
      <w:pPr>
        <w:spacing w:line="242" w:lineRule="auto"/>
        <w:rPr>
          <w:rFonts w:ascii="Arial"/>
          <w:sz w:val="21"/>
        </w:rPr>
      </w:pPr>
    </w:p>
    <w:p w14:paraId="7EC356E3">
      <w:pPr>
        <w:spacing w:line="242" w:lineRule="auto"/>
        <w:rPr>
          <w:rFonts w:ascii="Arial"/>
          <w:sz w:val="21"/>
        </w:rPr>
      </w:pPr>
    </w:p>
    <w:p w14:paraId="6DCB123E">
      <w:pPr>
        <w:spacing w:line="242" w:lineRule="auto"/>
        <w:rPr>
          <w:rFonts w:ascii="Arial"/>
          <w:sz w:val="21"/>
        </w:rPr>
      </w:pPr>
    </w:p>
    <w:p w14:paraId="4AC2EAC8">
      <w:pPr>
        <w:spacing w:line="242" w:lineRule="auto"/>
        <w:rPr>
          <w:rFonts w:ascii="Arial"/>
          <w:sz w:val="21"/>
        </w:rPr>
      </w:pPr>
    </w:p>
    <w:p w14:paraId="72E1B496">
      <w:pPr>
        <w:spacing w:line="242" w:lineRule="auto"/>
        <w:rPr>
          <w:rFonts w:ascii="Arial"/>
          <w:sz w:val="21"/>
        </w:rPr>
      </w:pPr>
    </w:p>
    <w:p w14:paraId="16045188">
      <w:pPr>
        <w:spacing w:line="242" w:lineRule="auto"/>
        <w:rPr>
          <w:rFonts w:ascii="Arial"/>
          <w:sz w:val="21"/>
        </w:rPr>
      </w:pPr>
    </w:p>
    <w:p w14:paraId="50F20441">
      <w:pPr>
        <w:spacing w:line="242" w:lineRule="auto"/>
        <w:rPr>
          <w:rFonts w:ascii="Arial"/>
          <w:sz w:val="21"/>
        </w:rPr>
      </w:pPr>
    </w:p>
    <w:p w14:paraId="612BFA4E">
      <w:pPr>
        <w:spacing w:line="243" w:lineRule="auto"/>
        <w:rPr>
          <w:rFonts w:ascii="Arial"/>
          <w:sz w:val="21"/>
        </w:rPr>
      </w:pPr>
    </w:p>
    <w:p w14:paraId="6F9505FC">
      <w:pPr>
        <w:spacing w:line="243" w:lineRule="auto"/>
        <w:rPr>
          <w:rFonts w:ascii="Arial"/>
          <w:sz w:val="21"/>
        </w:rPr>
      </w:pPr>
    </w:p>
    <w:p w14:paraId="1485A9E6">
      <w:pPr>
        <w:spacing w:line="243" w:lineRule="auto"/>
        <w:rPr>
          <w:rFonts w:ascii="Arial"/>
          <w:sz w:val="21"/>
        </w:rPr>
      </w:pPr>
    </w:p>
    <w:p w14:paraId="6DC37046">
      <w:pPr>
        <w:spacing w:line="243" w:lineRule="auto"/>
        <w:rPr>
          <w:rFonts w:ascii="Arial"/>
          <w:sz w:val="21"/>
        </w:rPr>
      </w:pPr>
    </w:p>
    <w:p w14:paraId="2AC48F7F">
      <w:pPr>
        <w:spacing w:line="243" w:lineRule="auto"/>
        <w:rPr>
          <w:rFonts w:ascii="Arial"/>
          <w:sz w:val="21"/>
        </w:rPr>
      </w:pPr>
    </w:p>
    <w:p w14:paraId="790ED749">
      <w:pPr>
        <w:spacing w:line="243" w:lineRule="auto"/>
        <w:rPr>
          <w:rFonts w:ascii="Arial"/>
          <w:sz w:val="21"/>
        </w:rPr>
      </w:pPr>
    </w:p>
    <w:p w14:paraId="678A668D">
      <w:pPr>
        <w:spacing w:line="243" w:lineRule="auto"/>
        <w:rPr>
          <w:rFonts w:ascii="Arial"/>
          <w:sz w:val="21"/>
        </w:rPr>
      </w:pPr>
    </w:p>
    <w:p w14:paraId="6DB8A626">
      <w:pPr>
        <w:spacing w:line="243" w:lineRule="auto"/>
        <w:rPr>
          <w:rFonts w:ascii="Arial"/>
          <w:sz w:val="21"/>
        </w:rPr>
      </w:pPr>
    </w:p>
    <w:p w14:paraId="0A6FDCA0">
      <w:pPr>
        <w:spacing w:line="240" w:lineRule="auto"/>
        <w:jc w:val="center"/>
        <w:rPr>
          <w:rFonts w:ascii="Arial"/>
          <w:sz w:val="18"/>
          <w:szCs w:val="18"/>
        </w:rPr>
      </w:pPr>
    </w:p>
    <w:p w14:paraId="57655E56">
      <w:pPr>
        <w:spacing w:line="240" w:lineRule="auto"/>
        <w:jc w:val="center"/>
        <w:rPr>
          <w:rFonts w:hint="default" w:eastAsia="宋体"/>
          <w:sz w:val="18"/>
          <w:szCs w:val="18"/>
          <w:lang w:val="en-US" w:eastAsia="zh-CN"/>
        </w:rPr>
        <w:sectPr>
          <w:headerReference r:id="rId125" w:type="default"/>
          <w:pgSz w:w="12240" w:h="15840"/>
          <w:pgMar w:top="400" w:right="1800" w:bottom="267" w:left="937" w:header="0" w:footer="0" w:gutter="0"/>
          <w:pgNumType w:fmt="decimal"/>
          <w:cols w:space="720" w:num="1"/>
        </w:sectPr>
      </w:pPr>
      <w:r>
        <w:rPr>
          <w:rFonts w:hint="eastAsia" w:eastAsia="宋体"/>
          <w:sz w:val="18"/>
          <w:szCs w:val="18"/>
          <w:lang w:val="en-US" w:eastAsia="zh-CN"/>
        </w:rPr>
        <w:t>94</w:t>
      </w:r>
    </w:p>
    <w:p w14:paraId="50A1DA8A">
      <w:pPr>
        <w:spacing w:line="247" w:lineRule="auto"/>
        <w:rPr>
          <w:rFonts w:ascii="Arial"/>
          <w:sz w:val="21"/>
        </w:rPr>
      </w:pPr>
    </w:p>
    <w:p w14:paraId="2941B912">
      <w:pPr>
        <w:spacing w:line="247" w:lineRule="auto"/>
        <w:rPr>
          <w:rFonts w:ascii="Arial"/>
          <w:sz w:val="21"/>
        </w:rPr>
      </w:pPr>
    </w:p>
    <w:p w14:paraId="5FF5AAE1">
      <w:pPr>
        <w:spacing w:line="248" w:lineRule="auto"/>
        <w:rPr>
          <w:rFonts w:ascii="Arial"/>
          <w:sz w:val="21"/>
        </w:rPr>
      </w:pPr>
    </w:p>
    <w:p w14:paraId="16E0F84B">
      <w:pPr>
        <w:spacing w:line="248" w:lineRule="auto"/>
        <w:rPr>
          <w:rFonts w:ascii="Arial"/>
          <w:sz w:val="21"/>
        </w:rPr>
      </w:pPr>
    </w:p>
    <w:p w14:paraId="4006EE82">
      <w:pPr>
        <w:pStyle w:val="2"/>
        <w:spacing w:before="78" w:line="219" w:lineRule="auto"/>
        <w:ind w:left="887"/>
        <w:rPr>
          <w:rFonts w:ascii="Times New Roman" w:hAnsi="Times New Roman" w:eastAsia="Times New Roman" w:cs="Times New Roman"/>
        </w:rPr>
      </w:pPr>
      <w:bookmarkStart w:id="3" w:name="bookmark24"/>
      <w:bookmarkEnd w:id="3"/>
      <w:r>
        <w:rPr>
          <w:b/>
          <w:bCs/>
          <w:spacing w:val="-12"/>
        </w:rPr>
        <w:t>附件</w:t>
      </w:r>
      <w:r>
        <w:rPr>
          <w:spacing w:val="-50"/>
        </w:rPr>
        <w:t xml:space="preserve"> </w:t>
      </w:r>
      <w:r>
        <w:rPr>
          <w:rFonts w:ascii="Times New Roman" w:hAnsi="Times New Roman" w:eastAsia="Times New Roman" w:cs="Times New Roman"/>
          <w:b/>
          <w:bCs/>
          <w:spacing w:val="-12"/>
        </w:rPr>
        <w:t>7</w:t>
      </w:r>
    </w:p>
    <w:p w14:paraId="3B759D1D">
      <w:pPr>
        <w:pStyle w:val="2"/>
        <w:spacing w:before="225" w:line="219" w:lineRule="auto"/>
        <w:ind w:left="3093"/>
        <w:rPr>
          <w:sz w:val="28"/>
          <w:szCs w:val="28"/>
        </w:rPr>
      </w:pPr>
      <w:r>
        <w:rPr>
          <w:b/>
          <w:bCs/>
          <w:spacing w:val="-4"/>
          <w:sz w:val="28"/>
          <w:szCs w:val="28"/>
        </w:rPr>
        <w:t>市容环境卫生（防污减霾）责任书</w:t>
      </w:r>
    </w:p>
    <w:p w14:paraId="1D6BD956">
      <w:pPr>
        <w:pStyle w:val="2"/>
        <w:spacing w:before="144" w:line="230" w:lineRule="auto"/>
        <w:ind w:left="1290"/>
        <w:rPr>
          <w:sz w:val="20"/>
          <w:szCs w:val="20"/>
        </w:rPr>
      </w:pPr>
      <w:r>
        <w:rPr>
          <w:spacing w:val="5"/>
          <w:sz w:val="20"/>
          <w:szCs w:val="20"/>
        </w:rPr>
        <w:t>工地名称：</w:t>
      </w:r>
      <w:r>
        <w:rPr>
          <w:sz w:val="20"/>
          <w:szCs w:val="20"/>
        </w:rPr>
        <w:t xml:space="preserve">                    </w:t>
      </w:r>
      <w:r>
        <w:rPr>
          <w:spacing w:val="5"/>
          <w:sz w:val="20"/>
          <w:szCs w:val="20"/>
        </w:rPr>
        <w:t>联系人：</w:t>
      </w:r>
    </w:p>
    <w:p w14:paraId="457B68FB">
      <w:pPr>
        <w:pStyle w:val="2"/>
        <w:spacing w:before="170" w:line="230" w:lineRule="auto"/>
        <w:ind w:left="1290"/>
        <w:rPr>
          <w:sz w:val="20"/>
          <w:szCs w:val="20"/>
        </w:rPr>
      </w:pPr>
      <w:r>
        <w:rPr>
          <w:spacing w:val="5"/>
          <w:sz w:val="20"/>
          <w:szCs w:val="20"/>
        </w:rPr>
        <w:t>工地地址：</w:t>
      </w:r>
      <w:r>
        <w:rPr>
          <w:sz w:val="20"/>
          <w:szCs w:val="20"/>
        </w:rPr>
        <w:t xml:space="preserve">                    </w:t>
      </w:r>
      <w:r>
        <w:rPr>
          <w:spacing w:val="5"/>
          <w:sz w:val="20"/>
          <w:szCs w:val="20"/>
        </w:rPr>
        <w:t>联系电话：</w:t>
      </w:r>
    </w:p>
    <w:p w14:paraId="7DC20BF5">
      <w:pPr>
        <w:pStyle w:val="2"/>
        <w:spacing w:before="170" w:line="228" w:lineRule="auto"/>
        <w:ind w:left="1295"/>
        <w:rPr>
          <w:sz w:val="20"/>
          <w:szCs w:val="20"/>
        </w:rPr>
      </w:pPr>
      <w:r>
        <w:rPr>
          <w:spacing w:val="10"/>
          <w:sz w:val="20"/>
          <w:szCs w:val="20"/>
        </w:rPr>
        <w:t>责任单位</w:t>
      </w:r>
      <w:r>
        <w:rPr>
          <w:spacing w:val="-5"/>
          <w:sz w:val="20"/>
          <w:szCs w:val="20"/>
        </w:rPr>
        <w:t>：（</w:t>
      </w:r>
      <w:r>
        <w:rPr>
          <w:spacing w:val="10"/>
          <w:sz w:val="20"/>
          <w:szCs w:val="20"/>
        </w:rPr>
        <w:t>施工单位）</w:t>
      </w:r>
    </w:p>
    <w:p w14:paraId="07EADAEA">
      <w:pPr>
        <w:pStyle w:val="2"/>
        <w:spacing w:before="173" w:line="228" w:lineRule="auto"/>
        <w:ind w:left="1288"/>
        <w:rPr>
          <w:sz w:val="20"/>
          <w:szCs w:val="20"/>
        </w:rPr>
      </w:pPr>
      <w:r>
        <w:rPr>
          <w:spacing w:val="6"/>
          <w:sz w:val="20"/>
          <w:szCs w:val="20"/>
        </w:rPr>
        <w:t>监督检查单位：</w:t>
      </w:r>
    </w:p>
    <w:p w14:paraId="48603F92">
      <w:pPr>
        <w:pStyle w:val="2"/>
        <w:spacing w:before="174" w:line="380" w:lineRule="auto"/>
        <w:ind w:left="868" w:firstLine="421"/>
        <w:rPr>
          <w:sz w:val="20"/>
          <w:szCs w:val="20"/>
        </w:rPr>
      </w:pPr>
      <w:r>
        <w:rPr>
          <w:spacing w:val="8"/>
          <w:sz w:val="20"/>
          <w:szCs w:val="20"/>
        </w:rPr>
        <w:t>为巩固我市创卫成果，配合我市生态城市建设工作，</w:t>
      </w:r>
      <w:r>
        <w:rPr>
          <w:spacing w:val="7"/>
          <w:sz w:val="20"/>
          <w:szCs w:val="20"/>
        </w:rPr>
        <w:t>根据建设部《城市建筑垃圾管理规定》</w:t>
      </w:r>
      <w:r>
        <w:rPr>
          <w:sz w:val="20"/>
          <w:szCs w:val="20"/>
        </w:rPr>
        <w:t xml:space="preserve"> </w:t>
      </w:r>
      <w:r>
        <w:rPr>
          <w:spacing w:val="11"/>
          <w:sz w:val="20"/>
          <w:szCs w:val="20"/>
        </w:rPr>
        <w:t>和《西安市城市市容环境卫生管理条例》等相关规定，</w:t>
      </w:r>
      <w:r>
        <w:rPr>
          <w:spacing w:val="10"/>
          <w:sz w:val="20"/>
          <w:szCs w:val="20"/>
        </w:rPr>
        <w:t>城区内建设施工单位应自觉履行承担施</w:t>
      </w:r>
      <w:r>
        <w:rPr>
          <w:sz w:val="20"/>
          <w:szCs w:val="20"/>
        </w:rPr>
        <w:t xml:space="preserve">  </w:t>
      </w:r>
      <w:r>
        <w:rPr>
          <w:spacing w:val="11"/>
          <w:sz w:val="20"/>
          <w:szCs w:val="20"/>
        </w:rPr>
        <w:t>工工地出入口和周围的市容环境卫生工作责任，并与所</w:t>
      </w:r>
      <w:r>
        <w:rPr>
          <w:spacing w:val="10"/>
          <w:sz w:val="20"/>
          <w:szCs w:val="20"/>
        </w:rPr>
        <w:t>在区渣土处置管理机构签订《建筑工地</w:t>
      </w:r>
      <w:r>
        <w:rPr>
          <w:sz w:val="20"/>
          <w:szCs w:val="20"/>
        </w:rPr>
        <w:t xml:space="preserve">  </w:t>
      </w:r>
      <w:r>
        <w:rPr>
          <w:spacing w:val="9"/>
          <w:sz w:val="20"/>
          <w:szCs w:val="20"/>
        </w:rPr>
        <w:t>市容环境卫生责任书》，任何建筑施工单位不得以任何借口拒绝签订责任书和履行责任。</w:t>
      </w:r>
    </w:p>
    <w:p w14:paraId="482A80E9">
      <w:pPr>
        <w:pStyle w:val="2"/>
        <w:spacing w:before="33" w:line="227" w:lineRule="auto"/>
        <w:ind w:left="1303"/>
        <w:rPr>
          <w:sz w:val="20"/>
          <w:szCs w:val="20"/>
        </w:rPr>
      </w:pPr>
      <w:r>
        <w:rPr>
          <w:spacing w:val="8"/>
          <w:sz w:val="20"/>
          <w:szCs w:val="20"/>
        </w:rPr>
        <w:t>现签订《建筑工地市容环境卫生责任书》如下：</w:t>
      </w:r>
    </w:p>
    <w:p w14:paraId="2AE313CA">
      <w:pPr>
        <w:pStyle w:val="2"/>
        <w:spacing w:before="174" w:line="228" w:lineRule="auto"/>
        <w:ind w:left="1304"/>
        <w:rPr>
          <w:sz w:val="20"/>
          <w:szCs w:val="20"/>
        </w:rPr>
      </w:pPr>
      <w:r>
        <w:rPr>
          <w:rFonts w:ascii="Times New Roman" w:hAnsi="Times New Roman" w:eastAsia="Times New Roman" w:cs="Times New Roman"/>
          <w:spacing w:val="8"/>
          <w:sz w:val="20"/>
          <w:szCs w:val="20"/>
        </w:rPr>
        <w:t xml:space="preserve">1.  </w:t>
      </w:r>
      <w:r>
        <w:rPr>
          <w:spacing w:val="8"/>
          <w:sz w:val="20"/>
          <w:szCs w:val="20"/>
        </w:rPr>
        <w:t>建筑施工工地必须按规定设置围墙和护网，并做好施工现场防尘措施。</w:t>
      </w:r>
    </w:p>
    <w:p w14:paraId="7D82B1AF">
      <w:pPr>
        <w:pStyle w:val="2"/>
        <w:spacing w:before="174" w:line="307" w:lineRule="auto"/>
        <w:ind w:left="869" w:right="93" w:firstLine="414"/>
        <w:rPr>
          <w:sz w:val="20"/>
          <w:szCs w:val="20"/>
        </w:rPr>
      </w:pPr>
      <w:r>
        <w:rPr>
          <w:rFonts w:ascii="Times New Roman" w:hAnsi="Times New Roman" w:eastAsia="Times New Roman" w:cs="Times New Roman"/>
          <w:spacing w:val="11"/>
          <w:sz w:val="20"/>
          <w:szCs w:val="20"/>
        </w:rPr>
        <w:t xml:space="preserve">2.  </w:t>
      </w:r>
      <w:r>
        <w:rPr>
          <w:spacing w:val="11"/>
          <w:sz w:val="20"/>
          <w:szCs w:val="20"/>
        </w:rPr>
        <w:t>建筑工地出入口和围墙周围</w:t>
      </w:r>
      <w:r>
        <w:rPr>
          <w:spacing w:val="-34"/>
          <w:sz w:val="20"/>
          <w:szCs w:val="20"/>
        </w:rPr>
        <w:t xml:space="preserve"> </w:t>
      </w:r>
      <w:r>
        <w:rPr>
          <w:rFonts w:ascii="Times New Roman" w:hAnsi="Times New Roman" w:eastAsia="Times New Roman" w:cs="Times New Roman"/>
          <w:spacing w:val="11"/>
          <w:sz w:val="20"/>
          <w:szCs w:val="20"/>
        </w:rPr>
        <w:t xml:space="preserve">50 </w:t>
      </w:r>
      <w:r>
        <w:rPr>
          <w:spacing w:val="11"/>
          <w:sz w:val="20"/>
          <w:szCs w:val="20"/>
        </w:rPr>
        <w:t>米内</w:t>
      </w:r>
      <w:r>
        <w:rPr>
          <w:spacing w:val="10"/>
          <w:sz w:val="20"/>
          <w:szCs w:val="20"/>
        </w:rPr>
        <w:t>的市容环境卫生要落实专人清扫保洁，不准乱堆建</w:t>
      </w:r>
      <w:r>
        <w:rPr>
          <w:sz w:val="20"/>
          <w:szCs w:val="20"/>
        </w:rPr>
        <w:t xml:space="preserve"> </w:t>
      </w:r>
      <w:r>
        <w:rPr>
          <w:spacing w:val="8"/>
          <w:sz w:val="20"/>
          <w:szCs w:val="20"/>
        </w:rPr>
        <w:t>筑材料和乱倒建筑垃圾、生活垃圾。</w:t>
      </w:r>
    </w:p>
    <w:p w14:paraId="6239D776">
      <w:pPr>
        <w:pStyle w:val="2"/>
        <w:spacing w:before="173" w:line="308" w:lineRule="auto"/>
        <w:ind w:left="867" w:right="91" w:firstLine="420"/>
        <w:rPr>
          <w:sz w:val="20"/>
          <w:szCs w:val="20"/>
        </w:rPr>
      </w:pPr>
      <w:r>
        <w:rPr>
          <w:rFonts w:ascii="Times New Roman" w:hAnsi="Times New Roman" w:eastAsia="Times New Roman" w:cs="Times New Roman"/>
          <w:spacing w:val="5"/>
          <w:sz w:val="20"/>
          <w:szCs w:val="20"/>
        </w:rPr>
        <w:t xml:space="preserve">3.  </w:t>
      </w:r>
      <w:r>
        <w:rPr>
          <w:spacing w:val="5"/>
          <w:sz w:val="20"/>
          <w:szCs w:val="20"/>
        </w:rPr>
        <w:t>车辆出入施工场地应采取有效防污措施，防止</w:t>
      </w:r>
      <w:r>
        <w:rPr>
          <w:spacing w:val="4"/>
          <w:sz w:val="20"/>
          <w:szCs w:val="20"/>
        </w:rPr>
        <w:t>车轮带泥出场污染道路，并保持出入口</w:t>
      </w:r>
      <w:r>
        <w:rPr>
          <w:spacing w:val="-36"/>
          <w:sz w:val="20"/>
          <w:szCs w:val="20"/>
        </w:rPr>
        <w:t xml:space="preserve"> </w:t>
      </w:r>
      <w:r>
        <w:rPr>
          <w:rFonts w:ascii="Times New Roman" w:hAnsi="Times New Roman" w:eastAsia="Times New Roman" w:cs="Times New Roman"/>
          <w:spacing w:val="4"/>
          <w:sz w:val="20"/>
          <w:szCs w:val="20"/>
        </w:rPr>
        <w:t>300</w:t>
      </w:r>
      <w:r>
        <w:rPr>
          <w:rFonts w:ascii="Times New Roman" w:hAnsi="Times New Roman" w:eastAsia="Times New Roman" w:cs="Times New Roman"/>
          <w:sz w:val="20"/>
          <w:szCs w:val="20"/>
        </w:rPr>
        <w:t xml:space="preserve"> </w:t>
      </w:r>
      <w:r>
        <w:rPr>
          <w:spacing w:val="8"/>
          <w:sz w:val="20"/>
          <w:szCs w:val="20"/>
        </w:rPr>
        <w:t>米内无施工污染现象。</w:t>
      </w:r>
    </w:p>
    <w:p w14:paraId="2A8E6145">
      <w:pPr>
        <w:pStyle w:val="2"/>
        <w:spacing w:before="174" w:line="227" w:lineRule="auto"/>
        <w:ind w:left="1283"/>
        <w:rPr>
          <w:sz w:val="20"/>
          <w:szCs w:val="20"/>
        </w:rPr>
      </w:pPr>
      <w:r>
        <w:rPr>
          <w:rFonts w:ascii="Times New Roman" w:hAnsi="Times New Roman" w:eastAsia="Times New Roman" w:cs="Times New Roman"/>
          <w:spacing w:val="8"/>
          <w:sz w:val="20"/>
          <w:szCs w:val="20"/>
        </w:rPr>
        <w:t xml:space="preserve">4.  </w:t>
      </w:r>
      <w:r>
        <w:rPr>
          <w:spacing w:val="8"/>
          <w:sz w:val="20"/>
          <w:szCs w:val="20"/>
        </w:rPr>
        <w:t>建筑垃圾清运工作应在早上</w:t>
      </w:r>
      <w:r>
        <w:rPr>
          <w:spacing w:val="-36"/>
          <w:sz w:val="20"/>
          <w:szCs w:val="20"/>
        </w:rPr>
        <w:t xml:space="preserve"> </w:t>
      </w:r>
      <w:r>
        <w:rPr>
          <w:rFonts w:ascii="Times New Roman" w:hAnsi="Times New Roman" w:eastAsia="Times New Roman" w:cs="Times New Roman"/>
          <w:spacing w:val="8"/>
          <w:sz w:val="20"/>
          <w:szCs w:val="20"/>
        </w:rPr>
        <w:t>6</w:t>
      </w:r>
      <w:r>
        <w:rPr>
          <w:rFonts w:ascii="Times New Roman" w:hAnsi="Times New Roman" w:eastAsia="Times New Roman" w:cs="Times New Roman"/>
          <w:spacing w:val="19"/>
          <w:sz w:val="20"/>
          <w:szCs w:val="20"/>
        </w:rPr>
        <w:t xml:space="preserve"> </w:t>
      </w:r>
      <w:r>
        <w:rPr>
          <w:spacing w:val="8"/>
          <w:sz w:val="20"/>
          <w:szCs w:val="20"/>
        </w:rPr>
        <w:t>时前结束车辆运输，并把工地周边道路冲洗干净。</w:t>
      </w:r>
    </w:p>
    <w:p w14:paraId="6223EEAA">
      <w:pPr>
        <w:pStyle w:val="2"/>
        <w:spacing w:before="174" w:line="307" w:lineRule="auto"/>
        <w:ind w:left="870" w:right="93" w:firstLine="419"/>
        <w:rPr>
          <w:sz w:val="20"/>
          <w:szCs w:val="20"/>
        </w:rPr>
      </w:pPr>
      <w:r>
        <w:rPr>
          <w:rFonts w:ascii="Times New Roman" w:hAnsi="Times New Roman" w:eastAsia="Times New Roman" w:cs="Times New Roman"/>
          <w:spacing w:val="9"/>
          <w:sz w:val="20"/>
          <w:szCs w:val="20"/>
        </w:rPr>
        <w:t xml:space="preserve">5.  </w:t>
      </w:r>
      <w:r>
        <w:rPr>
          <w:spacing w:val="9"/>
          <w:sz w:val="20"/>
          <w:szCs w:val="20"/>
        </w:rPr>
        <w:t>产生建筑垃圾和工程渣土（泥浆）的建设施工单</w:t>
      </w:r>
      <w:r>
        <w:rPr>
          <w:spacing w:val="8"/>
          <w:sz w:val="20"/>
          <w:szCs w:val="20"/>
        </w:rPr>
        <w:t>位，应在施工七日前向当地渣土处置管</w:t>
      </w:r>
      <w:r>
        <w:rPr>
          <w:sz w:val="20"/>
          <w:szCs w:val="20"/>
        </w:rPr>
        <w:t xml:space="preserve"> </w:t>
      </w:r>
      <w:r>
        <w:rPr>
          <w:spacing w:val="9"/>
          <w:sz w:val="20"/>
          <w:szCs w:val="20"/>
        </w:rPr>
        <w:t>理机构办理申报处置手续，并按核定的路线、时间和方式。</w:t>
      </w:r>
    </w:p>
    <w:p w14:paraId="09D4280E">
      <w:pPr>
        <w:pStyle w:val="2"/>
        <w:spacing w:before="174" w:line="348" w:lineRule="auto"/>
        <w:ind w:left="868" w:right="90" w:firstLine="420"/>
        <w:rPr>
          <w:sz w:val="20"/>
          <w:szCs w:val="20"/>
        </w:rPr>
      </w:pPr>
      <w:r>
        <w:rPr>
          <w:rFonts w:ascii="Times New Roman" w:hAnsi="Times New Roman" w:eastAsia="Times New Roman" w:cs="Times New Roman"/>
          <w:spacing w:val="9"/>
          <w:sz w:val="20"/>
          <w:szCs w:val="20"/>
        </w:rPr>
        <w:t xml:space="preserve">6.  </w:t>
      </w:r>
      <w:r>
        <w:rPr>
          <w:spacing w:val="9"/>
          <w:sz w:val="20"/>
          <w:szCs w:val="20"/>
        </w:rPr>
        <w:t>按建筑工地有效工期和建筑面积须缴污染道路冲洗费，认</w:t>
      </w:r>
      <w:r>
        <w:rPr>
          <w:spacing w:val="8"/>
          <w:sz w:val="20"/>
          <w:szCs w:val="20"/>
        </w:rPr>
        <w:t>真履行责任、验收合格证，到</w:t>
      </w:r>
      <w:r>
        <w:rPr>
          <w:sz w:val="20"/>
          <w:szCs w:val="20"/>
        </w:rPr>
        <w:t xml:space="preserve"> </w:t>
      </w:r>
      <w:r>
        <w:rPr>
          <w:spacing w:val="10"/>
          <w:sz w:val="20"/>
          <w:szCs w:val="20"/>
        </w:rPr>
        <w:t>期退还污染道路冲洗费；对履行责任成绩突出者，予以表扬或奖励</w:t>
      </w:r>
      <w:r>
        <w:rPr>
          <w:spacing w:val="9"/>
          <w:sz w:val="20"/>
          <w:szCs w:val="20"/>
        </w:rPr>
        <w:t>；对不履行责任者，限期改</w:t>
      </w:r>
      <w:r>
        <w:rPr>
          <w:sz w:val="20"/>
          <w:szCs w:val="20"/>
        </w:rPr>
        <w:t xml:space="preserve"> </w:t>
      </w:r>
      <w:r>
        <w:rPr>
          <w:spacing w:val="10"/>
          <w:sz w:val="20"/>
          <w:szCs w:val="20"/>
        </w:rPr>
        <w:t>正外，有权指派保洁公司作为责任方履行责任，有关费用从预付污</w:t>
      </w:r>
      <w:r>
        <w:rPr>
          <w:spacing w:val="9"/>
          <w:sz w:val="20"/>
          <w:szCs w:val="20"/>
        </w:rPr>
        <w:t>染道路冲洗费中列支，并按</w:t>
      </w:r>
      <w:r>
        <w:rPr>
          <w:sz w:val="20"/>
          <w:szCs w:val="20"/>
        </w:rPr>
        <w:t xml:space="preserve"> </w:t>
      </w:r>
      <w:r>
        <w:rPr>
          <w:spacing w:val="7"/>
          <w:sz w:val="20"/>
          <w:szCs w:val="20"/>
        </w:rPr>
        <w:t>规定予以罚款处理。</w:t>
      </w:r>
    </w:p>
    <w:p w14:paraId="6F2BE09C">
      <w:pPr>
        <w:pStyle w:val="2"/>
        <w:spacing w:before="254" w:line="227" w:lineRule="auto"/>
        <w:ind w:left="868"/>
        <w:rPr>
          <w:sz w:val="20"/>
          <w:szCs w:val="20"/>
        </w:rPr>
      </w:pPr>
      <w:r>
        <w:rPr>
          <w:spacing w:val="9"/>
          <w:sz w:val="20"/>
          <w:szCs w:val="20"/>
        </w:rPr>
        <w:t>本责任书一式两份，建设（施工）单位一份，区渣土处置管理机构一份。</w:t>
      </w:r>
    </w:p>
    <w:p w14:paraId="6E8BA670">
      <w:pPr>
        <w:spacing w:line="241" w:lineRule="auto"/>
        <w:rPr>
          <w:rFonts w:ascii="Arial"/>
          <w:sz w:val="21"/>
        </w:rPr>
      </w:pPr>
    </w:p>
    <w:p w14:paraId="3D64639C">
      <w:pPr>
        <w:spacing w:line="241" w:lineRule="auto"/>
        <w:rPr>
          <w:rFonts w:ascii="Arial"/>
          <w:sz w:val="21"/>
        </w:rPr>
      </w:pPr>
    </w:p>
    <w:p w14:paraId="1EB5A78A">
      <w:pPr>
        <w:spacing w:line="241" w:lineRule="auto"/>
        <w:rPr>
          <w:rFonts w:ascii="Arial"/>
          <w:sz w:val="21"/>
        </w:rPr>
      </w:pPr>
    </w:p>
    <w:p w14:paraId="4736B113">
      <w:pPr>
        <w:pStyle w:val="2"/>
        <w:spacing w:before="66" w:line="227" w:lineRule="auto"/>
        <w:ind w:left="875"/>
        <w:rPr>
          <w:sz w:val="20"/>
          <w:szCs w:val="20"/>
        </w:rPr>
      </w:pPr>
      <w:r>
        <w:rPr>
          <w:spacing w:val="1"/>
          <w:sz w:val="20"/>
          <w:szCs w:val="20"/>
        </w:rPr>
        <w:t>责任书签订日期：</w:t>
      </w:r>
      <w:r>
        <w:rPr>
          <w:spacing w:val="5"/>
          <w:sz w:val="20"/>
          <w:szCs w:val="20"/>
          <w:u w:val="single" w:color="auto"/>
        </w:rPr>
        <w:t xml:space="preserve">        </w:t>
      </w:r>
      <w:r>
        <w:rPr>
          <w:spacing w:val="-91"/>
          <w:sz w:val="20"/>
          <w:szCs w:val="20"/>
        </w:rPr>
        <w:t xml:space="preserve"> </w:t>
      </w:r>
      <w:r>
        <w:rPr>
          <w:spacing w:val="1"/>
          <w:sz w:val="20"/>
          <w:szCs w:val="20"/>
        </w:rPr>
        <w:t>年</w:t>
      </w:r>
      <w:r>
        <w:rPr>
          <w:spacing w:val="1"/>
          <w:sz w:val="20"/>
          <w:szCs w:val="20"/>
          <w:u w:val="single" w:color="auto"/>
        </w:rPr>
        <w:t xml:space="preserve">     </w:t>
      </w:r>
      <w:r>
        <w:rPr>
          <w:spacing w:val="-87"/>
          <w:sz w:val="20"/>
          <w:szCs w:val="20"/>
        </w:rPr>
        <w:t xml:space="preserve"> </w:t>
      </w:r>
      <w:r>
        <w:rPr>
          <w:spacing w:val="1"/>
          <w:sz w:val="20"/>
          <w:szCs w:val="20"/>
        </w:rPr>
        <w:t>月</w:t>
      </w:r>
      <w:r>
        <w:rPr>
          <w:spacing w:val="5"/>
          <w:sz w:val="20"/>
          <w:szCs w:val="20"/>
          <w:u w:val="single" w:color="auto"/>
        </w:rPr>
        <w:t xml:space="preserve">     </w:t>
      </w:r>
      <w:r>
        <w:rPr>
          <w:spacing w:val="-55"/>
          <w:sz w:val="20"/>
          <w:szCs w:val="20"/>
        </w:rPr>
        <w:t xml:space="preserve"> </w:t>
      </w:r>
      <w:r>
        <w:rPr>
          <w:spacing w:val="1"/>
          <w:sz w:val="20"/>
          <w:szCs w:val="20"/>
        </w:rPr>
        <w:t>日至</w:t>
      </w:r>
      <w:r>
        <w:rPr>
          <w:spacing w:val="4"/>
          <w:sz w:val="20"/>
          <w:szCs w:val="20"/>
          <w:u w:val="single" w:color="auto"/>
        </w:rPr>
        <w:t xml:space="preserve">        </w:t>
      </w:r>
      <w:r>
        <w:rPr>
          <w:spacing w:val="-83"/>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spacing w:val="-83"/>
          <w:sz w:val="20"/>
          <w:szCs w:val="20"/>
        </w:rPr>
        <w:t xml:space="preserve"> </w:t>
      </w:r>
      <w:r>
        <w:rPr>
          <w:spacing w:val="1"/>
          <w:sz w:val="20"/>
          <w:szCs w:val="20"/>
        </w:rPr>
        <w:t>月</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1"/>
          <w:sz w:val="20"/>
          <w:szCs w:val="20"/>
        </w:rPr>
        <w:t>日。</w:t>
      </w:r>
    </w:p>
    <w:p w14:paraId="455513E2">
      <w:pPr>
        <w:spacing w:line="344" w:lineRule="auto"/>
        <w:rPr>
          <w:rFonts w:ascii="Arial"/>
          <w:sz w:val="21"/>
        </w:rPr>
      </w:pPr>
    </w:p>
    <w:p w14:paraId="13500ADD">
      <w:pPr>
        <w:spacing w:line="344" w:lineRule="auto"/>
        <w:rPr>
          <w:rFonts w:ascii="Arial"/>
          <w:sz w:val="21"/>
        </w:rPr>
      </w:pPr>
    </w:p>
    <w:p w14:paraId="7242EF41">
      <w:pPr>
        <w:pStyle w:val="2"/>
        <w:spacing w:before="65" w:line="227" w:lineRule="auto"/>
        <w:ind w:left="870"/>
        <w:rPr>
          <w:sz w:val="20"/>
          <w:szCs w:val="20"/>
        </w:rPr>
      </w:pPr>
      <w:r>
        <w:rPr>
          <w:spacing w:val="8"/>
          <w:sz w:val="20"/>
          <w:szCs w:val="20"/>
        </w:rPr>
        <w:t xml:space="preserve">建设责任单位（签章）         </w:t>
      </w:r>
      <w:r>
        <w:rPr>
          <w:spacing w:val="7"/>
          <w:sz w:val="20"/>
          <w:szCs w:val="20"/>
        </w:rPr>
        <w:t xml:space="preserve">            区建设建筑垃圾处置管理主管部门（签章）</w:t>
      </w:r>
    </w:p>
    <w:p w14:paraId="79CEAF94">
      <w:pPr>
        <w:spacing w:line="277" w:lineRule="auto"/>
        <w:rPr>
          <w:rFonts w:ascii="Arial"/>
          <w:sz w:val="21"/>
        </w:rPr>
      </w:pPr>
    </w:p>
    <w:p w14:paraId="0D1D2A4F">
      <w:pPr>
        <w:spacing w:line="278" w:lineRule="auto"/>
        <w:rPr>
          <w:rFonts w:ascii="Arial"/>
          <w:sz w:val="21"/>
        </w:rPr>
      </w:pPr>
    </w:p>
    <w:p w14:paraId="08DB6426">
      <w:pPr>
        <w:spacing w:line="278" w:lineRule="auto"/>
        <w:rPr>
          <w:rFonts w:ascii="Arial"/>
          <w:sz w:val="21"/>
        </w:rPr>
      </w:pPr>
    </w:p>
    <w:p w14:paraId="6F464041">
      <w:pPr>
        <w:spacing w:line="278" w:lineRule="auto"/>
        <w:rPr>
          <w:rFonts w:ascii="Arial"/>
          <w:sz w:val="21"/>
        </w:rPr>
      </w:pPr>
    </w:p>
    <w:p w14:paraId="62AAB263">
      <w:pPr>
        <w:spacing w:line="278" w:lineRule="auto"/>
        <w:rPr>
          <w:rFonts w:ascii="Arial"/>
          <w:sz w:val="21"/>
        </w:rPr>
      </w:pPr>
    </w:p>
    <w:p w14:paraId="11FECFD0">
      <w:pPr>
        <w:spacing w:line="278" w:lineRule="auto"/>
        <w:rPr>
          <w:rFonts w:ascii="Arial"/>
          <w:sz w:val="21"/>
        </w:rPr>
      </w:pPr>
    </w:p>
    <w:p w14:paraId="600D1930">
      <w:pPr>
        <w:spacing w:line="240" w:lineRule="auto"/>
        <w:jc w:val="center"/>
        <w:rPr>
          <w:rFonts w:hint="default" w:eastAsia="宋体"/>
          <w:sz w:val="18"/>
          <w:szCs w:val="18"/>
          <w:lang w:val="en-US" w:eastAsia="zh-CN"/>
        </w:rPr>
        <w:sectPr>
          <w:headerReference r:id="rId126" w:type="default"/>
          <w:pgSz w:w="12240" w:h="15840"/>
          <w:pgMar w:top="400" w:right="1706" w:bottom="267" w:left="937" w:header="0" w:footer="0" w:gutter="0"/>
          <w:pgNumType w:fmt="decimal"/>
          <w:cols w:space="720" w:num="1"/>
        </w:sectPr>
      </w:pPr>
      <w:r>
        <w:rPr>
          <w:rFonts w:hint="eastAsia" w:eastAsia="宋体"/>
          <w:sz w:val="18"/>
          <w:szCs w:val="18"/>
          <w:lang w:val="en-US" w:eastAsia="zh-CN"/>
        </w:rPr>
        <w:t>95</w:t>
      </w:r>
    </w:p>
    <w:p w14:paraId="409F884A">
      <w:pPr>
        <w:spacing w:line="245" w:lineRule="auto"/>
        <w:rPr>
          <w:rFonts w:ascii="Arial"/>
          <w:sz w:val="21"/>
        </w:rPr>
      </w:pPr>
    </w:p>
    <w:p w14:paraId="378B50DC">
      <w:pPr>
        <w:spacing w:line="245" w:lineRule="auto"/>
        <w:rPr>
          <w:rFonts w:ascii="Arial"/>
          <w:sz w:val="21"/>
        </w:rPr>
      </w:pPr>
    </w:p>
    <w:p w14:paraId="72493BCC">
      <w:pPr>
        <w:spacing w:line="245" w:lineRule="auto"/>
        <w:rPr>
          <w:rFonts w:ascii="Arial"/>
          <w:sz w:val="21"/>
        </w:rPr>
      </w:pPr>
    </w:p>
    <w:p w14:paraId="67A2C13D">
      <w:pPr>
        <w:spacing w:line="246" w:lineRule="auto"/>
        <w:rPr>
          <w:rFonts w:ascii="Arial"/>
          <w:sz w:val="21"/>
        </w:rPr>
      </w:pPr>
    </w:p>
    <w:p w14:paraId="395751B1">
      <w:pPr>
        <w:pStyle w:val="2"/>
        <w:spacing w:before="101" w:line="224" w:lineRule="auto"/>
        <w:ind w:left="3749"/>
        <w:outlineLvl w:val="1"/>
        <w:rPr>
          <w:sz w:val="31"/>
          <w:szCs w:val="31"/>
        </w:rPr>
      </w:pPr>
      <w:bookmarkStart w:id="4" w:name="bookmark9"/>
      <w:bookmarkEnd w:id="4"/>
      <w:bookmarkStart w:id="5" w:name="bookmark10"/>
      <w:bookmarkEnd w:id="5"/>
      <w:r>
        <w:rPr>
          <w:b/>
          <w:bCs/>
          <w:spacing w:val="5"/>
          <w:sz w:val="31"/>
          <w:szCs w:val="31"/>
        </w:rPr>
        <w:t>第五章</w:t>
      </w:r>
      <w:r>
        <w:rPr>
          <w:spacing w:val="5"/>
          <w:sz w:val="31"/>
          <w:szCs w:val="31"/>
        </w:rPr>
        <w:t xml:space="preserve">  </w:t>
      </w:r>
      <w:r>
        <w:rPr>
          <w:b/>
          <w:bCs/>
          <w:spacing w:val="5"/>
          <w:sz w:val="31"/>
          <w:szCs w:val="31"/>
        </w:rPr>
        <w:t>工程量清单</w:t>
      </w:r>
    </w:p>
    <w:p w14:paraId="6972E42D">
      <w:pPr>
        <w:spacing w:line="267" w:lineRule="auto"/>
        <w:rPr>
          <w:rFonts w:ascii="Arial"/>
          <w:sz w:val="21"/>
        </w:rPr>
      </w:pPr>
    </w:p>
    <w:p w14:paraId="14C5CC93">
      <w:pPr>
        <w:pStyle w:val="2"/>
        <w:spacing w:before="91" w:line="219" w:lineRule="auto"/>
        <w:ind w:left="4642"/>
        <w:rPr>
          <w:sz w:val="28"/>
          <w:szCs w:val="28"/>
        </w:rPr>
      </w:pPr>
      <w:r>
        <w:rPr>
          <w:spacing w:val="-5"/>
          <w:sz w:val="28"/>
          <w:szCs w:val="28"/>
        </w:rPr>
        <w:t>（后附）</w:t>
      </w:r>
    </w:p>
    <w:p w14:paraId="2B377F40">
      <w:pPr>
        <w:spacing w:line="241" w:lineRule="auto"/>
        <w:rPr>
          <w:rFonts w:ascii="Arial"/>
          <w:sz w:val="21"/>
        </w:rPr>
      </w:pPr>
    </w:p>
    <w:p w14:paraId="65C5323B">
      <w:pPr>
        <w:spacing w:line="241" w:lineRule="auto"/>
        <w:rPr>
          <w:rFonts w:ascii="Arial"/>
          <w:sz w:val="21"/>
        </w:rPr>
      </w:pPr>
    </w:p>
    <w:p w14:paraId="43A3CC12">
      <w:pPr>
        <w:spacing w:line="241" w:lineRule="auto"/>
        <w:rPr>
          <w:rFonts w:ascii="Arial"/>
          <w:sz w:val="21"/>
        </w:rPr>
      </w:pPr>
    </w:p>
    <w:p w14:paraId="0381C5C0">
      <w:pPr>
        <w:spacing w:line="241" w:lineRule="auto"/>
        <w:rPr>
          <w:rFonts w:ascii="Arial"/>
          <w:sz w:val="21"/>
        </w:rPr>
      </w:pPr>
    </w:p>
    <w:p w14:paraId="70FC31D2">
      <w:pPr>
        <w:spacing w:line="241" w:lineRule="auto"/>
        <w:rPr>
          <w:rFonts w:ascii="Arial"/>
          <w:sz w:val="21"/>
        </w:rPr>
      </w:pPr>
    </w:p>
    <w:p w14:paraId="13F2B108">
      <w:pPr>
        <w:spacing w:line="241" w:lineRule="auto"/>
        <w:rPr>
          <w:rFonts w:ascii="Arial"/>
          <w:sz w:val="21"/>
        </w:rPr>
      </w:pPr>
    </w:p>
    <w:p w14:paraId="07FFA623">
      <w:pPr>
        <w:spacing w:line="241" w:lineRule="auto"/>
        <w:rPr>
          <w:rFonts w:ascii="Arial"/>
          <w:sz w:val="21"/>
        </w:rPr>
      </w:pPr>
    </w:p>
    <w:p w14:paraId="26AA5787">
      <w:pPr>
        <w:spacing w:line="241" w:lineRule="auto"/>
        <w:rPr>
          <w:rFonts w:ascii="Arial"/>
          <w:sz w:val="21"/>
        </w:rPr>
      </w:pPr>
    </w:p>
    <w:p w14:paraId="46179B96">
      <w:pPr>
        <w:spacing w:line="241" w:lineRule="auto"/>
        <w:rPr>
          <w:rFonts w:ascii="Arial"/>
          <w:sz w:val="21"/>
        </w:rPr>
      </w:pPr>
    </w:p>
    <w:p w14:paraId="62D7A52E">
      <w:pPr>
        <w:spacing w:line="241" w:lineRule="auto"/>
        <w:rPr>
          <w:rFonts w:ascii="Arial"/>
          <w:sz w:val="21"/>
        </w:rPr>
      </w:pPr>
    </w:p>
    <w:p w14:paraId="3700E9A7">
      <w:pPr>
        <w:spacing w:line="241" w:lineRule="auto"/>
        <w:rPr>
          <w:rFonts w:ascii="Arial"/>
          <w:sz w:val="21"/>
        </w:rPr>
      </w:pPr>
    </w:p>
    <w:p w14:paraId="3506DA24">
      <w:pPr>
        <w:spacing w:line="241" w:lineRule="auto"/>
        <w:rPr>
          <w:rFonts w:ascii="Arial"/>
          <w:sz w:val="21"/>
        </w:rPr>
      </w:pPr>
    </w:p>
    <w:p w14:paraId="304E16E6">
      <w:pPr>
        <w:spacing w:line="241" w:lineRule="auto"/>
        <w:rPr>
          <w:rFonts w:ascii="Arial"/>
          <w:sz w:val="21"/>
        </w:rPr>
      </w:pPr>
    </w:p>
    <w:p w14:paraId="62C4EF85">
      <w:pPr>
        <w:spacing w:line="241" w:lineRule="auto"/>
        <w:rPr>
          <w:rFonts w:ascii="Arial"/>
          <w:sz w:val="21"/>
        </w:rPr>
      </w:pPr>
    </w:p>
    <w:p w14:paraId="3B0F9AE2">
      <w:pPr>
        <w:spacing w:line="241" w:lineRule="auto"/>
        <w:rPr>
          <w:rFonts w:ascii="Arial"/>
          <w:sz w:val="21"/>
        </w:rPr>
      </w:pPr>
    </w:p>
    <w:p w14:paraId="40F28301">
      <w:pPr>
        <w:spacing w:line="241" w:lineRule="auto"/>
        <w:rPr>
          <w:rFonts w:ascii="Arial"/>
          <w:sz w:val="21"/>
        </w:rPr>
      </w:pPr>
    </w:p>
    <w:p w14:paraId="757200E8">
      <w:pPr>
        <w:spacing w:line="242" w:lineRule="auto"/>
        <w:rPr>
          <w:rFonts w:ascii="Arial"/>
          <w:sz w:val="21"/>
        </w:rPr>
      </w:pPr>
    </w:p>
    <w:p w14:paraId="02376DAA">
      <w:pPr>
        <w:spacing w:line="242" w:lineRule="auto"/>
        <w:rPr>
          <w:rFonts w:ascii="Arial"/>
          <w:sz w:val="21"/>
        </w:rPr>
      </w:pPr>
    </w:p>
    <w:p w14:paraId="2E005776">
      <w:pPr>
        <w:spacing w:line="242" w:lineRule="auto"/>
        <w:rPr>
          <w:rFonts w:ascii="Arial"/>
          <w:sz w:val="21"/>
        </w:rPr>
      </w:pPr>
    </w:p>
    <w:p w14:paraId="13681AD7">
      <w:pPr>
        <w:spacing w:line="242" w:lineRule="auto"/>
        <w:rPr>
          <w:rFonts w:ascii="Arial"/>
          <w:sz w:val="21"/>
        </w:rPr>
      </w:pPr>
    </w:p>
    <w:p w14:paraId="627B3DAF">
      <w:pPr>
        <w:spacing w:line="242" w:lineRule="auto"/>
        <w:rPr>
          <w:rFonts w:ascii="Arial"/>
          <w:sz w:val="21"/>
        </w:rPr>
      </w:pPr>
    </w:p>
    <w:p w14:paraId="52260CBF">
      <w:pPr>
        <w:spacing w:line="242" w:lineRule="auto"/>
        <w:rPr>
          <w:rFonts w:ascii="Arial"/>
          <w:sz w:val="21"/>
        </w:rPr>
      </w:pPr>
    </w:p>
    <w:p w14:paraId="73B13A7C">
      <w:pPr>
        <w:spacing w:line="242" w:lineRule="auto"/>
        <w:rPr>
          <w:rFonts w:ascii="Arial"/>
          <w:sz w:val="21"/>
        </w:rPr>
      </w:pPr>
    </w:p>
    <w:p w14:paraId="653B02F9">
      <w:pPr>
        <w:spacing w:line="242" w:lineRule="auto"/>
        <w:rPr>
          <w:rFonts w:ascii="Arial"/>
          <w:sz w:val="21"/>
        </w:rPr>
      </w:pPr>
    </w:p>
    <w:p w14:paraId="6E264F5F">
      <w:pPr>
        <w:spacing w:line="242" w:lineRule="auto"/>
        <w:rPr>
          <w:rFonts w:ascii="Arial"/>
          <w:sz w:val="21"/>
        </w:rPr>
      </w:pPr>
    </w:p>
    <w:p w14:paraId="33643893">
      <w:pPr>
        <w:spacing w:line="242" w:lineRule="auto"/>
        <w:rPr>
          <w:rFonts w:ascii="Arial"/>
          <w:sz w:val="21"/>
        </w:rPr>
      </w:pPr>
    </w:p>
    <w:p w14:paraId="37A5D744">
      <w:pPr>
        <w:spacing w:line="242" w:lineRule="auto"/>
        <w:rPr>
          <w:rFonts w:ascii="Arial"/>
          <w:sz w:val="21"/>
        </w:rPr>
      </w:pPr>
    </w:p>
    <w:p w14:paraId="4174E5DB">
      <w:pPr>
        <w:spacing w:line="242" w:lineRule="auto"/>
        <w:rPr>
          <w:rFonts w:ascii="Arial"/>
          <w:sz w:val="21"/>
        </w:rPr>
      </w:pPr>
    </w:p>
    <w:p w14:paraId="5AEBE0D8">
      <w:pPr>
        <w:spacing w:line="242" w:lineRule="auto"/>
        <w:rPr>
          <w:rFonts w:ascii="Arial"/>
          <w:sz w:val="21"/>
        </w:rPr>
      </w:pPr>
    </w:p>
    <w:p w14:paraId="0F61809C">
      <w:pPr>
        <w:spacing w:line="242" w:lineRule="auto"/>
        <w:rPr>
          <w:rFonts w:ascii="Arial"/>
          <w:sz w:val="21"/>
        </w:rPr>
      </w:pPr>
    </w:p>
    <w:p w14:paraId="41EA8DDB">
      <w:pPr>
        <w:spacing w:line="2495" w:lineRule="exact"/>
        <w:ind w:firstLine="1460"/>
      </w:pPr>
    </w:p>
    <w:p w14:paraId="49A446B3">
      <w:pPr>
        <w:spacing w:line="2495" w:lineRule="exact"/>
        <w:sectPr>
          <w:headerReference r:id="rId127" w:type="default"/>
          <w:footerReference r:id="rId128" w:type="default"/>
          <w:pgSz w:w="12240" w:h="15840"/>
          <w:pgMar w:top="400" w:right="1836" w:bottom="433" w:left="937" w:header="0" w:footer="194" w:gutter="0"/>
          <w:pgNumType w:fmt="decimal"/>
          <w:cols w:space="720" w:num="1"/>
        </w:sectPr>
      </w:pPr>
    </w:p>
    <w:p w14:paraId="7F8F206B">
      <w:pPr>
        <w:spacing w:line="245" w:lineRule="auto"/>
        <w:rPr>
          <w:rFonts w:ascii="Arial"/>
          <w:sz w:val="21"/>
        </w:rPr>
      </w:pPr>
    </w:p>
    <w:p w14:paraId="7E30345D">
      <w:pPr>
        <w:spacing w:line="245" w:lineRule="auto"/>
        <w:rPr>
          <w:rFonts w:ascii="Arial"/>
          <w:sz w:val="21"/>
        </w:rPr>
      </w:pPr>
    </w:p>
    <w:p w14:paraId="007E710F">
      <w:pPr>
        <w:spacing w:line="245" w:lineRule="auto"/>
        <w:rPr>
          <w:rFonts w:ascii="Arial"/>
          <w:sz w:val="21"/>
        </w:rPr>
      </w:pPr>
    </w:p>
    <w:p w14:paraId="2D1DC907">
      <w:pPr>
        <w:spacing w:line="246" w:lineRule="auto"/>
        <w:rPr>
          <w:rFonts w:ascii="Arial"/>
          <w:sz w:val="21"/>
        </w:rPr>
      </w:pPr>
    </w:p>
    <w:p w14:paraId="2FB7B5CC">
      <w:pPr>
        <w:pStyle w:val="2"/>
        <w:spacing w:before="101" w:line="224" w:lineRule="auto"/>
        <w:ind w:left="3588"/>
        <w:outlineLvl w:val="1"/>
        <w:rPr>
          <w:sz w:val="31"/>
          <w:szCs w:val="31"/>
        </w:rPr>
      </w:pPr>
      <w:bookmarkStart w:id="6" w:name="bookmark11"/>
      <w:bookmarkEnd w:id="6"/>
      <w:bookmarkStart w:id="7" w:name="bookmark12"/>
      <w:bookmarkEnd w:id="7"/>
      <w:r>
        <w:rPr>
          <w:b/>
          <w:bCs/>
          <w:spacing w:val="5"/>
          <w:sz w:val="31"/>
          <w:szCs w:val="31"/>
        </w:rPr>
        <w:t>第六章</w:t>
      </w:r>
      <w:r>
        <w:rPr>
          <w:spacing w:val="5"/>
          <w:sz w:val="31"/>
          <w:szCs w:val="31"/>
        </w:rPr>
        <w:t xml:space="preserve">  </w:t>
      </w:r>
      <w:r>
        <w:rPr>
          <w:b/>
          <w:bCs/>
          <w:spacing w:val="5"/>
          <w:sz w:val="31"/>
          <w:szCs w:val="31"/>
        </w:rPr>
        <w:t>投标文件格式</w:t>
      </w:r>
    </w:p>
    <w:p w14:paraId="75BC0938">
      <w:pPr>
        <w:spacing w:line="312" w:lineRule="auto"/>
        <w:rPr>
          <w:rFonts w:ascii="Arial"/>
          <w:sz w:val="21"/>
        </w:rPr>
      </w:pPr>
    </w:p>
    <w:p w14:paraId="5E28308D">
      <w:pPr>
        <w:spacing w:line="312" w:lineRule="auto"/>
        <w:rPr>
          <w:rFonts w:ascii="Arial"/>
          <w:sz w:val="21"/>
        </w:rPr>
      </w:pPr>
    </w:p>
    <w:p w14:paraId="797CCA51">
      <w:pPr>
        <w:pStyle w:val="2"/>
        <w:tabs>
          <w:tab w:val="left" w:pos="4237"/>
        </w:tabs>
        <w:spacing w:before="91" w:line="221" w:lineRule="auto"/>
        <w:ind w:left="3379"/>
        <w:rPr>
          <w:sz w:val="28"/>
          <w:szCs w:val="28"/>
        </w:rPr>
      </w:pPr>
      <w:r>
        <w:rPr>
          <w:sz w:val="28"/>
          <w:szCs w:val="28"/>
          <w:u w:val="single" w:color="auto"/>
        </w:rPr>
        <w:tab/>
      </w:r>
      <w:r>
        <w:rPr>
          <w:spacing w:val="-20"/>
          <w:sz w:val="28"/>
          <w:szCs w:val="28"/>
          <w:u w:val="single" w:color="auto"/>
        </w:rPr>
        <w:t>（招标项目名称）</w:t>
      </w:r>
      <w:r>
        <w:rPr>
          <w:sz w:val="28"/>
          <w:szCs w:val="28"/>
          <w:u w:val="single" w:color="auto"/>
        </w:rPr>
        <w:t xml:space="preserve">     </w:t>
      </w:r>
    </w:p>
    <w:p w14:paraId="520AA63D">
      <w:pPr>
        <w:spacing w:line="247" w:lineRule="auto"/>
        <w:rPr>
          <w:rFonts w:ascii="Arial"/>
          <w:sz w:val="21"/>
        </w:rPr>
      </w:pPr>
    </w:p>
    <w:p w14:paraId="6A48AF22">
      <w:pPr>
        <w:spacing w:line="247" w:lineRule="auto"/>
        <w:rPr>
          <w:rFonts w:ascii="Arial"/>
          <w:sz w:val="21"/>
        </w:rPr>
      </w:pPr>
    </w:p>
    <w:p w14:paraId="0001358F">
      <w:pPr>
        <w:spacing w:line="247" w:lineRule="auto"/>
        <w:rPr>
          <w:rFonts w:ascii="Arial"/>
          <w:sz w:val="21"/>
        </w:rPr>
      </w:pPr>
    </w:p>
    <w:p w14:paraId="10CCAE1A">
      <w:pPr>
        <w:spacing w:line="248" w:lineRule="auto"/>
        <w:rPr>
          <w:rFonts w:ascii="Arial"/>
          <w:sz w:val="21"/>
        </w:rPr>
      </w:pPr>
    </w:p>
    <w:p w14:paraId="0CF6DAB0">
      <w:pPr>
        <w:spacing w:line="248" w:lineRule="auto"/>
        <w:rPr>
          <w:rFonts w:ascii="Arial"/>
          <w:sz w:val="21"/>
        </w:rPr>
      </w:pPr>
    </w:p>
    <w:p w14:paraId="7F29472E">
      <w:pPr>
        <w:spacing w:line="248" w:lineRule="auto"/>
        <w:rPr>
          <w:rFonts w:ascii="Arial"/>
          <w:sz w:val="21"/>
        </w:rPr>
      </w:pPr>
    </w:p>
    <w:p w14:paraId="2B61E8C7">
      <w:pPr>
        <w:spacing w:line="248" w:lineRule="auto"/>
        <w:rPr>
          <w:rFonts w:ascii="Arial"/>
          <w:sz w:val="21"/>
        </w:rPr>
      </w:pPr>
    </w:p>
    <w:p w14:paraId="62A3427A">
      <w:pPr>
        <w:pStyle w:val="2"/>
        <w:spacing w:before="140" w:line="223" w:lineRule="auto"/>
        <w:ind w:left="3663"/>
        <w:rPr>
          <w:sz w:val="43"/>
          <w:szCs w:val="43"/>
        </w:rPr>
      </w:pPr>
      <w:r>
        <w:rPr>
          <w:spacing w:val="-9"/>
          <w:sz w:val="43"/>
          <w:szCs w:val="43"/>
        </w:rPr>
        <w:t>投</w:t>
      </w:r>
      <w:r>
        <w:rPr>
          <w:spacing w:val="15"/>
          <w:sz w:val="43"/>
          <w:szCs w:val="43"/>
        </w:rPr>
        <w:t xml:space="preserve">  </w:t>
      </w:r>
      <w:r>
        <w:rPr>
          <w:spacing w:val="-9"/>
          <w:sz w:val="43"/>
          <w:szCs w:val="43"/>
        </w:rPr>
        <w:t>标</w:t>
      </w:r>
      <w:r>
        <w:rPr>
          <w:spacing w:val="16"/>
          <w:sz w:val="43"/>
          <w:szCs w:val="43"/>
        </w:rPr>
        <w:t xml:space="preserve">  </w:t>
      </w:r>
      <w:r>
        <w:rPr>
          <w:spacing w:val="-9"/>
          <w:sz w:val="43"/>
          <w:szCs w:val="43"/>
        </w:rPr>
        <w:t>文</w:t>
      </w:r>
      <w:r>
        <w:rPr>
          <w:spacing w:val="12"/>
          <w:sz w:val="43"/>
          <w:szCs w:val="43"/>
        </w:rPr>
        <w:t xml:space="preserve">  </w:t>
      </w:r>
      <w:r>
        <w:rPr>
          <w:spacing w:val="-9"/>
          <w:sz w:val="43"/>
          <w:szCs w:val="43"/>
        </w:rPr>
        <w:t>件</w:t>
      </w:r>
    </w:p>
    <w:p w14:paraId="132A8C06">
      <w:pPr>
        <w:spacing w:line="254" w:lineRule="auto"/>
        <w:rPr>
          <w:rFonts w:ascii="Arial"/>
          <w:sz w:val="21"/>
        </w:rPr>
      </w:pPr>
    </w:p>
    <w:p w14:paraId="4366A276">
      <w:pPr>
        <w:spacing w:line="254" w:lineRule="auto"/>
        <w:rPr>
          <w:rFonts w:ascii="Arial"/>
          <w:sz w:val="21"/>
        </w:rPr>
      </w:pPr>
    </w:p>
    <w:p w14:paraId="327BAFC3">
      <w:pPr>
        <w:spacing w:line="254" w:lineRule="auto"/>
        <w:rPr>
          <w:rFonts w:ascii="Arial"/>
          <w:sz w:val="21"/>
        </w:rPr>
      </w:pPr>
    </w:p>
    <w:p w14:paraId="1C13AD8D">
      <w:pPr>
        <w:spacing w:line="255" w:lineRule="auto"/>
        <w:rPr>
          <w:rFonts w:ascii="Arial"/>
          <w:sz w:val="21"/>
        </w:rPr>
      </w:pPr>
    </w:p>
    <w:p w14:paraId="57F55452">
      <w:pPr>
        <w:spacing w:line="255" w:lineRule="auto"/>
        <w:rPr>
          <w:rFonts w:ascii="Arial"/>
          <w:sz w:val="21"/>
        </w:rPr>
      </w:pPr>
    </w:p>
    <w:p w14:paraId="222E9BBA">
      <w:pPr>
        <w:spacing w:line="255" w:lineRule="auto"/>
        <w:rPr>
          <w:rFonts w:ascii="Arial"/>
          <w:sz w:val="21"/>
        </w:rPr>
      </w:pPr>
    </w:p>
    <w:p w14:paraId="0031000D">
      <w:pPr>
        <w:spacing w:line="255" w:lineRule="auto"/>
        <w:rPr>
          <w:rFonts w:ascii="Arial"/>
          <w:sz w:val="21"/>
        </w:rPr>
      </w:pPr>
    </w:p>
    <w:p w14:paraId="6132CB0C">
      <w:pPr>
        <w:spacing w:line="255" w:lineRule="auto"/>
        <w:rPr>
          <w:rFonts w:ascii="Arial"/>
          <w:sz w:val="21"/>
        </w:rPr>
      </w:pPr>
    </w:p>
    <w:p w14:paraId="1035ECBB">
      <w:pPr>
        <w:pStyle w:val="2"/>
        <w:spacing w:before="91" w:line="344" w:lineRule="auto"/>
        <w:ind w:left="3391" w:right="2048"/>
        <w:rPr>
          <w:sz w:val="28"/>
          <w:szCs w:val="28"/>
        </w:rPr>
      </w:pPr>
      <w:r>
        <w:rPr>
          <w:spacing w:val="-1"/>
          <w:sz w:val="28"/>
          <w:szCs w:val="28"/>
        </w:rPr>
        <w:t>招标项目编号：</w:t>
      </w:r>
      <w:r>
        <w:rPr>
          <w:spacing w:val="-1"/>
          <w:sz w:val="28"/>
          <w:szCs w:val="28"/>
          <w:u w:val="single" w:color="auto"/>
        </w:rPr>
        <w:t xml:space="preserve">                </w:t>
      </w:r>
      <w:r>
        <w:rPr>
          <w:spacing w:val="9"/>
          <w:sz w:val="28"/>
          <w:szCs w:val="28"/>
        </w:rPr>
        <w:t xml:space="preserve"> </w:t>
      </w:r>
      <w:r>
        <w:rPr>
          <w:spacing w:val="-3"/>
          <w:sz w:val="28"/>
          <w:szCs w:val="28"/>
        </w:rPr>
        <w:t>标段编号：</w:t>
      </w:r>
      <w:r>
        <w:rPr>
          <w:sz w:val="28"/>
          <w:szCs w:val="28"/>
          <w:u w:val="single" w:color="auto"/>
        </w:rPr>
        <w:t xml:space="preserve">                     </w:t>
      </w:r>
    </w:p>
    <w:p w14:paraId="3556E190">
      <w:pPr>
        <w:spacing w:line="249" w:lineRule="auto"/>
        <w:rPr>
          <w:rFonts w:ascii="Arial"/>
          <w:sz w:val="21"/>
        </w:rPr>
      </w:pPr>
    </w:p>
    <w:p w14:paraId="4ED9318C">
      <w:pPr>
        <w:spacing w:line="249" w:lineRule="auto"/>
        <w:rPr>
          <w:rFonts w:ascii="Arial"/>
          <w:sz w:val="21"/>
        </w:rPr>
      </w:pPr>
    </w:p>
    <w:p w14:paraId="4E699D2C">
      <w:pPr>
        <w:spacing w:line="249" w:lineRule="auto"/>
        <w:rPr>
          <w:rFonts w:ascii="Arial"/>
          <w:sz w:val="21"/>
        </w:rPr>
      </w:pPr>
    </w:p>
    <w:p w14:paraId="3EA65E0C">
      <w:pPr>
        <w:spacing w:line="249" w:lineRule="auto"/>
        <w:rPr>
          <w:rFonts w:ascii="Arial"/>
          <w:sz w:val="21"/>
        </w:rPr>
      </w:pPr>
    </w:p>
    <w:p w14:paraId="269476F4">
      <w:pPr>
        <w:spacing w:line="249" w:lineRule="auto"/>
        <w:rPr>
          <w:rFonts w:ascii="Arial"/>
          <w:sz w:val="21"/>
        </w:rPr>
      </w:pPr>
    </w:p>
    <w:p w14:paraId="00AFED17">
      <w:pPr>
        <w:spacing w:line="249" w:lineRule="auto"/>
        <w:rPr>
          <w:rFonts w:ascii="Arial"/>
          <w:sz w:val="21"/>
        </w:rPr>
      </w:pPr>
    </w:p>
    <w:p w14:paraId="234E2039">
      <w:pPr>
        <w:spacing w:line="250" w:lineRule="auto"/>
        <w:rPr>
          <w:rFonts w:ascii="Arial"/>
          <w:sz w:val="21"/>
        </w:rPr>
      </w:pPr>
    </w:p>
    <w:p w14:paraId="6C7F4C4C">
      <w:pPr>
        <w:spacing w:line="250" w:lineRule="auto"/>
        <w:rPr>
          <w:rFonts w:ascii="Arial"/>
          <w:sz w:val="21"/>
        </w:rPr>
      </w:pPr>
    </w:p>
    <w:p w14:paraId="4F6C799F">
      <w:pPr>
        <w:spacing w:line="250" w:lineRule="auto"/>
        <w:rPr>
          <w:rFonts w:ascii="Arial"/>
          <w:sz w:val="21"/>
        </w:rPr>
      </w:pPr>
    </w:p>
    <w:p w14:paraId="6C2D7EEB">
      <w:pPr>
        <w:spacing w:line="250" w:lineRule="auto"/>
        <w:rPr>
          <w:rFonts w:ascii="Arial"/>
          <w:sz w:val="21"/>
        </w:rPr>
      </w:pPr>
    </w:p>
    <w:p w14:paraId="5A75D0D3">
      <w:pPr>
        <w:spacing w:line="250" w:lineRule="auto"/>
        <w:rPr>
          <w:rFonts w:ascii="Arial"/>
          <w:sz w:val="21"/>
        </w:rPr>
      </w:pPr>
    </w:p>
    <w:p w14:paraId="666F66EF">
      <w:pPr>
        <w:spacing w:line="250" w:lineRule="auto"/>
        <w:rPr>
          <w:rFonts w:ascii="Arial"/>
          <w:sz w:val="21"/>
        </w:rPr>
      </w:pPr>
    </w:p>
    <w:p w14:paraId="3968B0C4">
      <w:pPr>
        <w:spacing w:line="250" w:lineRule="auto"/>
        <w:rPr>
          <w:rFonts w:ascii="Arial"/>
          <w:sz w:val="21"/>
        </w:rPr>
      </w:pPr>
    </w:p>
    <w:p w14:paraId="3680DFF5">
      <w:pPr>
        <w:pStyle w:val="2"/>
        <w:spacing w:before="91" w:line="219" w:lineRule="auto"/>
        <w:ind w:left="1433"/>
        <w:rPr>
          <w:sz w:val="28"/>
          <w:szCs w:val="28"/>
        </w:rPr>
      </w:pPr>
      <w:r>
        <w:rPr>
          <w:spacing w:val="2"/>
          <w:sz w:val="28"/>
          <w:szCs w:val="28"/>
        </w:rPr>
        <w:t>投标人</w:t>
      </w:r>
      <w:r>
        <w:rPr>
          <w:spacing w:val="-17"/>
          <w:sz w:val="28"/>
          <w:szCs w:val="28"/>
        </w:rPr>
        <w:t>：</w:t>
      </w:r>
      <w:r>
        <w:rPr>
          <w:spacing w:val="5"/>
          <w:sz w:val="28"/>
          <w:szCs w:val="28"/>
          <w:u w:val="single" w:color="auto"/>
        </w:rPr>
        <w:t xml:space="preserve">                           </w:t>
      </w:r>
      <w:r>
        <w:rPr>
          <w:spacing w:val="-17"/>
          <w:sz w:val="28"/>
          <w:szCs w:val="28"/>
        </w:rPr>
        <w:t>（</w:t>
      </w:r>
      <w:r>
        <w:rPr>
          <w:spacing w:val="2"/>
          <w:sz w:val="28"/>
          <w:szCs w:val="28"/>
        </w:rPr>
        <w:t>加盖电子印章）</w:t>
      </w:r>
    </w:p>
    <w:p w14:paraId="6D026A03">
      <w:pPr>
        <w:pStyle w:val="2"/>
        <w:tabs>
          <w:tab w:val="left" w:pos="4130"/>
        </w:tabs>
        <w:spacing w:before="212" w:line="346" w:lineRule="auto"/>
        <w:ind w:left="2870" w:hanging="1439"/>
        <w:rPr>
          <w:sz w:val="28"/>
          <w:szCs w:val="28"/>
        </w:rPr>
      </w:pPr>
      <w:r>
        <w:rPr>
          <w:sz w:val="28"/>
          <w:szCs w:val="28"/>
        </w:rPr>
        <w:t>法定代表人或其委托代理人</w:t>
      </w:r>
      <w:r>
        <w:rPr>
          <w:spacing w:val="-65"/>
          <w:w w:val="86"/>
          <w:sz w:val="28"/>
          <w:szCs w:val="28"/>
        </w:rPr>
        <w:t>：</w:t>
      </w:r>
      <w:r>
        <w:rPr>
          <w:sz w:val="28"/>
          <w:szCs w:val="28"/>
          <w:u w:val="single" w:color="auto"/>
        </w:rPr>
        <w:t xml:space="preserve">            </w:t>
      </w:r>
      <w:r>
        <w:rPr>
          <w:spacing w:val="-65"/>
          <w:w w:val="86"/>
          <w:sz w:val="28"/>
          <w:szCs w:val="28"/>
        </w:rPr>
        <w:t>（</w:t>
      </w:r>
      <w:r>
        <w:rPr>
          <w:sz w:val="28"/>
          <w:szCs w:val="28"/>
        </w:rPr>
        <w:t>签字或加盖电子印章）</w:t>
      </w:r>
      <w:r>
        <w:rPr>
          <w:spacing w:val="3"/>
          <w:sz w:val="28"/>
          <w:szCs w:val="28"/>
        </w:rPr>
        <w:t xml:space="preserve"> </w:t>
      </w:r>
      <w:r>
        <w:rPr>
          <w:sz w:val="28"/>
          <w:szCs w:val="28"/>
          <w:u w:val="single" w:color="auto"/>
        </w:rPr>
        <w:tab/>
      </w:r>
      <w:r>
        <w:rPr>
          <w:spacing w:val="-126"/>
          <w:sz w:val="28"/>
          <w:szCs w:val="28"/>
        </w:rPr>
        <w:t xml:space="preserve"> </w:t>
      </w:r>
      <w:r>
        <w:rPr>
          <w:spacing w:val="-10"/>
          <w:sz w:val="28"/>
          <w:szCs w:val="28"/>
        </w:rPr>
        <w:t>年</w:t>
      </w:r>
      <w:r>
        <w:rPr>
          <w:spacing w:val="17"/>
          <w:sz w:val="28"/>
          <w:szCs w:val="28"/>
          <w:u w:val="single" w:color="auto"/>
        </w:rPr>
        <w:t xml:space="preserve">        </w:t>
      </w:r>
      <w:r>
        <w:rPr>
          <w:spacing w:val="-119"/>
          <w:sz w:val="28"/>
          <w:szCs w:val="28"/>
        </w:rPr>
        <w:t xml:space="preserve"> </w:t>
      </w:r>
      <w:r>
        <w:rPr>
          <w:spacing w:val="-10"/>
          <w:sz w:val="28"/>
          <w:szCs w:val="28"/>
        </w:rPr>
        <w:t>月</w:t>
      </w:r>
      <w:r>
        <w:rPr>
          <w:spacing w:val="17"/>
          <w:sz w:val="28"/>
          <w:szCs w:val="28"/>
          <w:u w:val="single" w:color="auto"/>
        </w:rPr>
        <w:t xml:space="preserve">        </w:t>
      </w:r>
      <w:r>
        <w:rPr>
          <w:spacing w:val="-77"/>
          <w:sz w:val="28"/>
          <w:szCs w:val="28"/>
        </w:rPr>
        <w:t xml:space="preserve"> </w:t>
      </w:r>
      <w:r>
        <w:rPr>
          <w:spacing w:val="-10"/>
          <w:sz w:val="28"/>
          <w:szCs w:val="28"/>
        </w:rPr>
        <w:t>日</w:t>
      </w:r>
    </w:p>
    <w:p w14:paraId="1857AF68">
      <w:pPr>
        <w:spacing w:line="265" w:lineRule="auto"/>
        <w:rPr>
          <w:rFonts w:ascii="Arial"/>
          <w:sz w:val="21"/>
        </w:rPr>
      </w:pPr>
    </w:p>
    <w:p w14:paraId="4BF04CA9">
      <w:pPr>
        <w:spacing w:line="265" w:lineRule="auto"/>
        <w:rPr>
          <w:rFonts w:ascii="Arial"/>
          <w:sz w:val="21"/>
        </w:rPr>
      </w:pPr>
    </w:p>
    <w:p w14:paraId="6042858F">
      <w:pPr>
        <w:spacing w:line="266" w:lineRule="auto"/>
        <w:rPr>
          <w:rFonts w:ascii="Arial"/>
          <w:sz w:val="21"/>
        </w:rPr>
      </w:pPr>
    </w:p>
    <w:p w14:paraId="3C7E5E51">
      <w:pPr>
        <w:spacing w:line="266" w:lineRule="auto"/>
        <w:rPr>
          <w:rFonts w:ascii="Arial"/>
          <w:sz w:val="21"/>
        </w:rPr>
      </w:pPr>
    </w:p>
    <w:p w14:paraId="03301FBC">
      <w:pPr>
        <w:spacing w:line="266" w:lineRule="auto"/>
        <w:rPr>
          <w:rFonts w:ascii="Arial"/>
          <w:sz w:val="21"/>
        </w:rPr>
      </w:pPr>
    </w:p>
    <w:p w14:paraId="78C4EB38">
      <w:pPr>
        <w:spacing w:line="266" w:lineRule="auto"/>
        <w:rPr>
          <w:rFonts w:ascii="Arial"/>
          <w:sz w:val="21"/>
        </w:rPr>
      </w:pPr>
    </w:p>
    <w:p w14:paraId="5DB67C79">
      <w:pPr>
        <w:spacing w:line="266" w:lineRule="auto"/>
        <w:rPr>
          <w:rFonts w:ascii="Arial"/>
          <w:sz w:val="21"/>
        </w:rPr>
      </w:pPr>
    </w:p>
    <w:p w14:paraId="631FF922">
      <w:pPr>
        <w:spacing w:line="240" w:lineRule="auto"/>
        <w:jc w:val="center"/>
        <w:rPr>
          <w:rFonts w:hint="default" w:eastAsia="宋体"/>
          <w:sz w:val="18"/>
          <w:szCs w:val="18"/>
          <w:lang w:val="en-US" w:eastAsia="zh-CN"/>
        </w:rPr>
        <w:sectPr>
          <w:headerReference r:id="rId129" w:type="default"/>
          <w:footerReference r:id="rId130" w:type="default"/>
          <w:pgSz w:w="12240" w:h="15840"/>
          <w:pgMar w:top="400" w:right="1674" w:bottom="267" w:left="937" w:header="0" w:footer="0" w:gutter="0"/>
          <w:pgNumType w:fmt="decimal"/>
          <w:cols w:space="720" w:num="1"/>
        </w:sectPr>
      </w:pPr>
      <w:r>
        <w:rPr>
          <w:rFonts w:hint="eastAsia" w:eastAsia="宋体"/>
          <w:sz w:val="18"/>
          <w:szCs w:val="18"/>
          <w:lang w:val="en-US" w:eastAsia="zh-CN"/>
        </w:rPr>
        <w:t>97</w:t>
      </w:r>
    </w:p>
    <w:p w14:paraId="432C2904">
      <w:pPr>
        <w:spacing w:line="243" w:lineRule="auto"/>
        <w:rPr>
          <w:rFonts w:ascii="Arial"/>
          <w:sz w:val="21"/>
        </w:rPr>
      </w:pPr>
    </w:p>
    <w:p w14:paraId="73E3512A">
      <w:pPr>
        <w:spacing w:line="244" w:lineRule="auto"/>
        <w:rPr>
          <w:rFonts w:ascii="Arial"/>
          <w:sz w:val="21"/>
        </w:rPr>
      </w:pPr>
    </w:p>
    <w:p w14:paraId="3C02F79D">
      <w:pPr>
        <w:spacing w:line="244" w:lineRule="auto"/>
        <w:rPr>
          <w:rFonts w:ascii="Arial"/>
          <w:sz w:val="21"/>
        </w:rPr>
      </w:pPr>
    </w:p>
    <w:p w14:paraId="4B4CE5D3">
      <w:pPr>
        <w:spacing w:line="244" w:lineRule="auto"/>
        <w:rPr>
          <w:rFonts w:ascii="Arial"/>
          <w:sz w:val="21"/>
        </w:rPr>
      </w:pPr>
    </w:p>
    <w:p w14:paraId="02FBDEFD">
      <w:pPr>
        <w:spacing w:line="244" w:lineRule="auto"/>
        <w:rPr>
          <w:rFonts w:ascii="Arial"/>
          <w:sz w:val="21"/>
        </w:rPr>
      </w:pPr>
    </w:p>
    <w:p w14:paraId="3FD3E99C">
      <w:pPr>
        <w:pStyle w:val="2"/>
        <w:spacing w:before="101" w:line="225" w:lineRule="auto"/>
        <w:ind w:left="4391"/>
        <w:rPr>
          <w:sz w:val="31"/>
          <w:szCs w:val="31"/>
        </w:rPr>
      </w:pPr>
      <w:r>
        <w:rPr>
          <w:b/>
          <w:bCs/>
          <w:spacing w:val="4"/>
          <w:sz w:val="31"/>
          <w:szCs w:val="31"/>
        </w:rPr>
        <w:t>技术标部分</w:t>
      </w:r>
    </w:p>
    <w:p w14:paraId="2D5430FB">
      <w:pPr>
        <w:spacing w:line="393" w:lineRule="auto"/>
        <w:rPr>
          <w:rFonts w:ascii="Arial"/>
          <w:sz w:val="21"/>
        </w:rPr>
      </w:pPr>
    </w:p>
    <w:p w14:paraId="2B8085AF">
      <w:pPr>
        <w:pStyle w:val="2"/>
        <w:spacing w:before="78" w:line="288" w:lineRule="auto"/>
        <w:ind w:left="876" w:firstLine="11"/>
      </w:pPr>
      <w:r>
        <w:rPr>
          <w:rFonts w:ascii="Times New Roman" w:hAnsi="Times New Roman" w:eastAsia="Times New Roman" w:cs="Times New Roman"/>
          <w:spacing w:val="-4"/>
        </w:rPr>
        <w:t>1</w:t>
      </w:r>
      <w:r>
        <w:rPr>
          <w:spacing w:val="-4"/>
        </w:rPr>
        <w:t>．投标人应根据招标文件和对现场的勘察情况，采用文字并结合图表形式，参考以</w:t>
      </w:r>
      <w:r>
        <w:rPr>
          <w:spacing w:val="3"/>
        </w:rPr>
        <w:t xml:space="preserve"> </w:t>
      </w:r>
      <w:r>
        <w:rPr>
          <w:spacing w:val="-2"/>
        </w:rPr>
        <w:t>下要点编制本工程的施工组织设计：</w:t>
      </w:r>
    </w:p>
    <w:p w14:paraId="03200762">
      <w:pPr>
        <w:pStyle w:val="2"/>
        <w:spacing w:before="183" w:line="220" w:lineRule="auto"/>
        <w:ind w:left="1360"/>
      </w:pPr>
      <w:r>
        <w:rPr>
          <w:spacing w:val="-3"/>
        </w:rPr>
        <w:t>（</w:t>
      </w:r>
      <w:r>
        <w:rPr>
          <w:rFonts w:ascii="Times New Roman" w:hAnsi="Times New Roman" w:eastAsia="Times New Roman" w:cs="Times New Roman"/>
          <w:spacing w:val="-3"/>
        </w:rPr>
        <w:t>1</w:t>
      </w:r>
      <w:r>
        <w:rPr>
          <w:spacing w:val="-3"/>
        </w:rPr>
        <w:t>）施工方案；</w:t>
      </w:r>
    </w:p>
    <w:p w14:paraId="63C4CE8B">
      <w:pPr>
        <w:pStyle w:val="2"/>
        <w:spacing w:before="179" w:line="220" w:lineRule="auto"/>
        <w:ind w:left="1360"/>
      </w:pPr>
      <w:r>
        <w:rPr>
          <w:spacing w:val="-3"/>
        </w:rPr>
        <w:t>（</w:t>
      </w:r>
      <w:r>
        <w:rPr>
          <w:rFonts w:ascii="Times New Roman" w:hAnsi="Times New Roman" w:eastAsia="Times New Roman" w:cs="Times New Roman"/>
          <w:spacing w:val="-3"/>
        </w:rPr>
        <w:t>2</w:t>
      </w:r>
      <w:r>
        <w:rPr>
          <w:spacing w:val="-3"/>
        </w:rPr>
        <w:t>）质量保证措施；</w:t>
      </w:r>
    </w:p>
    <w:p w14:paraId="2196D34E">
      <w:pPr>
        <w:pStyle w:val="2"/>
        <w:spacing w:before="182" w:line="219" w:lineRule="auto"/>
        <w:ind w:left="1360"/>
      </w:pPr>
      <w:r>
        <w:rPr>
          <w:spacing w:val="-3"/>
        </w:rPr>
        <w:t>（</w:t>
      </w:r>
      <w:r>
        <w:rPr>
          <w:rFonts w:ascii="Times New Roman" w:hAnsi="Times New Roman" w:eastAsia="Times New Roman" w:cs="Times New Roman"/>
          <w:spacing w:val="-3"/>
        </w:rPr>
        <w:t>3</w:t>
      </w:r>
      <w:r>
        <w:rPr>
          <w:spacing w:val="-3"/>
        </w:rPr>
        <w:t>）施工技术措施；</w:t>
      </w:r>
    </w:p>
    <w:p w14:paraId="7DEDCDA0">
      <w:pPr>
        <w:pStyle w:val="2"/>
        <w:spacing w:before="181" w:line="220" w:lineRule="auto"/>
        <w:ind w:left="1360"/>
      </w:pPr>
      <w:r>
        <w:rPr>
          <w:spacing w:val="-3"/>
        </w:rPr>
        <w:t>（</w:t>
      </w:r>
      <w:r>
        <w:rPr>
          <w:rFonts w:ascii="Times New Roman" w:hAnsi="Times New Roman" w:eastAsia="Times New Roman" w:cs="Times New Roman"/>
          <w:spacing w:val="-3"/>
        </w:rPr>
        <w:t>4</w:t>
      </w:r>
      <w:r>
        <w:rPr>
          <w:spacing w:val="-3"/>
        </w:rPr>
        <w:t>）施工安全措施；</w:t>
      </w:r>
    </w:p>
    <w:p w14:paraId="13C8A2ED">
      <w:pPr>
        <w:pStyle w:val="2"/>
        <w:spacing w:before="182" w:line="219" w:lineRule="auto"/>
        <w:ind w:left="1360"/>
      </w:pPr>
      <w:r>
        <w:rPr>
          <w:spacing w:val="-2"/>
        </w:rPr>
        <w:t>（</w:t>
      </w:r>
      <w:r>
        <w:rPr>
          <w:rFonts w:ascii="Times New Roman" w:hAnsi="Times New Roman" w:eastAsia="Times New Roman" w:cs="Times New Roman"/>
          <w:spacing w:val="-2"/>
        </w:rPr>
        <w:t>5</w:t>
      </w:r>
      <w:r>
        <w:rPr>
          <w:spacing w:val="-2"/>
        </w:rPr>
        <w:t>）劳动力安排计划情况表；</w:t>
      </w:r>
    </w:p>
    <w:p w14:paraId="55ECB42B">
      <w:pPr>
        <w:pStyle w:val="2"/>
        <w:spacing w:before="181" w:line="219" w:lineRule="auto"/>
        <w:ind w:left="1360"/>
      </w:pPr>
      <w:r>
        <w:rPr>
          <w:spacing w:val="-2"/>
        </w:rPr>
        <w:t>（</w:t>
      </w:r>
      <w:r>
        <w:rPr>
          <w:rFonts w:ascii="Times New Roman" w:hAnsi="Times New Roman" w:eastAsia="Times New Roman" w:cs="Times New Roman"/>
          <w:spacing w:val="-2"/>
        </w:rPr>
        <w:t>6</w:t>
      </w:r>
      <w:r>
        <w:rPr>
          <w:spacing w:val="-2"/>
        </w:rPr>
        <w:t>）施工场地治安保卫管理计划；</w:t>
      </w:r>
    </w:p>
    <w:p w14:paraId="0060F63B">
      <w:pPr>
        <w:pStyle w:val="2"/>
        <w:spacing w:before="183" w:line="220" w:lineRule="auto"/>
        <w:ind w:left="1360"/>
      </w:pPr>
      <w:r>
        <w:rPr>
          <w:spacing w:val="-2"/>
        </w:rPr>
        <w:t>（</w:t>
      </w:r>
      <w:r>
        <w:rPr>
          <w:rFonts w:ascii="Times New Roman" w:hAnsi="Times New Roman" w:eastAsia="Times New Roman" w:cs="Times New Roman"/>
          <w:spacing w:val="-2"/>
        </w:rPr>
        <w:t>7</w:t>
      </w:r>
      <w:r>
        <w:rPr>
          <w:spacing w:val="-2"/>
        </w:rPr>
        <w:t>）施工</w:t>
      </w:r>
      <w:r>
        <w:rPr>
          <w:rFonts w:ascii="Times New Roman" w:hAnsi="Times New Roman" w:eastAsia="Times New Roman" w:cs="Times New Roman"/>
          <w:spacing w:val="-2"/>
        </w:rPr>
        <w:t>“</w:t>
      </w:r>
      <w:r>
        <w:rPr>
          <w:spacing w:val="-2"/>
        </w:rPr>
        <w:t>治污减霾</w:t>
      </w:r>
      <w:r>
        <w:rPr>
          <w:rFonts w:ascii="Times New Roman" w:hAnsi="Times New Roman" w:eastAsia="Times New Roman" w:cs="Times New Roman"/>
          <w:spacing w:val="-2"/>
        </w:rPr>
        <w:t>”</w:t>
      </w:r>
      <w:r>
        <w:rPr>
          <w:spacing w:val="-2"/>
        </w:rPr>
        <w:t>措施；</w:t>
      </w:r>
    </w:p>
    <w:p w14:paraId="2CFC6DA7">
      <w:pPr>
        <w:pStyle w:val="2"/>
        <w:spacing w:before="180" w:line="219" w:lineRule="auto"/>
        <w:ind w:left="1360"/>
      </w:pPr>
      <w:r>
        <w:rPr>
          <w:spacing w:val="-2"/>
        </w:rPr>
        <w:t>（</w:t>
      </w:r>
      <w:r>
        <w:rPr>
          <w:rFonts w:ascii="Times New Roman" w:hAnsi="Times New Roman" w:eastAsia="Times New Roman" w:cs="Times New Roman"/>
          <w:spacing w:val="-2"/>
        </w:rPr>
        <w:t>8</w:t>
      </w:r>
      <w:r>
        <w:rPr>
          <w:spacing w:val="-2"/>
        </w:rPr>
        <w:t>）冬、雨季施工方案；</w:t>
      </w:r>
    </w:p>
    <w:p w14:paraId="41BB614B">
      <w:pPr>
        <w:pStyle w:val="2"/>
        <w:spacing w:before="183" w:line="219" w:lineRule="auto"/>
        <w:ind w:left="1360"/>
      </w:pPr>
      <w:r>
        <w:rPr>
          <w:spacing w:val="-2"/>
        </w:rPr>
        <w:t>（</w:t>
      </w:r>
      <w:r>
        <w:rPr>
          <w:rFonts w:ascii="Times New Roman" w:hAnsi="Times New Roman" w:eastAsia="Times New Roman" w:cs="Times New Roman"/>
          <w:spacing w:val="-2"/>
        </w:rPr>
        <w:t>9</w:t>
      </w:r>
      <w:r>
        <w:rPr>
          <w:spacing w:val="-2"/>
        </w:rPr>
        <w:t>）施工进度计划（横道图或网络图</w:t>
      </w:r>
      <w:r>
        <w:rPr>
          <w:spacing w:val="6"/>
        </w:rPr>
        <w:t>）；</w:t>
      </w:r>
    </w:p>
    <w:p w14:paraId="2A8D2295">
      <w:pPr>
        <w:pStyle w:val="2"/>
        <w:spacing w:before="183" w:line="219" w:lineRule="auto"/>
        <w:ind w:left="1360"/>
      </w:pPr>
      <w:r>
        <w:rPr>
          <w:spacing w:val="-2"/>
        </w:rPr>
        <w:t>（</w:t>
      </w:r>
      <w:r>
        <w:rPr>
          <w:rFonts w:ascii="Times New Roman" w:hAnsi="Times New Roman" w:eastAsia="Times New Roman" w:cs="Times New Roman"/>
          <w:spacing w:val="-2"/>
        </w:rPr>
        <w:t>10</w:t>
      </w:r>
      <w:r>
        <w:rPr>
          <w:spacing w:val="-2"/>
        </w:rPr>
        <w:t>）项目组织管理机构。</w:t>
      </w:r>
    </w:p>
    <w:p w14:paraId="0036328E">
      <w:pPr>
        <w:pStyle w:val="2"/>
        <w:spacing w:before="181" w:line="219" w:lineRule="auto"/>
        <w:ind w:left="864"/>
      </w:pPr>
      <w:r>
        <w:rPr>
          <w:rFonts w:ascii="Times New Roman" w:hAnsi="Times New Roman" w:eastAsia="Times New Roman" w:cs="Times New Roman"/>
          <w:spacing w:val="-1"/>
        </w:rPr>
        <w:t>2</w:t>
      </w:r>
      <w:r>
        <w:rPr>
          <w:rFonts w:ascii="Times New Roman" w:hAnsi="Times New Roman" w:eastAsia="Times New Roman" w:cs="Times New Roman"/>
          <w:spacing w:val="-29"/>
        </w:rPr>
        <w:t xml:space="preserve"> </w:t>
      </w:r>
      <w:r>
        <w:rPr>
          <w:spacing w:val="-1"/>
        </w:rPr>
        <w:t>．施工组织设计除采用文字表述外可附图表</w:t>
      </w:r>
      <w:r>
        <w:rPr>
          <w:spacing w:val="-2"/>
        </w:rPr>
        <w:t>，图表及格式自拟。</w:t>
      </w:r>
    </w:p>
    <w:p w14:paraId="3600458E">
      <w:pPr>
        <w:spacing w:line="274" w:lineRule="auto"/>
        <w:rPr>
          <w:rFonts w:ascii="Arial"/>
          <w:sz w:val="21"/>
        </w:rPr>
      </w:pPr>
    </w:p>
    <w:p w14:paraId="3FEE5308">
      <w:pPr>
        <w:spacing w:line="274" w:lineRule="auto"/>
        <w:rPr>
          <w:rFonts w:ascii="Arial"/>
          <w:sz w:val="21"/>
        </w:rPr>
      </w:pPr>
    </w:p>
    <w:p w14:paraId="2F0D9E20">
      <w:pPr>
        <w:spacing w:line="275" w:lineRule="auto"/>
        <w:rPr>
          <w:rFonts w:ascii="Arial"/>
          <w:sz w:val="21"/>
        </w:rPr>
      </w:pPr>
    </w:p>
    <w:p w14:paraId="1BE24A89">
      <w:pPr>
        <w:spacing w:line="275" w:lineRule="auto"/>
        <w:rPr>
          <w:rFonts w:ascii="Arial"/>
          <w:sz w:val="21"/>
        </w:rPr>
      </w:pPr>
    </w:p>
    <w:p w14:paraId="35572B79">
      <w:pPr>
        <w:spacing w:line="275" w:lineRule="auto"/>
        <w:rPr>
          <w:rFonts w:ascii="Arial"/>
          <w:sz w:val="21"/>
        </w:rPr>
      </w:pPr>
    </w:p>
    <w:p w14:paraId="6734C617">
      <w:pPr>
        <w:spacing w:line="2494" w:lineRule="exact"/>
        <w:ind w:firstLine="1460"/>
      </w:pPr>
    </w:p>
    <w:p w14:paraId="15343BE3">
      <w:pPr>
        <w:spacing w:line="2494" w:lineRule="exact"/>
        <w:sectPr>
          <w:headerReference r:id="rId131" w:type="default"/>
          <w:footerReference r:id="rId132" w:type="default"/>
          <w:pgSz w:w="12240" w:h="15840"/>
          <w:pgMar w:top="400" w:right="1797" w:bottom="433" w:left="937" w:header="0" w:footer="194" w:gutter="0"/>
          <w:pgNumType w:fmt="decimal"/>
          <w:cols w:space="720" w:num="1"/>
        </w:sectPr>
      </w:pPr>
    </w:p>
    <w:p w14:paraId="078DFEEA">
      <w:pPr>
        <w:spacing w:line="247" w:lineRule="auto"/>
        <w:rPr>
          <w:rFonts w:ascii="Arial"/>
          <w:sz w:val="21"/>
        </w:rPr>
      </w:pPr>
    </w:p>
    <w:p w14:paraId="2841AFFA">
      <w:pPr>
        <w:spacing w:line="247" w:lineRule="auto"/>
        <w:rPr>
          <w:rFonts w:ascii="Arial"/>
          <w:sz w:val="21"/>
        </w:rPr>
      </w:pPr>
    </w:p>
    <w:p w14:paraId="52350932">
      <w:pPr>
        <w:spacing w:line="248" w:lineRule="auto"/>
        <w:rPr>
          <w:rFonts w:ascii="Arial"/>
          <w:sz w:val="21"/>
        </w:rPr>
      </w:pPr>
    </w:p>
    <w:p w14:paraId="61395950">
      <w:pPr>
        <w:spacing w:line="248" w:lineRule="auto"/>
        <w:rPr>
          <w:rFonts w:ascii="Arial"/>
          <w:sz w:val="21"/>
        </w:rPr>
      </w:pPr>
    </w:p>
    <w:p w14:paraId="72456EDF">
      <w:pPr>
        <w:pStyle w:val="2"/>
        <w:spacing w:before="78" w:line="219" w:lineRule="auto"/>
        <w:ind w:left="887"/>
      </w:pPr>
      <w:r>
        <w:rPr>
          <w:b/>
          <w:bCs/>
          <w:spacing w:val="-6"/>
        </w:rPr>
        <w:t>附表</w:t>
      </w:r>
      <w:r>
        <w:rPr>
          <w:spacing w:val="-31"/>
        </w:rPr>
        <w:t xml:space="preserve"> </w:t>
      </w:r>
      <w:r>
        <w:rPr>
          <w:rFonts w:ascii="Times New Roman" w:hAnsi="Times New Roman" w:eastAsia="Times New Roman" w:cs="Times New Roman"/>
          <w:b/>
          <w:bCs/>
          <w:spacing w:val="-6"/>
        </w:rPr>
        <w:t>1</w:t>
      </w:r>
      <w:r>
        <w:rPr>
          <w:rFonts w:ascii="Times New Roman" w:hAnsi="Times New Roman" w:eastAsia="Times New Roman" w:cs="Times New Roman"/>
          <w:b/>
          <w:bCs/>
          <w:spacing w:val="-30"/>
        </w:rPr>
        <w:t xml:space="preserve"> </w:t>
      </w:r>
      <w:r>
        <w:rPr>
          <w:b/>
          <w:bCs/>
          <w:spacing w:val="-6"/>
        </w:rPr>
        <w:t>：计划开、竣工日期和施工进度网络图</w:t>
      </w:r>
    </w:p>
    <w:p w14:paraId="5E037985">
      <w:pPr>
        <w:pStyle w:val="2"/>
        <w:spacing w:before="183" w:line="289" w:lineRule="auto"/>
        <w:ind w:left="869" w:firstLine="498"/>
      </w:pPr>
      <w:r>
        <w:rPr>
          <w:rFonts w:ascii="Times New Roman" w:hAnsi="Times New Roman" w:eastAsia="Times New Roman" w:cs="Times New Roman"/>
          <w:spacing w:val="-2"/>
        </w:rPr>
        <w:t xml:space="preserve">1.  </w:t>
      </w:r>
      <w:r>
        <w:rPr>
          <w:spacing w:val="-2"/>
        </w:rPr>
        <w:t>投标人应递交施工进度计划，说明按招标文件要求</w:t>
      </w:r>
      <w:r>
        <w:rPr>
          <w:spacing w:val="-3"/>
        </w:rPr>
        <w:t>的计划工期进行施工的各</w:t>
      </w:r>
      <w:r>
        <w:t xml:space="preserve"> </w:t>
      </w:r>
      <w:r>
        <w:rPr>
          <w:spacing w:val="-2"/>
        </w:rPr>
        <w:t>个关键日期。</w:t>
      </w:r>
    </w:p>
    <w:p w14:paraId="3AEA3594">
      <w:pPr>
        <w:pStyle w:val="2"/>
        <w:spacing w:before="182" w:line="219" w:lineRule="auto"/>
        <w:ind w:left="1344"/>
      </w:pPr>
      <w:r>
        <w:rPr>
          <w:rFonts w:ascii="Times New Roman" w:hAnsi="Times New Roman" w:eastAsia="Times New Roman" w:cs="Times New Roman"/>
          <w:spacing w:val="-1"/>
        </w:rPr>
        <w:t xml:space="preserve">2.  </w:t>
      </w:r>
      <w:r>
        <w:rPr>
          <w:spacing w:val="-1"/>
        </w:rPr>
        <w:t>施工进度表可采用网络图或横道图表示。</w:t>
      </w:r>
    </w:p>
    <w:p w14:paraId="38BCBAA4">
      <w:pPr>
        <w:spacing w:line="246" w:lineRule="auto"/>
        <w:rPr>
          <w:rFonts w:ascii="Arial"/>
          <w:sz w:val="21"/>
        </w:rPr>
      </w:pPr>
    </w:p>
    <w:p w14:paraId="2C875DF6">
      <w:pPr>
        <w:spacing w:line="246" w:lineRule="auto"/>
        <w:rPr>
          <w:rFonts w:ascii="Arial"/>
          <w:sz w:val="21"/>
        </w:rPr>
      </w:pPr>
    </w:p>
    <w:p w14:paraId="65D59060">
      <w:pPr>
        <w:spacing w:line="246" w:lineRule="auto"/>
        <w:rPr>
          <w:rFonts w:ascii="Arial"/>
          <w:sz w:val="21"/>
        </w:rPr>
      </w:pPr>
    </w:p>
    <w:p w14:paraId="0CCCA214">
      <w:pPr>
        <w:spacing w:line="246" w:lineRule="auto"/>
        <w:rPr>
          <w:rFonts w:ascii="Arial"/>
          <w:sz w:val="21"/>
        </w:rPr>
      </w:pPr>
    </w:p>
    <w:p w14:paraId="5A11493C">
      <w:pPr>
        <w:spacing w:line="246" w:lineRule="auto"/>
        <w:rPr>
          <w:rFonts w:ascii="Arial"/>
          <w:sz w:val="21"/>
        </w:rPr>
      </w:pPr>
    </w:p>
    <w:p w14:paraId="08F258B9">
      <w:pPr>
        <w:spacing w:line="246" w:lineRule="auto"/>
        <w:rPr>
          <w:rFonts w:ascii="Arial"/>
          <w:sz w:val="21"/>
        </w:rPr>
      </w:pPr>
    </w:p>
    <w:p w14:paraId="32AA7997">
      <w:pPr>
        <w:spacing w:line="246" w:lineRule="auto"/>
        <w:rPr>
          <w:rFonts w:ascii="Arial"/>
          <w:sz w:val="21"/>
        </w:rPr>
      </w:pPr>
    </w:p>
    <w:p w14:paraId="50308E71">
      <w:pPr>
        <w:spacing w:line="246" w:lineRule="auto"/>
        <w:rPr>
          <w:rFonts w:ascii="Arial"/>
          <w:sz w:val="21"/>
        </w:rPr>
      </w:pPr>
    </w:p>
    <w:p w14:paraId="518E56AB">
      <w:pPr>
        <w:spacing w:line="246" w:lineRule="auto"/>
        <w:rPr>
          <w:rFonts w:ascii="Arial"/>
          <w:sz w:val="21"/>
        </w:rPr>
      </w:pPr>
    </w:p>
    <w:p w14:paraId="6BEA910F">
      <w:pPr>
        <w:spacing w:line="246" w:lineRule="auto"/>
        <w:rPr>
          <w:rFonts w:ascii="Arial"/>
          <w:sz w:val="21"/>
        </w:rPr>
      </w:pPr>
    </w:p>
    <w:p w14:paraId="76466594">
      <w:pPr>
        <w:spacing w:line="246" w:lineRule="auto"/>
        <w:rPr>
          <w:rFonts w:ascii="Arial"/>
          <w:sz w:val="21"/>
        </w:rPr>
      </w:pPr>
    </w:p>
    <w:p w14:paraId="148C173A">
      <w:pPr>
        <w:spacing w:line="246" w:lineRule="auto"/>
        <w:rPr>
          <w:rFonts w:ascii="Arial"/>
          <w:sz w:val="21"/>
        </w:rPr>
      </w:pPr>
    </w:p>
    <w:p w14:paraId="06E194D8">
      <w:pPr>
        <w:spacing w:line="246" w:lineRule="auto"/>
        <w:rPr>
          <w:rFonts w:ascii="Arial"/>
          <w:sz w:val="21"/>
        </w:rPr>
      </w:pPr>
    </w:p>
    <w:p w14:paraId="3A957A04">
      <w:pPr>
        <w:spacing w:line="246" w:lineRule="auto"/>
        <w:rPr>
          <w:rFonts w:ascii="Arial"/>
          <w:sz w:val="21"/>
        </w:rPr>
      </w:pPr>
    </w:p>
    <w:p w14:paraId="7D704A7F">
      <w:pPr>
        <w:spacing w:line="246" w:lineRule="auto"/>
        <w:rPr>
          <w:rFonts w:ascii="Arial"/>
          <w:sz w:val="21"/>
        </w:rPr>
      </w:pPr>
    </w:p>
    <w:p w14:paraId="531CAC2F">
      <w:pPr>
        <w:spacing w:line="246" w:lineRule="auto"/>
        <w:rPr>
          <w:rFonts w:ascii="Arial"/>
          <w:sz w:val="21"/>
        </w:rPr>
      </w:pPr>
    </w:p>
    <w:p w14:paraId="2115CE2D">
      <w:pPr>
        <w:spacing w:line="246" w:lineRule="auto"/>
        <w:rPr>
          <w:rFonts w:ascii="Arial"/>
          <w:sz w:val="21"/>
        </w:rPr>
      </w:pPr>
    </w:p>
    <w:p w14:paraId="043CDFC7">
      <w:pPr>
        <w:spacing w:line="246" w:lineRule="auto"/>
        <w:rPr>
          <w:rFonts w:ascii="Arial"/>
          <w:sz w:val="21"/>
        </w:rPr>
      </w:pPr>
    </w:p>
    <w:p w14:paraId="46AB1C2B">
      <w:pPr>
        <w:spacing w:line="246" w:lineRule="auto"/>
        <w:rPr>
          <w:rFonts w:ascii="Arial"/>
          <w:sz w:val="21"/>
        </w:rPr>
      </w:pPr>
    </w:p>
    <w:p w14:paraId="2AD259ED">
      <w:pPr>
        <w:spacing w:line="246" w:lineRule="auto"/>
        <w:rPr>
          <w:rFonts w:ascii="Arial"/>
          <w:sz w:val="21"/>
        </w:rPr>
      </w:pPr>
    </w:p>
    <w:p w14:paraId="0602709F">
      <w:pPr>
        <w:spacing w:line="246" w:lineRule="auto"/>
        <w:rPr>
          <w:rFonts w:ascii="Arial"/>
          <w:sz w:val="21"/>
        </w:rPr>
      </w:pPr>
    </w:p>
    <w:p w14:paraId="728C3903">
      <w:pPr>
        <w:spacing w:line="246" w:lineRule="auto"/>
        <w:rPr>
          <w:rFonts w:ascii="Arial"/>
          <w:sz w:val="21"/>
        </w:rPr>
      </w:pPr>
    </w:p>
    <w:p w14:paraId="4ED923C9">
      <w:pPr>
        <w:spacing w:line="246" w:lineRule="auto"/>
        <w:rPr>
          <w:rFonts w:ascii="Arial"/>
          <w:sz w:val="21"/>
        </w:rPr>
      </w:pPr>
    </w:p>
    <w:p w14:paraId="7911C1EF">
      <w:pPr>
        <w:spacing w:line="246" w:lineRule="auto"/>
        <w:rPr>
          <w:rFonts w:ascii="Arial"/>
          <w:sz w:val="21"/>
        </w:rPr>
      </w:pPr>
    </w:p>
    <w:p w14:paraId="3A2846B9">
      <w:pPr>
        <w:spacing w:line="246" w:lineRule="auto"/>
        <w:rPr>
          <w:rFonts w:ascii="Arial"/>
          <w:sz w:val="21"/>
        </w:rPr>
      </w:pPr>
    </w:p>
    <w:p w14:paraId="67500458">
      <w:pPr>
        <w:spacing w:line="247" w:lineRule="auto"/>
        <w:rPr>
          <w:rFonts w:ascii="Arial"/>
          <w:sz w:val="21"/>
        </w:rPr>
      </w:pPr>
    </w:p>
    <w:p w14:paraId="16CC3969">
      <w:pPr>
        <w:spacing w:line="247" w:lineRule="auto"/>
        <w:rPr>
          <w:rFonts w:ascii="Arial"/>
          <w:sz w:val="21"/>
        </w:rPr>
      </w:pPr>
    </w:p>
    <w:p w14:paraId="3AAB4417">
      <w:pPr>
        <w:spacing w:line="2495" w:lineRule="exact"/>
        <w:ind w:firstLine="1460"/>
      </w:pPr>
    </w:p>
    <w:p w14:paraId="4CD97093">
      <w:pPr>
        <w:spacing w:line="2495" w:lineRule="exact"/>
        <w:sectPr>
          <w:footerReference r:id="rId133" w:type="default"/>
          <w:pgSz w:w="12240" w:h="15840"/>
          <w:pgMar w:top="400" w:right="1797" w:bottom="433" w:left="937" w:header="0" w:footer="194" w:gutter="0"/>
          <w:pgNumType w:fmt="decimal"/>
          <w:cols w:space="720" w:num="1"/>
        </w:sectPr>
      </w:pPr>
    </w:p>
    <w:p w14:paraId="3FEA75BB">
      <w:pPr>
        <w:spacing w:line="247" w:lineRule="auto"/>
        <w:rPr>
          <w:rFonts w:ascii="Arial"/>
          <w:sz w:val="21"/>
        </w:rPr>
      </w:pPr>
    </w:p>
    <w:p w14:paraId="62851D00">
      <w:pPr>
        <w:spacing w:line="247" w:lineRule="auto"/>
        <w:rPr>
          <w:rFonts w:ascii="Arial"/>
          <w:sz w:val="21"/>
        </w:rPr>
      </w:pPr>
    </w:p>
    <w:p w14:paraId="0C548539">
      <w:pPr>
        <w:spacing w:line="248" w:lineRule="auto"/>
        <w:rPr>
          <w:rFonts w:ascii="Arial"/>
          <w:sz w:val="21"/>
        </w:rPr>
      </w:pPr>
    </w:p>
    <w:p w14:paraId="54FD1926">
      <w:pPr>
        <w:spacing w:line="248" w:lineRule="auto"/>
        <w:rPr>
          <w:rFonts w:ascii="Arial"/>
          <w:sz w:val="21"/>
        </w:rPr>
      </w:pPr>
    </w:p>
    <w:p w14:paraId="7C154EF8">
      <w:pPr>
        <w:pStyle w:val="2"/>
        <w:spacing w:before="78" w:line="219" w:lineRule="auto"/>
        <w:ind w:left="887"/>
      </w:pPr>
      <w:r>
        <w:rPr>
          <w:b/>
          <w:bCs/>
          <w:spacing w:val="-8"/>
        </w:rPr>
        <w:t>附表</w:t>
      </w:r>
      <w:r>
        <w:rPr>
          <w:spacing w:val="-55"/>
        </w:rPr>
        <w:t xml:space="preserve"> </w:t>
      </w:r>
      <w:r>
        <w:rPr>
          <w:rFonts w:ascii="Times New Roman" w:hAnsi="Times New Roman" w:eastAsia="Times New Roman" w:cs="Times New Roman"/>
          <w:b/>
          <w:bCs/>
          <w:spacing w:val="-8"/>
        </w:rPr>
        <w:t>2</w:t>
      </w:r>
      <w:r>
        <w:rPr>
          <w:rFonts w:ascii="Times New Roman" w:hAnsi="Times New Roman" w:eastAsia="Times New Roman" w:cs="Times New Roman"/>
          <w:b/>
          <w:bCs/>
          <w:spacing w:val="-30"/>
        </w:rPr>
        <w:t xml:space="preserve"> </w:t>
      </w:r>
      <w:r>
        <w:rPr>
          <w:b/>
          <w:bCs/>
          <w:spacing w:val="-8"/>
        </w:rPr>
        <w:t>：劳动力计划表</w:t>
      </w:r>
    </w:p>
    <w:p w14:paraId="18F62D01">
      <w:pPr>
        <w:pStyle w:val="2"/>
        <w:spacing w:before="179" w:line="228" w:lineRule="auto"/>
        <w:ind w:left="8417"/>
        <w:rPr>
          <w:sz w:val="20"/>
          <w:szCs w:val="20"/>
        </w:rPr>
      </w:pPr>
      <w:r>
        <w:rPr>
          <w:spacing w:val="7"/>
          <w:sz w:val="20"/>
          <w:szCs w:val="20"/>
        </w:rPr>
        <w:t>单位：人</w:t>
      </w:r>
    </w:p>
    <w:p w14:paraId="735BC08B">
      <w:pPr>
        <w:spacing w:line="129" w:lineRule="exact"/>
      </w:pPr>
    </w:p>
    <w:tbl>
      <w:tblPr>
        <w:tblStyle w:val="7"/>
        <w:tblW w:w="8799" w:type="dxa"/>
        <w:tblInd w:w="7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169"/>
        <w:gridCol w:w="1283"/>
        <w:gridCol w:w="1250"/>
        <w:gridCol w:w="1329"/>
        <w:gridCol w:w="1318"/>
        <w:gridCol w:w="1400"/>
      </w:tblGrid>
      <w:tr w14:paraId="09D1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050" w:type="dxa"/>
            <w:vAlign w:val="top"/>
          </w:tcPr>
          <w:p w14:paraId="0AC6976B">
            <w:pPr>
              <w:pStyle w:val="8"/>
              <w:spacing w:before="184" w:line="228" w:lineRule="auto"/>
              <w:ind w:left="322"/>
            </w:pPr>
            <w:r>
              <w:rPr>
                <w:spacing w:val="3"/>
              </w:rPr>
              <w:t>工种</w:t>
            </w:r>
          </w:p>
        </w:tc>
        <w:tc>
          <w:tcPr>
            <w:tcW w:w="7749" w:type="dxa"/>
            <w:gridSpan w:val="6"/>
            <w:tcBorders>
              <w:right w:val="single" w:color="000000" w:sz="2" w:space="0"/>
            </w:tcBorders>
            <w:vAlign w:val="top"/>
          </w:tcPr>
          <w:p w14:paraId="4A0EA5ED">
            <w:pPr>
              <w:pStyle w:val="8"/>
              <w:spacing w:before="184" w:line="228" w:lineRule="auto"/>
              <w:ind w:left="2635"/>
            </w:pPr>
            <w:r>
              <w:rPr>
                <w:spacing w:val="9"/>
              </w:rPr>
              <w:t>按工程施工阶段投入劳动力情况</w:t>
            </w:r>
          </w:p>
        </w:tc>
      </w:tr>
      <w:tr w14:paraId="5E3BC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0B9D7C97">
            <w:pPr>
              <w:rPr>
                <w:rFonts w:ascii="Arial"/>
                <w:sz w:val="21"/>
              </w:rPr>
            </w:pPr>
          </w:p>
        </w:tc>
        <w:tc>
          <w:tcPr>
            <w:tcW w:w="1169" w:type="dxa"/>
            <w:vAlign w:val="top"/>
          </w:tcPr>
          <w:p w14:paraId="5670AD8A">
            <w:pPr>
              <w:rPr>
                <w:rFonts w:ascii="Arial"/>
                <w:sz w:val="21"/>
              </w:rPr>
            </w:pPr>
          </w:p>
        </w:tc>
        <w:tc>
          <w:tcPr>
            <w:tcW w:w="1283" w:type="dxa"/>
            <w:vAlign w:val="top"/>
          </w:tcPr>
          <w:p w14:paraId="6D6F8B72">
            <w:pPr>
              <w:rPr>
                <w:rFonts w:ascii="Arial"/>
                <w:sz w:val="21"/>
              </w:rPr>
            </w:pPr>
          </w:p>
        </w:tc>
        <w:tc>
          <w:tcPr>
            <w:tcW w:w="1250" w:type="dxa"/>
            <w:vAlign w:val="top"/>
          </w:tcPr>
          <w:p w14:paraId="1B55A406">
            <w:pPr>
              <w:rPr>
                <w:rFonts w:ascii="Arial"/>
                <w:sz w:val="21"/>
              </w:rPr>
            </w:pPr>
          </w:p>
        </w:tc>
        <w:tc>
          <w:tcPr>
            <w:tcW w:w="1329" w:type="dxa"/>
            <w:vAlign w:val="top"/>
          </w:tcPr>
          <w:p w14:paraId="17F519A2">
            <w:pPr>
              <w:rPr>
                <w:rFonts w:ascii="Arial"/>
                <w:sz w:val="21"/>
              </w:rPr>
            </w:pPr>
          </w:p>
        </w:tc>
        <w:tc>
          <w:tcPr>
            <w:tcW w:w="1318" w:type="dxa"/>
            <w:vAlign w:val="top"/>
          </w:tcPr>
          <w:p w14:paraId="3856DF73">
            <w:pPr>
              <w:rPr>
                <w:rFonts w:ascii="Arial"/>
                <w:sz w:val="21"/>
              </w:rPr>
            </w:pPr>
          </w:p>
        </w:tc>
        <w:tc>
          <w:tcPr>
            <w:tcW w:w="1400" w:type="dxa"/>
            <w:tcBorders>
              <w:right w:val="single" w:color="000000" w:sz="2" w:space="0"/>
            </w:tcBorders>
            <w:vAlign w:val="top"/>
          </w:tcPr>
          <w:p w14:paraId="7C6CFB46">
            <w:pPr>
              <w:rPr>
                <w:rFonts w:ascii="Arial"/>
                <w:sz w:val="21"/>
              </w:rPr>
            </w:pPr>
          </w:p>
        </w:tc>
      </w:tr>
      <w:tr w14:paraId="14A02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07CB623F">
            <w:pPr>
              <w:rPr>
                <w:rFonts w:ascii="Arial"/>
                <w:sz w:val="21"/>
              </w:rPr>
            </w:pPr>
          </w:p>
        </w:tc>
        <w:tc>
          <w:tcPr>
            <w:tcW w:w="1169" w:type="dxa"/>
            <w:vAlign w:val="top"/>
          </w:tcPr>
          <w:p w14:paraId="45380313">
            <w:pPr>
              <w:rPr>
                <w:rFonts w:ascii="Arial"/>
                <w:sz w:val="21"/>
              </w:rPr>
            </w:pPr>
          </w:p>
        </w:tc>
        <w:tc>
          <w:tcPr>
            <w:tcW w:w="1283" w:type="dxa"/>
            <w:vAlign w:val="top"/>
          </w:tcPr>
          <w:p w14:paraId="303965DA">
            <w:pPr>
              <w:rPr>
                <w:rFonts w:ascii="Arial"/>
                <w:sz w:val="21"/>
              </w:rPr>
            </w:pPr>
          </w:p>
        </w:tc>
        <w:tc>
          <w:tcPr>
            <w:tcW w:w="1250" w:type="dxa"/>
            <w:vAlign w:val="top"/>
          </w:tcPr>
          <w:p w14:paraId="0D7DE5A3">
            <w:pPr>
              <w:rPr>
                <w:rFonts w:ascii="Arial"/>
                <w:sz w:val="21"/>
              </w:rPr>
            </w:pPr>
          </w:p>
        </w:tc>
        <w:tc>
          <w:tcPr>
            <w:tcW w:w="1329" w:type="dxa"/>
            <w:vAlign w:val="top"/>
          </w:tcPr>
          <w:p w14:paraId="4CC80352">
            <w:pPr>
              <w:rPr>
                <w:rFonts w:ascii="Arial"/>
                <w:sz w:val="21"/>
              </w:rPr>
            </w:pPr>
          </w:p>
        </w:tc>
        <w:tc>
          <w:tcPr>
            <w:tcW w:w="1318" w:type="dxa"/>
            <w:vAlign w:val="top"/>
          </w:tcPr>
          <w:p w14:paraId="3A55C122">
            <w:pPr>
              <w:rPr>
                <w:rFonts w:ascii="Arial"/>
                <w:sz w:val="21"/>
              </w:rPr>
            </w:pPr>
          </w:p>
        </w:tc>
        <w:tc>
          <w:tcPr>
            <w:tcW w:w="1400" w:type="dxa"/>
            <w:vAlign w:val="top"/>
          </w:tcPr>
          <w:p w14:paraId="7919C743">
            <w:pPr>
              <w:rPr>
                <w:rFonts w:ascii="Arial"/>
                <w:sz w:val="21"/>
              </w:rPr>
            </w:pPr>
          </w:p>
        </w:tc>
      </w:tr>
      <w:tr w14:paraId="45F57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49A400AB">
            <w:pPr>
              <w:rPr>
                <w:rFonts w:ascii="Arial"/>
                <w:sz w:val="21"/>
              </w:rPr>
            </w:pPr>
          </w:p>
        </w:tc>
        <w:tc>
          <w:tcPr>
            <w:tcW w:w="1169" w:type="dxa"/>
            <w:vAlign w:val="top"/>
          </w:tcPr>
          <w:p w14:paraId="2575D499">
            <w:pPr>
              <w:rPr>
                <w:rFonts w:ascii="Arial"/>
                <w:sz w:val="21"/>
              </w:rPr>
            </w:pPr>
          </w:p>
        </w:tc>
        <w:tc>
          <w:tcPr>
            <w:tcW w:w="1283" w:type="dxa"/>
            <w:vAlign w:val="top"/>
          </w:tcPr>
          <w:p w14:paraId="64EED563">
            <w:pPr>
              <w:rPr>
                <w:rFonts w:ascii="Arial"/>
                <w:sz w:val="21"/>
              </w:rPr>
            </w:pPr>
          </w:p>
        </w:tc>
        <w:tc>
          <w:tcPr>
            <w:tcW w:w="1250" w:type="dxa"/>
            <w:vAlign w:val="top"/>
          </w:tcPr>
          <w:p w14:paraId="79DDA65E">
            <w:pPr>
              <w:rPr>
                <w:rFonts w:ascii="Arial"/>
                <w:sz w:val="21"/>
              </w:rPr>
            </w:pPr>
          </w:p>
        </w:tc>
        <w:tc>
          <w:tcPr>
            <w:tcW w:w="1329" w:type="dxa"/>
            <w:vAlign w:val="top"/>
          </w:tcPr>
          <w:p w14:paraId="42C69C4E">
            <w:pPr>
              <w:rPr>
                <w:rFonts w:ascii="Arial"/>
                <w:sz w:val="21"/>
              </w:rPr>
            </w:pPr>
          </w:p>
        </w:tc>
        <w:tc>
          <w:tcPr>
            <w:tcW w:w="1318" w:type="dxa"/>
            <w:vAlign w:val="top"/>
          </w:tcPr>
          <w:p w14:paraId="045E76DD">
            <w:pPr>
              <w:rPr>
                <w:rFonts w:ascii="Arial"/>
                <w:sz w:val="21"/>
              </w:rPr>
            </w:pPr>
          </w:p>
        </w:tc>
        <w:tc>
          <w:tcPr>
            <w:tcW w:w="1400" w:type="dxa"/>
            <w:vAlign w:val="top"/>
          </w:tcPr>
          <w:p w14:paraId="6610AB53">
            <w:pPr>
              <w:rPr>
                <w:rFonts w:ascii="Arial"/>
                <w:sz w:val="21"/>
              </w:rPr>
            </w:pPr>
          </w:p>
        </w:tc>
      </w:tr>
      <w:tr w14:paraId="41CE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7864D381">
            <w:pPr>
              <w:rPr>
                <w:rFonts w:ascii="Arial"/>
                <w:sz w:val="21"/>
              </w:rPr>
            </w:pPr>
          </w:p>
        </w:tc>
        <w:tc>
          <w:tcPr>
            <w:tcW w:w="1169" w:type="dxa"/>
            <w:vAlign w:val="top"/>
          </w:tcPr>
          <w:p w14:paraId="04B6B051">
            <w:pPr>
              <w:rPr>
                <w:rFonts w:ascii="Arial"/>
                <w:sz w:val="21"/>
              </w:rPr>
            </w:pPr>
          </w:p>
        </w:tc>
        <w:tc>
          <w:tcPr>
            <w:tcW w:w="1283" w:type="dxa"/>
            <w:vAlign w:val="top"/>
          </w:tcPr>
          <w:p w14:paraId="357553B0">
            <w:pPr>
              <w:rPr>
                <w:rFonts w:ascii="Arial"/>
                <w:sz w:val="21"/>
              </w:rPr>
            </w:pPr>
          </w:p>
        </w:tc>
        <w:tc>
          <w:tcPr>
            <w:tcW w:w="1250" w:type="dxa"/>
            <w:vAlign w:val="top"/>
          </w:tcPr>
          <w:p w14:paraId="1F4407D1">
            <w:pPr>
              <w:rPr>
                <w:rFonts w:ascii="Arial"/>
                <w:sz w:val="21"/>
              </w:rPr>
            </w:pPr>
          </w:p>
        </w:tc>
        <w:tc>
          <w:tcPr>
            <w:tcW w:w="1329" w:type="dxa"/>
            <w:vAlign w:val="top"/>
          </w:tcPr>
          <w:p w14:paraId="2FD3B3FA">
            <w:pPr>
              <w:rPr>
                <w:rFonts w:ascii="Arial"/>
                <w:sz w:val="21"/>
              </w:rPr>
            </w:pPr>
          </w:p>
        </w:tc>
        <w:tc>
          <w:tcPr>
            <w:tcW w:w="1318" w:type="dxa"/>
            <w:vAlign w:val="top"/>
          </w:tcPr>
          <w:p w14:paraId="07E4CC22">
            <w:pPr>
              <w:rPr>
                <w:rFonts w:ascii="Arial"/>
                <w:sz w:val="21"/>
              </w:rPr>
            </w:pPr>
          </w:p>
        </w:tc>
        <w:tc>
          <w:tcPr>
            <w:tcW w:w="1400" w:type="dxa"/>
            <w:vAlign w:val="top"/>
          </w:tcPr>
          <w:p w14:paraId="5E65959A">
            <w:pPr>
              <w:rPr>
                <w:rFonts w:ascii="Arial"/>
                <w:sz w:val="21"/>
              </w:rPr>
            </w:pPr>
          </w:p>
        </w:tc>
      </w:tr>
      <w:tr w14:paraId="64FB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6FFC3EF7">
            <w:pPr>
              <w:rPr>
                <w:rFonts w:ascii="Arial"/>
                <w:sz w:val="21"/>
              </w:rPr>
            </w:pPr>
          </w:p>
        </w:tc>
        <w:tc>
          <w:tcPr>
            <w:tcW w:w="1169" w:type="dxa"/>
            <w:vAlign w:val="top"/>
          </w:tcPr>
          <w:p w14:paraId="5020BECB">
            <w:pPr>
              <w:rPr>
                <w:rFonts w:ascii="Arial"/>
                <w:sz w:val="21"/>
              </w:rPr>
            </w:pPr>
          </w:p>
        </w:tc>
        <w:tc>
          <w:tcPr>
            <w:tcW w:w="1283" w:type="dxa"/>
            <w:vAlign w:val="top"/>
          </w:tcPr>
          <w:p w14:paraId="6BDBB666">
            <w:pPr>
              <w:rPr>
                <w:rFonts w:ascii="Arial"/>
                <w:sz w:val="21"/>
              </w:rPr>
            </w:pPr>
          </w:p>
        </w:tc>
        <w:tc>
          <w:tcPr>
            <w:tcW w:w="1250" w:type="dxa"/>
            <w:vAlign w:val="top"/>
          </w:tcPr>
          <w:p w14:paraId="4261BB77">
            <w:pPr>
              <w:rPr>
                <w:rFonts w:ascii="Arial"/>
                <w:sz w:val="21"/>
              </w:rPr>
            </w:pPr>
          </w:p>
        </w:tc>
        <w:tc>
          <w:tcPr>
            <w:tcW w:w="1329" w:type="dxa"/>
            <w:vAlign w:val="top"/>
          </w:tcPr>
          <w:p w14:paraId="54360BAA">
            <w:pPr>
              <w:rPr>
                <w:rFonts w:ascii="Arial"/>
                <w:sz w:val="21"/>
              </w:rPr>
            </w:pPr>
          </w:p>
        </w:tc>
        <w:tc>
          <w:tcPr>
            <w:tcW w:w="1318" w:type="dxa"/>
            <w:vAlign w:val="top"/>
          </w:tcPr>
          <w:p w14:paraId="322A38E8">
            <w:pPr>
              <w:rPr>
                <w:rFonts w:ascii="Arial"/>
                <w:sz w:val="21"/>
              </w:rPr>
            </w:pPr>
          </w:p>
        </w:tc>
        <w:tc>
          <w:tcPr>
            <w:tcW w:w="1400" w:type="dxa"/>
            <w:vAlign w:val="top"/>
          </w:tcPr>
          <w:p w14:paraId="2A40F85E">
            <w:pPr>
              <w:rPr>
                <w:rFonts w:ascii="Arial"/>
                <w:sz w:val="21"/>
              </w:rPr>
            </w:pPr>
          </w:p>
        </w:tc>
      </w:tr>
      <w:tr w14:paraId="320CB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5ECC7FE8">
            <w:pPr>
              <w:rPr>
                <w:rFonts w:ascii="Arial"/>
                <w:sz w:val="21"/>
              </w:rPr>
            </w:pPr>
          </w:p>
        </w:tc>
        <w:tc>
          <w:tcPr>
            <w:tcW w:w="1169" w:type="dxa"/>
            <w:vAlign w:val="top"/>
          </w:tcPr>
          <w:p w14:paraId="5AC50214">
            <w:pPr>
              <w:rPr>
                <w:rFonts w:ascii="Arial"/>
                <w:sz w:val="21"/>
              </w:rPr>
            </w:pPr>
          </w:p>
        </w:tc>
        <w:tc>
          <w:tcPr>
            <w:tcW w:w="1283" w:type="dxa"/>
            <w:vAlign w:val="top"/>
          </w:tcPr>
          <w:p w14:paraId="6A388FEA">
            <w:pPr>
              <w:rPr>
                <w:rFonts w:ascii="Arial"/>
                <w:sz w:val="21"/>
              </w:rPr>
            </w:pPr>
          </w:p>
        </w:tc>
        <w:tc>
          <w:tcPr>
            <w:tcW w:w="1250" w:type="dxa"/>
            <w:vAlign w:val="top"/>
          </w:tcPr>
          <w:p w14:paraId="33DB9BEB">
            <w:pPr>
              <w:rPr>
                <w:rFonts w:ascii="Arial"/>
                <w:sz w:val="21"/>
              </w:rPr>
            </w:pPr>
          </w:p>
        </w:tc>
        <w:tc>
          <w:tcPr>
            <w:tcW w:w="1329" w:type="dxa"/>
            <w:vAlign w:val="top"/>
          </w:tcPr>
          <w:p w14:paraId="2C645277">
            <w:pPr>
              <w:rPr>
                <w:rFonts w:ascii="Arial"/>
                <w:sz w:val="21"/>
              </w:rPr>
            </w:pPr>
          </w:p>
        </w:tc>
        <w:tc>
          <w:tcPr>
            <w:tcW w:w="1318" w:type="dxa"/>
            <w:vAlign w:val="top"/>
          </w:tcPr>
          <w:p w14:paraId="2B07EE39">
            <w:pPr>
              <w:rPr>
                <w:rFonts w:ascii="Arial"/>
                <w:sz w:val="21"/>
              </w:rPr>
            </w:pPr>
          </w:p>
        </w:tc>
        <w:tc>
          <w:tcPr>
            <w:tcW w:w="1400" w:type="dxa"/>
            <w:vAlign w:val="top"/>
          </w:tcPr>
          <w:p w14:paraId="487C5AE8">
            <w:pPr>
              <w:rPr>
                <w:rFonts w:ascii="Arial"/>
                <w:sz w:val="21"/>
              </w:rPr>
            </w:pPr>
          </w:p>
        </w:tc>
      </w:tr>
      <w:tr w14:paraId="5145D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42E5883D">
            <w:pPr>
              <w:rPr>
                <w:rFonts w:ascii="Arial"/>
                <w:sz w:val="21"/>
              </w:rPr>
            </w:pPr>
          </w:p>
        </w:tc>
        <w:tc>
          <w:tcPr>
            <w:tcW w:w="1169" w:type="dxa"/>
            <w:vAlign w:val="top"/>
          </w:tcPr>
          <w:p w14:paraId="7E63FB59">
            <w:pPr>
              <w:rPr>
                <w:rFonts w:ascii="Arial"/>
                <w:sz w:val="21"/>
              </w:rPr>
            </w:pPr>
          </w:p>
        </w:tc>
        <w:tc>
          <w:tcPr>
            <w:tcW w:w="1283" w:type="dxa"/>
            <w:vAlign w:val="top"/>
          </w:tcPr>
          <w:p w14:paraId="670E3EB6">
            <w:pPr>
              <w:rPr>
                <w:rFonts w:ascii="Arial"/>
                <w:sz w:val="21"/>
              </w:rPr>
            </w:pPr>
          </w:p>
        </w:tc>
        <w:tc>
          <w:tcPr>
            <w:tcW w:w="1250" w:type="dxa"/>
            <w:vAlign w:val="top"/>
          </w:tcPr>
          <w:p w14:paraId="139FCFED">
            <w:pPr>
              <w:rPr>
                <w:rFonts w:ascii="Arial"/>
                <w:sz w:val="21"/>
              </w:rPr>
            </w:pPr>
          </w:p>
        </w:tc>
        <w:tc>
          <w:tcPr>
            <w:tcW w:w="1329" w:type="dxa"/>
            <w:vAlign w:val="top"/>
          </w:tcPr>
          <w:p w14:paraId="1860204C">
            <w:pPr>
              <w:rPr>
                <w:rFonts w:ascii="Arial"/>
                <w:sz w:val="21"/>
              </w:rPr>
            </w:pPr>
          </w:p>
        </w:tc>
        <w:tc>
          <w:tcPr>
            <w:tcW w:w="1318" w:type="dxa"/>
            <w:vAlign w:val="top"/>
          </w:tcPr>
          <w:p w14:paraId="17F31A40">
            <w:pPr>
              <w:rPr>
                <w:rFonts w:ascii="Arial"/>
                <w:sz w:val="21"/>
              </w:rPr>
            </w:pPr>
          </w:p>
        </w:tc>
        <w:tc>
          <w:tcPr>
            <w:tcW w:w="1400" w:type="dxa"/>
            <w:vAlign w:val="top"/>
          </w:tcPr>
          <w:p w14:paraId="7550906A">
            <w:pPr>
              <w:rPr>
                <w:rFonts w:ascii="Arial"/>
                <w:sz w:val="21"/>
              </w:rPr>
            </w:pPr>
          </w:p>
        </w:tc>
      </w:tr>
      <w:tr w14:paraId="4D92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1D9F862A">
            <w:pPr>
              <w:rPr>
                <w:rFonts w:ascii="Arial"/>
                <w:sz w:val="21"/>
              </w:rPr>
            </w:pPr>
          </w:p>
        </w:tc>
        <w:tc>
          <w:tcPr>
            <w:tcW w:w="1169" w:type="dxa"/>
            <w:vAlign w:val="top"/>
          </w:tcPr>
          <w:p w14:paraId="22994C2B">
            <w:pPr>
              <w:rPr>
                <w:rFonts w:ascii="Arial"/>
                <w:sz w:val="21"/>
              </w:rPr>
            </w:pPr>
          </w:p>
        </w:tc>
        <w:tc>
          <w:tcPr>
            <w:tcW w:w="1283" w:type="dxa"/>
            <w:vAlign w:val="top"/>
          </w:tcPr>
          <w:p w14:paraId="3FC6A01D">
            <w:pPr>
              <w:rPr>
                <w:rFonts w:ascii="Arial"/>
                <w:sz w:val="21"/>
              </w:rPr>
            </w:pPr>
          </w:p>
        </w:tc>
        <w:tc>
          <w:tcPr>
            <w:tcW w:w="1250" w:type="dxa"/>
            <w:vAlign w:val="top"/>
          </w:tcPr>
          <w:p w14:paraId="391F7D03">
            <w:pPr>
              <w:rPr>
                <w:rFonts w:ascii="Arial"/>
                <w:sz w:val="21"/>
              </w:rPr>
            </w:pPr>
          </w:p>
        </w:tc>
        <w:tc>
          <w:tcPr>
            <w:tcW w:w="1329" w:type="dxa"/>
            <w:vAlign w:val="top"/>
          </w:tcPr>
          <w:p w14:paraId="0AC29B13">
            <w:pPr>
              <w:rPr>
                <w:rFonts w:ascii="Arial"/>
                <w:sz w:val="21"/>
              </w:rPr>
            </w:pPr>
          </w:p>
        </w:tc>
        <w:tc>
          <w:tcPr>
            <w:tcW w:w="1318" w:type="dxa"/>
            <w:vAlign w:val="top"/>
          </w:tcPr>
          <w:p w14:paraId="52EB8B66">
            <w:pPr>
              <w:rPr>
                <w:rFonts w:ascii="Arial"/>
                <w:sz w:val="21"/>
              </w:rPr>
            </w:pPr>
          </w:p>
        </w:tc>
        <w:tc>
          <w:tcPr>
            <w:tcW w:w="1400" w:type="dxa"/>
            <w:vAlign w:val="top"/>
          </w:tcPr>
          <w:p w14:paraId="1520DBEE">
            <w:pPr>
              <w:rPr>
                <w:rFonts w:ascii="Arial"/>
                <w:sz w:val="21"/>
              </w:rPr>
            </w:pPr>
          </w:p>
        </w:tc>
      </w:tr>
      <w:tr w14:paraId="20B9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55ED8FF2">
            <w:pPr>
              <w:rPr>
                <w:rFonts w:ascii="Arial"/>
                <w:sz w:val="21"/>
              </w:rPr>
            </w:pPr>
          </w:p>
        </w:tc>
        <w:tc>
          <w:tcPr>
            <w:tcW w:w="1169" w:type="dxa"/>
            <w:vAlign w:val="top"/>
          </w:tcPr>
          <w:p w14:paraId="3557F8B7">
            <w:pPr>
              <w:rPr>
                <w:rFonts w:ascii="Arial"/>
                <w:sz w:val="21"/>
              </w:rPr>
            </w:pPr>
          </w:p>
        </w:tc>
        <w:tc>
          <w:tcPr>
            <w:tcW w:w="1283" w:type="dxa"/>
            <w:vAlign w:val="top"/>
          </w:tcPr>
          <w:p w14:paraId="4D17CC69">
            <w:pPr>
              <w:rPr>
                <w:rFonts w:ascii="Arial"/>
                <w:sz w:val="21"/>
              </w:rPr>
            </w:pPr>
          </w:p>
        </w:tc>
        <w:tc>
          <w:tcPr>
            <w:tcW w:w="1250" w:type="dxa"/>
            <w:vAlign w:val="top"/>
          </w:tcPr>
          <w:p w14:paraId="6FD0FCB0">
            <w:pPr>
              <w:rPr>
                <w:rFonts w:ascii="Arial"/>
                <w:sz w:val="21"/>
              </w:rPr>
            </w:pPr>
          </w:p>
        </w:tc>
        <w:tc>
          <w:tcPr>
            <w:tcW w:w="1329" w:type="dxa"/>
            <w:vAlign w:val="top"/>
          </w:tcPr>
          <w:p w14:paraId="19A145AE">
            <w:pPr>
              <w:rPr>
                <w:rFonts w:ascii="Arial"/>
                <w:sz w:val="21"/>
              </w:rPr>
            </w:pPr>
          </w:p>
        </w:tc>
        <w:tc>
          <w:tcPr>
            <w:tcW w:w="1318" w:type="dxa"/>
            <w:vAlign w:val="top"/>
          </w:tcPr>
          <w:p w14:paraId="4673DA23">
            <w:pPr>
              <w:rPr>
                <w:rFonts w:ascii="Arial"/>
                <w:sz w:val="21"/>
              </w:rPr>
            </w:pPr>
          </w:p>
        </w:tc>
        <w:tc>
          <w:tcPr>
            <w:tcW w:w="1400" w:type="dxa"/>
            <w:vAlign w:val="top"/>
          </w:tcPr>
          <w:p w14:paraId="7F8B62B6">
            <w:pPr>
              <w:rPr>
                <w:rFonts w:ascii="Arial"/>
                <w:sz w:val="21"/>
              </w:rPr>
            </w:pPr>
          </w:p>
        </w:tc>
      </w:tr>
      <w:tr w14:paraId="6D2B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3A79F6A0">
            <w:pPr>
              <w:rPr>
                <w:rFonts w:ascii="Arial"/>
                <w:sz w:val="21"/>
              </w:rPr>
            </w:pPr>
          </w:p>
        </w:tc>
        <w:tc>
          <w:tcPr>
            <w:tcW w:w="1169" w:type="dxa"/>
            <w:vAlign w:val="top"/>
          </w:tcPr>
          <w:p w14:paraId="0BE0A534">
            <w:pPr>
              <w:rPr>
                <w:rFonts w:ascii="Arial"/>
                <w:sz w:val="21"/>
              </w:rPr>
            </w:pPr>
          </w:p>
        </w:tc>
        <w:tc>
          <w:tcPr>
            <w:tcW w:w="1283" w:type="dxa"/>
            <w:vAlign w:val="top"/>
          </w:tcPr>
          <w:p w14:paraId="3A0D3140">
            <w:pPr>
              <w:rPr>
                <w:rFonts w:ascii="Arial"/>
                <w:sz w:val="21"/>
              </w:rPr>
            </w:pPr>
          </w:p>
        </w:tc>
        <w:tc>
          <w:tcPr>
            <w:tcW w:w="1250" w:type="dxa"/>
            <w:vAlign w:val="top"/>
          </w:tcPr>
          <w:p w14:paraId="546F8290">
            <w:pPr>
              <w:rPr>
                <w:rFonts w:ascii="Arial"/>
                <w:sz w:val="21"/>
              </w:rPr>
            </w:pPr>
          </w:p>
        </w:tc>
        <w:tc>
          <w:tcPr>
            <w:tcW w:w="1329" w:type="dxa"/>
            <w:vAlign w:val="top"/>
          </w:tcPr>
          <w:p w14:paraId="7C5B705C">
            <w:pPr>
              <w:rPr>
                <w:rFonts w:ascii="Arial"/>
                <w:sz w:val="21"/>
              </w:rPr>
            </w:pPr>
          </w:p>
        </w:tc>
        <w:tc>
          <w:tcPr>
            <w:tcW w:w="1318" w:type="dxa"/>
            <w:vAlign w:val="top"/>
          </w:tcPr>
          <w:p w14:paraId="77BE8330">
            <w:pPr>
              <w:rPr>
                <w:rFonts w:ascii="Arial"/>
                <w:sz w:val="21"/>
              </w:rPr>
            </w:pPr>
          </w:p>
        </w:tc>
        <w:tc>
          <w:tcPr>
            <w:tcW w:w="1400" w:type="dxa"/>
            <w:vAlign w:val="top"/>
          </w:tcPr>
          <w:p w14:paraId="2D6F4090">
            <w:pPr>
              <w:rPr>
                <w:rFonts w:ascii="Arial"/>
                <w:sz w:val="21"/>
              </w:rPr>
            </w:pPr>
          </w:p>
        </w:tc>
      </w:tr>
      <w:tr w14:paraId="7AAE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49D35C5E">
            <w:pPr>
              <w:rPr>
                <w:rFonts w:ascii="Arial"/>
                <w:sz w:val="21"/>
              </w:rPr>
            </w:pPr>
          </w:p>
        </w:tc>
        <w:tc>
          <w:tcPr>
            <w:tcW w:w="1169" w:type="dxa"/>
            <w:vAlign w:val="top"/>
          </w:tcPr>
          <w:p w14:paraId="5CF09143">
            <w:pPr>
              <w:rPr>
                <w:rFonts w:ascii="Arial"/>
                <w:sz w:val="21"/>
              </w:rPr>
            </w:pPr>
          </w:p>
        </w:tc>
        <w:tc>
          <w:tcPr>
            <w:tcW w:w="1283" w:type="dxa"/>
            <w:vAlign w:val="top"/>
          </w:tcPr>
          <w:p w14:paraId="1D9821B9">
            <w:pPr>
              <w:rPr>
                <w:rFonts w:ascii="Arial"/>
                <w:sz w:val="21"/>
              </w:rPr>
            </w:pPr>
          </w:p>
        </w:tc>
        <w:tc>
          <w:tcPr>
            <w:tcW w:w="1250" w:type="dxa"/>
            <w:vAlign w:val="top"/>
          </w:tcPr>
          <w:p w14:paraId="7457DD09">
            <w:pPr>
              <w:rPr>
                <w:rFonts w:ascii="Arial"/>
                <w:sz w:val="21"/>
              </w:rPr>
            </w:pPr>
          </w:p>
        </w:tc>
        <w:tc>
          <w:tcPr>
            <w:tcW w:w="1329" w:type="dxa"/>
            <w:vAlign w:val="top"/>
          </w:tcPr>
          <w:p w14:paraId="238F46DF">
            <w:pPr>
              <w:rPr>
                <w:rFonts w:ascii="Arial"/>
                <w:sz w:val="21"/>
              </w:rPr>
            </w:pPr>
          </w:p>
        </w:tc>
        <w:tc>
          <w:tcPr>
            <w:tcW w:w="1318" w:type="dxa"/>
            <w:vAlign w:val="top"/>
          </w:tcPr>
          <w:p w14:paraId="09A979DA">
            <w:pPr>
              <w:rPr>
                <w:rFonts w:ascii="Arial"/>
                <w:sz w:val="21"/>
              </w:rPr>
            </w:pPr>
          </w:p>
        </w:tc>
        <w:tc>
          <w:tcPr>
            <w:tcW w:w="1400" w:type="dxa"/>
            <w:vAlign w:val="top"/>
          </w:tcPr>
          <w:p w14:paraId="120D245F">
            <w:pPr>
              <w:rPr>
                <w:rFonts w:ascii="Arial"/>
                <w:sz w:val="21"/>
              </w:rPr>
            </w:pPr>
          </w:p>
        </w:tc>
      </w:tr>
      <w:tr w14:paraId="06A2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30FE8BCD">
            <w:pPr>
              <w:rPr>
                <w:rFonts w:ascii="Arial"/>
                <w:sz w:val="21"/>
              </w:rPr>
            </w:pPr>
          </w:p>
        </w:tc>
        <w:tc>
          <w:tcPr>
            <w:tcW w:w="1169" w:type="dxa"/>
            <w:vAlign w:val="top"/>
          </w:tcPr>
          <w:p w14:paraId="6165C868">
            <w:pPr>
              <w:rPr>
                <w:rFonts w:ascii="Arial"/>
                <w:sz w:val="21"/>
              </w:rPr>
            </w:pPr>
          </w:p>
        </w:tc>
        <w:tc>
          <w:tcPr>
            <w:tcW w:w="1283" w:type="dxa"/>
            <w:vAlign w:val="top"/>
          </w:tcPr>
          <w:p w14:paraId="4FE6DB83">
            <w:pPr>
              <w:rPr>
                <w:rFonts w:ascii="Arial"/>
                <w:sz w:val="21"/>
              </w:rPr>
            </w:pPr>
          </w:p>
        </w:tc>
        <w:tc>
          <w:tcPr>
            <w:tcW w:w="1250" w:type="dxa"/>
            <w:vAlign w:val="top"/>
          </w:tcPr>
          <w:p w14:paraId="1043CC67">
            <w:pPr>
              <w:rPr>
                <w:rFonts w:ascii="Arial"/>
                <w:sz w:val="21"/>
              </w:rPr>
            </w:pPr>
          </w:p>
        </w:tc>
        <w:tc>
          <w:tcPr>
            <w:tcW w:w="1329" w:type="dxa"/>
            <w:vAlign w:val="top"/>
          </w:tcPr>
          <w:p w14:paraId="7EA9E31D">
            <w:pPr>
              <w:rPr>
                <w:rFonts w:ascii="Arial"/>
                <w:sz w:val="21"/>
              </w:rPr>
            </w:pPr>
          </w:p>
        </w:tc>
        <w:tc>
          <w:tcPr>
            <w:tcW w:w="1318" w:type="dxa"/>
            <w:vAlign w:val="top"/>
          </w:tcPr>
          <w:p w14:paraId="61DAE127">
            <w:pPr>
              <w:rPr>
                <w:rFonts w:ascii="Arial"/>
                <w:sz w:val="21"/>
              </w:rPr>
            </w:pPr>
          </w:p>
        </w:tc>
        <w:tc>
          <w:tcPr>
            <w:tcW w:w="1400" w:type="dxa"/>
            <w:vAlign w:val="top"/>
          </w:tcPr>
          <w:p w14:paraId="03ECCF18">
            <w:pPr>
              <w:rPr>
                <w:rFonts w:ascii="Arial"/>
                <w:sz w:val="21"/>
              </w:rPr>
            </w:pPr>
          </w:p>
        </w:tc>
      </w:tr>
      <w:tr w14:paraId="1D9B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2BF8F457">
            <w:pPr>
              <w:rPr>
                <w:rFonts w:ascii="Arial"/>
                <w:sz w:val="21"/>
              </w:rPr>
            </w:pPr>
          </w:p>
        </w:tc>
        <w:tc>
          <w:tcPr>
            <w:tcW w:w="1169" w:type="dxa"/>
            <w:vAlign w:val="top"/>
          </w:tcPr>
          <w:p w14:paraId="27B75326">
            <w:pPr>
              <w:rPr>
                <w:rFonts w:ascii="Arial"/>
                <w:sz w:val="21"/>
              </w:rPr>
            </w:pPr>
          </w:p>
        </w:tc>
        <w:tc>
          <w:tcPr>
            <w:tcW w:w="1283" w:type="dxa"/>
            <w:vAlign w:val="top"/>
          </w:tcPr>
          <w:p w14:paraId="60F988F9">
            <w:pPr>
              <w:rPr>
                <w:rFonts w:ascii="Arial"/>
                <w:sz w:val="21"/>
              </w:rPr>
            </w:pPr>
          </w:p>
        </w:tc>
        <w:tc>
          <w:tcPr>
            <w:tcW w:w="1250" w:type="dxa"/>
            <w:vAlign w:val="top"/>
          </w:tcPr>
          <w:p w14:paraId="7A94EA75">
            <w:pPr>
              <w:rPr>
                <w:rFonts w:ascii="Arial"/>
                <w:sz w:val="21"/>
              </w:rPr>
            </w:pPr>
          </w:p>
        </w:tc>
        <w:tc>
          <w:tcPr>
            <w:tcW w:w="1329" w:type="dxa"/>
            <w:vAlign w:val="top"/>
          </w:tcPr>
          <w:p w14:paraId="712A26D3">
            <w:pPr>
              <w:rPr>
                <w:rFonts w:ascii="Arial"/>
                <w:sz w:val="21"/>
              </w:rPr>
            </w:pPr>
          </w:p>
        </w:tc>
        <w:tc>
          <w:tcPr>
            <w:tcW w:w="1318" w:type="dxa"/>
            <w:vAlign w:val="top"/>
          </w:tcPr>
          <w:p w14:paraId="4D1CF644">
            <w:pPr>
              <w:rPr>
                <w:rFonts w:ascii="Arial"/>
                <w:sz w:val="21"/>
              </w:rPr>
            </w:pPr>
          </w:p>
        </w:tc>
        <w:tc>
          <w:tcPr>
            <w:tcW w:w="1400" w:type="dxa"/>
            <w:vAlign w:val="top"/>
          </w:tcPr>
          <w:p w14:paraId="33C7C6B2">
            <w:pPr>
              <w:rPr>
                <w:rFonts w:ascii="Arial"/>
                <w:sz w:val="21"/>
              </w:rPr>
            </w:pPr>
          </w:p>
        </w:tc>
      </w:tr>
      <w:tr w14:paraId="4B51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54E4532F">
            <w:pPr>
              <w:rPr>
                <w:rFonts w:ascii="Arial"/>
                <w:sz w:val="21"/>
              </w:rPr>
            </w:pPr>
          </w:p>
        </w:tc>
        <w:tc>
          <w:tcPr>
            <w:tcW w:w="1169" w:type="dxa"/>
            <w:vAlign w:val="top"/>
          </w:tcPr>
          <w:p w14:paraId="4EE303CC">
            <w:pPr>
              <w:rPr>
                <w:rFonts w:ascii="Arial"/>
                <w:sz w:val="21"/>
              </w:rPr>
            </w:pPr>
          </w:p>
        </w:tc>
        <w:tc>
          <w:tcPr>
            <w:tcW w:w="1283" w:type="dxa"/>
            <w:vAlign w:val="top"/>
          </w:tcPr>
          <w:p w14:paraId="05B206BC">
            <w:pPr>
              <w:rPr>
                <w:rFonts w:ascii="Arial"/>
                <w:sz w:val="21"/>
              </w:rPr>
            </w:pPr>
          </w:p>
        </w:tc>
        <w:tc>
          <w:tcPr>
            <w:tcW w:w="1250" w:type="dxa"/>
            <w:vAlign w:val="top"/>
          </w:tcPr>
          <w:p w14:paraId="7F82F586">
            <w:pPr>
              <w:rPr>
                <w:rFonts w:ascii="Arial"/>
                <w:sz w:val="21"/>
              </w:rPr>
            </w:pPr>
          </w:p>
        </w:tc>
        <w:tc>
          <w:tcPr>
            <w:tcW w:w="1329" w:type="dxa"/>
            <w:vAlign w:val="top"/>
          </w:tcPr>
          <w:p w14:paraId="5E37BFD4">
            <w:pPr>
              <w:rPr>
                <w:rFonts w:ascii="Arial"/>
                <w:sz w:val="21"/>
              </w:rPr>
            </w:pPr>
          </w:p>
        </w:tc>
        <w:tc>
          <w:tcPr>
            <w:tcW w:w="1318" w:type="dxa"/>
            <w:vAlign w:val="top"/>
          </w:tcPr>
          <w:p w14:paraId="483D9224">
            <w:pPr>
              <w:rPr>
                <w:rFonts w:ascii="Arial"/>
                <w:sz w:val="21"/>
              </w:rPr>
            </w:pPr>
          </w:p>
        </w:tc>
        <w:tc>
          <w:tcPr>
            <w:tcW w:w="1400" w:type="dxa"/>
            <w:vAlign w:val="top"/>
          </w:tcPr>
          <w:p w14:paraId="75952F01">
            <w:pPr>
              <w:rPr>
                <w:rFonts w:ascii="Arial"/>
                <w:sz w:val="21"/>
              </w:rPr>
            </w:pPr>
          </w:p>
        </w:tc>
      </w:tr>
      <w:tr w14:paraId="305F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2026EFE8">
            <w:pPr>
              <w:rPr>
                <w:rFonts w:ascii="Arial"/>
                <w:sz w:val="21"/>
              </w:rPr>
            </w:pPr>
          </w:p>
        </w:tc>
        <w:tc>
          <w:tcPr>
            <w:tcW w:w="1169" w:type="dxa"/>
            <w:vAlign w:val="top"/>
          </w:tcPr>
          <w:p w14:paraId="71B4F2B5">
            <w:pPr>
              <w:rPr>
                <w:rFonts w:ascii="Arial"/>
                <w:sz w:val="21"/>
              </w:rPr>
            </w:pPr>
          </w:p>
        </w:tc>
        <w:tc>
          <w:tcPr>
            <w:tcW w:w="1283" w:type="dxa"/>
            <w:vAlign w:val="top"/>
          </w:tcPr>
          <w:p w14:paraId="70F72AEF">
            <w:pPr>
              <w:rPr>
                <w:rFonts w:ascii="Arial"/>
                <w:sz w:val="21"/>
              </w:rPr>
            </w:pPr>
          </w:p>
        </w:tc>
        <w:tc>
          <w:tcPr>
            <w:tcW w:w="1250" w:type="dxa"/>
            <w:vAlign w:val="top"/>
          </w:tcPr>
          <w:p w14:paraId="6BA705C6">
            <w:pPr>
              <w:rPr>
                <w:rFonts w:ascii="Arial"/>
                <w:sz w:val="21"/>
              </w:rPr>
            </w:pPr>
          </w:p>
        </w:tc>
        <w:tc>
          <w:tcPr>
            <w:tcW w:w="1329" w:type="dxa"/>
            <w:vAlign w:val="top"/>
          </w:tcPr>
          <w:p w14:paraId="7C4E722F">
            <w:pPr>
              <w:rPr>
                <w:rFonts w:ascii="Arial"/>
                <w:sz w:val="21"/>
              </w:rPr>
            </w:pPr>
          </w:p>
        </w:tc>
        <w:tc>
          <w:tcPr>
            <w:tcW w:w="1318" w:type="dxa"/>
            <w:vAlign w:val="top"/>
          </w:tcPr>
          <w:p w14:paraId="7EE1F9BB">
            <w:pPr>
              <w:rPr>
                <w:rFonts w:ascii="Arial"/>
                <w:sz w:val="21"/>
              </w:rPr>
            </w:pPr>
          </w:p>
        </w:tc>
        <w:tc>
          <w:tcPr>
            <w:tcW w:w="1400" w:type="dxa"/>
            <w:vAlign w:val="top"/>
          </w:tcPr>
          <w:p w14:paraId="74ADFD7C">
            <w:pPr>
              <w:rPr>
                <w:rFonts w:ascii="Arial"/>
                <w:sz w:val="21"/>
              </w:rPr>
            </w:pPr>
          </w:p>
        </w:tc>
      </w:tr>
      <w:tr w14:paraId="35AC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14DB197B">
            <w:pPr>
              <w:rPr>
                <w:rFonts w:ascii="Arial"/>
                <w:sz w:val="21"/>
              </w:rPr>
            </w:pPr>
          </w:p>
        </w:tc>
        <w:tc>
          <w:tcPr>
            <w:tcW w:w="1169" w:type="dxa"/>
            <w:vAlign w:val="top"/>
          </w:tcPr>
          <w:p w14:paraId="0A03C2CF">
            <w:pPr>
              <w:rPr>
                <w:rFonts w:ascii="Arial"/>
                <w:sz w:val="21"/>
              </w:rPr>
            </w:pPr>
          </w:p>
        </w:tc>
        <w:tc>
          <w:tcPr>
            <w:tcW w:w="1283" w:type="dxa"/>
            <w:vAlign w:val="top"/>
          </w:tcPr>
          <w:p w14:paraId="25DA3F9A">
            <w:pPr>
              <w:rPr>
                <w:rFonts w:ascii="Arial"/>
                <w:sz w:val="21"/>
              </w:rPr>
            </w:pPr>
          </w:p>
        </w:tc>
        <w:tc>
          <w:tcPr>
            <w:tcW w:w="1250" w:type="dxa"/>
            <w:vAlign w:val="top"/>
          </w:tcPr>
          <w:p w14:paraId="79662F04">
            <w:pPr>
              <w:rPr>
                <w:rFonts w:ascii="Arial"/>
                <w:sz w:val="21"/>
              </w:rPr>
            </w:pPr>
          </w:p>
        </w:tc>
        <w:tc>
          <w:tcPr>
            <w:tcW w:w="1329" w:type="dxa"/>
            <w:vAlign w:val="top"/>
          </w:tcPr>
          <w:p w14:paraId="7772B8EB">
            <w:pPr>
              <w:rPr>
                <w:rFonts w:ascii="Arial"/>
                <w:sz w:val="21"/>
              </w:rPr>
            </w:pPr>
          </w:p>
        </w:tc>
        <w:tc>
          <w:tcPr>
            <w:tcW w:w="1318" w:type="dxa"/>
            <w:vAlign w:val="top"/>
          </w:tcPr>
          <w:p w14:paraId="11029401">
            <w:pPr>
              <w:rPr>
                <w:rFonts w:ascii="Arial"/>
                <w:sz w:val="21"/>
              </w:rPr>
            </w:pPr>
          </w:p>
        </w:tc>
        <w:tc>
          <w:tcPr>
            <w:tcW w:w="1400" w:type="dxa"/>
            <w:vAlign w:val="top"/>
          </w:tcPr>
          <w:p w14:paraId="2F6A9C9B">
            <w:pPr>
              <w:rPr>
                <w:rFonts w:ascii="Arial"/>
                <w:sz w:val="21"/>
              </w:rPr>
            </w:pPr>
          </w:p>
        </w:tc>
      </w:tr>
      <w:tr w14:paraId="322F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50" w:type="dxa"/>
            <w:vAlign w:val="top"/>
          </w:tcPr>
          <w:p w14:paraId="6733D4B3">
            <w:pPr>
              <w:rPr>
                <w:rFonts w:ascii="Arial"/>
                <w:sz w:val="21"/>
              </w:rPr>
            </w:pPr>
          </w:p>
        </w:tc>
        <w:tc>
          <w:tcPr>
            <w:tcW w:w="1169" w:type="dxa"/>
            <w:vAlign w:val="top"/>
          </w:tcPr>
          <w:p w14:paraId="7CF6CEED">
            <w:pPr>
              <w:rPr>
                <w:rFonts w:ascii="Arial"/>
                <w:sz w:val="21"/>
              </w:rPr>
            </w:pPr>
          </w:p>
        </w:tc>
        <w:tc>
          <w:tcPr>
            <w:tcW w:w="1283" w:type="dxa"/>
            <w:vAlign w:val="top"/>
          </w:tcPr>
          <w:p w14:paraId="0D76CC02">
            <w:pPr>
              <w:rPr>
                <w:rFonts w:ascii="Arial"/>
                <w:sz w:val="21"/>
              </w:rPr>
            </w:pPr>
          </w:p>
        </w:tc>
        <w:tc>
          <w:tcPr>
            <w:tcW w:w="1250" w:type="dxa"/>
            <w:vAlign w:val="top"/>
          </w:tcPr>
          <w:p w14:paraId="6744D84D">
            <w:pPr>
              <w:rPr>
                <w:rFonts w:ascii="Arial"/>
                <w:sz w:val="21"/>
              </w:rPr>
            </w:pPr>
          </w:p>
        </w:tc>
        <w:tc>
          <w:tcPr>
            <w:tcW w:w="1329" w:type="dxa"/>
            <w:vAlign w:val="top"/>
          </w:tcPr>
          <w:p w14:paraId="22AD3009">
            <w:pPr>
              <w:rPr>
                <w:rFonts w:ascii="Arial"/>
                <w:sz w:val="21"/>
              </w:rPr>
            </w:pPr>
          </w:p>
        </w:tc>
        <w:tc>
          <w:tcPr>
            <w:tcW w:w="1318" w:type="dxa"/>
            <w:vAlign w:val="top"/>
          </w:tcPr>
          <w:p w14:paraId="35679CE7">
            <w:pPr>
              <w:rPr>
                <w:rFonts w:ascii="Arial"/>
                <w:sz w:val="21"/>
              </w:rPr>
            </w:pPr>
          </w:p>
        </w:tc>
        <w:tc>
          <w:tcPr>
            <w:tcW w:w="1400" w:type="dxa"/>
            <w:vAlign w:val="top"/>
          </w:tcPr>
          <w:p w14:paraId="085F36EC">
            <w:pPr>
              <w:rPr>
                <w:rFonts w:ascii="Arial"/>
                <w:sz w:val="21"/>
              </w:rPr>
            </w:pPr>
          </w:p>
        </w:tc>
      </w:tr>
      <w:tr w14:paraId="27AF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50" w:type="dxa"/>
            <w:vAlign w:val="top"/>
          </w:tcPr>
          <w:p w14:paraId="329B1CAC">
            <w:pPr>
              <w:rPr>
                <w:rFonts w:ascii="Arial"/>
                <w:sz w:val="21"/>
              </w:rPr>
            </w:pPr>
          </w:p>
        </w:tc>
        <w:tc>
          <w:tcPr>
            <w:tcW w:w="1169" w:type="dxa"/>
            <w:vAlign w:val="top"/>
          </w:tcPr>
          <w:p w14:paraId="0061A133">
            <w:pPr>
              <w:rPr>
                <w:rFonts w:ascii="Arial"/>
                <w:sz w:val="21"/>
              </w:rPr>
            </w:pPr>
          </w:p>
        </w:tc>
        <w:tc>
          <w:tcPr>
            <w:tcW w:w="1283" w:type="dxa"/>
            <w:vAlign w:val="top"/>
          </w:tcPr>
          <w:p w14:paraId="70BB04D9">
            <w:pPr>
              <w:rPr>
                <w:rFonts w:ascii="Arial"/>
                <w:sz w:val="21"/>
              </w:rPr>
            </w:pPr>
          </w:p>
        </w:tc>
        <w:tc>
          <w:tcPr>
            <w:tcW w:w="1250" w:type="dxa"/>
            <w:vAlign w:val="top"/>
          </w:tcPr>
          <w:p w14:paraId="00BD8A43">
            <w:pPr>
              <w:rPr>
                <w:rFonts w:ascii="Arial"/>
                <w:sz w:val="21"/>
              </w:rPr>
            </w:pPr>
          </w:p>
        </w:tc>
        <w:tc>
          <w:tcPr>
            <w:tcW w:w="1329" w:type="dxa"/>
            <w:vAlign w:val="top"/>
          </w:tcPr>
          <w:p w14:paraId="42346339">
            <w:pPr>
              <w:rPr>
                <w:rFonts w:ascii="Arial"/>
                <w:sz w:val="21"/>
              </w:rPr>
            </w:pPr>
          </w:p>
        </w:tc>
        <w:tc>
          <w:tcPr>
            <w:tcW w:w="1318" w:type="dxa"/>
            <w:vAlign w:val="top"/>
          </w:tcPr>
          <w:p w14:paraId="50E9D7A6">
            <w:pPr>
              <w:rPr>
                <w:rFonts w:ascii="Arial"/>
                <w:sz w:val="21"/>
              </w:rPr>
            </w:pPr>
          </w:p>
        </w:tc>
        <w:tc>
          <w:tcPr>
            <w:tcW w:w="1400" w:type="dxa"/>
            <w:vAlign w:val="top"/>
          </w:tcPr>
          <w:p w14:paraId="3D1E09DB">
            <w:pPr>
              <w:rPr>
                <w:rFonts w:ascii="Arial"/>
                <w:sz w:val="21"/>
              </w:rPr>
            </w:pPr>
          </w:p>
        </w:tc>
      </w:tr>
      <w:tr w14:paraId="1482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50" w:type="dxa"/>
            <w:vAlign w:val="top"/>
          </w:tcPr>
          <w:p w14:paraId="2EE8B0FA">
            <w:pPr>
              <w:rPr>
                <w:rFonts w:ascii="Arial"/>
                <w:sz w:val="21"/>
              </w:rPr>
            </w:pPr>
          </w:p>
        </w:tc>
        <w:tc>
          <w:tcPr>
            <w:tcW w:w="1169" w:type="dxa"/>
            <w:vAlign w:val="top"/>
          </w:tcPr>
          <w:p w14:paraId="6F8AACF2">
            <w:pPr>
              <w:rPr>
                <w:rFonts w:ascii="Arial"/>
                <w:sz w:val="21"/>
              </w:rPr>
            </w:pPr>
          </w:p>
        </w:tc>
        <w:tc>
          <w:tcPr>
            <w:tcW w:w="1283" w:type="dxa"/>
            <w:vAlign w:val="top"/>
          </w:tcPr>
          <w:p w14:paraId="30170810">
            <w:pPr>
              <w:rPr>
                <w:rFonts w:ascii="Arial"/>
                <w:sz w:val="21"/>
              </w:rPr>
            </w:pPr>
          </w:p>
        </w:tc>
        <w:tc>
          <w:tcPr>
            <w:tcW w:w="1250" w:type="dxa"/>
            <w:vAlign w:val="top"/>
          </w:tcPr>
          <w:p w14:paraId="789E54F1">
            <w:pPr>
              <w:rPr>
                <w:rFonts w:ascii="Arial"/>
                <w:sz w:val="21"/>
              </w:rPr>
            </w:pPr>
          </w:p>
        </w:tc>
        <w:tc>
          <w:tcPr>
            <w:tcW w:w="1329" w:type="dxa"/>
            <w:vAlign w:val="top"/>
          </w:tcPr>
          <w:p w14:paraId="034BA4E7">
            <w:pPr>
              <w:rPr>
                <w:rFonts w:ascii="Arial"/>
                <w:sz w:val="21"/>
              </w:rPr>
            </w:pPr>
          </w:p>
        </w:tc>
        <w:tc>
          <w:tcPr>
            <w:tcW w:w="1318" w:type="dxa"/>
            <w:vAlign w:val="top"/>
          </w:tcPr>
          <w:p w14:paraId="22ACBD98">
            <w:pPr>
              <w:rPr>
                <w:rFonts w:ascii="Arial"/>
                <w:sz w:val="21"/>
              </w:rPr>
            </w:pPr>
          </w:p>
        </w:tc>
        <w:tc>
          <w:tcPr>
            <w:tcW w:w="1400" w:type="dxa"/>
            <w:vAlign w:val="top"/>
          </w:tcPr>
          <w:p w14:paraId="58404557">
            <w:pPr>
              <w:rPr>
                <w:rFonts w:ascii="Arial"/>
                <w:sz w:val="21"/>
              </w:rPr>
            </w:pPr>
          </w:p>
        </w:tc>
      </w:tr>
    </w:tbl>
    <w:p w14:paraId="17BBD83C">
      <w:pPr>
        <w:rPr>
          <w:rFonts w:ascii="Arial"/>
          <w:sz w:val="21"/>
        </w:rPr>
      </w:pPr>
    </w:p>
    <w:p w14:paraId="39B57995">
      <w:pPr>
        <w:rPr>
          <w:rFonts w:ascii="Arial" w:hAnsi="Arial" w:eastAsia="Arial" w:cs="Arial"/>
          <w:sz w:val="21"/>
          <w:szCs w:val="21"/>
        </w:rPr>
        <w:sectPr>
          <w:headerReference r:id="rId134" w:type="default"/>
          <w:footerReference r:id="rId135" w:type="default"/>
          <w:pgSz w:w="12240" w:h="15840"/>
          <w:pgMar w:top="400" w:right="1693" w:bottom="433" w:left="937" w:header="0" w:footer="194" w:gutter="0"/>
          <w:pgNumType w:fmt="decimal"/>
          <w:cols w:space="720" w:num="1"/>
        </w:sectPr>
      </w:pPr>
    </w:p>
    <w:p w14:paraId="3FA85BA2">
      <w:pPr>
        <w:spacing w:line="247" w:lineRule="auto"/>
        <w:rPr>
          <w:rFonts w:ascii="Arial"/>
          <w:sz w:val="21"/>
        </w:rPr>
      </w:pPr>
    </w:p>
    <w:p w14:paraId="6B350455">
      <w:pPr>
        <w:spacing w:line="247" w:lineRule="auto"/>
        <w:rPr>
          <w:rFonts w:ascii="Arial"/>
          <w:sz w:val="21"/>
        </w:rPr>
      </w:pPr>
    </w:p>
    <w:p w14:paraId="1FEF37EF">
      <w:pPr>
        <w:spacing w:line="248" w:lineRule="auto"/>
        <w:rPr>
          <w:rFonts w:ascii="Arial"/>
          <w:sz w:val="21"/>
        </w:rPr>
      </w:pPr>
    </w:p>
    <w:p w14:paraId="6837960B">
      <w:pPr>
        <w:spacing w:line="248" w:lineRule="auto"/>
        <w:rPr>
          <w:rFonts w:ascii="Arial"/>
          <w:sz w:val="21"/>
        </w:rPr>
      </w:pPr>
    </w:p>
    <w:p w14:paraId="2CCC9E0A">
      <w:pPr>
        <w:pStyle w:val="2"/>
        <w:spacing w:before="78" w:line="219" w:lineRule="auto"/>
        <w:ind w:left="887"/>
      </w:pPr>
      <w:r>
        <w:rPr>
          <w:b/>
          <w:bCs/>
          <w:spacing w:val="-6"/>
        </w:rPr>
        <w:t>附表</w:t>
      </w:r>
      <w:r>
        <w:rPr>
          <w:spacing w:val="-53"/>
        </w:rPr>
        <w:t xml:space="preserve"> </w:t>
      </w:r>
      <w:r>
        <w:rPr>
          <w:rFonts w:ascii="Times New Roman" w:hAnsi="Times New Roman" w:eastAsia="Times New Roman" w:cs="Times New Roman"/>
          <w:b/>
          <w:bCs/>
          <w:spacing w:val="-6"/>
        </w:rPr>
        <w:t>3</w:t>
      </w:r>
      <w:r>
        <w:rPr>
          <w:rFonts w:ascii="Times New Roman" w:hAnsi="Times New Roman" w:eastAsia="Times New Roman" w:cs="Times New Roman"/>
          <w:b/>
          <w:bCs/>
          <w:spacing w:val="-30"/>
        </w:rPr>
        <w:t xml:space="preserve"> </w:t>
      </w:r>
      <w:r>
        <w:rPr>
          <w:b/>
          <w:bCs/>
          <w:spacing w:val="-6"/>
        </w:rPr>
        <w:t>：主要施工机械设备情况表</w:t>
      </w:r>
    </w:p>
    <w:p w14:paraId="748AEC97">
      <w:pPr>
        <w:spacing w:line="147" w:lineRule="exact"/>
      </w:pPr>
    </w:p>
    <w:tbl>
      <w:tblPr>
        <w:tblStyle w:val="7"/>
        <w:tblW w:w="8796" w:type="dxa"/>
        <w:tblInd w:w="8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282"/>
        <w:gridCol w:w="1226"/>
        <w:gridCol w:w="1254"/>
        <w:gridCol w:w="1254"/>
        <w:gridCol w:w="1471"/>
        <w:gridCol w:w="1047"/>
      </w:tblGrid>
      <w:tr w14:paraId="0323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62" w:type="dxa"/>
            <w:tcBorders>
              <w:top w:val="single" w:color="000000" w:sz="6" w:space="0"/>
              <w:left w:val="single" w:color="000000" w:sz="6" w:space="0"/>
            </w:tcBorders>
            <w:vAlign w:val="top"/>
          </w:tcPr>
          <w:p w14:paraId="5C3874CB">
            <w:pPr>
              <w:pStyle w:val="8"/>
              <w:spacing w:before="76" w:line="241" w:lineRule="auto"/>
              <w:ind w:left="416" w:right="208" w:hanging="214"/>
            </w:pPr>
            <w:r>
              <w:rPr>
                <w:spacing w:val="7"/>
              </w:rPr>
              <w:t>机械设备</w:t>
            </w:r>
            <w:r>
              <w:rPr>
                <w:spacing w:val="1"/>
              </w:rPr>
              <w:t xml:space="preserve"> </w:t>
            </w:r>
            <w:r>
              <w:rPr>
                <w:spacing w:val="3"/>
              </w:rPr>
              <w:t>名称</w:t>
            </w:r>
          </w:p>
        </w:tc>
        <w:tc>
          <w:tcPr>
            <w:tcW w:w="1282" w:type="dxa"/>
            <w:tcBorders>
              <w:top w:val="single" w:color="000000" w:sz="6" w:space="0"/>
            </w:tcBorders>
            <w:vAlign w:val="top"/>
          </w:tcPr>
          <w:p w14:paraId="56E64947">
            <w:pPr>
              <w:pStyle w:val="8"/>
              <w:spacing w:before="212" w:line="228" w:lineRule="auto"/>
              <w:ind w:left="223"/>
            </w:pPr>
            <w:r>
              <w:rPr>
                <w:spacing w:val="5"/>
              </w:rPr>
              <w:t>型号规格</w:t>
            </w:r>
          </w:p>
        </w:tc>
        <w:tc>
          <w:tcPr>
            <w:tcW w:w="1226" w:type="dxa"/>
            <w:tcBorders>
              <w:top w:val="single" w:color="000000" w:sz="6" w:space="0"/>
            </w:tcBorders>
            <w:vAlign w:val="top"/>
          </w:tcPr>
          <w:p w14:paraId="105E0486">
            <w:pPr>
              <w:pStyle w:val="8"/>
              <w:spacing w:before="212" w:line="228" w:lineRule="auto"/>
              <w:ind w:left="298"/>
            </w:pPr>
            <w:r>
              <w:t>数</w:t>
            </w:r>
            <w:r>
              <w:rPr>
                <w:spacing w:val="9"/>
              </w:rPr>
              <w:t xml:space="preserve">  </w:t>
            </w:r>
            <w:r>
              <w:t>量</w:t>
            </w:r>
          </w:p>
        </w:tc>
        <w:tc>
          <w:tcPr>
            <w:tcW w:w="1254" w:type="dxa"/>
            <w:tcBorders>
              <w:top w:val="single" w:color="000000" w:sz="6" w:space="0"/>
            </w:tcBorders>
            <w:vAlign w:val="top"/>
          </w:tcPr>
          <w:p w14:paraId="48AE7963">
            <w:pPr>
              <w:pStyle w:val="8"/>
              <w:spacing w:before="212" w:line="228" w:lineRule="auto"/>
              <w:ind w:left="248"/>
            </w:pPr>
            <w:r>
              <w:rPr>
                <w:spacing w:val="-3"/>
              </w:rPr>
              <w:t>目前状况</w:t>
            </w:r>
          </w:p>
        </w:tc>
        <w:tc>
          <w:tcPr>
            <w:tcW w:w="1254" w:type="dxa"/>
            <w:tcBorders>
              <w:top w:val="single" w:color="000000" w:sz="6" w:space="0"/>
            </w:tcBorders>
            <w:vAlign w:val="top"/>
          </w:tcPr>
          <w:p w14:paraId="54BB9300">
            <w:pPr>
              <w:pStyle w:val="8"/>
              <w:spacing w:before="212" w:line="228" w:lineRule="auto"/>
              <w:ind w:left="314"/>
            </w:pPr>
            <w:r>
              <w:t>来</w:t>
            </w:r>
            <w:r>
              <w:rPr>
                <w:spacing w:val="9"/>
              </w:rPr>
              <w:t xml:space="preserve">  </w:t>
            </w:r>
            <w:r>
              <w:t>源</w:t>
            </w:r>
          </w:p>
        </w:tc>
        <w:tc>
          <w:tcPr>
            <w:tcW w:w="1471" w:type="dxa"/>
            <w:tcBorders>
              <w:top w:val="single" w:color="000000" w:sz="6" w:space="0"/>
            </w:tcBorders>
            <w:vAlign w:val="top"/>
          </w:tcPr>
          <w:p w14:paraId="04B7610C">
            <w:pPr>
              <w:pStyle w:val="8"/>
              <w:spacing w:before="213" w:line="228" w:lineRule="auto"/>
              <w:ind w:left="216"/>
            </w:pPr>
            <w:r>
              <w:rPr>
                <w:spacing w:val="7"/>
              </w:rPr>
              <w:t>现停放地点</w:t>
            </w:r>
          </w:p>
        </w:tc>
        <w:tc>
          <w:tcPr>
            <w:tcW w:w="1047" w:type="dxa"/>
            <w:tcBorders>
              <w:top w:val="single" w:color="000000" w:sz="6" w:space="0"/>
              <w:right w:val="single" w:color="000000" w:sz="6" w:space="0"/>
            </w:tcBorders>
            <w:vAlign w:val="top"/>
          </w:tcPr>
          <w:p w14:paraId="4D36FEE0">
            <w:pPr>
              <w:pStyle w:val="8"/>
              <w:spacing w:before="213" w:line="229" w:lineRule="auto"/>
              <w:ind w:left="320"/>
            </w:pPr>
            <w:r>
              <w:rPr>
                <w:spacing w:val="3"/>
              </w:rPr>
              <w:t>备注</w:t>
            </w:r>
          </w:p>
        </w:tc>
      </w:tr>
      <w:tr w14:paraId="51A4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16A2F74A">
            <w:pPr>
              <w:rPr>
                <w:rFonts w:ascii="Arial"/>
                <w:sz w:val="21"/>
              </w:rPr>
            </w:pPr>
          </w:p>
        </w:tc>
        <w:tc>
          <w:tcPr>
            <w:tcW w:w="1282" w:type="dxa"/>
            <w:vAlign w:val="top"/>
          </w:tcPr>
          <w:p w14:paraId="7BB4D20E">
            <w:pPr>
              <w:rPr>
                <w:rFonts w:ascii="Arial"/>
                <w:sz w:val="21"/>
              </w:rPr>
            </w:pPr>
          </w:p>
        </w:tc>
        <w:tc>
          <w:tcPr>
            <w:tcW w:w="1226" w:type="dxa"/>
            <w:vAlign w:val="top"/>
          </w:tcPr>
          <w:p w14:paraId="1E9CCBA4">
            <w:pPr>
              <w:rPr>
                <w:rFonts w:ascii="Arial"/>
                <w:sz w:val="21"/>
              </w:rPr>
            </w:pPr>
          </w:p>
        </w:tc>
        <w:tc>
          <w:tcPr>
            <w:tcW w:w="1254" w:type="dxa"/>
            <w:vAlign w:val="top"/>
          </w:tcPr>
          <w:p w14:paraId="66C9B323">
            <w:pPr>
              <w:rPr>
                <w:rFonts w:ascii="Arial"/>
                <w:sz w:val="21"/>
              </w:rPr>
            </w:pPr>
          </w:p>
        </w:tc>
        <w:tc>
          <w:tcPr>
            <w:tcW w:w="1254" w:type="dxa"/>
            <w:vAlign w:val="top"/>
          </w:tcPr>
          <w:p w14:paraId="482342B3">
            <w:pPr>
              <w:rPr>
                <w:rFonts w:ascii="Arial"/>
                <w:sz w:val="21"/>
              </w:rPr>
            </w:pPr>
          </w:p>
        </w:tc>
        <w:tc>
          <w:tcPr>
            <w:tcW w:w="1471" w:type="dxa"/>
            <w:vAlign w:val="top"/>
          </w:tcPr>
          <w:p w14:paraId="5CA8357A">
            <w:pPr>
              <w:rPr>
                <w:rFonts w:ascii="Arial"/>
                <w:sz w:val="21"/>
              </w:rPr>
            </w:pPr>
          </w:p>
        </w:tc>
        <w:tc>
          <w:tcPr>
            <w:tcW w:w="1047" w:type="dxa"/>
            <w:tcBorders>
              <w:right w:val="single" w:color="000000" w:sz="6" w:space="0"/>
            </w:tcBorders>
            <w:vAlign w:val="top"/>
          </w:tcPr>
          <w:p w14:paraId="725987FB">
            <w:pPr>
              <w:rPr>
                <w:rFonts w:ascii="Arial"/>
                <w:sz w:val="21"/>
              </w:rPr>
            </w:pPr>
          </w:p>
        </w:tc>
      </w:tr>
      <w:tr w14:paraId="4B4AF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41405E49">
            <w:pPr>
              <w:rPr>
                <w:rFonts w:ascii="Arial"/>
                <w:sz w:val="21"/>
              </w:rPr>
            </w:pPr>
          </w:p>
        </w:tc>
        <w:tc>
          <w:tcPr>
            <w:tcW w:w="1282" w:type="dxa"/>
            <w:vAlign w:val="top"/>
          </w:tcPr>
          <w:p w14:paraId="20532027">
            <w:pPr>
              <w:rPr>
                <w:rFonts w:ascii="Arial"/>
                <w:sz w:val="21"/>
              </w:rPr>
            </w:pPr>
          </w:p>
        </w:tc>
        <w:tc>
          <w:tcPr>
            <w:tcW w:w="1226" w:type="dxa"/>
            <w:vAlign w:val="top"/>
          </w:tcPr>
          <w:p w14:paraId="54940132">
            <w:pPr>
              <w:rPr>
                <w:rFonts w:ascii="Arial"/>
                <w:sz w:val="21"/>
              </w:rPr>
            </w:pPr>
          </w:p>
        </w:tc>
        <w:tc>
          <w:tcPr>
            <w:tcW w:w="1254" w:type="dxa"/>
            <w:vAlign w:val="top"/>
          </w:tcPr>
          <w:p w14:paraId="497BF0C8">
            <w:pPr>
              <w:rPr>
                <w:rFonts w:ascii="Arial"/>
                <w:sz w:val="21"/>
              </w:rPr>
            </w:pPr>
          </w:p>
        </w:tc>
        <w:tc>
          <w:tcPr>
            <w:tcW w:w="1254" w:type="dxa"/>
            <w:vAlign w:val="top"/>
          </w:tcPr>
          <w:p w14:paraId="3DE08CC1">
            <w:pPr>
              <w:rPr>
                <w:rFonts w:ascii="Arial"/>
                <w:sz w:val="21"/>
              </w:rPr>
            </w:pPr>
          </w:p>
        </w:tc>
        <w:tc>
          <w:tcPr>
            <w:tcW w:w="1471" w:type="dxa"/>
            <w:vAlign w:val="top"/>
          </w:tcPr>
          <w:p w14:paraId="2C637415">
            <w:pPr>
              <w:rPr>
                <w:rFonts w:ascii="Arial"/>
                <w:sz w:val="21"/>
              </w:rPr>
            </w:pPr>
          </w:p>
        </w:tc>
        <w:tc>
          <w:tcPr>
            <w:tcW w:w="1047" w:type="dxa"/>
            <w:tcBorders>
              <w:right w:val="single" w:color="000000" w:sz="6" w:space="0"/>
            </w:tcBorders>
            <w:vAlign w:val="top"/>
          </w:tcPr>
          <w:p w14:paraId="26137AA4">
            <w:pPr>
              <w:rPr>
                <w:rFonts w:ascii="Arial"/>
                <w:sz w:val="21"/>
              </w:rPr>
            </w:pPr>
          </w:p>
        </w:tc>
      </w:tr>
      <w:tr w14:paraId="38688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46CD0837">
            <w:pPr>
              <w:rPr>
                <w:rFonts w:ascii="Arial"/>
                <w:sz w:val="21"/>
              </w:rPr>
            </w:pPr>
          </w:p>
        </w:tc>
        <w:tc>
          <w:tcPr>
            <w:tcW w:w="1282" w:type="dxa"/>
            <w:vAlign w:val="top"/>
          </w:tcPr>
          <w:p w14:paraId="5B9E264C">
            <w:pPr>
              <w:rPr>
                <w:rFonts w:ascii="Arial"/>
                <w:sz w:val="21"/>
              </w:rPr>
            </w:pPr>
          </w:p>
        </w:tc>
        <w:tc>
          <w:tcPr>
            <w:tcW w:w="1226" w:type="dxa"/>
            <w:vAlign w:val="top"/>
          </w:tcPr>
          <w:p w14:paraId="408E4AD1">
            <w:pPr>
              <w:rPr>
                <w:rFonts w:ascii="Arial"/>
                <w:sz w:val="21"/>
              </w:rPr>
            </w:pPr>
          </w:p>
        </w:tc>
        <w:tc>
          <w:tcPr>
            <w:tcW w:w="1254" w:type="dxa"/>
            <w:vAlign w:val="top"/>
          </w:tcPr>
          <w:p w14:paraId="25A3A47E">
            <w:pPr>
              <w:rPr>
                <w:rFonts w:ascii="Arial"/>
                <w:sz w:val="21"/>
              </w:rPr>
            </w:pPr>
          </w:p>
        </w:tc>
        <w:tc>
          <w:tcPr>
            <w:tcW w:w="1254" w:type="dxa"/>
            <w:vAlign w:val="top"/>
          </w:tcPr>
          <w:p w14:paraId="51D5EFC4">
            <w:pPr>
              <w:rPr>
                <w:rFonts w:ascii="Arial"/>
                <w:sz w:val="21"/>
              </w:rPr>
            </w:pPr>
          </w:p>
        </w:tc>
        <w:tc>
          <w:tcPr>
            <w:tcW w:w="1471" w:type="dxa"/>
            <w:vAlign w:val="top"/>
          </w:tcPr>
          <w:p w14:paraId="1CC0A855">
            <w:pPr>
              <w:rPr>
                <w:rFonts w:ascii="Arial"/>
                <w:sz w:val="21"/>
              </w:rPr>
            </w:pPr>
          </w:p>
        </w:tc>
        <w:tc>
          <w:tcPr>
            <w:tcW w:w="1047" w:type="dxa"/>
            <w:tcBorders>
              <w:right w:val="single" w:color="000000" w:sz="6" w:space="0"/>
            </w:tcBorders>
            <w:vAlign w:val="top"/>
          </w:tcPr>
          <w:p w14:paraId="14C3946F">
            <w:pPr>
              <w:rPr>
                <w:rFonts w:ascii="Arial"/>
                <w:sz w:val="21"/>
              </w:rPr>
            </w:pPr>
          </w:p>
        </w:tc>
      </w:tr>
      <w:tr w14:paraId="6F83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328608E9">
            <w:pPr>
              <w:rPr>
                <w:rFonts w:ascii="Arial"/>
                <w:sz w:val="21"/>
              </w:rPr>
            </w:pPr>
          </w:p>
        </w:tc>
        <w:tc>
          <w:tcPr>
            <w:tcW w:w="1282" w:type="dxa"/>
            <w:vAlign w:val="top"/>
          </w:tcPr>
          <w:p w14:paraId="2E4FE2E4">
            <w:pPr>
              <w:rPr>
                <w:rFonts w:ascii="Arial"/>
                <w:sz w:val="21"/>
              </w:rPr>
            </w:pPr>
          </w:p>
        </w:tc>
        <w:tc>
          <w:tcPr>
            <w:tcW w:w="1226" w:type="dxa"/>
            <w:vAlign w:val="top"/>
          </w:tcPr>
          <w:p w14:paraId="2FE378B7">
            <w:pPr>
              <w:rPr>
                <w:rFonts w:ascii="Arial"/>
                <w:sz w:val="21"/>
              </w:rPr>
            </w:pPr>
          </w:p>
        </w:tc>
        <w:tc>
          <w:tcPr>
            <w:tcW w:w="1254" w:type="dxa"/>
            <w:vAlign w:val="top"/>
          </w:tcPr>
          <w:p w14:paraId="49EBE29A">
            <w:pPr>
              <w:rPr>
                <w:rFonts w:ascii="Arial"/>
                <w:sz w:val="21"/>
              </w:rPr>
            </w:pPr>
          </w:p>
        </w:tc>
        <w:tc>
          <w:tcPr>
            <w:tcW w:w="1254" w:type="dxa"/>
            <w:vAlign w:val="top"/>
          </w:tcPr>
          <w:p w14:paraId="784028C9">
            <w:pPr>
              <w:rPr>
                <w:rFonts w:ascii="Arial"/>
                <w:sz w:val="21"/>
              </w:rPr>
            </w:pPr>
          </w:p>
        </w:tc>
        <w:tc>
          <w:tcPr>
            <w:tcW w:w="1471" w:type="dxa"/>
            <w:vAlign w:val="top"/>
          </w:tcPr>
          <w:p w14:paraId="534D2857">
            <w:pPr>
              <w:rPr>
                <w:rFonts w:ascii="Arial"/>
                <w:sz w:val="21"/>
              </w:rPr>
            </w:pPr>
          </w:p>
        </w:tc>
        <w:tc>
          <w:tcPr>
            <w:tcW w:w="1047" w:type="dxa"/>
            <w:tcBorders>
              <w:right w:val="single" w:color="000000" w:sz="6" w:space="0"/>
            </w:tcBorders>
            <w:vAlign w:val="top"/>
          </w:tcPr>
          <w:p w14:paraId="2B2F8D29">
            <w:pPr>
              <w:rPr>
                <w:rFonts w:ascii="Arial"/>
                <w:sz w:val="21"/>
              </w:rPr>
            </w:pPr>
          </w:p>
        </w:tc>
      </w:tr>
      <w:tr w14:paraId="5B2AA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0CB9A19A">
            <w:pPr>
              <w:rPr>
                <w:rFonts w:ascii="Arial"/>
                <w:sz w:val="21"/>
              </w:rPr>
            </w:pPr>
          </w:p>
        </w:tc>
        <w:tc>
          <w:tcPr>
            <w:tcW w:w="1282" w:type="dxa"/>
            <w:vAlign w:val="top"/>
          </w:tcPr>
          <w:p w14:paraId="71067F89">
            <w:pPr>
              <w:rPr>
                <w:rFonts w:ascii="Arial"/>
                <w:sz w:val="21"/>
              </w:rPr>
            </w:pPr>
          </w:p>
        </w:tc>
        <w:tc>
          <w:tcPr>
            <w:tcW w:w="1226" w:type="dxa"/>
            <w:vAlign w:val="top"/>
          </w:tcPr>
          <w:p w14:paraId="0AAC1B80">
            <w:pPr>
              <w:rPr>
                <w:rFonts w:ascii="Arial"/>
                <w:sz w:val="21"/>
              </w:rPr>
            </w:pPr>
          </w:p>
        </w:tc>
        <w:tc>
          <w:tcPr>
            <w:tcW w:w="1254" w:type="dxa"/>
            <w:vAlign w:val="top"/>
          </w:tcPr>
          <w:p w14:paraId="54EEABA3">
            <w:pPr>
              <w:rPr>
                <w:rFonts w:ascii="Arial"/>
                <w:sz w:val="21"/>
              </w:rPr>
            </w:pPr>
          </w:p>
        </w:tc>
        <w:tc>
          <w:tcPr>
            <w:tcW w:w="1254" w:type="dxa"/>
            <w:vAlign w:val="top"/>
          </w:tcPr>
          <w:p w14:paraId="773E7659">
            <w:pPr>
              <w:rPr>
                <w:rFonts w:ascii="Arial"/>
                <w:sz w:val="21"/>
              </w:rPr>
            </w:pPr>
          </w:p>
        </w:tc>
        <w:tc>
          <w:tcPr>
            <w:tcW w:w="1471" w:type="dxa"/>
            <w:vAlign w:val="top"/>
          </w:tcPr>
          <w:p w14:paraId="241F3620">
            <w:pPr>
              <w:rPr>
                <w:rFonts w:ascii="Arial"/>
                <w:sz w:val="21"/>
              </w:rPr>
            </w:pPr>
          </w:p>
        </w:tc>
        <w:tc>
          <w:tcPr>
            <w:tcW w:w="1047" w:type="dxa"/>
            <w:tcBorders>
              <w:right w:val="single" w:color="000000" w:sz="6" w:space="0"/>
            </w:tcBorders>
            <w:vAlign w:val="top"/>
          </w:tcPr>
          <w:p w14:paraId="2F81DF49">
            <w:pPr>
              <w:rPr>
                <w:rFonts w:ascii="Arial"/>
                <w:sz w:val="21"/>
              </w:rPr>
            </w:pPr>
          </w:p>
        </w:tc>
      </w:tr>
      <w:tr w14:paraId="2AEA3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7B7C4947">
            <w:pPr>
              <w:rPr>
                <w:rFonts w:ascii="Arial"/>
                <w:sz w:val="21"/>
              </w:rPr>
            </w:pPr>
          </w:p>
        </w:tc>
        <w:tc>
          <w:tcPr>
            <w:tcW w:w="1282" w:type="dxa"/>
            <w:vAlign w:val="top"/>
          </w:tcPr>
          <w:p w14:paraId="0B1ADC91">
            <w:pPr>
              <w:rPr>
                <w:rFonts w:ascii="Arial"/>
                <w:sz w:val="21"/>
              </w:rPr>
            </w:pPr>
          </w:p>
        </w:tc>
        <w:tc>
          <w:tcPr>
            <w:tcW w:w="1226" w:type="dxa"/>
            <w:vAlign w:val="top"/>
          </w:tcPr>
          <w:p w14:paraId="074AD259">
            <w:pPr>
              <w:rPr>
                <w:rFonts w:ascii="Arial"/>
                <w:sz w:val="21"/>
              </w:rPr>
            </w:pPr>
          </w:p>
        </w:tc>
        <w:tc>
          <w:tcPr>
            <w:tcW w:w="1254" w:type="dxa"/>
            <w:vAlign w:val="top"/>
          </w:tcPr>
          <w:p w14:paraId="5B6ACAF9">
            <w:pPr>
              <w:rPr>
                <w:rFonts w:ascii="Arial"/>
                <w:sz w:val="21"/>
              </w:rPr>
            </w:pPr>
          </w:p>
        </w:tc>
        <w:tc>
          <w:tcPr>
            <w:tcW w:w="1254" w:type="dxa"/>
            <w:vAlign w:val="top"/>
          </w:tcPr>
          <w:p w14:paraId="52FBA4FF">
            <w:pPr>
              <w:rPr>
                <w:rFonts w:ascii="Arial"/>
                <w:sz w:val="21"/>
              </w:rPr>
            </w:pPr>
          </w:p>
        </w:tc>
        <w:tc>
          <w:tcPr>
            <w:tcW w:w="1471" w:type="dxa"/>
            <w:vAlign w:val="top"/>
          </w:tcPr>
          <w:p w14:paraId="262BFB4E">
            <w:pPr>
              <w:rPr>
                <w:rFonts w:ascii="Arial"/>
                <w:sz w:val="21"/>
              </w:rPr>
            </w:pPr>
          </w:p>
        </w:tc>
        <w:tc>
          <w:tcPr>
            <w:tcW w:w="1047" w:type="dxa"/>
            <w:tcBorders>
              <w:right w:val="single" w:color="000000" w:sz="6" w:space="0"/>
            </w:tcBorders>
            <w:vAlign w:val="top"/>
          </w:tcPr>
          <w:p w14:paraId="6D90E26B">
            <w:pPr>
              <w:rPr>
                <w:rFonts w:ascii="Arial"/>
                <w:sz w:val="21"/>
              </w:rPr>
            </w:pPr>
          </w:p>
        </w:tc>
      </w:tr>
      <w:tr w14:paraId="7326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3A53F756">
            <w:pPr>
              <w:rPr>
                <w:rFonts w:ascii="Arial"/>
                <w:sz w:val="21"/>
              </w:rPr>
            </w:pPr>
          </w:p>
        </w:tc>
        <w:tc>
          <w:tcPr>
            <w:tcW w:w="1282" w:type="dxa"/>
            <w:vAlign w:val="top"/>
          </w:tcPr>
          <w:p w14:paraId="0D350B3C">
            <w:pPr>
              <w:rPr>
                <w:rFonts w:ascii="Arial"/>
                <w:sz w:val="21"/>
              </w:rPr>
            </w:pPr>
          </w:p>
        </w:tc>
        <w:tc>
          <w:tcPr>
            <w:tcW w:w="1226" w:type="dxa"/>
            <w:vAlign w:val="top"/>
          </w:tcPr>
          <w:p w14:paraId="62B6D6EB">
            <w:pPr>
              <w:rPr>
                <w:rFonts w:ascii="Arial"/>
                <w:sz w:val="21"/>
              </w:rPr>
            </w:pPr>
          </w:p>
        </w:tc>
        <w:tc>
          <w:tcPr>
            <w:tcW w:w="1254" w:type="dxa"/>
            <w:vAlign w:val="top"/>
          </w:tcPr>
          <w:p w14:paraId="19250C62">
            <w:pPr>
              <w:rPr>
                <w:rFonts w:ascii="Arial"/>
                <w:sz w:val="21"/>
              </w:rPr>
            </w:pPr>
          </w:p>
        </w:tc>
        <w:tc>
          <w:tcPr>
            <w:tcW w:w="1254" w:type="dxa"/>
            <w:vAlign w:val="top"/>
          </w:tcPr>
          <w:p w14:paraId="63495C42">
            <w:pPr>
              <w:rPr>
                <w:rFonts w:ascii="Arial"/>
                <w:sz w:val="21"/>
              </w:rPr>
            </w:pPr>
          </w:p>
        </w:tc>
        <w:tc>
          <w:tcPr>
            <w:tcW w:w="1471" w:type="dxa"/>
            <w:vAlign w:val="top"/>
          </w:tcPr>
          <w:p w14:paraId="1FBE1B35">
            <w:pPr>
              <w:rPr>
                <w:rFonts w:ascii="Arial"/>
                <w:sz w:val="21"/>
              </w:rPr>
            </w:pPr>
          </w:p>
        </w:tc>
        <w:tc>
          <w:tcPr>
            <w:tcW w:w="1047" w:type="dxa"/>
            <w:tcBorders>
              <w:right w:val="single" w:color="000000" w:sz="6" w:space="0"/>
            </w:tcBorders>
            <w:vAlign w:val="top"/>
          </w:tcPr>
          <w:p w14:paraId="58782DAF">
            <w:pPr>
              <w:rPr>
                <w:rFonts w:ascii="Arial"/>
                <w:sz w:val="21"/>
              </w:rPr>
            </w:pPr>
          </w:p>
        </w:tc>
      </w:tr>
      <w:tr w14:paraId="7CC27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7270B40C">
            <w:pPr>
              <w:rPr>
                <w:rFonts w:ascii="Arial"/>
                <w:sz w:val="21"/>
              </w:rPr>
            </w:pPr>
          </w:p>
        </w:tc>
        <w:tc>
          <w:tcPr>
            <w:tcW w:w="1282" w:type="dxa"/>
            <w:vAlign w:val="top"/>
          </w:tcPr>
          <w:p w14:paraId="146DEC20">
            <w:pPr>
              <w:rPr>
                <w:rFonts w:ascii="Arial"/>
                <w:sz w:val="21"/>
              </w:rPr>
            </w:pPr>
          </w:p>
        </w:tc>
        <w:tc>
          <w:tcPr>
            <w:tcW w:w="1226" w:type="dxa"/>
            <w:vAlign w:val="top"/>
          </w:tcPr>
          <w:p w14:paraId="57997A69">
            <w:pPr>
              <w:rPr>
                <w:rFonts w:ascii="Arial"/>
                <w:sz w:val="21"/>
              </w:rPr>
            </w:pPr>
          </w:p>
        </w:tc>
        <w:tc>
          <w:tcPr>
            <w:tcW w:w="1254" w:type="dxa"/>
            <w:vAlign w:val="top"/>
          </w:tcPr>
          <w:p w14:paraId="53A13C51">
            <w:pPr>
              <w:rPr>
                <w:rFonts w:ascii="Arial"/>
                <w:sz w:val="21"/>
              </w:rPr>
            </w:pPr>
          </w:p>
        </w:tc>
        <w:tc>
          <w:tcPr>
            <w:tcW w:w="1254" w:type="dxa"/>
            <w:vAlign w:val="top"/>
          </w:tcPr>
          <w:p w14:paraId="1D1B1389">
            <w:pPr>
              <w:rPr>
                <w:rFonts w:ascii="Arial"/>
                <w:sz w:val="21"/>
              </w:rPr>
            </w:pPr>
          </w:p>
        </w:tc>
        <w:tc>
          <w:tcPr>
            <w:tcW w:w="1471" w:type="dxa"/>
            <w:vAlign w:val="top"/>
          </w:tcPr>
          <w:p w14:paraId="2CF25955">
            <w:pPr>
              <w:rPr>
                <w:rFonts w:ascii="Arial"/>
                <w:sz w:val="21"/>
              </w:rPr>
            </w:pPr>
          </w:p>
        </w:tc>
        <w:tc>
          <w:tcPr>
            <w:tcW w:w="1047" w:type="dxa"/>
            <w:tcBorders>
              <w:right w:val="single" w:color="000000" w:sz="6" w:space="0"/>
            </w:tcBorders>
            <w:vAlign w:val="top"/>
          </w:tcPr>
          <w:p w14:paraId="06551AEA">
            <w:pPr>
              <w:rPr>
                <w:rFonts w:ascii="Arial"/>
                <w:sz w:val="21"/>
              </w:rPr>
            </w:pPr>
          </w:p>
        </w:tc>
      </w:tr>
      <w:tr w14:paraId="1F01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6A1DBB9E">
            <w:pPr>
              <w:rPr>
                <w:rFonts w:ascii="Arial"/>
                <w:sz w:val="21"/>
              </w:rPr>
            </w:pPr>
          </w:p>
        </w:tc>
        <w:tc>
          <w:tcPr>
            <w:tcW w:w="1282" w:type="dxa"/>
            <w:vAlign w:val="top"/>
          </w:tcPr>
          <w:p w14:paraId="5FD57DED">
            <w:pPr>
              <w:rPr>
                <w:rFonts w:ascii="Arial"/>
                <w:sz w:val="21"/>
              </w:rPr>
            </w:pPr>
          </w:p>
        </w:tc>
        <w:tc>
          <w:tcPr>
            <w:tcW w:w="1226" w:type="dxa"/>
            <w:vAlign w:val="top"/>
          </w:tcPr>
          <w:p w14:paraId="5A0F8854">
            <w:pPr>
              <w:rPr>
                <w:rFonts w:ascii="Arial"/>
                <w:sz w:val="21"/>
              </w:rPr>
            </w:pPr>
          </w:p>
        </w:tc>
        <w:tc>
          <w:tcPr>
            <w:tcW w:w="1254" w:type="dxa"/>
            <w:vAlign w:val="top"/>
          </w:tcPr>
          <w:p w14:paraId="0D0C0BE7">
            <w:pPr>
              <w:rPr>
                <w:rFonts w:ascii="Arial"/>
                <w:sz w:val="21"/>
              </w:rPr>
            </w:pPr>
          </w:p>
        </w:tc>
        <w:tc>
          <w:tcPr>
            <w:tcW w:w="1254" w:type="dxa"/>
            <w:vAlign w:val="top"/>
          </w:tcPr>
          <w:p w14:paraId="5527ECB6">
            <w:pPr>
              <w:rPr>
                <w:rFonts w:ascii="Arial"/>
                <w:sz w:val="21"/>
              </w:rPr>
            </w:pPr>
          </w:p>
        </w:tc>
        <w:tc>
          <w:tcPr>
            <w:tcW w:w="1471" w:type="dxa"/>
            <w:vAlign w:val="top"/>
          </w:tcPr>
          <w:p w14:paraId="348D80A2">
            <w:pPr>
              <w:rPr>
                <w:rFonts w:ascii="Arial"/>
                <w:sz w:val="21"/>
              </w:rPr>
            </w:pPr>
          </w:p>
        </w:tc>
        <w:tc>
          <w:tcPr>
            <w:tcW w:w="1047" w:type="dxa"/>
            <w:tcBorders>
              <w:right w:val="single" w:color="000000" w:sz="6" w:space="0"/>
            </w:tcBorders>
            <w:vAlign w:val="top"/>
          </w:tcPr>
          <w:p w14:paraId="09BEBD1A">
            <w:pPr>
              <w:rPr>
                <w:rFonts w:ascii="Arial"/>
                <w:sz w:val="21"/>
              </w:rPr>
            </w:pPr>
          </w:p>
        </w:tc>
      </w:tr>
      <w:tr w14:paraId="5A2D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1BFC81C6">
            <w:pPr>
              <w:rPr>
                <w:rFonts w:ascii="Arial"/>
                <w:sz w:val="21"/>
              </w:rPr>
            </w:pPr>
          </w:p>
        </w:tc>
        <w:tc>
          <w:tcPr>
            <w:tcW w:w="1282" w:type="dxa"/>
            <w:vAlign w:val="top"/>
          </w:tcPr>
          <w:p w14:paraId="6C4D4B8E">
            <w:pPr>
              <w:rPr>
                <w:rFonts w:ascii="Arial"/>
                <w:sz w:val="21"/>
              </w:rPr>
            </w:pPr>
          </w:p>
        </w:tc>
        <w:tc>
          <w:tcPr>
            <w:tcW w:w="1226" w:type="dxa"/>
            <w:vAlign w:val="top"/>
          </w:tcPr>
          <w:p w14:paraId="50DD8FBC">
            <w:pPr>
              <w:rPr>
                <w:rFonts w:ascii="Arial"/>
                <w:sz w:val="21"/>
              </w:rPr>
            </w:pPr>
          </w:p>
        </w:tc>
        <w:tc>
          <w:tcPr>
            <w:tcW w:w="1254" w:type="dxa"/>
            <w:vAlign w:val="top"/>
          </w:tcPr>
          <w:p w14:paraId="7525C8C0">
            <w:pPr>
              <w:rPr>
                <w:rFonts w:ascii="Arial"/>
                <w:sz w:val="21"/>
              </w:rPr>
            </w:pPr>
          </w:p>
        </w:tc>
        <w:tc>
          <w:tcPr>
            <w:tcW w:w="1254" w:type="dxa"/>
            <w:vAlign w:val="top"/>
          </w:tcPr>
          <w:p w14:paraId="12880CE4">
            <w:pPr>
              <w:rPr>
                <w:rFonts w:ascii="Arial"/>
                <w:sz w:val="21"/>
              </w:rPr>
            </w:pPr>
          </w:p>
        </w:tc>
        <w:tc>
          <w:tcPr>
            <w:tcW w:w="1471" w:type="dxa"/>
            <w:vAlign w:val="top"/>
          </w:tcPr>
          <w:p w14:paraId="733B28DE">
            <w:pPr>
              <w:rPr>
                <w:rFonts w:ascii="Arial"/>
                <w:sz w:val="21"/>
              </w:rPr>
            </w:pPr>
          </w:p>
        </w:tc>
        <w:tc>
          <w:tcPr>
            <w:tcW w:w="1047" w:type="dxa"/>
            <w:tcBorders>
              <w:right w:val="single" w:color="000000" w:sz="6" w:space="0"/>
            </w:tcBorders>
            <w:vAlign w:val="top"/>
          </w:tcPr>
          <w:p w14:paraId="6F4346BB">
            <w:pPr>
              <w:rPr>
                <w:rFonts w:ascii="Arial"/>
                <w:sz w:val="21"/>
              </w:rPr>
            </w:pPr>
          </w:p>
        </w:tc>
      </w:tr>
      <w:tr w14:paraId="4ACEC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70D2DED2">
            <w:pPr>
              <w:rPr>
                <w:rFonts w:ascii="Arial"/>
                <w:sz w:val="21"/>
              </w:rPr>
            </w:pPr>
          </w:p>
        </w:tc>
        <w:tc>
          <w:tcPr>
            <w:tcW w:w="1282" w:type="dxa"/>
            <w:vAlign w:val="top"/>
          </w:tcPr>
          <w:p w14:paraId="69959516">
            <w:pPr>
              <w:rPr>
                <w:rFonts w:ascii="Arial"/>
                <w:sz w:val="21"/>
              </w:rPr>
            </w:pPr>
          </w:p>
        </w:tc>
        <w:tc>
          <w:tcPr>
            <w:tcW w:w="1226" w:type="dxa"/>
            <w:vAlign w:val="top"/>
          </w:tcPr>
          <w:p w14:paraId="74168C41">
            <w:pPr>
              <w:rPr>
                <w:rFonts w:ascii="Arial"/>
                <w:sz w:val="21"/>
              </w:rPr>
            </w:pPr>
          </w:p>
        </w:tc>
        <w:tc>
          <w:tcPr>
            <w:tcW w:w="1254" w:type="dxa"/>
            <w:vAlign w:val="top"/>
          </w:tcPr>
          <w:p w14:paraId="26BA9B4A">
            <w:pPr>
              <w:rPr>
                <w:rFonts w:ascii="Arial"/>
                <w:sz w:val="21"/>
              </w:rPr>
            </w:pPr>
          </w:p>
        </w:tc>
        <w:tc>
          <w:tcPr>
            <w:tcW w:w="1254" w:type="dxa"/>
            <w:vAlign w:val="top"/>
          </w:tcPr>
          <w:p w14:paraId="265604B1">
            <w:pPr>
              <w:rPr>
                <w:rFonts w:ascii="Arial"/>
                <w:sz w:val="21"/>
              </w:rPr>
            </w:pPr>
          </w:p>
        </w:tc>
        <w:tc>
          <w:tcPr>
            <w:tcW w:w="1471" w:type="dxa"/>
            <w:vAlign w:val="top"/>
          </w:tcPr>
          <w:p w14:paraId="43A8B3A3">
            <w:pPr>
              <w:rPr>
                <w:rFonts w:ascii="Arial"/>
                <w:sz w:val="21"/>
              </w:rPr>
            </w:pPr>
          </w:p>
        </w:tc>
        <w:tc>
          <w:tcPr>
            <w:tcW w:w="1047" w:type="dxa"/>
            <w:tcBorders>
              <w:right w:val="single" w:color="000000" w:sz="6" w:space="0"/>
            </w:tcBorders>
            <w:vAlign w:val="top"/>
          </w:tcPr>
          <w:p w14:paraId="2BF4D0E9">
            <w:pPr>
              <w:rPr>
                <w:rFonts w:ascii="Arial"/>
                <w:sz w:val="21"/>
              </w:rPr>
            </w:pPr>
          </w:p>
        </w:tc>
      </w:tr>
      <w:tr w14:paraId="27553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04800E62">
            <w:pPr>
              <w:rPr>
                <w:rFonts w:ascii="Arial"/>
                <w:sz w:val="21"/>
              </w:rPr>
            </w:pPr>
          </w:p>
        </w:tc>
        <w:tc>
          <w:tcPr>
            <w:tcW w:w="1282" w:type="dxa"/>
            <w:vAlign w:val="top"/>
          </w:tcPr>
          <w:p w14:paraId="7E1AA0C8">
            <w:pPr>
              <w:rPr>
                <w:rFonts w:ascii="Arial"/>
                <w:sz w:val="21"/>
              </w:rPr>
            </w:pPr>
          </w:p>
        </w:tc>
        <w:tc>
          <w:tcPr>
            <w:tcW w:w="1226" w:type="dxa"/>
            <w:vAlign w:val="top"/>
          </w:tcPr>
          <w:p w14:paraId="5C1EDDB0">
            <w:pPr>
              <w:rPr>
                <w:rFonts w:ascii="Arial"/>
                <w:sz w:val="21"/>
              </w:rPr>
            </w:pPr>
          </w:p>
        </w:tc>
        <w:tc>
          <w:tcPr>
            <w:tcW w:w="1254" w:type="dxa"/>
            <w:vAlign w:val="top"/>
          </w:tcPr>
          <w:p w14:paraId="0AA9DB58">
            <w:pPr>
              <w:rPr>
                <w:rFonts w:ascii="Arial"/>
                <w:sz w:val="21"/>
              </w:rPr>
            </w:pPr>
          </w:p>
        </w:tc>
        <w:tc>
          <w:tcPr>
            <w:tcW w:w="1254" w:type="dxa"/>
            <w:vAlign w:val="top"/>
          </w:tcPr>
          <w:p w14:paraId="25B89915">
            <w:pPr>
              <w:rPr>
                <w:rFonts w:ascii="Arial"/>
                <w:sz w:val="21"/>
              </w:rPr>
            </w:pPr>
          </w:p>
        </w:tc>
        <w:tc>
          <w:tcPr>
            <w:tcW w:w="1471" w:type="dxa"/>
            <w:vAlign w:val="top"/>
          </w:tcPr>
          <w:p w14:paraId="48E06A75">
            <w:pPr>
              <w:rPr>
                <w:rFonts w:ascii="Arial"/>
                <w:sz w:val="21"/>
              </w:rPr>
            </w:pPr>
          </w:p>
        </w:tc>
        <w:tc>
          <w:tcPr>
            <w:tcW w:w="1047" w:type="dxa"/>
            <w:tcBorders>
              <w:right w:val="single" w:color="000000" w:sz="6" w:space="0"/>
            </w:tcBorders>
            <w:vAlign w:val="top"/>
          </w:tcPr>
          <w:p w14:paraId="66A9D3D4">
            <w:pPr>
              <w:rPr>
                <w:rFonts w:ascii="Arial"/>
                <w:sz w:val="21"/>
              </w:rPr>
            </w:pPr>
          </w:p>
        </w:tc>
      </w:tr>
      <w:tr w14:paraId="3F1A4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53A7E4B8">
            <w:pPr>
              <w:rPr>
                <w:rFonts w:ascii="Arial"/>
                <w:sz w:val="21"/>
              </w:rPr>
            </w:pPr>
          </w:p>
        </w:tc>
        <w:tc>
          <w:tcPr>
            <w:tcW w:w="1282" w:type="dxa"/>
            <w:vAlign w:val="top"/>
          </w:tcPr>
          <w:p w14:paraId="2758834B">
            <w:pPr>
              <w:rPr>
                <w:rFonts w:ascii="Arial"/>
                <w:sz w:val="21"/>
              </w:rPr>
            </w:pPr>
          </w:p>
        </w:tc>
        <w:tc>
          <w:tcPr>
            <w:tcW w:w="1226" w:type="dxa"/>
            <w:vAlign w:val="top"/>
          </w:tcPr>
          <w:p w14:paraId="224C682B">
            <w:pPr>
              <w:rPr>
                <w:rFonts w:ascii="Arial"/>
                <w:sz w:val="21"/>
              </w:rPr>
            </w:pPr>
          </w:p>
        </w:tc>
        <w:tc>
          <w:tcPr>
            <w:tcW w:w="1254" w:type="dxa"/>
            <w:vAlign w:val="top"/>
          </w:tcPr>
          <w:p w14:paraId="525A33E8">
            <w:pPr>
              <w:rPr>
                <w:rFonts w:ascii="Arial"/>
                <w:sz w:val="21"/>
              </w:rPr>
            </w:pPr>
          </w:p>
        </w:tc>
        <w:tc>
          <w:tcPr>
            <w:tcW w:w="1254" w:type="dxa"/>
            <w:vAlign w:val="top"/>
          </w:tcPr>
          <w:p w14:paraId="1402730A">
            <w:pPr>
              <w:rPr>
                <w:rFonts w:ascii="Arial"/>
                <w:sz w:val="21"/>
              </w:rPr>
            </w:pPr>
          </w:p>
        </w:tc>
        <w:tc>
          <w:tcPr>
            <w:tcW w:w="1471" w:type="dxa"/>
            <w:vAlign w:val="top"/>
          </w:tcPr>
          <w:p w14:paraId="6BF40103">
            <w:pPr>
              <w:rPr>
                <w:rFonts w:ascii="Arial"/>
                <w:sz w:val="21"/>
              </w:rPr>
            </w:pPr>
          </w:p>
        </w:tc>
        <w:tc>
          <w:tcPr>
            <w:tcW w:w="1047" w:type="dxa"/>
            <w:tcBorders>
              <w:right w:val="single" w:color="000000" w:sz="6" w:space="0"/>
            </w:tcBorders>
            <w:vAlign w:val="top"/>
          </w:tcPr>
          <w:p w14:paraId="75664832">
            <w:pPr>
              <w:rPr>
                <w:rFonts w:ascii="Arial"/>
                <w:sz w:val="21"/>
              </w:rPr>
            </w:pPr>
          </w:p>
        </w:tc>
      </w:tr>
      <w:tr w14:paraId="5221B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62" w:type="dxa"/>
            <w:tcBorders>
              <w:left w:val="single" w:color="000000" w:sz="6" w:space="0"/>
            </w:tcBorders>
            <w:vAlign w:val="top"/>
          </w:tcPr>
          <w:p w14:paraId="7414F8B6">
            <w:pPr>
              <w:rPr>
                <w:rFonts w:ascii="Arial"/>
                <w:sz w:val="21"/>
              </w:rPr>
            </w:pPr>
          </w:p>
        </w:tc>
        <w:tc>
          <w:tcPr>
            <w:tcW w:w="1282" w:type="dxa"/>
            <w:vAlign w:val="top"/>
          </w:tcPr>
          <w:p w14:paraId="498C5732">
            <w:pPr>
              <w:rPr>
                <w:rFonts w:ascii="Arial"/>
                <w:sz w:val="21"/>
              </w:rPr>
            </w:pPr>
          </w:p>
        </w:tc>
        <w:tc>
          <w:tcPr>
            <w:tcW w:w="1226" w:type="dxa"/>
            <w:vAlign w:val="top"/>
          </w:tcPr>
          <w:p w14:paraId="6A126954">
            <w:pPr>
              <w:rPr>
                <w:rFonts w:ascii="Arial"/>
                <w:sz w:val="21"/>
              </w:rPr>
            </w:pPr>
          </w:p>
        </w:tc>
        <w:tc>
          <w:tcPr>
            <w:tcW w:w="1254" w:type="dxa"/>
            <w:vAlign w:val="top"/>
          </w:tcPr>
          <w:p w14:paraId="7255D71D">
            <w:pPr>
              <w:rPr>
                <w:rFonts w:ascii="Arial"/>
                <w:sz w:val="21"/>
              </w:rPr>
            </w:pPr>
          </w:p>
        </w:tc>
        <w:tc>
          <w:tcPr>
            <w:tcW w:w="1254" w:type="dxa"/>
            <w:vAlign w:val="top"/>
          </w:tcPr>
          <w:p w14:paraId="20F74D4A">
            <w:pPr>
              <w:rPr>
                <w:rFonts w:ascii="Arial"/>
                <w:sz w:val="21"/>
              </w:rPr>
            </w:pPr>
          </w:p>
        </w:tc>
        <w:tc>
          <w:tcPr>
            <w:tcW w:w="1471" w:type="dxa"/>
            <w:vAlign w:val="top"/>
          </w:tcPr>
          <w:p w14:paraId="5D0541C0">
            <w:pPr>
              <w:rPr>
                <w:rFonts w:ascii="Arial"/>
                <w:sz w:val="21"/>
              </w:rPr>
            </w:pPr>
          </w:p>
        </w:tc>
        <w:tc>
          <w:tcPr>
            <w:tcW w:w="1047" w:type="dxa"/>
            <w:tcBorders>
              <w:right w:val="single" w:color="000000" w:sz="6" w:space="0"/>
            </w:tcBorders>
            <w:vAlign w:val="top"/>
          </w:tcPr>
          <w:p w14:paraId="17C33D25">
            <w:pPr>
              <w:rPr>
                <w:rFonts w:ascii="Arial"/>
                <w:sz w:val="21"/>
              </w:rPr>
            </w:pPr>
          </w:p>
        </w:tc>
      </w:tr>
      <w:tr w14:paraId="4A9EF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262" w:type="dxa"/>
            <w:tcBorders>
              <w:left w:val="single" w:color="000000" w:sz="6" w:space="0"/>
              <w:bottom w:val="single" w:color="000000" w:sz="6" w:space="0"/>
            </w:tcBorders>
            <w:vAlign w:val="top"/>
          </w:tcPr>
          <w:p w14:paraId="50292668">
            <w:pPr>
              <w:rPr>
                <w:rFonts w:ascii="Arial"/>
                <w:sz w:val="21"/>
              </w:rPr>
            </w:pPr>
          </w:p>
        </w:tc>
        <w:tc>
          <w:tcPr>
            <w:tcW w:w="1282" w:type="dxa"/>
            <w:tcBorders>
              <w:bottom w:val="single" w:color="000000" w:sz="6" w:space="0"/>
            </w:tcBorders>
            <w:vAlign w:val="top"/>
          </w:tcPr>
          <w:p w14:paraId="4D35AD7E">
            <w:pPr>
              <w:rPr>
                <w:rFonts w:ascii="Arial"/>
                <w:sz w:val="21"/>
              </w:rPr>
            </w:pPr>
          </w:p>
        </w:tc>
        <w:tc>
          <w:tcPr>
            <w:tcW w:w="1226" w:type="dxa"/>
            <w:tcBorders>
              <w:bottom w:val="single" w:color="000000" w:sz="6" w:space="0"/>
            </w:tcBorders>
            <w:vAlign w:val="top"/>
          </w:tcPr>
          <w:p w14:paraId="2CA41284">
            <w:pPr>
              <w:rPr>
                <w:rFonts w:ascii="Arial"/>
                <w:sz w:val="21"/>
              </w:rPr>
            </w:pPr>
          </w:p>
        </w:tc>
        <w:tc>
          <w:tcPr>
            <w:tcW w:w="1254" w:type="dxa"/>
            <w:tcBorders>
              <w:bottom w:val="single" w:color="000000" w:sz="6" w:space="0"/>
            </w:tcBorders>
            <w:vAlign w:val="top"/>
          </w:tcPr>
          <w:p w14:paraId="63C93379">
            <w:pPr>
              <w:rPr>
                <w:rFonts w:ascii="Arial"/>
                <w:sz w:val="21"/>
              </w:rPr>
            </w:pPr>
          </w:p>
        </w:tc>
        <w:tc>
          <w:tcPr>
            <w:tcW w:w="1254" w:type="dxa"/>
            <w:tcBorders>
              <w:bottom w:val="single" w:color="000000" w:sz="6" w:space="0"/>
            </w:tcBorders>
            <w:vAlign w:val="top"/>
          </w:tcPr>
          <w:p w14:paraId="61614AA9">
            <w:pPr>
              <w:rPr>
                <w:rFonts w:ascii="Arial"/>
                <w:sz w:val="21"/>
              </w:rPr>
            </w:pPr>
          </w:p>
        </w:tc>
        <w:tc>
          <w:tcPr>
            <w:tcW w:w="1471" w:type="dxa"/>
            <w:tcBorders>
              <w:bottom w:val="single" w:color="000000" w:sz="6" w:space="0"/>
            </w:tcBorders>
            <w:vAlign w:val="top"/>
          </w:tcPr>
          <w:p w14:paraId="727ABA18">
            <w:pPr>
              <w:rPr>
                <w:rFonts w:ascii="Arial"/>
                <w:sz w:val="21"/>
              </w:rPr>
            </w:pPr>
          </w:p>
        </w:tc>
        <w:tc>
          <w:tcPr>
            <w:tcW w:w="1047" w:type="dxa"/>
            <w:tcBorders>
              <w:bottom w:val="single" w:color="000000" w:sz="6" w:space="0"/>
              <w:right w:val="single" w:color="000000" w:sz="6" w:space="0"/>
            </w:tcBorders>
            <w:vAlign w:val="top"/>
          </w:tcPr>
          <w:p w14:paraId="3B071748">
            <w:pPr>
              <w:rPr>
                <w:rFonts w:ascii="Arial"/>
                <w:sz w:val="21"/>
              </w:rPr>
            </w:pPr>
          </w:p>
        </w:tc>
      </w:tr>
    </w:tbl>
    <w:p w14:paraId="3279D6CB">
      <w:pPr>
        <w:pStyle w:val="2"/>
        <w:spacing w:before="139" w:line="355" w:lineRule="auto"/>
        <w:ind w:left="867" w:right="47"/>
        <w:rPr>
          <w:sz w:val="20"/>
          <w:szCs w:val="20"/>
        </w:rPr>
      </w:pPr>
      <w:r>
        <w:rPr>
          <w:spacing w:val="9"/>
          <w:sz w:val="20"/>
          <w:szCs w:val="20"/>
        </w:rPr>
        <w:t>注：</w:t>
      </w:r>
      <w:r>
        <w:rPr>
          <w:rFonts w:ascii="Times New Roman" w:hAnsi="Times New Roman" w:eastAsia="Times New Roman" w:cs="Times New Roman"/>
          <w:spacing w:val="9"/>
          <w:sz w:val="20"/>
          <w:szCs w:val="20"/>
        </w:rPr>
        <w:t>“</w:t>
      </w:r>
      <w:r>
        <w:rPr>
          <w:spacing w:val="9"/>
          <w:sz w:val="20"/>
          <w:szCs w:val="20"/>
        </w:rPr>
        <w:t>目前状况</w:t>
      </w:r>
      <w:r>
        <w:rPr>
          <w:rFonts w:ascii="Times New Roman" w:hAnsi="Times New Roman" w:eastAsia="Times New Roman" w:cs="Times New Roman"/>
          <w:spacing w:val="9"/>
          <w:sz w:val="20"/>
          <w:szCs w:val="20"/>
        </w:rPr>
        <w:t>”</w:t>
      </w:r>
      <w:r>
        <w:rPr>
          <w:spacing w:val="9"/>
          <w:sz w:val="20"/>
          <w:szCs w:val="20"/>
        </w:rPr>
        <w:t>应说明已使用年限、是否完好以及目前是否正在使用，</w:t>
      </w:r>
      <w:r>
        <w:rPr>
          <w:rFonts w:ascii="Times New Roman" w:hAnsi="Times New Roman" w:eastAsia="Times New Roman" w:cs="Times New Roman"/>
          <w:spacing w:val="9"/>
          <w:sz w:val="20"/>
          <w:szCs w:val="20"/>
        </w:rPr>
        <w:t>“</w:t>
      </w:r>
      <w:r>
        <w:rPr>
          <w:spacing w:val="9"/>
          <w:sz w:val="20"/>
          <w:szCs w:val="20"/>
        </w:rPr>
        <w:t>来源</w:t>
      </w:r>
      <w:r>
        <w:rPr>
          <w:rFonts w:ascii="Times New Roman" w:hAnsi="Times New Roman" w:eastAsia="Times New Roman" w:cs="Times New Roman"/>
          <w:spacing w:val="9"/>
          <w:sz w:val="20"/>
          <w:szCs w:val="20"/>
        </w:rPr>
        <w:t>”</w:t>
      </w:r>
      <w:r>
        <w:rPr>
          <w:spacing w:val="9"/>
          <w:sz w:val="20"/>
          <w:szCs w:val="20"/>
        </w:rPr>
        <w:t>分为</w:t>
      </w:r>
      <w:r>
        <w:rPr>
          <w:rFonts w:ascii="Times New Roman" w:hAnsi="Times New Roman" w:eastAsia="Times New Roman" w:cs="Times New Roman"/>
          <w:spacing w:val="9"/>
          <w:sz w:val="20"/>
          <w:szCs w:val="20"/>
        </w:rPr>
        <w:t>“</w:t>
      </w:r>
      <w:r>
        <w:rPr>
          <w:spacing w:val="9"/>
          <w:sz w:val="20"/>
          <w:szCs w:val="20"/>
        </w:rPr>
        <w:t>自有</w:t>
      </w:r>
      <w:r>
        <w:rPr>
          <w:rFonts w:ascii="Times New Roman" w:hAnsi="Times New Roman" w:eastAsia="Times New Roman" w:cs="Times New Roman"/>
          <w:spacing w:val="9"/>
          <w:sz w:val="20"/>
          <w:szCs w:val="20"/>
        </w:rPr>
        <w:t>”</w:t>
      </w:r>
      <w:r>
        <w:rPr>
          <w:spacing w:val="9"/>
          <w:sz w:val="20"/>
          <w:szCs w:val="20"/>
        </w:rPr>
        <w:t>和</w:t>
      </w:r>
      <w:r>
        <w:rPr>
          <w:rFonts w:ascii="Times New Roman" w:hAnsi="Times New Roman" w:eastAsia="Times New Roman" w:cs="Times New Roman"/>
          <w:spacing w:val="9"/>
          <w:sz w:val="20"/>
          <w:szCs w:val="20"/>
        </w:rPr>
        <w:t>“</w:t>
      </w:r>
      <w:r>
        <w:rPr>
          <w:spacing w:val="9"/>
          <w:sz w:val="20"/>
          <w:szCs w:val="20"/>
        </w:rPr>
        <w:t>市 场租赁</w:t>
      </w:r>
      <w:r>
        <w:rPr>
          <w:rFonts w:ascii="Times New Roman" w:hAnsi="Times New Roman" w:eastAsia="Times New Roman" w:cs="Times New Roman"/>
          <w:spacing w:val="9"/>
          <w:sz w:val="20"/>
          <w:szCs w:val="20"/>
        </w:rPr>
        <w:t>”</w:t>
      </w:r>
      <w:r>
        <w:rPr>
          <w:spacing w:val="9"/>
          <w:sz w:val="20"/>
          <w:szCs w:val="20"/>
        </w:rPr>
        <w:t>两种情况，正在使用中的设备应在</w:t>
      </w:r>
      <w:r>
        <w:rPr>
          <w:rFonts w:ascii="Times New Roman" w:hAnsi="Times New Roman" w:eastAsia="Times New Roman" w:cs="Times New Roman"/>
          <w:spacing w:val="9"/>
          <w:sz w:val="20"/>
          <w:szCs w:val="20"/>
        </w:rPr>
        <w:t>“</w:t>
      </w:r>
      <w:r>
        <w:rPr>
          <w:spacing w:val="9"/>
          <w:sz w:val="20"/>
          <w:szCs w:val="20"/>
        </w:rPr>
        <w:t>备注</w:t>
      </w:r>
      <w:r>
        <w:rPr>
          <w:rFonts w:ascii="Times New Roman" w:hAnsi="Times New Roman" w:eastAsia="Times New Roman" w:cs="Times New Roman"/>
          <w:spacing w:val="9"/>
          <w:sz w:val="20"/>
          <w:szCs w:val="20"/>
        </w:rPr>
        <w:t>”</w:t>
      </w:r>
      <w:r>
        <w:rPr>
          <w:spacing w:val="9"/>
          <w:sz w:val="20"/>
          <w:szCs w:val="20"/>
        </w:rPr>
        <w:t>中注明何时能够投入本</w:t>
      </w:r>
      <w:r>
        <w:rPr>
          <w:spacing w:val="8"/>
          <w:sz w:val="20"/>
          <w:szCs w:val="20"/>
        </w:rPr>
        <w:t>项目。</w:t>
      </w:r>
    </w:p>
    <w:p w14:paraId="704801B0">
      <w:pPr>
        <w:spacing w:line="355" w:lineRule="auto"/>
        <w:rPr>
          <w:sz w:val="20"/>
          <w:szCs w:val="20"/>
        </w:rPr>
        <w:sectPr>
          <w:headerReference r:id="rId136" w:type="default"/>
          <w:footerReference r:id="rId137" w:type="default"/>
          <w:pgSz w:w="12240" w:h="15840"/>
          <w:pgMar w:top="400" w:right="1750" w:bottom="433" w:left="937" w:header="0" w:footer="194" w:gutter="0"/>
          <w:pgNumType w:fmt="decimal"/>
          <w:cols w:space="720" w:num="1"/>
        </w:sectPr>
      </w:pPr>
    </w:p>
    <w:p w14:paraId="1EF2F6F0">
      <w:pPr>
        <w:spacing w:line="247" w:lineRule="auto"/>
        <w:rPr>
          <w:rFonts w:ascii="Arial"/>
          <w:sz w:val="21"/>
        </w:rPr>
      </w:pPr>
    </w:p>
    <w:p w14:paraId="28D87684">
      <w:pPr>
        <w:spacing w:line="247" w:lineRule="auto"/>
        <w:rPr>
          <w:rFonts w:ascii="Arial"/>
          <w:sz w:val="21"/>
        </w:rPr>
      </w:pPr>
    </w:p>
    <w:p w14:paraId="604A3B21">
      <w:pPr>
        <w:spacing w:line="248" w:lineRule="auto"/>
        <w:rPr>
          <w:rFonts w:ascii="Arial"/>
          <w:sz w:val="21"/>
        </w:rPr>
      </w:pPr>
    </w:p>
    <w:p w14:paraId="720A018B">
      <w:pPr>
        <w:spacing w:line="248" w:lineRule="auto"/>
        <w:rPr>
          <w:rFonts w:ascii="Arial"/>
          <w:sz w:val="21"/>
        </w:rPr>
      </w:pPr>
    </w:p>
    <w:p w14:paraId="49B12D74">
      <w:pPr>
        <w:pStyle w:val="2"/>
        <w:spacing w:before="78" w:line="219" w:lineRule="auto"/>
        <w:ind w:left="887"/>
      </w:pPr>
      <w:r>
        <w:rPr>
          <w:b/>
          <w:bCs/>
          <w:spacing w:val="-8"/>
        </w:rPr>
        <w:t>附表</w:t>
      </w:r>
      <w:r>
        <w:rPr>
          <w:spacing w:val="-54"/>
        </w:rPr>
        <w:t xml:space="preserve"> </w:t>
      </w:r>
      <w:r>
        <w:rPr>
          <w:rFonts w:ascii="Times New Roman" w:hAnsi="Times New Roman" w:eastAsia="Times New Roman" w:cs="Times New Roman"/>
          <w:b/>
          <w:bCs/>
          <w:spacing w:val="-8"/>
        </w:rPr>
        <w:t>4</w:t>
      </w:r>
      <w:r>
        <w:rPr>
          <w:rFonts w:ascii="Times New Roman" w:hAnsi="Times New Roman" w:eastAsia="Times New Roman" w:cs="Times New Roman"/>
          <w:b/>
          <w:bCs/>
          <w:spacing w:val="-30"/>
        </w:rPr>
        <w:t xml:space="preserve"> </w:t>
      </w:r>
      <w:r>
        <w:rPr>
          <w:b/>
          <w:bCs/>
          <w:spacing w:val="-8"/>
        </w:rPr>
        <w:t>：项目管理机构</w:t>
      </w:r>
    </w:p>
    <w:p w14:paraId="4F30AE7B">
      <w:pPr>
        <w:pStyle w:val="2"/>
        <w:spacing w:before="183" w:line="219" w:lineRule="auto"/>
        <w:ind w:left="4115"/>
      </w:pPr>
      <w:r>
        <w:rPr>
          <w:spacing w:val="-2"/>
        </w:rPr>
        <w:t>项目管理机构组成表</w:t>
      </w:r>
    </w:p>
    <w:p w14:paraId="75B08326">
      <w:pPr>
        <w:spacing w:line="146" w:lineRule="exact"/>
      </w:pPr>
    </w:p>
    <w:tbl>
      <w:tblPr>
        <w:tblStyle w:val="7"/>
        <w:tblW w:w="8637" w:type="dxa"/>
        <w:tblInd w:w="8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1141"/>
        <w:gridCol w:w="821"/>
        <w:gridCol w:w="1232"/>
        <w:gridCol w:w="958"/>
        <w:gridCol w:w="822"/>
        <w:gridCol w:w="1371"/>
        <w:gridCol w:w="1375"/>
      </w:tblGrid>
      <w:tr w14:paraId="2406D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17" w:type="dxa"/>
            <w:vMerge w:val="restart"/>
            <w:tcBorders>
              <w:bottom w:val="nil"/>
            </w:tcBorders>
            <w:vAlign w:val="top"/>
          </w:tcPr>
          <w:p w14:paraId="514DD2AC">
            <w:pPr>
              <w:spacing w:line="303" w:lineRule="auto"/>
              <w:rPr>
                <w:rFonts w:ascii="Arial"/>
                <w:sz w:val="21"/>
              </w:rPr>
            </w:pPr>
          </w:p>
          <w:p w14:paraId="396CA8C3">
            <w:pPr>
              <w:spacing w:line="303" w:lineRule="auto"/>
              <w:rPr>
                <w:rFonts w:ascii="Arial"/>
                <w:sz w:val="21"/>
              </w:rPr>
            </w:pPr>
          </w:p>
          <w:p w14:paraId="75E664E2">
            <w:pPr>
              <w:pStyle w:val="8"/>
              <w:spacing w:before="65" w:line="228" w:lineRule="auto"/>
              <w:ind w:left="270"/>
            </w:pPr>
            <w:r>
              <w:rPr>
                <w:spacing w:val="4"/>
              </w:rPr>
              <w:t>职务</w:t>
            </w:r>
          </w:p>
        </w:tc>
        <w:tc>
          <w:tcPr>
            <w:tcW w:w="1141" w:type="dxa"/>
            <w:vMerge w:val="restart"/>
            <w:tcBorders>
              <w:bottom w:val="nil"/>
            </w:tcBorders>
            <w:vAlign w:val="top"/>
          </w:tcPr>
          <w:p w14:paraId="2D2DD5CE">
            <w:pPr>
              <w:spacing w:line="303" w:lineRule="auto"/>
              <w:rPr>
                <w:rFonts w:ascii="Arial"/>
                <w:sz w:val="21"/>
              </w:rPr>
            </w:pPr>
          </w:p>
          <w:p w14:paraId="0F57D0EB">
            <w:pPr>
              <w:spacing w:line="303" w:lineRule="auto"/>
              <w:rPr>
                <w:rFonts w:ascii="Arial"/>
                <w:sz w:val="21"/>
              </w:rPr>
            </w:pPr>
          </w:p>
          <w:p w14:paraId="0CA3C0A7">
            <w:pPr>
              <w:pStyle w:val="8"/>
              <w:spacing w:before="65" w:line="228" w:lineRule="auto"/>
              <w:ind w:left="384"/>
            </w:pPr>
            <w:r>
              <w:rPr>
                <w:spacing w:val="4"/>
              </w:rPr>
              <w:t>姓名</w:t>
            </w:r>
          </w:p>
        </w:tc>
        <w:tc>
          <w:tcPr>
            <w:tcW w:w="821" w:type="dxa"/>
            <w:vMerge w:val="restart"/>
            <w:tcBorders>
              <w:bottom w:val="nil"/>
            </w:tcBorders>
            <w:vAlign w:val="top"/>
          </w:tcPr>
          <w:p w14:paraId="63C11C68">
            <w:pPr>
              <w:spacing w:line="303" w:lineRule="auto"/>
              <w:rPr>
                <w:rFonts w:ascii="Arial"/>
                <w:sz w:val="21"/>
              </w:rPr>
            </w:pPr>
          </w:p>
          <w:p w14:paraId="61718A9C">
            <w:pPr>
              <w:spacing w:line="303" w:lineRule="auto"/>
              <w:rPr>
                <w:rFonts w:ascii="Arial"/>
                <w:sz w:val="21"/>
              </w:rPr>
            </w:pPr>
          </w:p>
          <w:p w14:paraId="6A9D9B4D">
            <w:pPr>
              <w:pStyle w:val="8"/>
              <w:spacing w:before="65" w:line="230" w:lineRule="auto"/>
              <w:ind w:left="221"/>
            </w:pPr>
            <w:r>
              <w:rPr>
                <w:spacing w:val="4"/>
              </w:rPr>
              <w:t>职称</w:t>
            </w:r>
          </w:p>
        </w:tc>
        <w:tc>
          <w:tcPr>
            <w:tcW w:w="4383" w:type="dxa"/>
            <w:gridSpan w:val="4"/>
            <w:vAlign w:val="top"/>
          </w:tcPr>
          <w:p w14:paraId="181B05B6">
            <w:pPr>
              <w:pStyle w:val="8"/>
              <w:spacing w:before="298" w:line="228" w:lineRule="auto"/>
              <w:ind w:left="1326"/>
            </w:pPr>
            <w:r>
              <w:rPr>
                <w:spacing w:val="8"/>
              </w:rPr>
              <w:t>执业或职业资格证明</w:t>
            </w:r>
          </w:p>
        </w:tc>
        <w:tc>
          <w:tcPr>
            <w:tcW w:w="1375" w:type="dxa"/>
            <w:vMerge w:val="restart"/>
            <w:tcBorders>
              <w:bottom w:val="nil"/>
            </w:tcBorders>
            <w:vAlign w:val="top"/>
          </w:tcPr>
          <w:p w14:paraId="441BF70D">
            <w:pPr>
              <w:spacing w:line="303" w:lineRule="auto"/>
              <w:rPr>
                <w:rFonts w:ascii="Arial"/>
                <w:sz w:val="21"/>
              </w:rPr>
            </w:pPr>
          </w:p>
          <w:p w14:paraId="77436CAA">
            <w:pPr>
              <w:spacing w:line="303" w:lineRule="auto"/>
              <w:rPr>
                <w:rFonts w:ascii="Arial"/>
                <w:sz w:val="21"/>
              </w:rPr>
            </w:pPr>
          </w:p>
          <w:p w14:paraId="4A7C804D">
            <w:pPr>
              <w:pStyle w:val="8"/>
              <w:spacing w:before="65" w:line="229" w:lineRule="auto"/>
              <w:ind w:left="509"/>
            </w:pPr>
            <w:r>
              <w:rPr>
                <w:spacing w:val="3"/>
              </w:rPr>
              <w:t>备注</w:t>
            </w:r>
          </w:p>
        </w:tc>
      </w:tr>
      <w:tr w14:paraId="7802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17" w:type="dxa"/>
            <w:vMerge w:val="continue"/>
            <w:tcBorders>
              <w:top w:val="nil"/>
            </w:tcBorders>
            <w:vAlign w:val="top"/>
          </w:tcPr>
          <w:p w14:paraId="5535AE00">
            <w:pPr>
              <w:rPr>
                <w:rFonts w:ascii="Arial"/>
                <w:sz w:val="21"/>
              </w:rPr>
            </w:pPr>
          </w:p>
        </w:tc>
        <w:tc>
          <w:tcPr>
            <w:tcW w:w="1141" w:type="dxa"/>
            <w:vMerge w:val="continue"/>
            <w:tcBorders>
              <w:top w:val="nil"/>
            </w:tcBorders>
            <w:vAlign w:val="top"/>
          </w:tcPr>
          <w:p w14:paraId="0C42FD45">
            <w:pPr>
              <w:rPr>
                <w:rFonts w:ascii="Arial"/>
                <w:sz w:val="21"/>
              </w:rPr>
            </w:pPr>
          </w:p>
        </w:tc>
        <w:tc>
          <w:tcPr>
            <w:tcW w:w="821" w:type="dxa"/>
            <w:vMerge w:val="continue"/>
            <w:tcBorders>
              <w:top w:val="nil"/>
            </w:tcBorders>
            <w:vAlign w:val="top"/>
          </w:tcPr>
          <w:p w14:paraId="761CB415">
            <w:pPr>
              <w:rPr>
                <w:rFonts w:ascii="Arial"/>
                <w:sz w:val="21"/>
              </w:rPr>
            </w:pPr>
          </w:p>
        </w:tc>
        <w:tc>
          <w:tcPr>
            <w:tcW w:w="1232" w:type="dxa"/>
            <w:vAlign w:val="top"/>
          </w:tcPr>
          <w:p w14:paraId="26A664C4">
            <w:pPr>
              <w:pStyle w:val="8"/>
              <w:spacing w:before="265" w:line="227" w:lineRule="auto"/>
              <w:ind w:left="222"/>
            </w:pPr>
            <w:r>
              <w:rPr>
                <w:spacing w:val="7"/>
              </w:rPr>
              <w:t>证书名称</w:t>
            </w:r>
          </w:p>
        </w:tc>
        <w:tc>
          <w:tcPr>
            <w:tcW w:w="958" w:type="dxa"/>
            <w:vAlign w:val="top"/>
          </w:tcPr>
          <w:p w14:paraId="5468684F">
            <w:pPr>
              <w:pStyle w:val="8"/>
              <w:spacing w:before="266" w:line="228" w:lineRule="auto"/>
              <w:ind w:left="295"/>
            </w:pPr>
            <w:r>
              <w:rPr>
                <w:spacing w:val="3"/>
              </w:rPr>
              <w:t>级别</w:t>
            </w:r>
          </w:p>
        </w:tc>
        <w:tc>
          <w:tcPr>
            <w:tcW w:w="822" w:type="dxa"/>
            <w:vAlign w:val="top"/>
          </w:tcPr>
          <w:p w14:paraId="40A01E3A">
            <w:pPr>
              <w:pStyle w:val="8"/>
              <w:spacing w:before="265" w:line="229" w:lineRule="auto"/>
              <w:ind w:left="222"/>
            </w:pPr>
            <w:r>
              <w:rPr>
                <w:spacing w:val="4"/>
              </w:rPr>
              <w:t>证号</w:t>
            </w:r>
          </w:p>
        </w:tc>
        <w:tc>
          <w:tcPr>
            <w:tcW w:w="1371" w:type="dxa"/>
            <w:vAlign w:val="top"/>
          </w:tcPr>
          <w:p w14:paraId="620B6F03">
            <w:pPr>
              <w:pStyle w:val="8"/>
              <w:spacing w:before="266" w:line="228" w:lineRule="auto"/>
              <w:ind w:left="505"/>
            </w:pPr>
            <w:r>
              <w:rPr>
                <w:spacing w:val="4"/>
              </w:rPr>
              <w:t>专业</w:t>
            </w:r>
          </w:p>
        </w:tc>
        <w:tc>
          <w:tcPr>
            <w:tcW w:w="1375" w:type="dxa"/>
            <w:vMerge w:val="continue"/>
            <w:tcBorders>
              <w:top w:val="nil"/>
            </w:tcBorders>
            <w:vAlign w:val="top"/>
          </w:tcPr>
          <w:p w14:paraId="1FA1D076">
            <w:pPr>
              <w:rPr>
                <w:rFonts w:ascii="Arial"/>
                <w:sz w:val="21"/>
              </w:rPr>
            </w:pPr>
          </w:p>
        </w:tc>
      </w:tr>
      <w:tr w14:paraId="105A9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56EE19F0">
            <w:pPr>
              <w:rPr>
                <w:rFonts w:ascii="Arial"/>
                <w:sz w:val="21"/>
              </w:rPr>
            </w:pPr>
          </w:p>
        </w:tc>
        <w:tc>
          <w:tcPr>
            <w:tcW w:w="1141" w:type="dxa"/>
            <w:vAlign w:val="top"/>
          </w:tcPr>
          <w:p w14:paraId="147691F3">
            <w:pPr>
              <w:rPr>
                <w:rFonts w:ascii="Arial"/>
                <w:sz w:val="21"/>
              </w:rPr>
            </w:pPr>
          </w:p>
        </w:tc>
        <w:tc>
          <w:tcPr>
            <w:tcW w:w="821" w:type="dxa"/>
            <w:vAlign w:val="top"/>
          </w:tcPr>
          <w:p w14:paraId="48B1EB4F">
            <w:pPr>
              <w:rPr>
                <w:rFonts w:ascii="Arial"/>
                <w:sz w:val="21"/>
              </w:rPr>
            </w:pPr>
          </w:p>
        </w:tc>
        <w:tc>
          <w:tcPr>
            <w:tcW w:w="1232" w:type="dxa"/>
            <w:vAlign w:val="top"/>
          </w:tcPr>
          <w:p w14:paraId="2EF32567">
            <w:pPr>
              <w:rPr>
                <w:rFonts w:ascii="Arial"/>
                <w:sz w:val="21"/>
              </w:rPr>
            </w:pPr>
          </w:p>
        </w:tc>
        <w:tc>
          <w:tcPr>
            <w:tcW w:w="958" w:type="dxa"/>
            <w:vAlign w:val="top"/>
          </w:tcPr>
          <w:p w14:paraId="713CBDCF">
            <w:pPr>
              <w:rPr>
                <w:rFonts w:ascii="Arial"/>
                <w:sz w:val="21"/>
              </w:rPr>
            </w:pPr>
          </w:p>
        </w:tc>
        <w:tc>
          <w:tcPr>
            <w:tcW w:w="822" w:type="dxa"/>
            <w:vAlign w:val="top"/>
          </w:tcPr>
          <w:p w14:paraId="24FD13C1">
            <w:pPr>
              <w:rPr>
                <w:rFonts w:ascii="Arial"/>
                <w:sz w:val="21"/>
              </w:rPr>
            </w:pPr>
          </w:p>
        </w:tc>
        <w:tc>
          <w:tcPr>
            <w:tcW w:w="1371" w:type="dxa"/>
            <w:vAlign w:val="top"/>
          </w:tcPr>
          <w:p w14:paraId="7BCD2129">
            <w:pPr>
              <w:rPr>
                <w:rFonts w:ascii="Arial"/>
                <w:sz w:val="21"/>
              </w:rPr>
            </w:pPr>
          </w:p>
        </w:tc>
        <w:tc>
          <w:tcPr>
            <w:tcW w:w="1375" w:type="dxa"/>
            <w:vAlign w:val="top"/>
          </w:tcPr>
          <w:p w14:paraId="37DB305F">
            <w:pPr>
              <w:rPr>
                <w:rFonts w:ascii="Arial"/>
                <w:sz w:val="21"/>
              </w:rPr>
            </w:pPr>
          </w:p>
        </w:tc>
      </w:tr>
      <w:tr w14:paraId="3F29E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17" w:type="dxa"/>
            <w:vAlign w:val="top"/>
          </w:tcPr>
          <w:p w14:paraId="23158AA4">
            <w:pPr>
              <w:rPr>
                <w:rFonts w:ascii="Arial"/>
                <w:sz w:val="21"/>
              </w:rPr>
            </w:pPr>
          </w:p>
        </w:tc>
        <w:tc>
          <w:tcPr>
            <w:tcW w:w="1141" w:type="dxa"/>
            <w:vAlign w:val="top"/>
          </w:tcPr>
          <w:p w14:paraId="338E2830">
            <w:pPr>
              <w:rPr>
                <w:rFonts w:ascii="Arial"/>
                <w:sz w:val="21"/>
              </w:rPr>
            </w:pPr>
          </w:p>
        </w:tc>
        <w:tc>
          <w:tcPr>
            <w:tcW w:w="821" w:type="dxa"/>
            <w:vAlign w:val="top"/>
          </w:tcPr>
          <w:p w14:paraId="40AED363">
            <w:pPr>
              <w:rPr>
                <w:rFonts w:ascii="Arial"/>
                <w:sz w:val="21"/>
              </w:rPr>
            </w:pPr>
          </w:p>
        </w:tc>
        <w:tc>
          <w:tcPr>
            <w:tcW w:w="1232" w:type="dxa"/>
            <w:vAlign w:val="top"/>
          </w:tcPr>
          <w:p w14:paraId="62B07D0C">
            <w:pPr>
              <w:rPr>
                <w:rFonts w:ascii="Arial"/>
                <w:sz w:val="21"/>
              </w:rPr>
            </w:pPr>
          </w:p>
        </w:tc>
        <w:tc>
          <w:tcPr>
            <w:tcW w:w="958" w:type="dxa"/>
            <w:vAlign w:val="top"/>
          </w:tcPr>
          <w:p w14:paraId="4F7CFD6B">
            <w:pPr>
              <w:rPr>
                <w:rFonts w:ascii="Arial"/>
                <w:sz w:val="21"/>
              </w:rPr>
            </w:pPr>
          </w:p>
        </w:tc>
        <w:tc>
          <w:tcPr>
            <w:tcW w:w="822" w:type="dxa"/>
            <w:vAlign w:val="top"/>
          </w:tcPr>
          <w:p w14:paraId="12AB8356">
            <w:pPr>
              <w:rPr>
                <w:rFonts w:ascii="Arial"/>
                <w:sz w:val="21"/>
              </w:rPr>
            </w:pPr>
          </w:p>
        </w:tc>
        <w:tc>
          <w:tcPr>
            <w:tcW w:w="1371" w:type="dxa"/>
            <w:vAlign w:val="top"/>
          </w:tcPr>
          <w:p w14:paraId="5AB24F53">
            <w:pPr>
              <w:rPr>
                <w:rFonts w:ascii="Arial"/>
                <w:sz w:val="21"/>
              </w:rPr>
            </w:pPr>
          </w:p>
        </w:tc>
        <w:tc>
          <w:tcPr>
            <w:tcW w:w="1375" w:type="dxa"/>
            <w:vAlign w:val="top"/>
          </w:tcPr>
          <w:p w14:paraId="78E7A259">
            <w:pPr>
              <w:rPr>
                <w:rFonts w:ascii="Arial"/>
                <w:sz w:val="21"/>
              </w:rPr>
            </w:pPr>
          </w:p>
        </w:tc>
      </w:tr>
      <w:tr w14:paraId="65EB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17DF15CB">
            <w:pPr>
              <w:rPr>
                <w:rFonts w:ascii="Arial"/>
                <w:sz w:val="21"/>
              </w:rPr>
            </w:pPr>
          </w:p>
        </w:tc>
        <w:tc>
          <w:tcPr>
            <w:tcW w:w="1141" w:type="dxa"/>
            <w:vAlign w:val="top"/>
          </w:tcPr>
          <w:p w14:paraId="78EC75A4">
            <w:pPr>
              <w:rPr>
                <w:rFonts w:ascii="Arial"/>
                <w:sz w:val="21"/>
              </w:rPr>
            </w:pPr>
          </w:p>
        </w:tc>
        <w:tc>
          <w:tcPr>
            <w:tcW w:w="821" w:type="dxa"/>
            <w:vAlign w:val="top"/>
          </w:tcPr>
          <w:p w14:paraId="62096C6D">
            <w:pPr>
              <w:rPr>
                <w:rFonts w:ascii="Arial"/>
                <w:sz w:val="21"/>
              </w:rPr>
            </w:pPr>
          </w:p>
        </w:tc>
        <w:tc>
          <w:tcPr>
            <w:tcW w:w="1232" w:type="dxa"/>
            <w:vAlign w:val="top"/>
          </w:tcPr>
          <w:p w14:paraId="7600FA00">
            <w:pPr>
              <w:rPr>
                <w:rFonts w:ascii="Arial"/>
                <w:sz w:val="21"/>
              </w:rPr>
            </w:pPr>
          </w:p>
        </w:tc>
        <w:tc>
          <w:tcPr>
            <w:tcW w:w="958" w:type="dxa"/>
            <w:vAlign w:val="top"/>
          </w:tcPr>
          <w:p w14:paraId="5F615104">
            <w:pPr>
              <w:rPr>
                <w:rFonts w:ascii="Arial"/>
                <w:sz w:val="21"/>
              </w:rPr>
            </w:pPr>
          </w:p>
        </w:tc>
        <w:tc>
          <w:tcPr>
            <w:tcW w:w="822" w:type="dxa"/>
            <w:vAlign w:val="top"/>
          </w:tcPr>
          <w:p w14:paraId="4B184DD8">
            <w:pPr>
              <w:rPr>
                <w:rFonts w:ascii="Arial"/>
                <w:sz w:val="21"/>
              </w:rPr>
            </w:pPr>
          </w:p>
        </w:tc>
        <w:tc>
          <w:tcPr>
            <w:tcW w:w="1371" w:type="dxa"/>
            <w:vAlign w:val="top"/>
          </w:tcPr>
          <w:p w14:paraId="1E437B73">
            <w:pPr>
              <w:rPr>
                <w:rFonts w:ascii="Arial"/>
                <w:sz w:val="21"/>
              </w:rPr>
            </w:pPr>
          </w:p>
        </w:tc>
        <w:tc>
          <w:tcPr>
            <w:tcW w:w="1375" w:type="dxa"/>
            <w:vAlign w:val="top"/>
          </w:tcPr>
          <w:p w14:paraId="7E9CEFA4">
            <w:pPr>
              <w:rPr>
                <w:rFonts w:ascii="Arial"/>
                <w:sz w:val="21"/>
              </w:rPr>
            </w:pPr>
          </w:p>
        </w:tc>
      </w:tr>
      <w:tr w14:paraId="55B0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17" w:type="dxa"/>
            <w:vAlign w:val="top"/>
          </w:tcPr>
          <w:p w14:paraId="74284B85">
            <w:pPr>
              <w:rPr>
                <w:rFonts w:ascii="Arial"/>
                <w:sz w:val="21"/>
              </w:rPr>
            </w:pPr>
          </w:p>
        </w:tc>
        <w:tc>
          <w:tcPr>
            <w:tcW w:w="1141" w:type="dxa"/>
            <w:vAlign w:val="top"/>
          </w:tcPr>
          <w:p w14:paraId="3FBCB21D">
            <w:pPr>
              <w:rPr>
                <w:rFonts w:ascii="Arial"/>
                <w:sz w:val="21"/>
              </w:rPr>
            </w:pPr>
          </w:p>
        </w:tc>
        <w:tc>
          <w:tcPr>
            <w:tcW w:w="821" w:type="dxa"/>
            <w:vAlign w:val="top"/>
          </w:tcPr>
          <w:p w14:paraId="1072215D">
            <w:pPr>
              <w:rPr>
                <w:rFonts w:ascii="Arial"/>
                <w:sz w:val="21"/>
              </w:rPr>
            </w:pPr>
          </w:p>
        </w:tc>
        <w:tc>
          <w:tcPr>
            <w:tcW w:w="1232" w:type="dxa"/>
            <w:vAlign w:val="top"/>
          </w:tcPr>
          <w:p w14:paraId="6E6389F4">
            <w:pPr>
              <w:rPr>
                <w:rFonts w:ascii="Arial"/>
                <w:sz w:val="21"/>
              </w:rPr>
            </w:pPr>
          </w:p>
        </w:tc>
        <w:tc>
          <w:tcPr>
            <w:tcW w:w="958" w:type="dxa"/>
            <w:vAlign w:val="top"/>
          </w:tcPr>
          <w:p w14:paraId="4E157B70">
            <w:pPr>
              <w:rPr>
                <w:rFonts w:ascii="Arial"/>
                <w:sz w:val="21"/>
              </w:rPr>
            </w:pPr>
          </w:p>
        </w:tc>
        <w:tc>
          <w:tcPr>
            <w:tcW w:w="822" w:type="dxa"/>
            <w:vAlign w:val="top"/>
          </w:tcPr>
          <w:p w14:paraId="5A317094">
            <w:pPr>
              <w:rPr>
                <w:rFonts w:ascii="Arial"/>
                <w:sz w:val="21"/>
              </w:rPr>
            </w:pPr>
          </w:p>
        </w:tc>
        <w:tc>
          <w:tcPr>
            <w:tcW w:w="1371" w:type="dxa"/>
            <w:vAlign w:val="top"/>
          </w:tcPr>
          <w:p w14:paraId="3AE2DEBE">
            <w:pPr>
              <w:rPr>
                <w:rFonts w:ascii="Arial"/>
                <w:sz w:val="21"/>
              </w:rPr>
            </w:pPr>
          </w:p>
        </w:tc>
        <w:tc>
          <w:tcPr>
            <w:tcW w:w="1375" w:type="dxa"/>
            <w:vAlign w:val="top"/>
          </w:tcPr>
          <w:p w14:paraId="78CF3E70">
            <w:pPr>
              <w:rPr>
                <w:rFonts w:ascii="Arial"/>
                <w:sz w:val="21"/>
              </w:rPr>
            </w:pPr>
          </w:p>
        </w:tc>
      </w:tr>
      <w:tr w14:paraId="1A77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39474870">
            <w:pPr>
              <w:rPr>
                <w:rFonts w:ascii="Arial"/>
                <w:sz w:val="21"/>
              </w:rPr>
            </w:pPr>
          </w:p>
        </w:tc>
        <w:tc>
          <w:tcPr>
            <w:tcW w:w="1141" w:type="dxa"/>
            <w:vAlign w:val="top"/>
          </w:tcPr>
          <w:p w14:paraId="3448D0DC">
            <w:pPr>
              <w:rPr>
                <w:rFonts w:ascii="Arial"/>
                <w:sz w:val="21"/>
              </w:rPr>
            </w:pPr>
          </w:p>
        </w:tc>
        <w:tc>
          <w:tcPr>
            <w:tcW w:w="821" w:type="dxa"/>
            <w:vAlign w:val="top"/>
          </w:tcPr>
          <w:p w14:paraId="1D0A2158">
            <w:pPr>
              <w:rPr>
                <w:rFonts w:ascii="Arial"/>
                <w:sz w:val="21"/>
              </w:rPr>
            </w:pPr>
          </w:p>
        </w:tc>
        <w:tc>
          <w:tcPr>
            <w:tcW w:w="1232" w:type="dxa"/>
            <w:vAlign w:val="top"/>
          </w:tcPr>
          <w:p w14:paraId="6D93BCBD">
            <w:pPr>
              <w:rPr>
                <w:rFonts w:ascii="Arial"/>
                <w:sz w:val="21"/>
              </w:rPr>
            </w:pPr>
          </w:p>
        </w:tc>
        <w:tc>
          <w:tcPr>
            <w:tcW w:w="958" w:type="dxa"/>
            <w:vAlign w:val="top"/>
          </w:tcPr>
          <w:p w14:paraId="0CFE5F2B">
            <w:pPr>
              <w:rPr>
                <w:rFonts w:ascii="Arial"/>
                <w:sz w:val="21"/>
              </w:rPr>
            </w:pPr>
          </w:p>
        </w:tc>
        <w:tc>
          <w:tcPr>
            <w:tcW w:w="822" w:type="dxa"/>
            <w:vAlign w:val="top"/>
          </w:tcPr>
          <w:p w14:paraId="004E5275">
            <w:pPr>
              <w:rPr>
                <w:rFonts w:ascii="Arial"/>
                <w:sz w:val="21"/>
              </w:rPr>
            </w:pPr>
          </w:p>
        </w:tc>
        <w:tc>
          <w:tcPr>
            <w:tcW w:w="1371" w:type="dxa"/>
            <w:vAlign w:val="top"/>
          </w:tcPr>
          <w:p w14:paraId="14CB6E85">
            <w:pPr>
              <w:rPr>
                <w:rFonts w:ascii="Arial"/>
                <w:sz w:val="21"/>
              </w:rPr>
            </w:pPr>
          </w:p>
        </w:tc>
        <w:tc>
          <w:tcPr>
            <w:tcW w:w="1375" w:type="dxa"/>
            <w:vAlign w:val="top"/>
          </w:tcPr>
          <w:p w14:paraId="07D34772">
            <w:pPr>
              <w:rPr>
                <w:rFonts w:ascii="Arial"/>
                <w:sz w:val="21"/>
              </w:rPr>
            </w:pPr>
          </w:p>
        </w:tc>
      </w:tr>
      <w:tr w14:paraId="559D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6212ED2F">
            <w:pPr>
              <w:rPr>
                <w:rFonts w:ascii="Arial"/>
                <w:sz w:val="21"/>
              </w:rPr>
            </w:pPr>
          </w:p>
        </w:tc>
        <w:tc>
          <w:tcPr>
            <w:tcW w:w="1141" w:type="dxa"/>
            <w:vAlign w:val="top"/>
          </w:tcPr>
          <w:p w14:paraId="53E89033">
            <w:pPr>
              <w:rPr>
                <w:rFonts w:ascii="Arial"/>
                <w:sz w:val="21"/>
              </w:rPr>
            </w:pPr>
          </w:p>
        </w:tc>
        <w:tc>
          <w:tcPr>
            <w:tcW w:w="821" w:type="dxa"/>
            <w:vAlign w:val="top"/>
          </w:tcPr>
          <w:p w14:paraId="7F262CEA">
            <w:pPr>
              <w:rPr>
                <w:rFonts w:ascii="Arial"/>
                <w:sz w:val="21"/>
              </w:rPr>
            </w:pPr>
          </w:p>
        </w:tc>
        <w:tc>
          <w:tcPr>
            <w:tcW w:w="1232" w:type="dxa"/>
            <w:vAlign w:val="top"/>
          </w:tcPr>
          <w:p w14:paraId="6E9EE3EE">
            <w:pPr>
              <w:rPr>
                <w:rFonts w:ascii="Arial"/>
                <w:sz w:val="21"/>
              </w:rPr>
            </w:pPr>
          </w:p>
        </w:tc>
        <w:tc>
          <w:tcPr>
            <w:tcW w:w="958" w:type="dxa"/>
            <w:vAlign w:val="top"/>
          </w:tcPr>
          <w:p w14:paraId="7AE4901F">
            <w:pPr>
              <w:rPr>
                <w:rFonts w:ascii="Arial"/>
                <w:sz w:val="21"/>
              </w:rPr>
            </w:pPr>
          </w:p>
        </w:tc>
        <w:tc>
          <w:tcPr>
            <w:tcW w:w="822" w:type="dxa"/>
            <w:vAlign w:val="top"/>
          </w:tcPr>
          <w:p w14:paraId="1332C400">
            <w:pPr>
              <w:rPr>
                <w:rFonts w:ascii="Arial"/>
                <w:sz w:val="21"/>
              </w:rPr>
            </w:pPr>
          </w:p>
        </w:tc>
        <w:tc>
          <w:tcPr>
            <w:tcW w:w="1371" w:type="dxa"/>
            <w:vAlign w:val="top"/>
          </w:tcPr>
          <w:p w14:paraId="40EBC37A">
            <w:pPr>
              <w:rPr>
                <w:rFonts w:ascii="Arial"/>
                <w:sz w:val="21"/>
              </w:rPr>
            </w:pPr>
          </w:p>
        </w:tc>
        <w:tc>
          <w:tcPr>
            <w:tcW w:w="1375" w:type="dxa"/>
            <w:vAlign w:val="top"/>
          </w:tcPr>
          <w:p w14:paraId="059D6C80">
            <w:pPr>
              <w:rPr>
                <w:rFonts w:ascii="Arial"/>
                <w:sz w:val="21"/>
              </w:rPr>
            </w:pPr>
          </w:p>
        </w:tc>
      </w:tr>
      <w:tr w14:paraId="4FFD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17" w:type="dxa"/>
            <w:vAlign w:val="top"/>
          </w:tcPr>
          <w:p w14:paraId="0D21F1F0">
            <w:pPr>
              <w:rPr>
                <w:rFonts w:ascii="Arial"/>
                <w:sz w:val="21"/>
              </w:rPr>
            </w:pPr>
          </w:p>
        </w:tc>
        <w:tc>
          <w:tcPr>
            <w:tcW w:w="1141" w:type="dxa"/>
            <w:vAlign w:val="top"/>
          </w:tcPr>
          <w:p w14:paraId="5930AA18">
            <w:pPr>
              <w:rPr>
                <w:rFonts w:ascii="Arial"/>
                <w:sz w:val="21"/>
              </w:rPr>
            </w:pPr>
          </w:p>
        </w:tc>
        <w:tc>
          <w:tcPr>
            <w:tcW w:w="821" w:type="dxa"/>
            <w:vAlign w:val="top"/>
          </w:tcPr>
          <w:p w14:paraId="490E515E">
            <w:pPr>
              <w:rPr>
                <w:rFonts w:ascii="Arial"/>
                <w:sz w:val="21"/>
              </w:rPr>
            </w:pPr>
          </w:p>
        </w:tc>
        <w:tc>
          <w:tcPr>
            <w:tcW w:w="1232" w:type="dxa"/>
            <w:vAlign w:val="top"/>
          </w:tcPr>
          <w:p w14:paraId="602591DE">
            <w:pPr>
              <w:rPr>
                <w:rFonts w:ascii="Arial"/>
                <w:sz w:val="21"/>
              </w:rPr>
            </w:pPr>
          </w:p>
        </w:tc>
        <w:tc>
          <w:tcPr>
            <w:tcW w:w="958" w:type="dxa"/>
            <w:vAlign w:val="top"/>
          </w:tcPr>
          <w:p w14:paraId="42C6600D">
            <w:pPr>
              <w:rPr>
                <w:rFonts w:ascii="Arial"/>
                <w:sz w:val="21"/>
              </w:rPr>
            </w:pPr>
          </w:p>
        </w:tc>
        <w:tc>
          <w:tcPr>
            <w:tcW w:w="822" w:type="dxa"/>
            <w:vAlign w:val="top"/>
          </w:tcPr>
          <w:p w14:paraId="35696068">
            <w:pPr>
              <w:rPr>
                <w:rFonts w:ascii="Arial"/>
                <w:sz w:val="21"/>
              </w:rPr>
            </w:pPr>
          </w:p>
        </w:tc>
        <w:tc>
          <w:tcPr>
            <w:tcW w:w="1371" w:type="dxa"/>
            <w:vAlign w:val="top"/>
          </w:tcPr>
          <w:p w14:paraId="6DC88834">
            <w:pPr>
              <w:rPr>
                <w:rFonts w:ascii="Arial"/>
                <w:sz w:val="21"/>
              </w:rPr>
            </w:pPr>
          </w:p>
        </w:tc>
        <w:tc>
          <w:tcPr>
            <w:tcW w:w="1375" w:type="dxa"/>
            <w:vAlign w:val="top"/>
          </w:tcPr>
          <w:p w14:paraId="3899F08B">
            <w:pPr>
              <w:rPr>
                <w:rFonts w:ascii="Arial"/>
                <w:sz w:val="21"/>
              </w:rPr>
            </w:pPr>
          </w:p>
        </w:tc>
      </w:tr>
      <w:tr w14:paraId="14CB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2CAFFDFF">
            <w:pPr>
              <w:rPr>
                <w:rFonts w:ascii="Arial"/>
                <w:sz w:val="21"/>
              </w:rPr>
            </w:pPr>
          </w:p>
        </w:tc>
        <w:tc>
          <w:tcPr>
            <w:tcW w:w="1141" w:type="dxa"/>
            <w:vAlign w:val="top"/>
          </w:tcPr>
          <w:p w14:paraId="14784467">
            <w:pPr>
              <w:rPr>
                <w:rFonts w:ascii="Arial"/>
                <w:sz w:val="21"/>
              </w:rPr>
            </w:pPr>
          </w:p>
        </w:tc>
        <w:tc>
          <w:tcPr>
            <w:tcW w:w="821" w:type="dxa"/>
            <w:vAlign w:val="top"/>
          </w:tcPr>
          <w:p w14:paraId="442E465E">
            <w:pPr>
              <w:rPr>
                <w:rFonts w:ascii="Arial"/>
                <w:sz w:val="21"/>
              </w:rPr>
            </w:pPr>
          </w:p>
        </w:tc>
        <w:tc>
          <w:tcPr>
            <w:tcW w:w="1232" w:type="dxa"/>
            <w:vAlign w:val="top"/>
          </w:tcPr>
          <w:p w14:paraId="5AE6B234">
            <w:pPr>
              <w:rPr>
                <w:rFonts w:ascii="Arial"/>
                <w:sz w:val="21"/>
              </w:rPr>
            </w:pPr>
          </w:p>
        </w:tc>
        <w:tc>
          <w:tcPr>
            <w:tcW w:w="958" w:type="dxa"/>
            <w:vAlign w:val="top"/>
          </w:tcPr>
          <w:p w14:paraId="719A214F">
            <w:pPr>
              <w:rPr>
                <w:rFonts w:ascii="Arial"/>
                <w:sz w:val="21"/>
              </w:rPr>
            </w:pPr>
          </w:p>
        </w:tc>
        <w:tc>
          <w:tcPr>
            <w:tcW w:w="822" w:type="dxa"/>
            <w:vAlign w:val="top"/>
          </w:tcPr>
          <w:p w14:paraId="06CE7091">
            <w:pPr>
              <w:rPr>
                <w:rFonts w:ascii="Arial"/>
                <w:sz w:val="21"/>
              </w:rPr>
            </w:pPr>
          </w:p>
        </w:tc>
        <w:tc>
          <w:tcPr>
            <w:tcW w:w="1371" w:type="dxa"/>
            <w:vAlign w:val="top"/>
          </w:tcPr>
          <w:p w14:paraId="0191A381">
            <w:pPr>
              <w:rPr>
                <w:rFonts w:ascii="Arial"/>
                <w:sz w:val="21"/>
              </w:rPr>
            </w:pPr>
          </w:p>
        </w:tc>
        <w:tc>
          <w:tcPr>
            <w:tcW w:w="1375" w:type="dxa"/>
            <w:vAlign w:val="top"/>
          </w:tcPr>
          <w:p w14:paraId="73852261">
            <w:pPr>
              <w:rPr>
                <w:rFonts w:ascii="Arial"/>
                <w:sz w:val="21"/>
              </w:rPr>
            </w:pPr>
          </w:p>
        </w:tc>
      </w:tr>
      <w:tr w14:paraId="51C0D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17" w:type="dxa"/>
            <w:vAlign w:val="top"/>
          </w:tcPr>
          <w:p w14:paraId="5AE1813B">
            <w:pPr>
              <w:rPr>
                <w:rFonts w:ascii="Arial"/>
                <w:sz w:val="21"/>
              </w:rPr>
            </w:pPr>
          </w:p>
        </w:tc>
        <w:tc>
          <w:tcPr>
            <w:tcW w:w="1141" w:type="dxa"/>
            <w:vAlign w:val="top"/>
          </w:tcPr>
          <w:p w14:paraId="0D3713E7">
            <w:pPr>
              <w:rPr>
                <w:rFonts w:ascii="Arial"/>
                <w:sz w:val="21"/>
              </w:rPr>
            </w:pPr>
          </w:p>
        </w:tc>
        <w:tc>
          <w:tcPr>
            <w:tcW w:w="821" w:type="dxa"/>
            <w:vAlign w:val="top"/>
          </w:tcPr>
          <w:p w14:paraId="1A87F99A">
            <w:pPr>
              <w:rPr>
                <w:rFonts w:ascii="Arial"/>
                <w:sz w:val="21"/>
              </w:rPr>
            </w:pPr>
          </w:p>
        </w:tc>
        <w:tc>
          <w:tcPr>
            <w:tcW w:w="1232" w:type="dxa"/>
            <w:vAlign w:val="top"/>
          </w:tcPr>
          <w:p w14:paraId="7CE2D75C">
            <w:pPr>
              <w:rPr>
                <w:rFonts w:ascii="Arial"/>
                <w:sz w:val="21"/>
              </w:rPr>
            </w:pPr>
          </w:p>
        </w:tc>
        <w:tc>
          <w:tcPr>
            <w:tcW w:w="958" w:type="dxa"/>
            <w:vAlign w:val="top"/>
          </w:tcPr>
          <w:p w14:paraId="289059B6">
            <w:pPr>
              <w:rPr>
                <w:rFonts w:ascii="Arial"/>
                <w:sz w:val="21"/>
              </w:rPr>
            </w:pPr>
          </w:p>
        </w:tc>
        <w:tc>
          <w:tcPr>
            <w:tcW w:w="822" w:type="dxa"/>
            <w:vAlign w:val="top"/>
          </w:tcPr>
          <w:p w14:paraId="3F51579D">
            <w:pPr>
              <w:rPr>
                <w:rFonts w:ascii="Arial"/>
                <w:sz w:val="21"/>
              </w:rPr>
            </w:pPr>
          </w:p>
        </w:tc>
        <w:tc>
          <w:tcPr>
            <w:tcW w:w="1371" w:type="dxa"/>
            <w:vAlign w:val="top"/>
          </w:tcPr>
          <w:p w14:paraId="7D84E357">
            <w:pPr>
              <w:rPr>
                <w:rFonts w:ascii="Arial"/>
                <w:sz w:val="21"/>
              </w:rPr>
            </w:pPr>
          </w:p>
        </w:tc>
        <w:tc>
          <w:tcPr>
            <w:tcW w:w="1375" w:type="dxa"/>
            <w:vAlign w:val="top"/>
          </w:tcPr>
          <w:p w14:paraId="4FCF8DCF">
            <w:pPr>
              <w:rPr>
                <w:rFonts w:ascii="Arial"/>
                <w:sz w:val="21"/>
              </w:rPr>
            </w:pPr>
          </w:p>
        </w:tc>
      </w:tr>
      <w:tr w14:paraId="035B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17" w:type="dxa"/>
            <w:vAlign w:val="top"/>
          </w:tcPr>
          <w:p w14:paraId="75566D25">
            <w:pPr>
              <w:rPr>
                <w:rFonts w:ascii="Arial"/>
                <w:sz w:val="21"/>
              </w:rPr>
            </w:pPr>
          </w:p>
        </w:tc>
        <w:tc>
          <w:tcPr>
            <w:tcW w:w="1141" w:type="dxa"/>
            <w:vAlign w:val="top"/>
          </w:tcPr>
          <w:p w14:paraId="50EC8021">
            <w:pPr>
              <w:rPr>
                <w:rFonts w:ascii="Arial"/>
                <w:sz w:val="21"/>
              </w:rPr>
            </w:pPr>
          </w:p>
        </w:tc>
        <w:tc>
          <w:tcPr>
            <w:tcW w:w="821" w:type="dxa"/>
            <w:vAlign w:val="top"/>
          </w:tcPr>
          <w:p w14:paraId="6903791E">
            <w:pPr>
              <w:rPr>
                <w:rFonts w:ascii="Arial"/>
                <w:sz w:val="21"/>
              </w:rPr>
            </w:pPr>
          </w:p>
        </w:tc>
        <w:tc>
          <w:tcPr>
            <w:tcW w:w="1232" w:type="dxa"/>
            <w:vAlign w:val="top"/>
          </w:tcPr>
          <w:p w14:paraId="086D09AC">
            <w:pPr>
              <w:rPr>
                <w:rFonts w:ascii="Arial"/>
                <w:sz w:val="21"/>
              </w:rPr>
            </w:pPr>
          </w:p>
        </w:tc>
        <w:tc>
          <w:tcPr>
            <w:tcW w:w="958" w:type="dxa"/>
            <w:vAlign w:val="top"/>
          </w:tcPr>
          <w:p w14:paraId="1AF258CB">
            <w:pPr>
              <w:rPr>
                <w:rFonts w:ascii="Arial"/>
                <w:sz w:val="21"/>
              </w:rPr>
            </w:pPr>
          </w:p>
        </w:tc>
        <w:tc>
          <w:tcPr>
            <w:tcW w:w="822" w:type="dxa"/>
            <w:vAlign w:val="top"/>
          </w:tcPr>
          <w:p w14:paraId="0A201C71">
            <w:pPr>
              <w:rPr>
                <w:rFonts w:ascii="Arial"/>
                <w:sz w:val="21"/>
              </w:rPr>
            </w:pPr>
          </w:p>
        </w:tc>
        <w:tc>
          <w:tcPr>
            <w:tcW w:w="1371" w:type="dxa"/>
            <w:vAlign w:val="top"/>
          </w:tcPr>
          <w:p w14:paraId="3E53F9A4">
            <w:pPr>
              <w:rPr>
                <w:rFonts w:ascii="Arial"/>
                <w:sz w:val="21"/>
              </w:rPr>
            </w:pPr>
          </w:p>
        </w:tc>
        <w:tc>
          <w:tcPr>
            <w:tcW w:w="1375" w:type="dxa"/>
            <w:vAlign w:val="top"/>
          </w:tcPr>
          <w:p w14:paraId="55534007">
            <w:pPr>
              <w:rPr>
                <w:rFonts w:ascii="Arial"/>
                <w:sz w:val="21"/>
              </w:rPr>
            </w:pPr>
          </w:p>
        </w:tc>
      </w:tr>
      <w:tr w14:paraId="200C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17" w:type="dxa"/>
            <w:vAlign w:val="top"/>
          </w:tcPr>
          <w:p w14:paraId="2A2D4D9C">
            <w:pPr>
              <w:rPr>
                <w:rFonts w:ascii="Arial"/>
                <w:sz w:val="21"/>
              </w:rPr>
            </w:pPr>
          </w:p>
        </w:tc>
        <w:tc>
          <w:tcPr>
            <w:tcW w:w="1141" w:type="dxa"/>
            <w:vAlign w:val="top"/>
          </w:tcPr>
          <w:p w14:paraId="7B27A60B">
            <w:pPr>
              <w:rPr>
                <w:rFonts w:ascii="Arial"/>
                <w:sz w:val="21"/>
              </w:rPr>
            </w:pPr>
          </w:p>
        </w:tc>
        <w:tc>
          <w:tcPr>
            <w:tcW w:w="821" w:type="dxa"/>
            <w:vAlign w:val="top"/>
          </w:tcPr>
          <w:p w14:paraId="1ADF96E3">
            <w:pPr>
              <w:rPr>
                <w:rFonts w:ascii="Arial"/>
                <w:sz w:val="21"/>
              </w:rPr>
            </w:pPr>
          </w:p>
        </w:tc>
        <w:tc>
          <w:tcPr>
            <w:tcW w:w="1232" w:type="dxa"/>
            <w:vAlign w:val="top"/>
          </w:tcPr>
          <w:p w14:paraId="10B47E50">
            <w:pPr>
              <w:rPr>
                <w:rFonts w:ascii="Arial"/>
                <w:sz w:val="21"/>
              </w:rPr>
            </w:pPr>
          </w:p>
        </w:tc>
        <w:tc>
          <w:tcPr>
            <w:tcW w:w="958" w:type="dxa"/>
            <w:vAlign w:val="top"/>
          </w:tcPr>
          <w:p w14:paraId="1203DE18">
            <w:pPr>
              <w:rPr>
                <w:rFonts w:ascii="Arial"/>
                <w:sz w:val="21"/>
              </w:rPr>
            </w:pPr>
          </w:p>
        </w:tc>
        <w:tc>
          <w:tcPr>
            <w:tcW w:w="822" w:type="dxa"/>
            <w:vAlign w:val="top"/>
          </w:tcPr>
          <w:p w14:paraId="3D0A4840">
            <w:pPr>
              <w:rPr>
                <w:rFonts w:ascii="Arial"/>
                <w:sz w:val="21"/>
              </w:rPr>
            </w:pPr>
          </w:p>
        </w:tc>
        <w:tc>
          <w:tcPr>
            <w:tcW w:w="1371" w:type="dxa"/>
            <w:vAlign w:val="top"/>
          </w:tcPr>
          <w:p w14:paraId="6E34461A">
            <w:pPr>
              <w:rPr>
                <w:rFonts w:ascii="Arial"/>
                <w:sz w:val="21"/>
              </w:rPr>
            </w:pPr>
          </w:p>
        </w:tc>
        <w:tc>
          <w:tcPr>
            <w:tcW w:w="1375" w:type="dxa"/>
            <w:vAlign w:val="top"/>
          </w:tcPr>
          <w:p w14:paraId="23F8E369">
            <w:pPr>
              <w:rPr>
                <w:rFonts w:ascii="Arial"/>
                <w:sz w:val="21"/>
              </w:rPr>
            </w:pPr>
          </w:p>
        </w:tc>
      </w:tr>
    </w:tbl>
    <w:p w14:paraId="58D28AF6">
      <w:pPr>
        <w:rPr>
          <w:rFonts w:ascii="Arial"/>
          <w:sz w:val="21"/>
        </w:rPr>
      </w:pPr>
    </w:p>
    <w:p w14:paraId="1B0734EE">
      <w:pPr>
        <w:rPr>
          <w:rFonts w:ascii="Arial" w:hAnsi="Arial" w:eastAsia="Arial" w:cs="Arial"/>
          <w:sz w:val="21"/>
          <w:szCs w:val="21"/>
        </w:rPr>
        <w:sectPr>
          <w:headerReference r:id="rId138" w:type="default"/>
          <w:footerReference r:id="rId139" w:type="default"/>
          <w:pgSz w:w="12240" w:h="15840"/>
          <w:pgMar w:top="400" w:right="1507" w:bottom="433" w:left="937" w:header="0" w:footer="194" w:gutter="0"/>
          <w:pgNumType w:fmt="decimal"/>
          <w:cols w:space="720" w:num="1"/>
        </w:sectPr>
      </w:pPr>
    </w:p>
    <w:p w14:paraId="05B7FEE7">
      <w:pPr>
        <w:spacing w:line="245" w:lineRule="auto"/>
        <w:rPr>
          <w:rFonts w:ascii="Arial"/>
          <w:sz w:val="21"/>
        </w:rPr>
      </w:pPr>
    </w:p>
    <w:p w14:paraId="4ACC7DEF">
      <w:pPr>
        <w:spacing w:line="246" w:lineRule="auto"/>
        <w:rPr>
          <w:rFonts w:ascii="Arial"/>
          <w:sz w:val="21"/>
        </w:rPr>
      </w:pPr>
    </w:p>
    <w:p w14:paraId="0D4E69CF">
      <w:pPr>
        <w:spacing w:line="246" w:lineRule="auto"/>
        <w:rPr>
          <w:rFonts w:ascii="Arial"/>
          <w:sz w:val="21"/>
        </w:rPr>
      </w:pPr>
    </w:p>
    <w:p w14:paraId="726CAFB6">
      <w:pPr>
        <w:spacing w:line="246" w:lineRule="auto"/>
        <w:rPr>
          <w:rFonts w:ascii="Arial"/>
          <w:sz w:val="21"/>
        </w:rPr>
      </w:pPr>
    </w:p>
    <w:p w14:paraId="5326C3B3">
      <w:pPr>
        <w:pStyle w:val="2"/>
        <w:spacing w:before="91" w:line="220" w:lineRule="auto"/>
        <w:ind w:left="4495"/>
        <w:rPr>
          <w:sz w:val="28"/>
          <w:szCs w:val="28"/>
        </w:rPr>
      </w:pPr>
      <w:r>
        <w:rPr>
          <w:b/>
          <w:bCs/>
          <w:spacing w:val="-6"/>
          <w:sz w:val="28"/>
          <w:szCs w:val="28"/>
        </w:rPr>
        <w:t>商务标部分</w:t>
      </w:r>
    </w:p>
    <w:p w14:paraId="7914309F">
      <w:pPr>
        <w:spacing w:line="288" w:lineRule="auto"/>
        <w:rPr>
          <w:rFonts w:ascii="Arial"/>
          <w:sz w:val="21"/>
        </w:rPr>
      </w:pPr>
    </w:p>
    <w:p w14:paraId="7000BD76">
      <w:pPr>
        <w:spacing w:line="289" w:lineRule="auto"/>
        <w:rPr>
          <w:rFonts w:ascii="Arial"/>
          <w:sz w:val="21"/>
        </w:rPr>
      </w:pPr>
    </w:p>
    <w:p w14:paraId="73C6D306">
      <w:pPr>
        <w:pStyle w:val="2"/>
        <w:spacing w:before="78" w:line="219" w:lineRule="auto"/>
        <w:ind w:left="872"/>
      </w:pPr>
      <w:r>
        <w:rPr>
          <w:spacing w:val="-2"/>
        </w:rPr>
        <w:t>一、投标函及投标函附录</w:t>
      </w:r>
    </w:p>
    <w:p w14:paraId="11D90A84">
      <w:pPr>
        <w:spacing w:line="258" w:lineRule="auto"/>
        <w:rPr>
          <w:rFonts w:ascii="Arial"/>
          <w:sz w:val="21"/>
        </w:rPr>
      </w:pPr>
    </w:p>
    <w:p w14:paraId="2423DD30">
      <w:pPr>
        <w:pStyle w:val="2"/>
        <w:spacing w:before="78" w:line="219" w:lineRule="auto"/>
        <w:ind w:left="872"/>
      </w:pPr>
      <w:r>
        <w:rPr>
          <w:spacing w:val="-2"/>
        </w:rPr>
        <w:t>二、法定代表人身份证明</w:t>
      </w:r>
    </w:p>
    <w:p w14:paraId="24B84168">
      <w:pPr>
        <w:spacing w:line="258" w:lineRule="auto"/>
        <w:rPr>
          <w:rFonts w:ascii="Arial"/>
          <w:sz w:val="21"/>
        </w:rPr>
      </w:pPr>
    </w:p>
    <w:p w14:paraId="4998CC17">
      <w:pPr>
        <w:pStyle w:val="2"/>
        <w:spacing w:before="78" w:line="219" w:lineRule="auto"/>
        <w:ind w:left="869"/>
      </w:pPr>
      <w:r>
        <w:rPr>
          <w:spacing w:val="-2"/>
        </w:rPr>
        <w:t>三、授权委托书</w:t>
      </w:r>
    </w:p>
    <w:p w14:paraId="6DAC8482">
      <w:pPr>
        <w:spacing w:line="257" w:lineRule="auto"/>
        <w:rPr>
          <w:rFonts w:ascii="Arial"/>
          <w:sz w:val="21"/>
        </w:rPr>
      </w:pPr>
    </w:p>
    <w:p w14:paraId="0435BE4B">
      <w:pPr>
        <w:pStyle w:val="2"/>
        <w:spacing w:before="78" w:line="219" w:lineRule="auto"/>
        <w:ind w:left="891"/>
      </w:pPr>
      <w:r>
        <w:rPr>
          <w:spacing w:val="-4"/>
        </w:rPr>
        <w:t>四、投标人承诺书</w:t>
      </w:r>
    </w:p>
    <w:p w14:paraId="1736C4F3">
      <w:pPr>
        <w:spacing w:line="257" w:lineRule="auto"/>
        <w:rPr>
          <w:rFonts w:ascii="Arial"/>
          <w:sz w:val="21"/>
        </w:rPr>
      </w:pPr>
    </w:p>
    <w:p w14:paraId="44CBD871">
      <w:pPr>
        <w:pStyle w:val="2"/>
        <w:spacing w:before="78" w:line="218" w:lineRule="auto"/>
        <w:ind w:left="872"/>
      </w:pPr>
      <w:r>
        <w:rPr>
          <w:spacing w:val="-2"/>
        </w:rPr>
        <w:t>五、已标价工程量清单</w:t>
      </w:r>
    </w:p>
    <w:p w14:paraId="1BFC8F82">
      <w:pPr>
        <w:rPr>
          <w:rFonts w:ascii="Arial"/>
          <w:sz w:val="21"/>
        </w:rPr>
      </w:pPr>
    </w:p>
    <w:p w14:paraId="586B6F76">
      <w:pPr>
        <w:rPr>
          <w:rFonts w:ascii="Arial"/>
          <w:sz w:val="21"/>
        </w:rPr>
      </w:pPr>
    </w:p>
    <w:p w14:paraId="136961F3">
      <w:pPr>
        <w:rPr>
          <w:rFonts w:ascii="Arial"/>
          <w:sz w:val="21"/>
        </w:rPr>
      </w:pPr>
    </w:p>
    <w:p w14:paraId="3EF3B89B">
      <w:pPr>
        <w:rPr>
          <w:rFonts w:ascii="Arial"/>
          <w:sz w:val="21"/>
        </w:rPr>
      </w:pPr>
    </w:p>
    <w:p w14:paraId="206D14FC">
      <w:pPr>
        <w:rPr>
          <w:rFonts w:ascii="Arial"/>
          <w:sz w:val="21"/>
        </w:rPr>
      </w:pPr>
    </w:p>
    <w:p w14:paraId="6FEDFCAC">
      <w:pPr>
        <w:rPr>
          <w:rFonts w:ascii="Arial"/>
          <w:sz w:val="21"/>
        </w:rPr>
      </w:pPr>
    </w:p>
    <w:p w14:paraId="35D2B539">
      <w:pPr>
        <w:rPr>
          <w:rFonts w:ascii="Arial"/>
          <w:sz w:val="21"/>
        </w:rPr>
      </w:pPr>
    </w:p>
    <w:p w14:paraId="583DBA4A">
      <w:pPr>
        <w:spacing w:line="241" w:lineRule="auto"/>
        <w:rPr>
          <w:rFonts w:ascii="Arial"/>
          <w:sz w:val="21"/>
        </w:rPr>
      </w:pPr>
    </w:p>
    <w:p w14:paraId="296B123C">
      <w:pPr>
        <w:spacing w:line="241" w:lineRule="auto"/>
        <w:rPr>
          <w:rFonts w:ascii="Arial"/>
          <w:sz w:val="21"/>
        </w:rPr>
      </w:pPr>
    </w:p>
    <w:p w14:paraId="7A49B359">
      <w:pPr>
        <w:spacing w:line="241" w:lineRule="auto"/>
        <w:rPr>
          <w:rFonts w:ascii="Arial"/>
          <w:sz w:val="21"/>
        </w:rPr>
      </w:pPr>
    </w:p>
    <w:p w14:paraId="69071CA1">
      <w:pPr>
        <w:spacing w:line="241" w:lineRule="auto"/>
        <w:rPr>
          <w:rFonts w:ascii="Arial"/>
          <w:sz w:val="21"/>
        </w:rPr>
      </w:pPr>
    </w:p>
    <w:p w14:paraId="26437EA7">
      <w:pPr>
        <w:spacing w:line="241" w:lineRule="auto"/>
        <w:rPr>
          <w:rFonts w:ascii="Arial"/>
          <w:sz w:val="21"/>
        </w:rPr>
      </w:pPr>
    </w:p>
    <w:p w14:paraId="22D01FEC">
      <w:pPr>
        <w:spacing w:line="241" w:lineRule="auto"/>
        <w:rPr>
          <w:rFonts w:ascii="Arial"/>
          <w:sz w:val="21"/>
        </w:rPr>
      </w:pPr>
    </w:p>
    <w:p w14:paraId="44707BD4">
      <w:pPr>
        <w:spacing w:line="241" w:lineRule="auto"/>
        <w:rPr>
          <w:rFonts w:ascii="Arial"/>
          <w:sz w:val="21"/>
        </w:rPr>
      </w:pPr>
    </w:p>
    <w:p w14:paraId="688FD7C0">
      <w:pPr>
        <w:spacing w:line="241" w:lineRule="auto"/>
        <w:rPr>
          <w:rFonts w:ascii="Arial"/>
          <w:sz w:val="21"/>
        </w:rPr>
      </w:pPr>
    </w:p>
    <w:p w14:paraId="3F8C64AC">
      <w:pPr>
        <w:spacing w:line="241" w:lineRule="auto"/>
        <w:rPr>
          <w:rFonts w:ascii="Arial"/>
          <w:sz w:val="21"/>
        </w:rPr>
      </w:pPr>
    </w:p>
    <w:p w14:paraId="6C97EC63">
      <w:pPr>
        <w:spacing w:line="241" w:lineRule="auto"/>
        <w:rPr>
          <w:rFonts w:ascii="Arial"/>
          <w:sz w:val="21"/>
        </w:rPr>
      </w:pPr>
    </w:p>
    <w:p w14:paraId="485BEBB2">
      <w:pPr>
        <w:spacing w:line="241" w:lineRule="auto"/>
        <w:rPr>
          <w:rFonts w:ascii="Arial"/>
          <w:sz w:val="21"/>
        </w:rPr>
      </w:pPr>
    </w:p>
    <w:p w14:paraId="4BDF955E">
      <w:pPr>
        <w:spacing w:line="241" w:lineRule="auto"/>
        <w:rPr>
          <w:rFonts w:ascii="Arial"/>
          <w:sz w:val="21"/>
        </w:rPr>
      </w:pPr>
    </w:p>
    <w:p w14:paraId="58C2DC1F">
      <w:pPr>
        <w:spacing w:before="1" w:line="2494" w:lineRule="exact"/>
        <w:ind w:firstLine="1460"/>
      </w:pPr>
    </w:p>
    <w:p w14:paraId="58665CA6">
      <w:pPr>
        <w:spacing w:line="2494" w:lineRule="exact"/>
        <w:sectPr>
          <w:headerReference r:id="rId140" w:type="default"/>
          <w:footerReference r:id="rId141" w:type="default"/>
          <w:pgSz w:w="12240" w:h="15840"/>
          <w:pgMar w:top="400" w:right="1836" w:bottom="433" w:left="937" w:header="0" w:footer="194" w:gutter="0"/>
          <w:pgNumType w:fmt="decimal"/>
          <w:cols w:space="720" w:num="1"/>
        </w:sectPr>
      </w:pPr>
    </w:p>
    <w:p w14:paraId="4069D763">
      <w:pPr>
        <w:spacing w:line="245" w:lineRule="auto"/>
        <w:rPr>
          <w:rFonts w:ascii="Arial"/>
          <w:sz w:val="21"/>
        </w:rPr>
      </w:pPr>
    </w:p>
    <w:p w14:paraId="13751F5F">
      <w:pPr>
        <w:spacing w:line="245" w:lineRule="auto"/>
        <w:rPr>
          <w:rFonts w:ascii="Arial"/>
          <w:sz w:val="21"/>
        </w:rPr>
      </w:pPr>
    </w:p>
    <w:p w14:paraId="2F4E7F56">
      <w:pPr>
        <w:spacing w:line="245" w:lineRule="auto"/>
        <w:rPr>
          <w:rFonts w:ascii="Arial"/>
          <w:sz w:val="21"/>
        </w:rPr>
      </w:pPr>
    </w:p>
    <w:p w14:paraId="62F66216">
      <w:pPr>
        <w:spacing w:line="246" w:lineRule="auto"/>
        <w:rPr>
          <w:rFonts w:ascii="Arial"/>
          <w:sz w:val="21"/>
        </w:rPr>
      </w:pPr>
    </w:p>
    <w:p w14:paraId="5A887D92">
      <w:pPr>
        <w:pStyle w:val="2"/>
        <w:spacing w:before="98" w:line="219" w:lineRule="auto"/>
        <w:ind w:left="3542"/>
        <w:rPr>
          <w:sz w:val="30"/>
          <w:szCs w:val="30"/>
        </w:rPr>
      </w:pPr>
      <w:r>
        <w:rPr>
          <w:b/>
          <w:bCs/>
          <w:spacing w:val="-4"/>
          <w:sz w:val="30"/>
          <w:szCs w:val="30"/>
        </w:rPr>
        <w:t>一、投标函及投标函附录</w:t>
      </w:r>
    </w:p>
    <w:p w14:paraId="46F50C8F">
      <w:pPr>
        <w:spacing w:line="249" w:lineRule="auto"/>
        <w:rPr>
          <w:rFonts w:ascii="Arial"/>
          <w:sz w:val="21"/>
        </w:rPr>
      </w:pPr>
    </w:p>
    <w:p w14:paraId="0C5AEA98">
      <w:pPr>
        <w:pStyle w:val="2"/>
        <w:spacing w:before="91" w:line="221" w:lineRule="auto"/>
        <w:ind w:left="4356"/>
        <w:rPr>
          <w:sz w:val="28"/>
          <w:szCs w:val="28"/>
        </w:rPr>
      </w:pPr>
      <w:r>
        <w:rPr>
          <w:b/>
          <w:bCs/>
          <w:spacing w:val="-5"/>
          <w:sz w:val="28"/>
          <w:szCs w:val="28"/>
        </w:rPr>
        <w:t>（一）投标函</w:t>
      </w:r>
    </w:p>
    <w:p w14:paraId="28B2B911">
      <w:pPr>
        <w:spacing w:line="245" w:lineRule="auto"/>
        <w:rPr>
          <w:rFonts w:ascii="Arial"/>
          <w:sz w:val="21"/>
        </w:rPr>
      </w:pPr>
    </w:p>
    <w:p w14:paraId="48979202">
      <w:pPr>
        <w:pStyle w:val="2"/>
        <w:spacing w:before="78" w:line="220" w:lineRule="auto"/>
        <w:ind w:left="869"/>
      </w:pPr>
      <w:r>
        <w:rPr>
          <w:spacing w:val="-5"/>
        </w:rPr>
        <w:t>致：</w:t>
      </w:r>
      <w:r>
        <w:rPr>
          <w:u w:val="single" w:color="auto"/>
        </w:rPr>
        <w:t xml:space="preserve">                   </w:t>
      </w:r>
    </w:p>
    <w:p w14:paraId="21FBB4B0">
      <w:pPr>
        <w:pStyle w:val="2"/>
        <w:tabs>
          <w:tab w:val="left" w:pos="9504"/>
        </w:tabs>
        <w:spacing w:before="180" w:line="354" w:lineRule="auto"/>
        <w:ind w:left="863" w:right="14" w:firstLine="484"/>
        <w:jc w:val="both"/>
      </w:pPr>
      <w:r>
        <w:t>在考察现场并充分研究</w:t>
      </w:r>
      <w:r>
        <w:rPr>
          <w:spacing w:val="24"/>
          <w:u w:val="single" w:color="auto"/>
        </w:rPr>
        <w:t xml:space="preserve">     </w:t>
      </w:r>
      <w:r>
        <w:rPr>
          <w:u w:val="single" w:color="auto"/>
        </w:rPr>
        <w:t>（招标项目名称</w:t>
      </w:r>
      <w:r>
        <w:rPr>
          <w:spacing w:val="-16"/>
          <w:u w:val="single" w:color="auto"/>
        </w:rPr>
        <w:t>）</w:t>
      </w:r>
      <w:r>
        <w:rPr>
          <w:spacing w:val="19"/>
          <w:u w:val="single" w:color="auto"/>
        </w:rPr>
        <w:t xml:space="preserve">      </w:t>
      </w:r>
      <w:r>
        <w:rPr>
          <w:spacing w:val="-16"/>
        </w:rPr>
        <w:t>（</w:t>
      </w:r>
      <w:r>
        <w:t>以下简称</w:t>
      </w:r>
      <w:r>
        <w:rPr>
          <w:rFonts w:ascii="Times New Roman" w:hAnsi="Times New Roman" w:eastAsia="Times New Roman" w:cs="Times New Roman"/>
        </w:rPr>
        <w:t>“</w:t>
      </w:r>
      <w:r>
        <w:t>本工程</w:t>
      </w:r>
      <w:r>
        <w:rPr>
          <w:rFonts w:ascii="Times New Roman" w:hAnsi="Times New Roman" w:eastAsia="Times New Roman" w:cs="Times New Roman"/>
        </w:rPr>
        <w:t>”</w:t>
      </w:r>
      <w:r>
        <w:t>）</w:t>
      </w:r>
      <w:r>
        <w:rPr>
          <w:spacing w:val="5"/>
        </w:rPr>
        <w:t xml:space="preserve"> </w:t>
      </w:r>
      <w:r>
        <w:rPr>
          <w:spacing w:val="-1"/>
        </w:rPr>
        <w:t>招标文件的全部内容后，我方兹以：人民币（大写</w:t>
      </w:r>
      <w:r>
        <w:rPr>
          <w:spacing w:val="8"/>
        </w:rPr>
        <w:t>）：</w:t>
      </w:r>
      <w:r>
        <w:rPr>
          <w:u w:val="single" w:color="auto"/>
        </w:rPr>
        <w:tab/>
      </w:r>
      <w:r>
        <w:t xml:space="preserve"> </w:t>
      </w:r>
      <w:r>
        <w:rPr>
          <w:rFonts w:ascii="Times New Roman" w:hAnsi="Times New Roman" w:eastAsia="Times New Roman" w:cs="Times New Roman"/>
          <w:spacing w:val="-1"/>
        </w:rPr>
        <w:t>RMB</w:t>
      </w:r>
      <w:r>
        <w:rPr>
          <w:spacing w:val="-1"/>
        </w:rPr>
        <w:t>￥：</w:t>
      </w:r>
      <w:r>
        <w:rPr>
          <w:spacing w:val="-1"/>
          <w:u w:val="single" w:color="auto"/>
        </w:rPr>
        <w:t xml:space="preserve">                 </w:t>
      </w:r>
      <w:r>
        <w:rPr>
          <w:spacing w:val="-108"/>
        </w:rPr>
        <w:t xml:space="preserve"> </w:t>
      </w:r>
      <w:r>
        <w:rPr>
          <w:spacing w:val="-1"/>
        </w:rPr>
        <w:t>元（其中</w:t>
      </w:r>
      <w:r>
        <w:rPr>
          <w:spacing w:val="-2"/>
        </w:rPr>
        <w:t>：措施费</w:t>
      </w:r>
      <w:r>
        <w:rPr>
          <w:spacing w:val="-2"/>
          <w:u w:val="single" w:color="auto"/>
        </w:rPr>
        <w:t xml:space="preserve">             </w:t>
      </w:r>
      <w:r>
        <w:rPr>
          <w:spacing w:val="-108"/>
        </w:rPr>
        <w:t xml:space="preserve"> </w:t>
      </w:r>
      <w:r>
        <w:rPr>
          <w:spacing w:val="-2"/>
        </w:rPr>
        <w:t>元）的投标价格和按</w:t>
      </w:r>
      <w:r>
        <w:t xml:space="preserve"> 合同约定有权得到的其他金额，并严格按照合同约定，施工、竣工和</w:t>
      </w:r>
      <w:r>
        <w:rPr>
          <w:spacing w:val="-1"/>
        </w:rPr>
        <w:t>交付本工程并</w:t>
      </w:r>
      <w:r>
        <w:t xml:space="preserve"> </w:t>
      </w:r>
      <w:r>
        <w:rPr>
          <w:spacing w:val="-1"/>
        </w:rPr>
        <w:t>维修其中的任何缺陷。</w:t>
      </w:r>
    </w:p>
    <w:p w14:paraId="36EDAE1D">
      <w:pPr>
        <w:pStyle w:val="2"/>
        <w:spacing w:before="33" w:line="218" w:lineRule="auto"/>
        <w:ind w:left="1348"/>
      </w:pPr>
      <w:r>
        <w:rPr>
          <w:spacing w:val="-1"/>
        </w:rPr>
        <w:t>在我方的上述投标报价中，包括：</w:t>
      </w:r>
    </w:p>
    <w:p w14:paraId="26F14531">
      <w:pPr>
        <w:pStyle w:val="2"/>
        <w:spacing w:before="183" w:line="350" w:lineRule="auto"/>
        <w:ind w:left="1350" w:right="1112" w:firstLine="3"/>
      </w:pPr>
      <w:r>
        <w:t>安全文明施工费</w:t>
      </w:r>
      <w:r>
        <w:rPr>
          <w:rFonts w:ascii="Times New Roman" w:hAnsi="Times New Roman" w:eastAsia="Times New Roman" w:cs="Times New Roman"/>
        </w:rPr>
        <w:t>RMB</w:t>
      </w:r>
      <w:r>
        <w:t>￥：</w:t>
      </w:r>
      <w:r>
        <w:rPr>
          <w:spacing w:val="-88"/>
        </w:rPr>
        <w:t xml:space="preserve"> </w:t>
      </w:r>
      <w:r>
        <w:rPr>
          <w:u w:val="single" w:color="auto"/>
        </w:rPr>
        <w:t xml:space="preserve">                                  </w:t>
      </w:r>
      <w:r>
        <w:rPr>
          <w:spacing w:val="-108"/>
        </w:rPr>
        <w:t xml:space="preserve"> </w:t>
      </w:r>
      <w:r>
        <w:t xml:space="preserve">元 </w:t>
      </w:r>
      <w:r>
        <w:rPr>
          <w:spacing w:val="-3"/>
        </w:rPr>
        <w:t>暂列金额共计（不包括计日工部分）</w:t>
      </w:r>
      <w:r>
        <w:rPr>
          <w:rFonts w:ascii="Times New Roman" w:hAnsi="Times New Roman" w:eastAsia="Times New Roman" w:cs="Times New Roman"/>
          <w:spacing w:val="-3"/>
        </w:rPr>
        <w:t>RMB</w:t>
      </w:r>
      <w:r>
        <w:rPr>
          <w:spacing w:val="-3"/>
        </w:rPr>
        <w:t>￥：</w:t>
      </w:r>
      <w:r>
        <w:rPr>
          <w:spacing w:val="-78"/>
        </w:rPr>
        <w:t xml:space="preserve"> </w:t>
      </w:r>
      <w:r>
        <w:rPr>
          <w:u w:val="single" w:color="auto"/>
        </w:rPr>
        <w:t xml:space="preserve">                 </w:t>
      </w:r>
      <w:r>
        <w:rPr>
          <w:spacing w:val="-109"/>
        </w:rPr>
        <w:t xml:space="preserve"> </w:t>
      </w:r>
      <w:r>
        <w:rPr>
          <w:spacing w:val="-3"/>
        </w:rPr>
        <w:t>元</w:t>
      </w:r>
      <w:r>
        <w:t xml:space="preserve"> </w:t>
      </w:r>
      <w:r>
        <w:rPr>
          <w:spacing w:val="2"/>
        </w:rPr>
        <w:t>专业工程暂估价共计</w:t>
      </w:r>
      <w:r>
        <w:rPr>
          <w:rFonts w:ascii="Times New Roman" w:hAnsi="Times New Roman" w:eastAsia="Times New Roman" w:cs="Times New Roman"/>
        </w:rPr>
        <w:t>RMB</w:t>
      </w:r>
      <w:r>
        <w:rPr>
          <w:spacing w:val="2"/>
        </w:rPr>
        <w:t>￥：</w:t>
      </w:r>
      <w:r>
        <w:rPr>
          <w:spacing w:val="-96"/>
        </w:rPr>
        <w:t xml:space="preserve"> </w:t>
      </w:r>
      <w:r>
        <w:rPr>
          <w:u w:val="single" w:color="auto"/>
        </w:rPr>
        <w:t xml:space="preserve">                              </w:t>
      </w:r>
      <w:r>
        <w:rPr>
          <w:spacing w:val="-109"/>
        </w:rPr>
        <w:t xml:space="preserve"> </w:t>
      </w:r>
      <w:r>
        <w:rPr>
          <w:spacing w:val="2"/>
        </w:rPr>
        <w:t>元</w:t>
      </w:r>
    </w:p>
    <w:p w14:paraId="3B3A98FB">
      <w:pPr>
        <w:pStyle w:val="2"/>
        <w:spacing w:before="35" w:line="354" w:lineRule="auto"/>
        <w:ind w:left="868" w:right="23" w:firstLine="484"/>
        <w:jc w:val="both"/>
      </w:pPr>
      <w:r>
        <w:rPr>
          <w:spacing w:val="-2"/>
        </w:rPr>
        <w:t>如果我方中标，我方保证在合同约定的开工日期开始本工程的施工，</w:t>
      </w:r>
      <w:r>
        <w:rPr>
          <w:spacing w:val="-2"/>
          <w:u w:val="single" w:color="auto"/>
        </w:rPr>
        <w:t xml:space="preserve">      </w:t>
      </w:r>
      <w:r>
        <w:rPr>
          <w:spacing w:val="-56"/>
        </w:rPr>
        <w:t xml:space="preserve"> </w:t>
      </w:r>
      <w:r>
        <w:rPr>
          <w:spacing w:val="-2"/>
        </w:rPr>
        <w:t>日</w:t>
      </w:r>
      <w:r>
        <w:t xml:space="preserve"> </w:t>
      </w:r>
      <w:r>
        <w:rPr>
          <w:spacing w:val="-1"/>
        </w:rPr>
        <w:t>历天内竣工，并确保工程质量达到</w:t>
      </w:r>
      <w:r>
        <w:rPr>
          <w:spacing w:val="-1"/>
          <w:u w:val="single" w:color="auto"/>
        </w:rPr>
        <w:t xml:space="preserve">       </w:t>
      </w:r>
      <w:r>
        <w:rPr>
          <w:spacing w:val="-109"/>
        </w:rPr>
        <w:t xml:space="preserve"> </w:t>
      </w:r>
      <w:r>
        <w:rPr>
          <w:spacing w:val="-1"/>
        </w:rPr>
        <w:t>标准。项目经理</w:t>
      </w:r>
      <w:r>
        <w:rPr>
          <w:spacing w:val="-16"/>
        </w:rPr>
        <w:t>：</w:t>
      </w:r>
      <w:r>
        <w:rPr>
          <w:spacing w:val="50"/>
          <w:u w:val="single" w:color="auto"/>
        </w:rPr>
        <w:t xml:space="preserve">  </w:t>
      </w:r>
      <w:r>
        <w:rPr>
          <w:spacing w:val="-16"/>
          <w:u w:val="single" w:color="auto"/>
        </w:rPr>
        <w:t>（</w:t>
      </w:r>
      <w:r>
        <w:rPr>
          <w:spacing w:val="-1"/>
          <w:u w:val="single" w:color="auto"/>
        </w:rPr>
        <w:t>姓名</w:t>
      </w:r>
      <w:r>
        <w:rPr>
          <w:spacing w:val="-16"/>
          <w:u w:val="single" w:color="auto"/>
        </w:rPr>
        <w:t>）</w:t>
      </w:r>
      <w:r>
        <w:rPr>
          <w:spacing w:val="50"/>
          <w:u w:val="single" w:color="auto"/>
        </w:rPr>
        <w:t xml:space="preserve">  </w:t>
      </w:r>
      <w:r>
        <w:rPr>
          <w:spacing w:val="-16"/>
        </w:rPr>
        <w:t>，</w:t>
      </w:r>
      <w:r>
        <w:rPr>
          <w:spacing w:val="-1"/>
        </w:rPr>
        <w:t>注册</w:t>
      </w:r>
      <w:r>
        <w:rPr>
          <w:spacing w:val="1"/>
        </w:rPr>
        <w:t xml:space="preserve"> </w:t>
      </w:r>
      <w:r>
        <w:rPr>
          <w:spacing w:val="-2"/>
        </w:rPr>
        <w:t>编号：</w:t>
      </w:r>
      <w:r>
        <w:rPr>
          <w:spacing w:val="-2"/>
          <w:u w:val="single" w:color="auto"/>
        </w:rPr>
        <w:t xml:space="preserve">         </w:t>
      </w:r>
      <w:r>
        <w:rPr>
          <w:spacing w:val="-86"/>
        </w:rPr>
        <w:t xml:space="preserve"> </w:t>
      </w:r>
      <w:r>
        <w:rPr>
          <w:spacing w:val="-2"/>
        </w:rPr>
        <w:t>。我方同意本投标函</w:t>
      </w:r>
      <w:r>
        <w:rPr>
          <w:spacing w:val="-3"/>
        </w:rPr>
        <w:t>在招标文件规定的提交投标文件截止时间后，</w:t>
      </w:r>
      <w:r>
        <w:t xml:space="preserve"> 在招标文件规定的投标有效期期满前对我方具有约束力，且随时准备接</w:t>
      </w:r>
      <w:r>
        <w:rPr>
          <w:spacing w:val="-1"/>
        </w:rPr>
        <w:t>受你方发出</w:t>
      </w:r>
      <w:r>
        <w:t xml:space="preserve"> </w:t>
      </w:r>
      <w:r>
        <w:rPr>
          <w:spacing w:val="-2"/>
        </w:rPr>
        <w:t>的中标通知书。</w:t>
      </w:r>
    </w:p>
    <w:p w14:paraId="1033422A">
      <w:pPr>
        <w:pStyle w:val="2"/>
        <w:spacing w:before="33" w:line="219" w:lineRule="auto"/>
        <w:ind w:left="1362"/>
      </w:pPr>
      <w:r>
        <w:rPr>
          <w:spacing w:val="-1"/>
        </w:rPr>
        <w:t>随本投标函递交的投标函附录是本投标函的组成部分，对我方构成约束力。</w:t>
      </w:r>
    </w:p>
    <w:p w14:paraId="4B06302D">
      <w:pPr>
        <w:pStyle w:val="2"/>
        <w:spacing w:before="184" w:line="219" w:lineRule="auto"/>
        <w:jc w:val="right"/>
      </w:pPr>
      <w:r>
        <w:rPr>
          <w:spacing w:val="-23"/>
        </w:rPr>
        <w:t>递交投标保证金一份，金额为人民币（大写</w:t>
      </w:r>
      <w:r>
        <w:rPr>
          <w:spacing w:val="-47"/>
          <w:w w:val="73"/>
        </w:rPr>
        <w:t>）：</w:t>
      </w:r>
      <w:r>
        <w:rPr>
          <w:u w:val="single" w:color="auto"/>
        </w:rPr>
        <w:t xml:space="preserve">               </w:t>
      </w:r>
      <w:r>
        <w:rPr>
          <w:spacing w:val="20"/>
        </w:rPr>
        <w:t xml:space="preserve"> </w:t>
      </w:r>
      <w:r>
        <w:rPr>
          <w:spacing w:val="-23"/>
        </w:rPr>
        <w:t>(￥：</w:t>
      </w:r>
      <w:r>
        <w:rPr>
          <w:u w:val="single" w:color="auto"/>
        </w:rPr>
        <w:t xml:space="preserve">      </w:t>
      </w:r>
      <w:r>
        <w:rPr>
          <w:spacing w:val="-108"/>
        </w:rPr>
        <w:t xml:space="preserve"> </w:t>
      </w:r>
      <w:r>
        <w:rPr>
          <w:spacing w:val="-23"/>
        </w:rPr>
        <w:t>元）。</w:t>
      </w:r>
    </w:p>
    <w:p w14:paraId="616BB32C">
      <w:pPr>
        <w:pStyle w:val="2"/>
        <w:spacing w:before="180" w:line="347" w:lineRule="auto"/>
        <w:ind w:left="870" w:right="80" w:firstLine="478"/>
      </w:pPr>
      <w:r>
        <w:t>在签署协议书之前，你方的中标通知书连同本投标函、投标函附录</w:t>
      </w:r>
      <w:r>
        <w:rPr>
          <w:spacing w:val="-1"/>
        </w:rPr>
        <w:t>，对双方具</w:t>
      </w:r>
      <w:r>
        <w:t xml:space="preserve"> </w:t>
      </w:r>
      <w:r>
        <w:rPr>
          <w:spacing w:val="-3"/>
        </w:rPr>
        <w:t>有约束力。</w:t>
      </w:r>
    </w:p>
    <w:p w14:paraId="7531D779">
      <w:pPr>
        <w:spacing w:line="366" w:lineRule="auto"/>
        <w:rPr>
          <w:rFonts w:ascii="Arial"/>
          <w:sz w:val="21"/>
        </w:rPr>
      </w:pPr>
    </w:p>
    <w:p w14:paraId="0BCFA361">
      <w:pPr>
        <w:pStyle w:val="2"/>
        <w:spacing w:before="79" w:line="219" w:lineRule="auto"/>
        <w:ind w:left="2494"/>
      </w:pPr>
      <w:r>
        <w:rPr>
          <w:spacing w:val="2"/>
        </w:rPr>
        <w:t>投标人</w:t>
      </w:r>
      <w:r>
        <w:rPr>
          <w:spacing w:val="-17"/>
        </w:rPr>
        <w:t>：</w:t>
      </w:r>
      <w:r>
        <w:rPr>
          <w:u w:val="single" w:color="auto"/>
        </w:rPr>
        <w:t xml:space="preserve">                         </w:t>
      </w:r>
      <w:r>
        <w:rPr>
          <w:spacing w:val="-17"/>
        </w:rPr>
        <w:t>（</w:t>
      </w:r>
      <w:r>
        <w:rPr>
          <w:spacing w:val="2"/>
        </w:rPr>
        <w:t>加盖电子印章）</w:t>
      </w:r>
    </w:p>
    <w:p w14:paraId="00D5F8B3">
      <w:pPr>
        <w:spacing w:line="257" w:lineRule="auto"/>
        <w:rPr>
          <w:rFonts w:ascii="Arial"/>
          <w:sz w:val="21"/>
        </w:rPr>
      </w:pPr>
    </w:p>
    <w:p w14:paraId="4C4AA5EE">
      <w:pPr>
        <w:spacing w:line="257" w:lineRule="auto"/>
        <w:rPr>
          <w:rFonts w:ascii="Arial"/>
          <w:sz w:val="21"/>
        </w:rPr>
      </w:pPr>
    </w:p>
    <w:p w14:paraId="3BDA6F86">
      <w:pPr>
        <w:pStyle w:val="2"/>
        <w:spacing w:before="79" w:line="219" w:lineRule="auto"/>
        <w:ind w:left="2434"/>
      </w:pPr>
      <w:r>
        <w:rPr>
          <w:spacing w:val="1"/>
        </w:rPr>
        <w:t>法定代表人或其委托代理人</w:t>
      </w:r>
      <w:r>
        <w:rPr>
          <w:spacing w:val="-17"/>
        </w:rPr>
        <w:t>：</w:t>
      </w:r>
      <w:r>
        <w:rPr>
          <w:u w:val="single" w:color="auto"/>
        </w:rPr>
        <w:t xml:space="preserve">           </w:t>
      </w:r>
      <w:r>
        <w:rPr>
          <w:spacing w:val="-17"/>
        </w:rPr>
        <w:t>（</w:t>
      </w:r>
      <w:r>
        <w:rPr>
          <w:spacing w:val="1"/>
        </w:rPr>
        <w:t>签字或加盖电子印章）</w:t>
      </w:r>
    </w:p>
    <w:p w14:paraId="3314BFF3">
      <w:pPr>
        <w:spacing w:line="257" w:lineRule="auto"/>
        <w:rPr>
          <w:rFonts w:ascii="Arial"/>
          <w:sz w:val="21"/>
        </w:rPr>
      </w:pPr>
    </w:p>
    <w:p w14:paraId="3C88C554">
      <w:pPr>
        <w:spacing w:line="258" w:lineRule="auto"/>
        <w:rPr>
          <w:rFonts w:ascii="Arial"/>
          <w:sz w:val="21"/>
        </w:rPr>
      </w:pPr>
    </w:p>
    <w:p w14:paraId="093EE2B1">
      <w:pPr>
        <w:pStyle w:val="2"/>
        <w:tabs>
          <w:tab w:val="left" w:pos="4882"/>
        </w:tabs>
        <w:spacing w:before="79" w:line="219" w:lineRule="auto"/>
        <w:ind w:left="3802"/>
      </w:pPr>
      <w:r>
        <w:rPr>
          <w:u w:val="single" w:color="auto"/>
        </w:rPr>
        <w:tab/>
      </w:r>
      <w:r>
        <w:rPr>
          <w:spacing w:val="-109"/>
        </w:rPr>
        <w:t xml:space="preserve"> </w:t>
      </w:r>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70"/>
        </w:rPr>
        <w:t xml:space="preserve"> </w:t>
      </w:r>
      <w:r>
        <w:rPr>
          <w:spacing w:val="-9"/>
        </w:rPr>
        <w:t>日</w:t>
      </w:r>
    </w:p>
    <w:p w14:paraId="4D10A766">
      <w:pPr>
        <w:spacing w:line="286" w:lineRule="auto"/>
        <w:rPr>
          <w:rFonts w:ascii="Arial"/>
          <w:sz w:val="21"/>
        </w:rPr>
      </w:pPr>
    </w:p>
    <w:p w14:paraId="7BBBE117">
      <w:pPr>
        <w:spacing w:line="286" w:lineRule="auto"/>
        <w:rPr>
          <w:rFonts w:ascii="Arial"/>
          <w:sz w:val="21"/>
        </w:rPr>
      </w:pPr>
    </w:p>
    <w:p w14:paraId="5E10B811">
      <w:pPr>
        <w:spacing w:line="287" w:lineRule="auto"/>
        <w:rPr>
          <w:rFonts w:ascii="Arial"/>
          <w:sz w:val="21"/>
        </w:rPr>
      </w:pPr>
    </w:p>
    <w:p w14:paraId="66B7F5AD">
      <w:pPr>
        <w:spacing w:line="287" w:lineRule="auto"/>
        <w:rPr>
          <w:rFonts w:ascii="Arial"/>
          <w:sz w:val="21"/>
        </w:rPr>
      </w:pPr>
    </w:p>
    <w:p w14:paraId="6578DE63">
      <w:pPr>
        <w:spacing w:line="240" w:lineRule="auto"/>
        <w:jc w:val="center"/>
        <w:rPr>
          <w:rFonts w:hint="default" w:eastAsia="宋体"/>
          <w:sz w:val="18"/>
          <w:szCs w:val="18"/>
          <w:lang w:val="en-US" w:eastAsia="zh-CN"/>
        </w:rPr>
        <w:sectPr>
          <w:headerReference r:id="rId142" w:type="default"/>
          <w:footerReference r:id="rId143" w:type="default"/>
          <w:pgSz w:w="12240" w:h="15840"/>
          <w:pgMar w:top="400" w:right="1717" w:bottom="265" w:left="937" w:header="0" w:footer="0" w:gutter="0"/>
          <w:pgNumType w:fmt="decimal"/>
          <w:cols w:space="720" w:num="1"/>
        </w:sectPr>
      </w:pPr>
      <w:r>
        <w:rPr>
          <w:rFonts w:hint="eastAsia" w:eastAsia="宋体"/>
          <w:sz w:val="18"/>
          <w:szCs w:val="18"/>
          <w:lang w:val="en-US" w:eastAsia="zh-CN"/>
        </w:rPr>
        <w:t>104</w:t>
      </w:r>
    </w:p>
    <w:p w14:paraId="21C14817">
      <w:pPr>
        <w:spacing w:line="245" w:lineRule="auto"/>
        <w:rPr>
          <w:rFonts w:ascii="Arial"/>
          <w:sz w:val="21"/>
        </w:rPr>
      </w:pPr>
    </w:p>
    <w:p w14:paraId="25EBFD1B">
      <w:pPr>
        <w:spacing w:line="246" w:lineRule="auto"/>
        <w:rPr>
          <w:rFonts w:ascii="Arial"/>
          <w:sz w:val="21"/>
        </w:rPr>
      </w:pPr>
    </w:p>
    <w:p w14:paraId="19483E61">
      <w:pPr>
        <w:spacing w:line="246" w:lineRule="auto"/>
        <w:rPr>
          <w:rFonts w:ascii="Arial"/>
          <w:sz w:val="21"/>
        </w:rPr>
      </w:pPr>
    </w:p>
    <w:p w14:paraId="6FDD433D">
      <w:pPr>
        <w:spacing w:line="246" w:lineRule="auto"/>
        <w:rPr>
          <w:rFonts w:ascii="Arial"/>
          <w:sz w:val="21"/>
        </w:rPr>
      </w:pPr>
    </w:p>
    <w:p w14:paraId="1D9D4775">
      <w:pPr>
        <w:pStyle w:val="2"/>
        <w:spacing w:before="91" w:line="219" w:lineRule="auto"/>
        <w:ind w:left="4075"/>
        <w:rPr>
          <w:sz w:val="28"/>
          <w:szCs w:val="28"/>
        </w:rPr>
      </w:pPr>
      <w:r>
        <w:rPr>
          <w:b/>
          <w:bCs/>
          <w:spacing w:val="-5"/>
          <w:sz w:val="28"/>
          <w:szCs w:val="28"/>
        </w:rPr>
        <w:t>（二）投标函附录</w:t>
      </w:r>
    </w:p>
    <w:p w14:paraId="764546E2">
      <w:pPr>
        <w:spacing w:line="232" w:lineRule="exact"/>
      </w:pPr>
    </w:p>
    <w:tbl>
      <w:tblPr>
        <w:tblStyle w:val="7"/>
        <w:tblW w:w="9235" w:type="dxa"/>
        <w:tblInd w:w="7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927"/>
        <w:gridCol w:w="1662"/>
        <w:gridCol w:w="2637"/>
        <w:gridCol w:w="1154"/>
      </w:tblGrid>
      <w:tr w14:paraId="6F9C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5" w:type="dxa"/>
            <w:vAlign w:val="top"/>
          </w:tcPr>
          <w:p w14:paraId="0A079127">
            <w:pPr>
              <w:pStyle w:val="8"/>
              <w:spacing w:before="166" w:line="221" w:lineRule="auto"/>
              <w:ind w:left="133"/>
              <w:rPr>
                <w:sz w:val="24"/>
                <w:szCs w:val="24"/>
              </w:rPr>
            </w:pPr>
            <w:r>
              <w:rPr>
                <w:spacing w:val="-5"/>
                <w:sz w:val="24"/>
                <w:szCs w:val="24"/>
              </w:rPr>
              <w:t>序</w:t>
            </w:r>
            <w:r>
              <w:rPr>
                <w:spacing w:val="15"/>
                <w:sz w:val="24"/>
                <w:szCs w:val="24"/>
              </w:rPr>
              <w:t xml:space="preserve"> </w:t>
            </w:r>
            <w:r>
              <w:rPr>
                <w:spacing w:val="-5"/>
                <w:sz w:val="24"/>
                <w:szCs w:val="24"/>
              </w:rPr>
              <w:t>号</w:t>
            </w:r>
          </w:p>
        </w:tc>
        <w:tc>
          <w:tcPr>
            <w:tcW w:w="2927" w:type="dxa"/>
            <w:vAlign w:val="top"/>
          </w:tcPr>
          <w:p w14:paraId="7B917ED3">
            <w:pPr>
              <w:pStyle w:val="8"/>
              <w:spacing w:before="166" w:line="219" w:lineRule="auto"/>
              <w:ind w:left="990"/>
              <w:rPr>
                <w:sz w:val="24"/>
                <w:szCs w:val="24"/>
              </w:rPr>
            </w:pPr>
            <w:r>
              <w:rPr>
                <w:spacing w:val="-3"/>
                <w:sz w:val="24"/>
                <w:szCs w:val="24"/>
              </w:rPr>
              <w:t>条款内容</w:t>
            </w:r>
          </w:p>
        </w:tc>
        <w:tc>
          <w:tcPr>
            <w:tcW w:w="1662" w:type="dxa"/>
            <w:vAlign w:val="top"/>
          </w:tcPr>
          <w:p w14:paraId="143CA2AA">
            <w:pPr>
              <w:pStyle w:val="8"/>
              <w:spacing w:before="166" w:line="219" w:lineRule="auto"/>
              <w:ind w:left="239"/>
              <w:rPr>
                <w:sz w:val="24"/>
                <w:szCs w:val="24"/>
              </w:rPr>
            </w:pPr>
            <w:r>
              <w:rPr>
                <w:spacing w:val="-3"/>
                <w:sz w:val="24"/>
                <w:szCs w:val="24"/>
              </w:rPr>
              <w:t>合同条款号</w:t>
            </w:r>
          </w:p>
        </w:tc>
        <w:tc>
          <w:tcPr>
            <w:tcW w:w="2637" w:type="dxa"/>
            <w:vAlign w:val="top"/>
          </w:tcPr>
          <w:p w14:paraId="57442861">
            <w:pPr>
              <w:pStyle w:val="8"/>
              <w:spacing w:before="166" w:line="219" w:lineRule="auto"/>
              <w:ind w:left="852"/>
              <w:rPr>
                <w:sz w:val="24"/>
                <w:szCs w:val="24"/>
              </w:rPr>
            </w:pPr>
            <w:r>
              <w:rPr>
                <w:spacing w:val="-4"/>
                <w:sz w:val="24"/>
                <w:szCs w:val="24"/>
              </w:rPr>
              <w:t>约定内容</w:t>
            </w:r>
          </w:p>
        </w:tc>
        <w:tc>
          <w:tcPr>
            <w:tcW w:w="1154" w:type="dxa"/>
            <w:vAlign w:val="top"/>
          </w:tcPr>
          <w:p w14:paraId="3FECFC2D">
            <w:pPr>
              <w:pStyle w:val="8"/>
              <w:spacing w:before="166" w:line="221" w:lineRule="auto"/>
              <w:ind w:left="346"/>
              <w:rPr>
                <w:sz w:val="24"/>
                <w:szCs w:val="24"/>
              </w:rPr>
            </w:pPr>
            <w:r>
              <w:rPr>
                <w:spacing w:val="-7"/>
                <w:sz w:val="24"/>
                <w:szCs w:val="24"/>
              </w:rPr>
              <w:t>备注</w:t>
            </w:r>
          </w:p>
        </w:tc>
      </w:tr>
      <w:tr w14:paraId="32C3A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1D95B548">
            <w:pPr>
              <w:spacing w:before="205" w:line="188" w:lineRule="auto"/>
              <w:ind w:left="39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27" w:type="dxa"/>
            <w:vAlign w:val="top"/>
          </w:tcPr>
          <w:p w14:paraId="51C98288">
            <w:pPr>
              <w:pStyle w:val="8"/>
              <w:spacing w:before="163" w:line="220" w:lineRule="auto"/>
              <w:ind w:left="116"/>
              <w:rPr>
                <w:sz w:val="24"/>
                <w:szCs w:val="24"/>
              </w:rPr>
            </w:pPr>
            <w:r>
              <w:rPr>
                <w:spacing w:val="-4"/>
                <w:sz w:val="24"/>
                <w:szCs w:val="24"/>
              </w:rPr>
              <w:t>项目经理</w:t>
            </w:r>
          </w:p>
        </w:tc>
        <w:tc>
          <w:tcPr>
            <w:tcW w:w="1662" w:type="dxa"/>
            <w:vAlign w:val="top"/>
          </w:tcPr>
          <w:p w14:paraId="528A3713">
            <w:pPr>
              <w:rPr>
                <w:rFonts w:ascii="Arial"/>
                <w:sz w:val="21"/>
              </w:rPr>
            </w:pPr>
          </w:p>
        </w:tc>
        <w:tc>
          <w:tcPr>
            <w:tcW w:w="2637" w:type="dxa"/>
            <w:vAlign w:val="top"/>
          </w:tcPr>
          <w:p w14:paraId="1BF2FE2B">
            <w:pPr>
              <w:pStyle w:val="8"/>
              <w:spacing w:before="164" w:line="219" w:lineRule="auto"/>
              <w:ind w:left="116"/>
              <w:rPr>
                <w:sz w:val="24"/>
                <w:szCs w:val="24"/>
              </w:rPr>
            </w:pPr>
            <w:r>
              <w:rPr>
                <w:spacing w:val="-4"/>
                <w:sz w:val="24"/>
                <w:szCs w:val="24"/>
              </w:rPr>
              <w:t>姓名：</w:t>
            </w:r>
            <w:r>
              <w:rPr>
                <w:sz w:val="24"/>
                <w:szCs w:val="24"/>
                <w:u w:val="single" w:color="auto"/>
              </w:rPr>
              <w:t xml:space="preserve">          </w:t>
            </w:r>
          </w:p>
        </w:tc>
        <w:tc>
          <w:tcPr>
            <w:tcW w:w="1154" w:type="dxa"/>
            <w:vAlign w:val="top"/>
          </w:tcPr>
          <w:p w14:paraId="4420A272">
            <w:pPr>
              <w:rPr>
                <w:rFonts w:ascii="Arial"/>
                <w:sz w:val="21"/>
              </w:rPr>
            </w:pPr>
          </w:p>
        </w:tc>
      </w:tr>
      <w:tr w14:paraId="48DE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14873A9A">
            <w:pPr>
              <w:spacing w:before="204" w:line="188"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927" w:type="dxa"/>
            <w:vAlign w:val="top"/>
          </w:tcPr>
          <w:p w14:paraId="4BD28E49">
            <w:pPr>
              <w:pStyle w:val="8"/>
              <w:spacing w:before="162" w:line="220" w:lineRule="auto"/>
              <w:ind w:left="115"/>
              <w:rPr>
                <w:sz w:val="24"/>
                <w:szCs w:val="24"/>
              </w:rPr>
            </w:pPr>
            <w:r>
              <w:rPr>
                <w:spacing w:val="-7"/>
                <w:sz w:val="24"/>
                <w:szCs w:val="24"/>
              </w:rPr>
              <w:t>工期</w:t>
            </w:r>
          </w:p>
        </w:tc>
        <w:tc>
          <w:tcPr>
            <w:tcW w:w="1662" w:type="dxa"/>
            <w:vAlign w:val="top"/>
          </w:tcPr>
          <w:p w14:paraId="6B8B984B">
            <w:pPr>
              <w:rPr>
                <w:rFonts w:ascii="Arial"/>
                <w:sz w:val="21"/>
              </w:rPr>
            </w:pPr>
          </w:p>
        </w:tc>
        <w:tc>
          <w:tcPr>
            <w:tcW w:w="2637" w:type="dxa"/>
            <w:vAlign w:val="top"/>
          </w:tcPr>
          <w:p w14:paraId="2C4A6E71">
            <w:pPr>
              <w:pStyle w:val="8"/>
              <w:tabs>
                <w:tab w:val="left" w:pos="1306"/>
              </w:tabs>
              <w:spacing w:before="162" w:line="220" w:lineRule="auto"/>
              <w:ind w:left="106"/>
              <w:rPr>
                <w:sz w:val="24"/>
                <w:szCs w:val="24"/>
              </w:rPr>
            </w:pPr>
            <w:r>
              <w:rPr>
                <w:sz w:val="24"/>
                <w:szCs w:val="24"/>
                <w:u w:val="single" w:color="auto"/>
              </w:rPr>
              <w:tab/>
            </w:r>
            <w:r>
              <w:rPr>
                <w:spacing w:val="-68"/>
                <w:sz w:val="24"/>
                <w:szCs w:val="24"/>
              </w:rPr>
              <w:t xml:space="preserve"> </w:t>
            </w:r>
            <w:r>
              <w:rPr>
                <w:spacing w:val="-17"/>
                <w:sz w:val="24"/>
                <w:szCs w:val="24"/>
              </w:rPr>
              <w:t>日历天</w:t>
            </w:r>
          </w:p>
        </w:tc>
        <w:tc>
          <w:tcPr>
            <w:tcW w:w="1154" w:type="dxa"/>
            <w:vAlign w:val="top"/>
          </w:tcPr>
          <w:p w14:paraId="167A2F63">
            <w:pPr>
              <w:rPr>
                <w:rFonts w:ascii="Arial"/>
                <w:sz w:val="21"/>
              </w:rPr>
            </w:pPr>
          </w:p>
        </w:tc>
      </w:tr>
      <w:tr w14:paraId="3563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vAlign w:val="top"/>
          </w:tcPr>
          <w:p w14:paraId="62686488">
            <w:pPr>
              <w:spacing w:before="203" w:line="188" w:lineRule="auto"/>
              <w:ind w:left="37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927" w:type="dxa"/>
            <w:vAlign w:val="top"/>
          </w:tcPr>
          <w:p w14:paraId="564443B6">
            <w:pPr>
              <w:pStyle w:val="8"/>
              <w:spacing w:before="162" w:line="219" w:lineRule="auto"/>
              <w:ind w:left="110"/>
              <w:rPr>
                <w:sz w:val="24"/>
                <w:szCs w:val="24"/>
              </w:rPr>
            </w:pPr>
            <w:r>
              <w:rPr>
                <w:spacing w:val="-2"/>
                <w:sz w:val="24"/>
                <w:szCs w:val="24"/>
              </w:rPr>
              <w:t>逾期竣工违约金</w:t>
            </w:r>
          </w:p>
        </w:tc>
        <w:tc>
          <w:tcPr>
            <w:tcW w:w="1662" w:type="dxa"/>
            <w:vAlign w:val="top"/>
          </w:tcPr>
          <w:p w14:paraId="7137A8D6">
            <w:pPr>
              <w:rPr>
                <w:rFonts w:ascii="Arial"/>
                <w:sz w:val="21"/>
              </w:rPr>
            </w:pPr>
          </w:p>
        </w:tc>
        <w:tc>
          <w:tcPr>
            <w:tcW w:w="2637" w:type="dxa"/>
            <w:vAlign w:val="top"/>
          </w:tcPr>
          <w:p w14:paraId="1BAF1790">
            <w:pPr>
              <w:pStyle w:val="8"/>
              <w:tabs>
                <w:tab w:val="left" w:pos="1426"/>
              </w:tabs>
              <w:spacing w:before="161" w:line="220" w:lineRule="auto"/>
              <w:ind w:left="106"/>
              <w:rPr>
                <w:sz w:val="24"/>
                <w:szCs w:val="24"/>
              </w:rPr>
            </w:pPr>
            <w:r>
              <w:rPr>
                <w:sz w:val="24"/>
                <w:szCs w:val="24"/>
                <w:u w:val="single" w:color="auto"/>
              </w:rPr>
              <w:tab/>
            </w:r>
            <w:r>
              <w:rPr>
                <w:spacing w:val="-107"/>
                <w:sz w:val="24"/>
                <w:szCs w:val="24"/>
              </w:rPr>
              <w:t xml:space="preserve"> </w:t>
            </w:r>
            <w:r>
              <w:rPr>
                <w:spacing w:val="-4"/>
                <w:sz w:val="24"/>
                <w:szCs w:val="24"/>
              </w:rPr>
              <w:t>元</w:t>
            </w:r>
            <w:r>
              <w:rPr>
                <w:rFonts w:ascii="Times New Roman" w:hAnsi="Times New Roman" w:eastAsia="Times New Roman" w:cs="Times New Roman"/>
                <w:spacing w:val="-4"/>
                <w:sz w:val="24"/>
                <w:szCs w:val="24"/>
              </w:rPr>
              <w:t>/</w:t>
            </w:r>
            <w:r>
              <w:rPr>
                <w:spacing w:val="-4"/>
                <w:sz w:val="24"/>
                <w:szCs w:val="24"/>
              </w:rPr>
              <w:t>天</w:t>
            </w:r>
          </w:p>
        </w:tc>
        <w:tc>
          <w:tcPr>
            <w:tcW w:w="1154" w:type="dxa"/>
            <w:vAlign w:val="top"/>
          </w:tcPr>
          <w:p w14:paraId="4D44AC4C">
            <w:pPr>
              <w:rPr>
                <w:rFonts w:ascii="Arial"/>
                <w:sz w:val="21"/>
              </w:rPr>
            </w:pPr>
          </w:p>
        </w:tc>
      </w:tr>
      <w:tr w14:paraId="5A3E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vAlign w:val="top"/>
          </w:tcPr>
          <w:p w14:paraId="686E9481">
            <w:pPr>
              <w:spacing w:before="206" w:line="188" w:lineRule="auto"/>
              <w:ind w:left="36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927" w:type="dxa"/>
            <w:vAlign w:val="top"/>
          </w:tcPr>
          <w:p w14:paraId="1CA43FDF">
            <w:pPr>
              <w:pStyle w:val="8"/>
              <w:spacing w:before="164" w:line="219" w:lineRule="auto"/>
              <w:ind w:left="110"/>
              <w:rPr>
                <w:sz w:val="24"/>
                <w:szCs w:val="24"/>
              </w:rPr>
            </w:pPr>
            <w:r>
              <w:rPr>
                <w:spacing w:val="-1"/>
                <w:sz w:val="24"/>
                <w:szCs w:val="24"/>
              </w:rPr>
              <w:t>逾期竣工违约金最高限额</w:t>
            </w:r>
          </w:p>
        </w:tc>
        <w:tc>
          <w:tcPr>
            <w:tcW w:w="1662" w:type="dxa"/>
            <w:vAlign w:val="top"/>
          </w:tcPr>
          <w:p w14:paraId="6B509082">
            <w:pPr>
              <w:rPr>
                <w:rFonts w:ascii="Arial"/>
                <w:sz w:val="21"/>
              </w:rPr>
            </w:pPr>
          </w:p>
        </w:tc>
        <w:tc>
          <w:tcPr>
            <w:tcW w:w="2637" w:type="dxa"/>
            <w:vAlign w:val="top"/>
          </w:tcPr>
          <w:p w14:paraId="43032387">
            <w:pPr>
              <w:rPr>
                <w:rFonts w:ascii="Arial"/>
                <w:sz w:val="21"/>
              </w:rPr>
            </w:pPr>
          </w:p>
        </w:tc>
        <w:tc>
          <w:tcPr>
            <w:tcW w:w="1154" w:type="dxa"/>
            <w:vAlign w:val="top"/>
          </w:tcPr>
          <w:p w14:paraId="489C8438">
            <w:pPr>
              <w:rPr>
                <w:rFonts w:ascii="Arial"/>
                <w:sz w:val="21"/>
              </w:rPr>
            </w:pPr>
          </w:p>
        </w:tc>
      </w:tr>
      <w:tr w14:paraId="1DDA4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vAlign w:val="top"/>
          </w:tcPr>
          <w:p w14:paraId="5BC05480">
            <w:pPr>
              <w:spacing w:before="209" w:line="185"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927" w:type="dxa"/>
            <w:vAlign w:val="top"/>
          </w:tcPr>
          <w:p w14:paraId="277BEAC3">
            <w:pPr>
              <w:pStyle w:val="8"/>
              <w:spacing w:before="164" w:line="220" w:lineRule="auto"/>
              <w:ind w:left="113"/>
              <w:rPr>
                <w:sz w:val="24"/>
                <w:szCs w:val="24"/>
              </w:rPr>
            </w:pPr>
            <w:r>
              <w:rPr>
                <w:spacing w:val="-3"/>
                <w:sz w:val="24"/>
                <w:szCs w:val="24"/>
              </w:rPr>
              <w:t>质量标准</w:t>
            </w:r>
          </w:p>
        </w:tc>
        <w:tc>
          <w:tcPr>
            <w:tcW w:w="1662" w:type="dxa"/>
            <w:vAlign w:val="top"/>
          </w:tcPr>
          <w:p w14:paraId="3D8079FE">
            <w:pPr>
              <w:rPr>
                <w:rFonts w:ascii="Arial"/>
                <w:sz w:val="21"/>
              </w:rPr>
            </w:pPr>
          </w:p>
        </w:tc>
        <w:tc>
          <w:tcPr>
            <w:tcW w:w="2637" w:type="dxa"/>
            <w:vAlign w:val="top"/>
          </w:tcPr>
          <w:p w14:paraId="6DAF07FE">
            <w:pPr>
              <w:rPr>
                <w:rFonts w:ascii="Arial"/>
                <w:sz w:val="21"/>
              </w:rPr>
            </w:pPr>
          </w:p>
        </w:tc>
        <w:tc>
          <w:tcPr>
            <w:tcW w:w="1154" w:type="dxa"/>
            <w:vAlign w:val="top"/>
          </w:tcPr>
          <w:p w14:paraId="6BC9421B">
            <w:pPr>
              <w:rPr>
                <w:rFonts w:ascii="Arial"/>
                <w:sz w:val="21"/>
              </w:rPr>
            </w:pPr>
          </w:p>
        </w:tc>
      </w:tr>
      <w:tr w14:paraId="1538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50413BE8">
            <w:pPr>
              <w:spacing w:line="279" w:lineRule="auto"/>
              <w:rPr>
                <w:rFonts w:ascii="Arial"/>
                <w:sz w:val="21"/>
              </w:rPr>
            </w:pPr>
          </w:p>
          <w:p w14:paraId="6309FC8F">
            <w:pPr>
              <w:spacing w:before="69" w:line="74" w:lineRule="exact"/>
              <w:ind w:left="21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927" w:type="dxa"/>
            <w:vAlign w:val="top"/>
          </w:tcPr>
          <w:p w14:paraId="0333CB35">
            <w:pPr>
              <w:spacing w:line="279" w:lineRule="auto"/>
              <w:rPr>
                <w:rFonts w:ascii="Arial"/>
                <w:sz w:val="21"/>
              </w:rPr>
            </w:pPr>
          </w:p>
          <w:p w14:paraId="47B0616F">
            <w:pPr>
              <w:spacing w:before="69" w:line="74" w:lineRule="exact"/>
              <w:ind w:left="12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662" w:type="dxa"/>
            <w:vAlign w:val="top"/>
          </w:tcPr>
          <w:p w14:paraId="202B8FA3">
            <w:pPr>
              <w:rPr>
                <w:rFonts w:ascii="Arial"/>
                <w:sz w:val="21"/>
              </w:rPr>
            </w:pPr>
          </w:p>
        </w:tc>
        <w:tc>
          <w:tcPr>
            <w:tcW w:w="2637" w:type="dxa"/>
            <w:vAlign w:val="top"/>
          </w:tcPr>
          <w:p w14:paraId="127DFD5D">
            <w:pPr>
              <w:rPr>
                <w:rFonts w:ascii="Arial"/>
                <w:sz w:val="21"/>
              </w:rPr>
            </w:pPr>
          </w:p>
        </w:tc>
        <w:tc>
          <w:tcPr>
            <w:tcW w:w="1154" w:type="dxa"/>
            <w:vAlign w:val="top"/>
          </w:tcPr>
          <w:p w14:paraId="4FBEDE2F">
            <w:pPr>
              <w:rPr>
                <w:rFonts w:ascii="Arial"/>
                <w:sz w:val="21"/>
              </w:rPr>
            </w:pPr>
          </w:p>
        </w:tc>
      </w:tr>
      <w:tr w14:paraId="7CF00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vAlign w:val="top"/>
          </w:tcPr>
          <w:p w14:paraId="3729E7D7">
            <w:pPr>
              <w:rPr>
                <w:rFonts w:ascii="Arial"/>
                <w:sz w:val="21"/>
              </w:rPr>
            </w:pPr>
          </w:p>
        </w:tc>
        <w:tc>
          <w:tcPr>
            <w:tcW w:w="2927" w:type="dxa"/>
            <w:vAlign w:val="top"/>
          </w:tcPr>
          <w:p w14:paraId="1954DC71">
            <w:pPr>
              <w:rPr>
                <w:rFonts w:ascii="Arial"/>
                <w:sz w:val="21"/>
              </w:rPr>
            </w:pPr>
          </w:p>
        </w:tc>
        <w:tc>
          <w:tcPr>
            <w:tcW w:w="1662" w:type="dxa"/>
            <w:vAlign w:val="top"/>
          </w:tcPr>
          <w:p w14:paraId="230B0D4C">
            <w:pPr>
              <w:rPr>
                <w:rFonts w:ascii="Arial"/>
                <w:sz w:val="21"/>
              </w:rPr>
            </w:pPr>
          </w:p>
        </w:tc>
        <w:tc>
          <w:tcPr>
            <w:tcW w:w="2637" w:type="dxa"/>
            <w:vAlign w:val="top"/>
          </w:tcPr>
          <w:p w14:paraId="63AC4D04">
            <w:pPr>
              <w:rPr>
                <w:rFonts w:ascii="Arial"/>
                <w:sz w:val="21"/>
              </w:rPr>
            </w:pPr>
          </w:p>
        </w:tc>
        <w:tc>
          <w:tcPr>
            <w:tcW w:w="1154" w:type="dxa"/>
            <w:vAlign w:val="top"/>
          </w:tcPr>
          <w:p w14:paraId="531F5186">
            <w:pPr>
              <w:rPr>
                <w:rFonts w:ascii="Arial"/>
                <w:sz w:val="21"/>
              </w:rPr>
            </w:pPr>
          </w:p>
        </w:tc>
      </w:tr>
      <w:tr w14:paraId="43E2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176E26FA">
            <w:pPr>
              <w:rPr>
                <w:rFonts w:ascii="Arial"/>
                <w:sz w:val="21"/>
              </w:rPr>
            </w:pPr>
          </w:p>
        </w:tc>
        <w:tc>
          <w:tcPr>
            <w:tcW w:w="2927" w:type="dxa"/>
            <w:vAlign w:val="top"/>
          </w:tcPr>
          <w:p w14:paraId="327F33F1">
            <w:pPr>
              <w:rPr>
                <w:rFonts w:ascii="Arial"/>
                <w:sz w:val="21"/>
              </w:rPr>
            </w:pPr>
          </w:p>
        </w:tc>
        <w:tc>
          <w:tcPr>
            <w:tcW w:w="1662" w:type="dxa"/>
            <w:vAlign w:val="top"/>
          </w:tcPr>
          <w:p w14:paraId="7AA15AA2">
            <w:pPr>
              <w:rPr>
                <w:rFonts w:ascii="Arial"/>
                <w:sz w:val="21"/>
              </w:rPr>
            </w:pPr>
          </w:p>
        </w:tc>
        <w:tc>
          <w:tcPr>
            <w:tcW w:w="2637" w:type="dxa"/>
            <w:vAlign w:val="top"/>
          </w:tcPr>
          <w:p w14:paraId="1F421B49">
            <w:pPr>
              <w:rPr>
                <w:rFonts w:ascii="Arial"/>
                <w:sz w:val="21"/>
              </w:rPr>
            </w:pPr>
          </w:p>
        </w:tc>
        <w:tc>
          <w:tcPr>
            <w:tcW w:w="1154" w:type="dxa"/>
            <w:vAlign w:val="top"/>
          </w:tcPr>
          <w:p w14:paraId="33A5D5FD">
            <w:pPr>
              <w:rPr>
                <w:rFonts w:ascii="Arial"/>
                <w:sz w:val="21"/>
              </w:rPr>
            </w:pPr>
          </w:p>
        </w:tc>
      </w:tr>
      <w:tr w14:paraId="43F7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35" w:type="dxa"/>
            <w:gridSpan w:val="5"/>
            <w:vAlign w:val="top"/>
          </w:tcPr>
          <w:p w14:paraId="14508C23">
            <w:pPr>
              <w:pStyle w:val="8"/>
              <w:spacing w:before="134" w:line="228" w:lineRule="auto"/>
              <w:ind w:left="118" w:right="107" w:firstLine="1"/>
              <w:rPr>
                <w:sz w:val="24"/>
                <w:szCs w:val="24"/>
              </w:rPr>
            </w:pPr>
            <w:r>
              <w:rPr>
                <w:spacing w:val="-3"/>
                <w:sz w:val="24"/>
                <w:szCs w:val="24"/>
              </w:rPr>
              <w:t>备注：投标人在响应招标文件中规定的实质性要求和条件的基础上，可做出</w:t>
            </w:r>
            <w:r>
              <w:rPr>
                <w:spacing w:val="-4"/>
                <w:sz w:val="24"/>
                <w:szCs w:val="24"/>
              </w:rPr>
              <w:t>其他有利于</w:t>
            </w:r>
            <w:r>
              <w:rPr>
                <w:sz w:val="24"/>
                <w:szCs w:val="24"/>
              </w:rPr>
              <w:t xml:space="preserve"> </w:t>
            </w:r>
            <w:r>
              <w:rPr>
                <w:spacing w:val="-1"/>
                <w:sz w:val="24"/>
                <w:szCs w:val="24"/>
              </w:rPr>
              <w:t>招标人的承诺。此类承诺可在本表中予以补充填写。</w:t>
            </w:r>
          </w:p>
        </w:tc>
      </w:tr>
    </w:tbl>
    <w:p w14:paraId="23B89D61">
      <w:pPr>
        <w:spacing w:line="256" w:lineRule="auto"/>
        <w:rPr>
          <w:rFonts w:ascii="Arial"/>
          <w:sz w:val="21"/>
        </w:rPr>
      </w:pPr>
    </w:p>
    <w:p w14:paraId="674248DF">
      <w:pPr>
        <w:spacing w:line="256" w:lineRule="auto"/>
        <w:rPr>
          <w:rFonts w:ascii="Arial"/>
          <w:sz w:val="21"/>
        </w:rPr>
      </w:pPr>
    </w:p>
    <w:p w14:paraId="3F2CC4DC">
      <w:pPr>
        <w:spacing w:line="257" w:lineRule="auto"/>
        <w:rPr>
          <w:rFonts w:ascii="Arial"/>
          <w:sz w:val="21"/>
        </w:rPr>
      </w:pPr>
    </w:p>
    <w:p w14:paraId="2CD93479">
      <w:pPr>
        <w:spacing w:line="257" w:lineRule="auto"/>
        <w:rPr>
          <w:rFonts w:ascii="Arial"/>
          <w:sz w:val="21"/>
        </w:rPr>
      </w:pPr>
    </w:p>
    <w:p w14:paraId="2C411AF1">
      <w:pPr>
        <w:spacing w:line="257" w:lineRule="auto"/>
        <w:rPr>
          <w:rFonts w:ascii="Arial"/>
          <w:sz w:val="21"/>
        </w:rPr>
      </w:pPr>
    </w:p>
    <w:p w14:paraId="232AA2C0">
      <w:pPr>
        <w:spacing w:line="257" w:lineRule="auto"/>
        <w:rPr>
          <w:rFonts w:ascii="Arial"/>
          <w:sz w:val="21"/>
        </w:rPr>
      </w:pPr>
    </w:p>
    <w:p w14:paraId="1D72B57B">
      <w:pPr>
        <w:pStyle w:val="2"/>
        <w:spacing w:before="78" w:line="219" w:lineRule="auto"/>
        <w:ind w:left="2434"/>
      </w:pPr>
      <w:r>
        <w:rPr>
          <w:spacing w:val="2"/>
        </w:rPr>
        <w:t>投标人</w:t>
      </w:r>
      <w:r>
        <w:rPr>
          <w:spacing w:val="-17"/>
        </w:rPr>
        <w:t>：</w:t>
      </w:r>
      <w:r>
        <w:rPr>
          <w:u w:val="single" w:color="auto"/>
        </w:rPr>
        <w:t xml:space="preserve">                               </w:t>
      </w:r>
      <w:r>
        <w:rPr>
          <w:spacing w:val="-17"/>
        </w:rPr>
        <w:t>（</w:t>
      </w:r>
      <w:r>
        <w:rPr>
          <w:spacing w:val="2"/>
        </w:rPr>
        <w:t>加盖电子印章）</w:t>
      </w:r>
    </w:p>
    <w:p w14:paraId="2720ABBC">
      <w:pPr>
        <w:spacing w:line="257" w:lineRule="auto"/>
        <w:rPr>
          <w:rFonts w:ascii="Arial"/>
          <w:sz w:val="21"/>
        </w:rPr>
      </w:pPr>
    </w:p>
    <w:p w14:paraId="26308C0E">
      <w:pPr>
        <w:spacing w:line="257" w:lineRule="auto"/>
        <w:rPr>
          <w:rFonts w:ascii="Arial"/>
          <w:sz w:val="21"/>
        </w:rPr>
      </w:pPr>
    </w:p>
    <w:p w14:paraId="7F05AF2E">
      <w:pPr>
        <w:pStyle w:val="2"/>
        <w:spacing w:before="78" w:line="219" w:lineRule="auto"/>
        <w:ind w:left="2434"/>
      </w:pPr>
      <w:r>
        <w:rPr>
          <w:spacing w:val="1"/>
        </w:rPr>
        <w:t>法定代表人或其委托代理人</w:t>
      </w:r>
      <w:r>
        <w:rPr>
          <w:spacing w:val="-17"/>
        </w:rPr>
        <w:t>：</w:t>
      </w:r>
      <w:r>
        <w:rPr>
          <w:u w:val="single" w:color="auto"/>
        </w:rPr>
        <w:t xml:space="preserve">           </w:t>
      </w:r>
      <w:r>
        <w:rPr>
          <w:spacing w:val="-17"/>
        </w:rPr>
        <w:t>（</w:t>
      </w:r>
      <w:r>
        <w:rPr>
          <w:spacing w:val="1"/>
        </w:rPr>
        <w:t>签字或加盖电子印章）</w:t>
      </w:r>
    </w:p>
    <w:p w14:paraId="1CD4DC6A">
      <w:pPr>
        <w:spacing w:line="257" w:lineRule="auto"/>
        <w:rPr>
          <w:rFonts w:ascii="Arial"/>
          <w:sz w:val="21"/>
        </w:rPr>
      </w:pPr>
    </w:p>
    <w:p w14:paraId="02241F65">
      <w:pPr>
        <w:spacing w:line="258" w:lineRule="auto"/>
        <w:rPr>
          <w:rFonts w:ascii="Arial"/>
          <w:sz w:val="21"/>
        </w:rPr>
      </w:pPr>
    </w:p>
    <w:p w14:paraId="7F058CC4">
      <w:pPr>
        <w:pStyle w:val="2"/>
        <w:tabs>
          <w:tab w:val="left" w:pos="4942"/>
        </w:tabs>
        <w:spacing w:before="78" w:line="219" w:lineRule="auto"/>
        <w:ind w:left="3982"/>
      </w:pPr>
      <w:r>
        <w:rPr>
          <w:u w:val="single" w:color="auto"/>
        </w:rPr>
        <w:tab/>
      </w:r>
      <w:r>
        <w:rPr>
          <w:spacing w:val="-109"/>
        </w:rPr>
        <w:t xml:space="preserve"> </w:t>
      </w:r>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70"/>
        </w:rPr>
        <w:t xml:space="preserve"> </w:t>
      </w:r>
      <w:r>
        <w:rPr>
          <w:spacing w:val="-9"/>
        </w:rPr>
        <w:t>日</w:t>
      </w:r>
    </w:p>
    <w:p w14:paraId="48A45562">
      <w:pPr>
        <w:spacing w:line="254" w:lineRule="auto"/>
        <w:rPr>
          <w:rFonts w:ascii="Arial"/>
          <w:sz w:val="21"/>
        </w:rPr>
      </w:pPr>
    </w:p>
    <w:p w14:paraId="5D15EBFD">
      <w:pPr>
        <w:spacing w:line="254" w:lineRule="auto"/>
        <w:rPr>
          <w:rFonts w:ascii="Arial"/>
          <w:sz w:val="21"/>
        </w:rPr>
      </w:pPr>
    </w:p>
    <w:p w14:paraId="5DB5F73A">
      <w:pPr>
        <w:spacing w:line="254" w:lineRule="auto"/>
        <w:rPr>
          <w:rFonts w:ascii="Arial"/>
          <w:sz w:val="21"/>
        </w:rPr>
      </w:pPr>
    </w:p>
    <w:p w14:paraId="2DB48BE9">
      <w:pPr>
        <w:spacing w:line="254" w:lineRule="auto"/>
        <w:rPr>
          <w:rFonts w:ascii="Arial"/>
          <w:sz w:val="21"/>
        </w:rPr>
      </w:pPr>
    </w:p>
    <w:p w14:paraId="0B744333">
      <w:pPr>
        <w:spacing w:line="254" w:lineRule="auto"/>
        <w:rPr>
          <w:rFonts w:ascii="Arial"/>
          <w:sz w:val="21"/>
        </w:rPr>
      </w:pPr>
    </w:p>
    <w:p w14:paraId="24DFDB58">
      <w:pPr>
        <w:spacing w:line="255" w:lineRule="auto"/>
        <w:rPr>
          <w:rFonts w:ascii="Arial"/>
          <w:sz w:val="21"/>
        </w:rPr>
      </w:pPr>
    </w:p>
    <w:p w14:paraId="34A41AD5">
      <w:pPr>
        <w:spacing w:line="255" w:lineRule="auto"/>
        <w:rPr>
          <w:rFonts w:ascii="Arial"/>
          <w:sz w:val="21"/>
        </w:rPr>
      </w:pPr>
    </w:p>
    <w:p w14:paraId="189F82F3">
      <w:pPr>
        <w:spacing w:line="255" w:lineRule="auto"/>
        <w:rPr>
          <w:rFonts w:ascii="Arial"/>
          <w:sz w:val="21"/>
        </w:rPr>
      </w:pPr>
    </w:p>
    <w:p w14:paraId="313A33DC">
      <w:pPr>
        <w:spacing w:line="255" w:lineRule="auto"/>
        <w:rPr>
          <w:rFonts w:ascii="Arial"/>
          <w:sz w:val="21"/>
        </w:rPr>
      </w:pPr>
    </w:p>
    <w:p w14:paraId="417A51D1">
      <w:pPr>
        <w:spacing w:line="255" w:lineRule="auto"/>
        <w:rPr>
          <w:rFonts w:ascii="Arial"/>
          <w:sz w:val="21"/>
        </w:rPr>
      </w:pPr>
    </w:p>
    <w:p w14:paraId="03E6B725">
      <w:pPr>
        <w:spacing w:line="255" w:lineRule="auto"/>
        <w:rPr>
          <w:rFonts w:ascii="Arial"/>
          <w:sz w:val="21"/>
        </w:rPr>
      </w:pPr>
    </w:p>
    <w:p w14:paraId="593C5189">
      <w:pPr>
        <w:spacing w:line="255" w:lineRule="auto"/>
        <w:rPr>
          <w:rFonts w:ascii="Arial"/>
          <w:sz w:val="21"/>
        </w:rPr>
      </w:pPr>
    </w:p>
    <w:p w14:paraId="4BBFC752">
      <w:pPr>
        <w:spacing w:line="255" w:lineRule="auto"/>
        <w:rPr>
          <w:rFonts w:ascii="Arial"/>
          <w:sz w:val="21"/>
        </w:rPr>
      </w:pPr>
    </w:p>
    <w:p w14:paraId="258EF414">
      <w:pPr>
        <w:spacing w:line="255" w:lineRule="auto"/>
        <w:rPr>
          <w:rFonts w:ascii="Arial"/>
          <w:sz w:val="21"/>
        </w:rPr>
      </w:pPr>
    </w:p>
    <w:p w14:paraId="61F493D2">
      <w:pPr>
        <w:spacing w:line="157" w:lineRule="exact"/>
        <w:jc w:val="center"/>
        <w:rPr>
          <w:rFonts w:hint="default" w:eastAsia="宋体"/>
          <w:sz w:val="18"/>
          <w:szCs w:val="18"/>
          <w:lang w:val="en-US" w:eastAsia="zh-CN"/>
        </w:rPr>
        <w:sectPr>
          <w:headerReference r:id="rId144" w:type="default"/>
          <w:pgSz w:w="12240" w:h="15840"/>
          <w:pgMar w:top="400" w:right="1315" w:bottom="265" w:left="937" w:header="0" w:footer="0" w:gutter="0"/>
          <w:pgNumType w:fmt="decimal"/>
          <w:cols w:space="720" w:num="1"/>
        </w:sectPr>
      </w:pPr>
      <w:r>
        <w:rPr>
          <w:rFonts w:hint="eastAsia" w:eastAsia="宋体"/>
          <w:sz w:val="18"/>
          <w:szCs w:val="18"/>
          <w:lang w:val="en-US" w:eastAsia="zh-CN"/>
        </w:rPr>
        <w:t>105</w:t>
      </w:r>
    </w:p>
    <w:p w14:paraId="0C0BC254">
      <w:pPr>
        <w:spacing w:line="245" w:lineRule="auto"/>
        <w:rPr>
          <w:rFonts w:ascii="Arial"/>
          <w:sz w:val="21"/>
        </w:rPr>
      </w:pPr>
    </w:p>
    <w:p w14:paraId="315CFFDF">
      <w:pPr>
        <w:spacing w:line="245" w:lineRule="auto"/>
        <w:rPr>
          <w:rFonts w:ascii="Arial"/>
          <w:sz w:val="21"/>
        </w:rPr>
      </w:pPr>
    </w:p>
    <w:p w14:paraId="58476FB9">
      <w:pPr>
        <w:spacing w:line="246" w:lineRule="auto"/>
        <w:rPr>
          <w:rFonts w:ascii="Arial"/>
          <w:sz w:val="21"/>
        </w:rPr>
      </w:pPr>
    </w:p>
    <w:p w14:paraId="0F7422B4">
      <w:pPr>
        <w:spacing w:line="246" w:lineRule="auto"/>
        <w:rPr>
          <w:rFonts w:ascii="Arial"/>
          <w:sz w:val="21"/>
        </w:rPr>
      </w:pPr>
    </w:p>
    <w:p w14:paraId="159D21B8">
      <w:pPr>
        <w:pStyle w:val="2"/>
        <w:spacing w:before="98" w:line="219" w:lineRule="auto"/>
        <w:ind w:left="3542"/>
        <w:rPr>
          <w:sz w:val="30"/>
          <w:szCs w:val="30"/>
        </w:rPr>
      </w:pPr>
      <w:r>
        <w:rPr>
          <w:b/>
          <w:bCs/>
          <w:spacing w:val="-4"/>
          <w:sz w:val="30"/>
          <w:szCs w:val="30"/>
        </w:rPr>
        <w:t>二、法定代表人身份证明</w:t>
      </w:r>
    </w:p>
    <w:p w14:paraId="60E921CD">
      <w:pPr>
        <w:spacing w:line="249" w:lineRule="auto"/>
        <w:rPr>
          <w:rFonts w:ascii="Arial"/>
          <w:sz w:val="21"/>
        </w:rPr>
      </w:pPr>
    </w:p>
    <w:p w14:paraId="045EFDF3">
      <w:pPr>
        <w:spacing w:line="249" w:lineRule="auto"/>
        <w:rPr>
          <w:rFonts w:ascii="Arial"/>
          <w:sz w:val="21"/>
        </w:rPr>
      </w:pPr>
    </w:p>
    <w:p w14:paraId="1724A34B">
      <w:pPr>
        <w:pStyle w:val="2"/>
        <w:tabs>
          <w:tab w:val="left" w:pos="5719"/>
        </w:tabs>
        <w:spacing w:before="78" w:line="472" w:lineRule="auto"/>
        <w:ind w:left="1291" w:right="3746"/>
        <w:jc w:val="both"/>
      </w:pPr>
      <w:r>
        <w:rPr>
          <w:spacing w:val="-3"/>
        </w:rPr>
        <w:t>投标人名称：</w:t>
      </w:r>
      <w:r>
        <w:rPr>
          <w:u w:val="single" w:color="auto"/>
        </w:rPr>
        <w:tab/>
      </w:r>
      <w:r>
        <w:t xml:space="preserve"> </w:t>
      </w:r>
      <w:r>
        <w:rPr>
          <w:spacing w:val="-3"/>
        </w:rPr>
        <w:t>单位性质：</w:t>
      </w:r>
      <w:r>
        <w:rPr>
          <w:u w:val="single" w:color="auto"/>
        </w:rPr>
        <w:tab/>
      </w:r>
      <w:r>
        <w:t xml:space="preserve"> </w:t>
      </w:r>
      <w:r>
        <w:rPr>
          <w:spacing w:val="-11"/>
        </w:rPr>
        <w:t>成立时间：</w:t>
      </w:r>
      <w:r>
        <w:rPr>
          <w:u w:val="single" w:color="auto"/>
        </w:rPr>
        <w:t xml:space="preserve">       </w:t>
      </w:r>
      <w:r>
        <w:rPr>
          <w:spacing w:val="-110"/>
        </w:rPr>
        <w:t xml:space="preserve"> </w:t>
      </w:r>
      <w:r>
        <w:rPr>
          <w:spacing w:val="-11"/>
        </w:rPr>
        <w:t>年</w:t>
      </w:r>
      <w:r>
        <w:rPr>
          <w:spacing w:val="19"/>
          <w:u w:val="single" w:color="auto"/>
        </w:rPr>
        <w:t xml:space="preserve">      </w:t>
      </w:r>
      <w:r>
        <w:rPr>
          <w:spacing w:val="-99"/>
        </w:rPr>
        <w:t xml:space="preserve"> </w:t>
      </w:r>
      <w:r>
        <w:rPr>
          <w:spacing w:val="-11"/>
        </w:rPr>
        <w:t>月</w:t>
      </w:r>
      <w:r>
        <w:rPr>
          <w:spacing w:val="19"/>
          <w:u w:val="single" w:color="auto"/>
        </w:rPr>
        <w:t xml:space="preserve">      </w:t>
      </w:r>
      <w:r>
        <w:rPr>
          <w:spacing w:val="-64"/>
        </w:rPr>
        <w:t xml:space="preserve"> </w:t>
      </w:r>
      <w:r>
        <w:rPr>
          <w:spacing w:val="-11"/>
        </w:rPr>
        <w:t>日</w:t>
      </w:r>
      <w:r>
        <w:t xml:space="preserve"> </w:t>
      </w:r>
      <w:r>
        <w:rPr>
          <w:spacing w:val="-3"/>
        </w:rPr>
        <w:t>经营期限：</w:t>
      </w:r>
      <w:r>
        <w:rPr>
          <w:u w:val="single" w:color="auto"/>
        </w:rPr>
        <w:t xml:space="preserve">                           </w:t>
      </w:r>
    </w:p>
    <w:p w14:paraId="109A640A">
      <w:pPr>
        <w:pStyle w:val="2"/>
        <w:spacing w:before="34" w:line="465" w:lineRule="auto"/>
        <w:ind w:left="1293" w:right="867" w:hanging="4"/>
      </w:pPr>
      <w:r>
        <w:rPr>
          <w:spacing w:val="-1"/>
        </w:rPr>
        <w:t>姓名：</w:t>
      </w:r>
      <w:r>
        <w:rPr>
          <w:spacing w:val="-1"/>
          <w:u w:val="single" w:color="auto"/>
        </w:rPr>
        <w:t xml:space="preserve">         </w:t>
      </w:r>
      <w:r>
        <w:rPr>
          <w:spacing w:val="-107"/>
        </w:rPr>
        <w:t xml:space="preserve"> </w:t>
      </w:r>
      <w:r>
        <w:rPr>
          <w:spacing w:val="-1"/>
        </w:rPr>
        <w:t>性别：</w:t>
      </w:r>
      <w:r>
        <w:rPr>
          <w:spacing w:val="-1"/>
          <w:u w:val="single" w:color="auto"/>
        </w:rPr>
        <w:t xml:space="preserve">          </w:t>
      </w:r>
      <w:r>
        <w:rPr>
          <w:spacing w:val="-109"/>
        </w:rPr>
        <w:t xml:space="preserve"> </w:t>
      </w:r>
      <w:r>
        <w:rPr>
          <w:spacing w:val="-1"/>
        </w:rPr>
        <w:t>年龄：</w:t>
      </w:r>
      <w:r>
        <w:rPr>
          <w:spacing w:val="-1"/>
          <w:u w:val="single" w:color="auto"/>
        </w:rPr>
        <w:t xml:space="preserve">      </w:t>
      </w:r>
      <w:r>
        <w:rPr>
          <w:spacing w:val="-2"/>
          <w:u w:val="single" w:color="auto"/>
        </w:rPr>
        <w:t xml:space="preserve">   </w:t>
      </w:r>
      <w:r>
        <w:rPr>
          <w:spacing w:val="-109"/>
        </w:rPr>
        <w:t xml:space="preserve"> </w:t>
      </w:r>
      <w:r>
        <w:rPr>
          <w:spacing w:val="-2"/>
        </w:rPr>
        <w:t>职务：</w:t>
      </w:r>
      <w:r>
        <w:rPr>
          <w:u w:val="single" w:color="auto"/>
        </w:rPr>
        <w:t xml:space="preserve">         </w:t>
      </w:r>
      <w:r>
        <w:t xml:space="preserve"> </w:t>
      </w:r>
      <w:r>
        <w:rPr>
          <w:spacing w:val="-1"/>
        </w:rPr>
        <w:t>系</w:t>
      </w:r>
      <w:r>
        <w:rPr>
          <w:spacing w:val="-1"/>
          <w:u w:val="single" w:color="auto"/>
        </w:rPr>
        <w:t xml:space="preserve">                   </w:t>
      </w:r>
      <w:r>
        <w:rPr>
          <w:spacing w:val="-1"/>
        </w:rPr>
        <w:t>（投标人名称）的法定代表人。</w:t>
      </w:r>
    </w:p>
    <w:p w14:paraId="2B7BD86B">
      <w:pPr>
        <w:pStyle w:val="2"/>
        <w:spacing w:before="34" w:line="219" w:lineRule="auto"/>
        <w:ind w:left="1769"/>
      </w:pPr>
      <w:r>
        <w:rPr>
          <w:spacing w:val="-2"/>
        </w:rPr>
        <w:t>特此证明。</w:t>
      </w:r>
    </w:p>
    <w:p w14:paraId="074772FC">
      <w:pPr>
        <w:spacing w:line="258" w:lineRule="auto"/>
        <w:rPr>
          <w:rFonts w:ascii="Arial"/>
          <w:sz w:val="21"/>
        </w:rPr>
      </w:pPr>
    </w:p>
    <w:p w14:paraId="4BCBE26A">
      <w:pPr>
        <w:pStyle w:val="2"/>
        <w:spacing w:before="79" w:line="219" w:lineRule="auto"/>
        <w:ind w:left="1787"/>
      </w:pPr>
      <w:r>
        <w:rPr>
          <w:b/>
          <w:bCs/>
          <w:spacing w:val="-3"/>
        </w:rPr>
        <w:t>附：法定代表人身份证扫描件（二代身份证需提供正反面）</w:t>
      </w:r>
    </w:p>
    <w:p w14:paraId="5034B5D7">
      <w:pPr>
        <w:spacing w:line="271" w:lineRule="auto"/>
        <w:rPr>
          <w:rFonts w:ascii="Arial"/>
          <w:sz w:val="21"/>
        </w:rPr>
      </w:pPr>
    </w:p>
    <w:p w14:paraId="00BF8101">
      <w:pPr>
        <w:spacing w:line="272" w:lineRule="auto"/>
        <w:rPr>
          <w:rFonts w:ascii="Arial"/>
          <w:sz w:val="21"/>
        </w:rPr>
      </w:pPr>
    </w:p>
    <w:p w14:paraId="5EF9CF07">
      <w:pPr>
        <w:spacing w:line="272" w:lineRule="auto"/>
        <w:rPr>
          <w:rFonts w:ascii="Arial"/>
          <w:sz w:val="21"/>
        </w:rPr>
      </w:pPr>
    </w:p>
    <w:p w14:paraId="1C6C81B5">
      <w:pPr>
        <w:spacing w:line="272" w:lineRule="auto"/>
        <w:rPr>
          <w:rFonts w:ascii="Arial"/>
          <w:sz w:val="21"/>
        </w:rPr>
      </w:pPr>
    </w:p>
    <w:p w14:paraId="27367825">
      <w:pPr>
        <w:spacing w:line="272" w:lineRule="auto"/>
        <w:rPr>
          <w:rFonts w:ascii="Arial"/>
          <w:sz w:val="21"/>
        </w:rPr>
      </w:pPr>
    </w:p>
    <w:p w14:paraId="2671C2D4">
      <w:pPr>
        <w:spacing w:line="272" w:lineRule="auto"/>
        <w:rPr>
          <w:rFonts w:ascii="Arial"/>
          <w:sz w:val="21"/>
        </w:rPr>
      </w:pPr>
    </w:p>
    <w:p w14:paraId="14CAFD29">
      <w:pPr>
        <w:spacing w:line="272" w:lineRule="auto"/>
        <w:rPr>
          <w:rFonts w:ascii="Arial"/>
          <w:sz w:val="21"/>
        </w:rPr>
      </w:pPr>
    </w:p>
    <w:p w14:paraId="217287CD">
      <w:pPr>
        <w:pStyle w:val="2"/>
        <w:spacing w:before="78" w:line="219" w:lineRule="auto"/>
        <w:ind w:left="5191"/>
      </w:pPr>
      <w:r>
        <w:rPr>
          <w:spacing w:val="2"/>
        </w:rPr>
        <w:t>投标人</w:t>
      </w:r>
      <w:r>
        <w:rPr>
          <w:spacing w:val="-17"/>
        </w:rPr>
        <w:t>：</w:t>
      </w:r>
      <w:r>
        <w:rPr>
          <w:u w:val="single" w:color="auto"/>
        </w:rPr>
        <w:t xml:space="preserve">           </w:t>
      </w:r>
      <w:r>
        <w:rPr>
          <w:spacing w:val="-17"/>
        </w:rPr>
        <w:t>（</w:t>
      </w:r>
      <w:r>
        <w:rPr>
          <w:spacing w:val="2"/>
        </w:rPr>
        <w:t>加盖电子印章）</w:t>
      </w:r>
    </w:p>
    <w:p w14:paraId="7AF59659">
      <w:pPr>
        <w:spacing w:line="258" w:lineRule="auto"/>
        <w:rPr>
          <w:rFonts w:ascii="Arial"/>
          <w:sz w:val="21"/>
        </w:rPr>
      </w:pPr>
    </w:p>
    <w:p w14:paraId="3BA8114C">
      <w:pPr>
        <w:pStyle w:val="2"/>
        <w:tabs>
          <w:tab w:val="left" w:pos="6139"/>
        </w:tabs>
        <w:spacing w:before="79" w:line="219" w:lineRule="auto"/>
        <w:ind w:left="5179"/>
      </w:pPr>
      <w:r>
        <w:rPr>
          <w:u w:val="single" w:color="auto"/>
        </w:rPr>
        <w:tab/>
      </w:r>
      <w:r>
        <w:rPr>
          <w:spacing w:val="-109"/>
        </w:rPr>
        <w:t xml:space="preserve"> </w:t>
      </w:r>
      <w:r>
        <w:rPr>
          <w:spacing w:val="-9"/>
        </w:rPr>
        <w:t>年</w:t>
      </w:r>
      <w:r>
        <w:rPr>
          <w:spacing w:val="17"/>
          <w:u w:val="single" w:color="auto"/>
        </w:rPr>
        <w:t xml:space="preserve">       </w:t>
      </w:r>
      <w:r>
        <w:rPr>
          <w:spacing w:val="-104"/>
        </w:rPr>
        <w:t xml:space="preserve"> </w:t>
      </w:r>
      <w:r>
        <w:rPr>
          <w:spacing w:val="-9"/>
        </w:rPr>
        <w:t>月</w:t>
      </w:r>
      <w:r>
        <w:rPr>
          <w:spacing w:val="17"/>
          <w:u w:val="single" w:color="auto"/>
        </w:rPr>
        <w:t xml:space="preserve">       </w:t>
      </w:r>
      <w:r>
        <w:rPr>
          <w:spacing w:val="-68"/>
        </w:rPr>
        <w:t xml:space="preserve"> </w:t>
      </w:r>
      <w:r>
        <w:rPr>
          <w:spacing w:val="-9"/>
        </w:rPr>
        <w:t>日</w:t>
      </w:r>
    </w:p>
    <w:p w14:paraId="7A399145">
      <w:pPr>
        <w:spacing w:line="219" w:lineRule="auto"/>
        <w:sectPr>
          <w:headerReference r:id="rId145" w:type="default"/>
          <w:footerReference r:id="rId146" w:type="default"/>
          <w:pgSz w:w="12240" w:h="15840"/>
          <w:pgMar w:top="400" w:right="1836" w:bottom="433" w:left="937" w:header="0" w:footer="194" w:gutter="0"/>
          <w:pgNumType w:fmt="decimal"/>
          <w:cols w:space="720" w:num="1"/>
        </w:sectPr>
      </w:pPr>
    </w:p>
    <w:p w14:paraId="362F7814">
      <w:pPr>
        <w:spacing w:line="245" w:lineRule="auto"/>
        <w:rPr>
          <w:rFonts w:ascii="Arial"/>
          <w:sz w:val="21"/>
        </w:rPr>
      </w:pPr>
    </w:p>
    <w:p w14:paraId="5472FEF5">
      <w:pPr>
        <w:spacing w:line="245" w:lineRule="auto"/>
        <w:rPr>
          <w:rFonts w:ascii="Arial"/>
          <w:sz w:val="21"/>
        </w:rPr>
      </w:pPr>
    </w:p>
    <w:p w14:paraId="4FF9366B">
      <w:pPr>
        <w:spacing w:line="245" w:lineRule="auto"/>
        <w:rPr>
          <w:rFonts w:ascii="Arial"/>
          <w:sz w:val="21"/>
        </w:rPr>
      </w:pPr>
    </w:p>
    <w:p w14:paraId="64CCD553">
      <w:pPr>
        <w:spacing w:line="246" w:lineRule="auto"/>
        <w:rPr>
          <w:rFonts w:ascii="Arial"/>
          <w:sz w:val="21"/>
        </w:rPr>
      </w:pPr>
    </w:p>
    <w:p w14:paraId="18319905">
      <w:pPr>
        <w:pStyle w:val="2"/>
        <w:spacing w:before="98" w:line="219" w:lineRule="auto"/>
        <w:ind w:left="4140"/>
        <w:rPr>
          <w:sz w:val="30"/>
          <w:szCs w:val="30"/>
        </w:rPr>
      </w:pPr>
      <w:r>
        <w:rPr>
          <w:b/>
          <w:bCs/>
          <w:spacing w:val="-4"/>
          <w:sz w:val="30"/>
          <w:szCs w:val="30"/>
        </w:rPr>
        <w:t>三、授权委托书</w:t>
      </w:r>
    </w:p>
    <w:p w14:paraId="6ACAFFD8">
      <w:pPr>
        <w:spacing w:line="249" w:lineRule="auto"/>
        <w:rPr>
          <w:rFonts w:ascii="Arial"/>
          <w:sz w:val="21"/>
        </w:rPr>
      </w:pPr>
    </w:p>
    <w:p w14:paraId="0FACB858">
      <w:pPr>
        <w:spacing w:line="250" w:lineRule="auto"/>
        <w:rPr>
          <w:rFonts w:ascii="Arial"/>
          <w:sz w:val="21"/>
        </w:rPr>
      </w:pPr>
    </w:p>
    <w:p w14:paraId="16A3A450">
      <w:pPr>
        <w:pStyle w:val="2"/>
        <w:spacing w:before="78" w:line="472" w:lineRule="auto"/>
        <w:ind w:left="869" w:right="96" w:firstLine="480"/>
        <w:jc w:val="both"/>
      </w:pPr>
      <w:r>
        <w:rPr>
          <w:spacing w:val="-1"/>
        </w:rPr>
        <w:t>本人</w:t>
      </w:r>
      <w:r>
        <w:rPr>
          <w:spacing w:val="-1"/>
          <w:u w:val="single" w:color="auto"/>
        </w:rPr>
        <w:t xml:space="preserve">    （姓名）    </w:t>
      </w:r>
      <w:r>
        <w:rPr>
          <w:spacing w:val="-105"/>
        </w:rPr>
        <w:t xml:space="preserve"> </w:t>
      </w:r>
      <w:r>
        <w:rPr>
          <w:spacing w:val="-1"/>
        </w:rPr>
        <w:t>系</w:t>
      </w:r>
      <w:r>
        <w:rPr>
          <w:spacing w:val="-1"/>
          <w:u w:val="single" w:color="auto"/>
        </w:rPr>
        <w:t xml:space="preserve">       （投标人名称）       </w:t>
      </w:r>
      <w:r>
        <w:rPr>
          <w:spacing w:val="-91"/>
        </w:rPr>
        <w:t xml:space="preserve"> </w:t>
      </w:r>
      <w:r>
        <w:rPr>
          <w:spacing w:val="-1"/>
        </w:rPr>
        <w:t>的</w:t>
      </w:r>
      <w:r>
        <w:rPr>
          <w:spacing w:val="-2"/>
        </w:rPr>
        <w:t>法定代表人，现委</w:t>
      </w:r>
      <w:r>
        <w:t xml:space="preserve"> 托 </w:t>
      </w:r>
      <w:r>
        <w:rPr>
          <w:u w:val="single" w:color="auto"/>
        </w:rPr>
        <w:t xml:space="preserve">     （姓名）    </w:t>
      </w:r>
      <w:r>
        <w:rPr>
          <w:spacing w:val="-108"/>
        </w:rPr>
        <w:t xml:space="preserve"> </w:t>
      </w:r>
      <w:r>
        <w:t>为我方代理人。代理人</w:t>
      </w:r>
      <w:r>
        <w:rPr>
          <w:spacing w:val="-1"/>
        </w:rPr>
        <w:t>根据授权，以我方名义签署、澄清确</w:t>
      </w:r>
      <w:r>
        <w:t xml:space="preserve"> 认、递交、撤回、修改</w:t>
      </w:r>
      <w:r>
        <w:rPr>
          <w:u w:val="single" w:color="auto"/>
        </w:rPr>
        <w:t xml:space="preserve">         （项目名称） </w:t>
      </w:r>
      <w:r>
        <w:rPr>
          <w:spacing w:val="-1"/>
          <w:u w:val="single" w:color="auto"/>
        </w:rPr>
        <w:t xml:space="preserve">      </w:t>
      </w:r>
      <w:r>
        <w:rPr>
          <w:spacing w:val="-108"/>
        </w:rPr>
        <w:t xml:space="preserve"> </w:t>
      </w:r>
      <w:r>
        <w:rPr>
          <w:spacing w:val="-1"/>
        </w:rPr>
        <w:t>投标文件、签订合同和处理</w:t>
      </w:r>
      <w:r>
        <w:t xml:space="preserve"> </w:t>
      </w:r>
      <w:r>
        <w:rPr>
          <w:spacing w:val="-1"/>
        </w:rPr>
        <w:t>有关事宜，其法律后果由我方承担。</w:t>
      </w:r>
    </w:p>
    <w:p w14:paraId="0B06D01B">
      <w:pPr>
        <w:pStyle w:val="2"/>
        <w:spacing w:before="35" w:line="465" w:lineRule="auto"/>
        <w:ind w:left="1348" w:right="1544"/>
      </w:pPr>
      <w:r>
        <w:rPr>
          <w:spacing w:val="-2"/>
        </w:rPr>
        <w:t>委托期限：</w:t>
      </w:r>
      <w:r>
        <w:rPr>
          <w:spacing w:val="-70"/>
          <w:u w:val="single" w:color="auto"/>
        </w:rPr>
        <w:t xml:space="preserve"> </w:t>
      </w:r>
      <w:r>
        <w:rPr>
          <w:spacing w:val="-2"/>
          <w:u w:val="single" w:color="auto"/>
        </w:rPr>
        <w:t>自本授权委托书签署生效之日起至投标有效</w:t>
      </w:r>
      <w:r>
        <w:rPr>
          <w:spacing w:val="-3"/>
          <w:u w:val="single" w:color="auto"/>
        </w:rPr>
        <w:t>期结束。</w:t>
      </w:r>
      <w:r>
        <w:t xml:space="preserve"> </w:t>
      </w:r>
      <w:r>
        <w:rPr>
          <w:spacing w:val="-1"/>
        </w:rPr>
        <w:t>代理人无转委托权。</w:t>
      </w:r>
    </w:p>
    <w:p w14:paraId="395439DC">
      <w:pPr>
        <w:pStyle w:val="2"/>
        <w:spacing w:before="34" w:line="219" w:lineRule="auto"/>
        <w:ind w:left="1307"/>
      </w:pPr>
      <w:r>
        <w:rPr>
          <w:b/>
          <w:bCs/>
          <w:spacing w:val="-3"/>
        </w:rPr>
        <w:t>附：法定代表人及委托代理人身份证扫描件（二代身份证需提供正反面）</w:t>
      </w:r>
    </w:p>
    <w:p w14:paraId="4D06B327">
      <w:pPr>
        <w:spacing w:line="314" w:lineRule="auto"/>
        <w:rPr>
          <w:rFonts w:ascii="Arial"/>
          <w:sz w:val="21"/>
        </w:rPr>
      </w:pPr>
    </w:p>
    <w:p w14:paraId="427B899E">
      <w:pPr>
        <w:spacing w:line="315" w:lineRule="auto"/>
        <w:rPr>
          <w:rFonts w:ascii="Arial"/>
          <w:sz w:val="21"/>
        </w:rPr>
      </w:pPr>
    </w:p>
    <w:p w14:paraId="63A73916">
      <w:pPr>
        <w:spacing w:line="315" w:lineRule="auto"/>
        <w:rPr>
          <w:rFonts w:ascii="Arial"/>
          <w:sz w:val="21"/>
        </w:rPr>
      </w:pPr>
    </w:p>
    <w:p w14:paraId="5DDB588E">
      <w:pPr>
        <w:pStyle w:val="2"/>
        <w:spacing w:before="78" w:line="219" w:lineRule="auto"/>
        <w:jc w:val="right"/>
      </w:pPr>
      <w:r>
        <w:t>投  标  人</w:t>
      </w:r>
      <w:r>
        <w:rPr>
          <w:spacing w:val="-60"/>
          <w:w w:val="93"/>
        </w:rPr>
        <w:t>：</w:t>
      </w:r>
      <w:r>
        <w:rPr>
          <w:u w:val="single" w:color="auto"/>
        </w:rPr>
        <w:t xml:space="preserve">                        </w:t>
      </w:r>
      <w:r>
        <w:rPr>
          <w:spacing w:val="-60"/>
          <w:w w:val="93"/>
        </w:rPr>
        <w:t>（</w:t>
      </w:r>
      <w:r>
        <w:t>加盖电子印章）</w:t>
      </w:r>
    </w:p>
    <w:p w14:paraId="1DFF9A08">
      <w:pPr>
        <w:spacing w:line="412" w:lineRule="auto"/>
        <w:rPr>
          <w:rFonts w:ascii="Arial"/>
          <w:sz w:val="21"/>
        </w:rPr>
      </w:pPr>
    </w:p>
    <w:p w14:paraId="6BBC9888">
      <w:pPr>
        <w:pStyle w:val="2"/>
        <w:spacing w:before="78" w:line="585" w:lineRule="auto"/>
        <w:ind w:left="3515" w:hanging="5"/>
      </w:pPr>
      <w:r>
        <w:t>法定代表人</w:t>
      </w:r>
      <w:r>
        <w:rPr>
          <w:spacing w:val="-38"/>
          <w:w w:val="60"/>
        </w:rPr>
        <w:t>：</w:t>
      </w:r>
      <w:r>
        <w:rPr>
          <w:u w:val="single" w:color="auto"/>
        </w:rPr>
        <w:t xml:space="preserve">                   </w:t>
      </w:r>
      <w:r>
        <w:rPr>
          <w:spacing w:val="-38"/>
          <w:w w:val="60"/>
        </w:rPr>
        <w:t>（</w:t>
      </w:r>
      <w:r>
        <w:t xml:space="preserve">签字或加盖电子印章） </w:t>
      </w:r>
      <w:r>
        <w:rPr>
          <w:spacing w:val="-3"/>
        </w:rPr>
        <w:t>身份证号码：</w:t>
      </w:r>
      <w:r>
        <w:rPr>
          <w:u w:val="single" w:color="auto"/>
        </w:rPr>
        <w:t xml:space="preserve">                           </w:t>
      </w:r>
    </w:p>
    <w:p w14:paraId="4A0EEDBC">
      <w:pPr>
        <w:pStyle w:val="2"/>
        <w:spacing w:before="36" w:line="585" w:lineRule="auto"/>
        <w:ind w:left="3515" w:hanging="7"/>
      </w:pPr>
      <w:r>
        <w:t>委托代理人</w:t>
      </w:r>
      <w:r>
        <w:rPr>
          <w:spacing w:val="-39"/>
          <w:w w:val="60"/>
        </w:rPr>
        <w:t>：</w:t>
      </w:r>
      <w:r>
        <w:rPr>
          <w:u w:val="single" w:color="auto"/>
        </w:rPr>
        <w:t xml:space="preserve">                   </w:t>
      </w:r>
      <w:r>
        <w:rPr>
          <w:spacing w:val="-39"/>
          <w:w w:val="60"/>
        </w:rPr>
        <w:t>（</w:t>
      </w:r>
      <w:r>
        <w:t>签字或加盖电子印章）</w:t>
      </w:r>
      <w:r>
        <w:rPr>
          <w:spacing w:val="4"/>
        </w:rPr>
        <w:t xml:space="preserve"> </w:t>
      </w:r>
      <w:r>
        <w:rPr>
          <w:spacing w:val="-3"/>
        </w:rPr>
        <w:t>身份证号码：</w:t>
      </w:r>
      <w:r>
        <w:rPr>
          <w:u w:val="single" w:color="auto"/>
        </w:rPr>
        <w:t xml:space="preserve">                           </w:t>
      </w:r>
    </w:p>
    <w:p w14:paraId="5A09EB9A">
      <w:pPr>
        <w:pStyle w:val="2"/>
        <w:spacing w:before="35" w:line="219" w:lineRule="auto"/>
        <w:ind w:left="3550"/>
      </w:pPr>
      <w:r>
        <w:rPr>
          <w:spacing w:val="-15"/>
        </w:rPr>
        <w:t>日</w:t>
      </w:r>
      <w:r>
        <w:rPr>
          <w:spacing w:val="2"/>
        </w:rPr>
        <w:t xml:space="preserve">      </w:t>
      </w:r>
      <w:r>
        <w:rPr>
          <w:spacing w:val="-15"/>
        </w:rPr>
        <w:t>期：</w:t>
      </w:r>
      <w:r>
        <w:rPr>
          <w:u w:val="single" w:color="auto"/>
        </w:rPr>
        <w:t xml:space="preserve">       </w:t>
      </w:r>
      <w:r>
        <w:rPr>
          <w:spacing w:val="-109"/>
        </w:rPr>
        <w:t xml:space="preserve"> </w:t>
      </w:r>
      <w:r>
        <w:rPr>
          <w:spacing w:val="-15"/>
        </w:rPr>
        <w:t>年</w:t>
      </w:r>
      <w:r>
        <w:rPr>
          <w:spacing w:val="19"/>
          <w:u w:val="single" w:color="auto"/>
        </w:rPr>
        <w:t xml:space="preserve">      </w:t>
      </w:r>
      <w:r>
        <w:rPr>
          <w:spacing w:val="-99"/>
        </w:rPr>
        <w:t xml:space="preserve"> </w:t>
      </w:r>
      <w:r>
        <w:rPr>
          <w:spacing w:val="-15"/>
        </w:rPr>
        <w:t>月</w:t>
      </w:r>
      <w:r>
        <w:rPr>
          <w:spacing w:val="19"/>
          <w:u w:val="single" w:color="auto"/>
        </w:rPr>
        <w:t xml:space="preserve">      </w:t>
      </w:r>
      <w:r>
        <w:rPr>
          <w:spacing w:val="-64"/>
        </w:rPr>
        <w:t xml:space="preserve"> </w:t>
      </w:r>
      <w:r>
        <w:rPr>
          <w:spacing w:val="-15"/>
        </w:rPr>
        <w:t>日</w:t>
      </w:r>
    </w:p>
    <w:p w14:paraId="51B86FCB">
      <w:pPr>
        <w:spacing w:line="244" w:lineRule="auto"/>
        <w:rPr>
          <w:rFonts w:ascii="Arial"/>
          <w:sz w:val="21"/>
        </w:rPr>
      </w:pPr>
    </w:p>
    <w:p w14:paraId="07074E6B">
      <w:pPr>
        <w:spacing w:line="244" w:lineRule="auto"/>
        <w:rPr>
          <w:rFonts w:ascii="Arial"/>
          <w:sz w:val="21"/>
        </w:rPr>
      </w:pPr>
    </w:p>
    <w:p w14:paraId="1FDCBFFA">
      <w:pPr>
        <w:spacing w:line="244" w:lineRule="auto"/>
        <w:rPr>
          <w:rFonts w:ascii="Arial"/>
          <w:sz w:val="21"/>
        </w:rPr>
      </w:pPr>
    </w:p>
    <w:p w14:paraId="0631E6F9">
      <w:pPr>
        <w:spacing w:line="244" w:lineRule="auto"/>
        <w:rPr>
          <w:rFonts w:ascii="Arial"/>
          <w:sz w:val="21"/>
        </w:rPr>
      </w:pPr>
    </w:p>
    <w:p w14:paraId="5365B252">
      <w:pPr>
        <w:spacing w:line="244" w:lineRule="auto"/>
        <w:rPr>
          <w:rFonts w:ascii="Arial"/>
          <w:sz w:val="21"/>
        </w:rPr>
      </w:pPr>
    </w:p>
    <w:p w14:paraId="6856A799">
      <w:pPr>
        <w:spacing w:line="244" w:lineRule="auto"/>
        <w:rPr>
          <w:rFonts w:ascii="Arial"/>
          <w:sz w:val="21"/>
        </w:rPr>
      </w:pPr>
    </w:p>
    <w:p w14:paraId="16E57156">
      <w:pPr>
        <w:spacing w:line="244" w:lineRule="auto"/>
        <w:rPr>
          <w:rFonts w:ascii="Arial"/>
          <w:sz w:val="21"/>
        </w:rPr>
      </w:pPr>
    </w:p>
    <w:p w14:paraId="06BA6EB0">
      <w:pPr>
        <w:spacing w:line="244" w:lineRule="auto"/>
        <w:rPr>
          <w:rFonts w:ascii="Arial"/>
          <w:sz w:val="21"/>
        </w:rPr>
      </w:pPr>
    </w:p>
    <w:p w14:paraId="2D068C61">
      <w:pPr>
        <w:spacing w:line="244" w:lineRule="auto"/>
        <w:rPr>
          <w:rFonts w:ascii="Arial"/>
          <w:sz w:val="21"/>
        </w:rPr>
      </w:pPr>
    </w:p>
    <w:p w14:paraId="272BCA28">
      <w:pPr>
        <w:spacing w:line="244" w:lineRule="auto"/>
        <w:rPr>
          <w:rFonts w:ascii="Arial"/>
          <w:sz w:val="21"/>
        </w:rPr>
      </w:pPr>
    </w:p>
    <w:p w14:paraId="280BFC86">
      <w:pPr>
        <w:spacing w:line="244" w:lineRule="auto"/>
        <w:rPr>
          <w:rFonts w:ascii="Arial"/>
          <w:sz w:val="21"/>
        </w:rPr>
      </w:pPr>
    </w:p>
    <w:p w14:paraId="3C8C0224">
      <w:pPr>
        <w:spacing w:line="244" w:lineRule="auto"/>
        <w:rPr>
          <w:rFonts w:ascii="Arial"/>
          <w:sz w:val="21"/>
        </w:rPr>
      </w:pPr>
    </w:p>
    <w:p w14:paraId="7FF1DF34">
      <w:pPr>
        <w:spacing w:line="245" w:lineRule="auto"/>
        <w:rPr>
          <w:rFonts w:ascii="Arial"/>
          <w:sz w:val="21"/>
        </w:rPr>
      </w:pPr>
    </w:p>
    <w:p w14:paraId="289D1E43">
      <w:pPr>
        <w:spacing w:line="245" w:lineRule="auto"/>
        <w:rPr>
          <w:rFonts w:ascii="Arial"/>
          <w:sz w:val="21"/>
        </w:rPr>
      </w:pPr>
    </w:p>
    <w:p w14:paraId="3594E045">
      <w:pPr>
        <w:spacing w:line="245" w:lineRule="auto"/>
        <w:rPr>
          <w:rFonts w:ascii="Arial"/>
          <w:sz w:val="21"/>
        </w:rPr>
      </w:pPr>
    </w:p>
    <w:p w14:paraId="401CD174">
      <w:pPr>
        <w:spacing w:line="240" w:lineRule="auto"/>
        <w:jc w:val="center"/>
        <w:rPr>
          <w:rFonts w:hint="default" w:eastAsia="宋体"/>
          <w:sz w:val="18"/>
          <w:szCs w:val="18"/>
          <w:lang w:val="en-US" w:eastAsia="zh-CN"/>
        </w:rPr>
        <w:sectPr>
          <w:headerReference r:id="rId147" w:type="default"/>
          <w:footerReference r:id="rId148" w:type="default"/>
          <w:pgSz w:w="12240" w:h="15840"/>
          <w:pgMar w:top="400" w:right="1698" w:bottom="265" w:left="937" w:header="0" w:footer="0" w:gutter="0"/>
          <w:pgNumType w:fmt="decimal"/>
          <w:cols w:space="720" w:num="1"/>
        </w:sectPr>
      </w:pPr>
      <w:r>
        <w:rPr>
          <w:rFonts w:hint="eastAsia" w:eastAsia="宋体"/>
          <w:sz w:val="18"/>
          <w:szCs w:val="18"/>
          <w:lang w:val="en-US" w:eastAsia="zh-CN"/>
        </w:rPr>
        <w:t>107</w:t>
      </w:r>
    </w:p>
    <w:p w14:paraId="2EF7BD73">
      <w:pPr>
        <w:spacing w:line="245" w:lineRule="auto"/>
        <w:rPr>
          <w:rFonts w:ascii="Arial"/>
          <w:sz w:val="21"/>
        </w:rPr>
      </w:pPr>
    </w:p>
    <w:p w14:paraId="4250A424">
      <w:pPr>
        <w:spacing w:line="245" w:lineRule="auto"/>
        <w:rPr>
          <w:rFonts w:ascii="Arial"/>
          <w:sz w:val="21"/>
        </w:rPr>
      </w:pPr>
    </w:p>
    <w:p w14:paraId="1A918E34">
      <w:pPr>
        <w:spacing w:line="245" w:lineRule="auto"/>
        <w:rPr>
          <w:rFonts w:ascii="Arial"/>
          <w:sz w:val="21"/>
        </w:rPr>
      </w:pPr>
    </w:p>
    <w:p w14:paraId="64ABAF1D">
      <w:pPr>
        <w:spacing w:line="246" w:lineRule="auto"/>
        <w:rPr>
          <w:rFonts w:ascii="Arial"/>
          <w:sz w:val="21"/>
        </w:rPr>
      </w:pPr>
    </w:p>
    <w:p w14:paraId="4FD0BD8B">
      <w:pPr>
        <w:pStyle w:val="2"/>
        <w:spacing w:before="98" w:line="219" w:lineRule="auto"/>
        <w:ind w:left="4017"/>
        <w:rPr>
          <w:sz w:val="30"/>
          <w:szCs w:val="30"/>
        </w:rPr>
      </w:pPr>
      <w:bookmarkStart w:id="8" w:name="bookmark25"/>
      <w:bookmarkEnd w:id="8"/>
      <w:r>
        <w:rPr>
          <w:b/>
          <w:bCs/>
          <w:spacing w:val="-8"/>
          <w:sz w:val="30"/>
          <w:szCs w:val="30"/>
        </w:rPr>
        <w:t>四、投标人承诺书</w:t>
      </w:r>
    </w:p>
    <w:p w14:paraId="4CB4F50E">
      <w:pPr>
        <w:spacing w:line="321" w:lineRule="auto"/>
        <w:rPr>
          <w:rFonts w:ascii="Arial"/>
          <w:sz w:val="21"/>
        </w:rPr>
      </w:pPr>
    </w:p>
    <w:p w14:paraId="43E30629">
      <w:pPr>
        <w:pStyle w:val="2"/>
        <w:spacing w:before="78" w:line="220" w:lineRule="auto"/>
        <w:ind w:left="1349"/>
      </w:pPr>
      <w:r>
        <w:rPr>
          <w:spacing w:val="9"/>
        </w:rPr>
        <w:t>致</w:t>
      </w:r>
      <w:r>
        <w:rPr>
          <w:spacing w:val="-17"/>
        </w:rPr>
        <w:t>：</w:t>
      </w:r>
      <w:r>
        <w:rPr>
          <w:spacing w:val="3"/>
          <w:u w:val="single" w:color="auto"/>
        </w:rPr>
        <w:t xml:space="preserve"> </w:t>
      </w:r>
      <w:r>
        <w:rPr>
          <w:spacing w:val="-17"/>
          <w:u w:val="single" w:color="auto"/>
        </w:rPr>
        <w:t>（</w:t>
      </w:r>
      <w:r>
        <w:rPr>
          <w:spacing w:val="9"/>
          <w:u w:val="single" w:color="auto"/>
        </w:rPr>
        <w:t>招标人名称</w:t>
      </w:r>
      <w:r>
        <w:rPr>
          <w:spacing w:val="-17"/>
          <w:u w:val="single" w:color="auto"/>
        </w:rPr>
        <w:t>）</w:t>
      </w:r>
      <w:r>
        <w:rPr>
          <w:spacing w:val="120"/>
          <w:u w:val="single" w:color="auto"/>
        </w:rPr>
        <w:t xml:space="preserve"> </w:t>
      </w:r>
      <w:r>
        <w:rPr>
          <w:spacing w:val="-17"/>
        </w:rPr>
        <w:t>：</w:t>
      </w:r>
    </w:p>
    <w:p w14:paraId="39C926C9">
      <w:pPr>
        <w:pStyle w:val="2"/>
        <w:tabs>
          <w:tab w:val="left" w:pos="995"/>
        </w:tabs>
        <w:spacing w:before="94" w:line="278" w:lineRule="auto"/>
        <w:ind w:left="859" w:right="99" w:firstLine="491"/>
      </w:pPr>
      <w:r>
        <w:t>我公司完全承诺</w:t>
      </w:r>
      <w:r>
        <w:rPr>
          <w:u w:val="single" w:color="auto"/>
        </w:rPr>
        <w:t xml:space="preserve">        （项目名称）   </w:t>
      </w:r>
      <w:r>
        <w:rPr>
          <w:spacing w:val="-1"/>
          <w:u w:val="single" w:color="auto"/>
        </w:rPr>
        <w:t xml:space="preserve">    </w:t>
      </w:r>
      <w:r>
        <w:rPr>
          <w:spacing w:val="-109"/>
        </w:rPr>
        <w:t xml:space="preserve"> </w:t>
      </w:r>
      <w:r>
        <w:rPr>
          <w:spacing w:val="-1"/>
        </w:rPr>
        <w:t>招标文件和合同条款。在此</w:t>
      </w:r>
      <w:r>
        <w:rPr>
          <w:spacing w:val="-1"/>
          <w:u w:val="single" w:color="auto"/>
        </w:rPr>
        <w:t xml:space="preserve">   </w:t>
      </w:r>
      <w:r>
        <w:t xml:space="preserve"> </w:t>
      </w:r>
      <w:r>
        <w:rPr>
          <w:u w:val="single" w:color="auto"/>
        </w:rPr>
        <w:tab/>
      </w:r>
      <w:r>
        <w:rPr>
          <w:spacing w:val="-5"/>
          <w:u w:val="single" w:color="auto"/>
        </w:rPr>
        <w:t xml:space="preserve">（投标人名称）   </w:t>
      </w:r>
      <w:r>
        <w:rPr>
          <w:spacing w:val="-91"/>
        </w:rPr>
        <w:t xml:space="preserve"> </w:t>
      </w:r>
      <w:r>
        <w:rPr>
          <w:spacing w:val="-5"/>
        </w:rPr>
        <w:t>的法定代表人</w:t>
      </w:r>
      <w:r>
        <w:rPr>
          <w:spacing w:val="-5"/>
          <w:u w:val="single" w:color="auto"/>
        </w:rPr>
        <w:t xml:space="preserve">    （姓名）   </w:t>
      </w:r>
      <w:r>
        <w:rPr>
          <w:spacing w:val="-83"/>
        </w:rPr>
        <w:t xml:space="preserve"> </w:t>
      </w:r>
      <w:r>
        <w:rPr>
          <w:spacing w:val="-5"/>
        </w:rPr>
        <w:t>以合法地位郑重做如下</w:t>
      </w:r>
      <w:r>
        <w:rPr>
          <w:spacing w:val="-6"/>
        </w:rPr>
        <w:t>承诺：</w:t>
      </w:r>
    </w:p>
    <w:p w14:paraId="0783B845">
      <w:pPr>
        <w:pStyle w:val="2"/>
        <w:spacing w:before="37" w:line="278" w:lineRule="auto"/>
        <w:ind w:left="870" w:right="99" w:firstLine="482"/>
      </w:pPr>
      <w:r>
        <w:t>一旦中标，我们将承担合同规定的全部责任和义务。如</w:t>
      </w:r>
      <w:r>
        <w:rPr>
          <w:spacing w:val="-1"/>
        </w:rPr>
        <w:t>果中标后不能履行合同</w:t>
      </w:r>
      <w:r>
        <w:t xml:space="preserve"> </w:t>
      </w:r>
      <w:r>
        <w:rPr>
          <w:spacing w:val="-1"/>
        </w:rPr>
        <w:t>规定义务，出现如下情况：</w:t>
      </w:r>
    </w:p>
    <w:p w14:paraId="4172E917">
      <w:pPr>
        <w:pStyle w:val="2"/>
        <w:spacing w:before="35" w:line="256" w:lineRule="auto"/>
        <w:ind w:left="892" w:right="99" w:firstLine="475"/>
      </w:pPr>
      <w:r>
        <w:rPr>
          <w:rFonts w:ascii="Times New Roman" w:hAnsi="Times New Roman" w:eastAsia="Times New Roman" w:cs="Times New Roman"/>
          <w:spacing w:val="-4"/>
        </w:rPr>
        <w:t>1</w:t>
      </w:r>
      <w:r>
        <w:rPr>
          <w:spacing w:val="-4"/>
        </w:rPr>
        <w:t>、投入的主要管理人员、机械设备数量和型号、管理及施工队伍的</w:t>
      </w:r>
      <w:r>
        <w:rPr>
          <w:spacing w:val="-5"/>
        </w:rPr>
        <w:t>配置等与合</w:t>
      </w:r>
      <w:r>
        <w:t xml:space="preserve"> </w:t>
      </w:r>
      <w:r>
        <w:rPr>
          <w:spacing w:val="-6"/>
        </w:rPr>
        <w:t>同约定不符；</w:t>
      </w:r>
    </w:p>
    <w:p w14:paraId="221790C6">
      <w:pPr>
        <w:pStyle w:val="2"/>
        <w:spacing w:before="94" w:line="256" w:lineRule="auto"/>
        <w:ind w:left="870" w:right="99" w:firstLine="474"/>
      </w:pPr>
      <w:r>
        <w:rPr>
          <w:rFonts w:ascii="Times New Roman" w:hAnsi="Times New Roman" w:eastAsia="Times New Roman" w:cs="Times New Roman"/>
          <w:spacing w:val="-4"/>
        </w:rPr>
        <w:t>2</w:t>
      </w:r>
      <w:r>
        <w:rPr>
          <w:spacing w:val="-4"/>
        </w:rPr>
        <w:t>、工程质量达不到合同要求，进度严重滞后，或该合同段控制工程进度影响了</w:t>
      </w:r>
      <w:r>
        <w:rPr>
          <w:spacing w:val="18"/>
        </w:rPr>
        <w:t xml:space="preserve"> </w:t>
      </w:r>
      <w:r>
        <w:rPr>
          <w:spacing w:val="-1"/>
        </w:rPr>
        <w:t>整体工程进度和项目总目标的实现；</w:t>
      </w:r>
    </w:p>
    <w:p w14:paraId="552F26DF">
      <w:pPr>
        <w:pStyle w:val="2"/>
        <w:spacing w:before="94" w:line="256" w:lineRule="auto"/>
        <w:ind w:left="872" w:right="99" w:firstLine="476"/>
      </w:pPr>
      <w:r>
        <w:rPr>
          <w:rFonts w:ascii="Times New Roman" w:hAnsi="Times New Roman" w:eastAsia="Times New Roman" w:cs="Times New Roman"/>
          <w:spacing w:val="-4"/>
        </w:rPr>
        <w:t>3</w:t>
      </w:r>
      <w:r>
        <w:rPr>
          <w:spacing w:val="-4"/>
        </w:rPr>
        <w:t>、将工程转包或将主体工程违法分包，或以劳务协作为名，将工程违法分包给</w:t>
      </w:r>
      <w:r>
        <w:rPr>
          <w:spacing w:val="13"/>
        </w:rPr>
        <w:t xml:space="preserve"> </w:t>
      </w:r>
      <w:r>
        <w:rPr>
          <w:spacing w:val="-1"/>
        </w:rPr>
        <w:t>不具备相应资质的施工队伍或个体承包者；</w:t>
      </w:r>
    </w:p>
    <w:p w14:paraId="659E26E6">
      <w:pPr>
        <w:pStyle w:val="2"/>
        <w:spacing w:before="95" w:line="256" w:lineRule="auto"/>
        <w:ind w:left="871" w:right="18" w:firstLine="472"/>
      </w:pPr>
      <w:r>
        <w:rPr>
          <w:rFonts w:ascii="Times New Roman" w:hAnsi="Times New Roman" w:eastAsia="Times New Roman" w:cs="Times New Roman"/>
          <w:spacing w:val="-8"/>
        </w:rPr>
        <w:t>4</w:t>
      </w:r>
      <w:r>
        <w:rPr>
          <w:spacing w:val="-8"/>
        </w:rPr>
        <w:t>、在项目建设过程中因工程管理（包括：质量、进度、安全、廉政、资金使用、</w:t>
      </w:r>
      <w:r>
        <w:rPr>
          <w:spacing w:val="8"/>
        </w:rPr>
        <w:t xml:space="preserve"> </w:t>
      </w:r>
      <w:r>
        <w:t>文明工地）受到省级以上相关行政主管部门</w:t>
      </w:r>
      <w:r>
        <w:rPr>
          <w:spacing w:val="-1"/>
        </w:rPr>
        <w:t>通报批评或被新闻媒体曝光；</w:t>
      </w:r>
    </w:p>
    <w:p w14:paraId="54FDFC16">
      <w:pPr>
        <w:pStyle w:val="2"/>
        <w:spacing w:before="95" w:line="255" w:lineRule="auto"/>
        <w:ind w:left="870" w:right="99" w:firstLine="481"/>
      </w:pPr>
      <w:r>
        <w:rPr>
          <w:rFonts w:ascii="Times New Roman" w:hAnsi="Times New Roman" w:eastAsia="Times New Roman" w:cs="Times New Roman"/>
          <w:spacing w:val="-4"/>
        </w:rPr>
        <w:t>5</w:t>
      </w:r>
      <w:r>
        <w:rPr>
          <w:spacing w:val="-4"/>
        </w:rPr>
        <w:t>、违规使用工程预付款，将建设资金从该合同段项目经理部抽走，或拖欠工程</w:t>
      </w:r>
      <w:r>
        <w:rPr>
          <w:spacing w:val="12"/>
        </w:rPr>
        <w:t xml:space="preserve"> </w:t>
      </w:r>
      <w:r>
        <w:rPr>
          <w:spacing w:val="-1"/>
        </w:rPr>
        <w:t>款、材料款和劳务费用。</w:t>
      </w:r>
    </w:p>
    <w:p w14:paraId="65AECACC">
      <w:pPr>
        <w:pStyle w:val="2"/>
        <w:tabs>
          <w:tab w:val="left" w:pos="1835"/>
        </w:tabs>
        <w:spacing w:before="96" w:line="283" w:lineRule="auto"/>
        <w:ind w:left="869" w:right="99" w:firstLine="470"/>
        <w:jc w:val="both"/>
      </w:pPr>
      <w:r>
        <w:rPr>
          <w:u w:val="single" w:color="auto"/>
        </w:rPr>
        <w:tab/>
      </w:r>
      <w:r>
        <w:rPr>
          <w:spacing w:val="-4"/>
          <w:u w:val="single" w:color="auto"/>
        </w:rPr>
        <w:t xml:space="preserve">（投标人名称）   </w:t>
      </w:r>
      <w:r>
        <w:rPr>
          <w:spacing w:val="-110"/>
        </w:rPr>
        <w:t xml:space="preserve"> </w:t>
      </w:r>
      <w:r>
        <w:rPr>
          <w:spacing w:val="-4"/>
        </w:rPr>
        <w:t>承诺出现上述任何一种情况后，发包人有</w:t>
      </w:r>
      <w:r>
        <w:rPr>
          <w:spacing w:val="-5"/>
        </w:rPr>
        <w:t>权没收履约担</w:t>
      </w:r>
      <w:r>
        <w:t xml:space="preserve"> 保。我公司还承诺，如果没收履约担保不能免除我们的合同义务，接</w:t>
      </w:r>
      <w:r>
        <w:rPr>
          <w:spacing w:val="-1"/>
        </w:rPr>
        <w:t>受发包人对我</w:t>
      </w:r>
      <w:r>
        <w:t xml:space="preserve"> </w:t>
      </w:r>
      <w:r>
        <w:rPr>
          <w:spacing w:val="-1"/>
        </w:rPr>
        <w:t>们所采取的如下任何处理措施：</w:t>
      </w:r>
    </w:p>
    <w:p w14:paraId="5D060401">
      <w:pPr>
        <w:pStyle w:val="2"/>
        <w:spacing w:before="38" w:line="219" w:lineRule="auto"/>
        <w:ind w:left="1367"/>
      </w:pPr>
      <w:r>
        <w:rPr>
          <w:rFonts w:ascii="Times New Roman" w:hAnsi="Times New Roman" w:eastAsia="Times New Roman" w:cs="Times New Roman"/>
          <w:spacing w:val="-2"/>
        </w:rPr>
        <w:t>1</w:t>
      </w:r>
      <w:r>
        <w:rPr>
          <w:spacing w:val="-2"/>
        </w:rPr>
        <w:t>）限期整改纠正，使工程建设满足发包人要求；</w:t>
      </w:r>
    </w:p>
    <w:p w14:paraId="2D14A38C">
      <w:pPr>
        <w:pStyle w:val="2"/>
        <w:spacing w:before="95" w:line="219" w:lineRule="auto"/>
        <w:jc w:val="right"/>
      </w:pPr>
      <w:r>
        <w:rPr>
          <w:rFonts w:ascii="Times New Roman" w:hAnsi="Times New Roman" w:eastAsia="Times New Roman" w:cs="Times New Roman"/>
          <w:spacing w:val="-2"/>
        </w:rPr>
        <w:t>2</w:t>
      </w:r>
      <w:r>
        <w:rPr>
          <w:spacing w:val="-2"/>
        </w:rPr>
        <w:t>）同意发包人从正常支付中扣除相应款项，直接支付所欠工程款和劳务费用；</w:t>
      </w:r>
    </w:p>
    <w:p w14:paraId="3E909AA5">
      <w:pPr>
        <w:pStyle w:val="2"/>
        <w:spacing w:before="94" w:line="274" w:lineRule="auto"/>
        <w:ind w:left="868" w:right="99" w:firstLine="481"/>
        <w:rPr>
          <w:rFonts w:ascii="Times New Roman" w:hAnsi="Times New Roman" w:eastAsia="Times New Roman" w:cs="Times New Roman"/>
          <w:spacing w:val="-3"/>
        </w:rPr>
      </w:pPr>
      <w:r>
        <w:rPr>
          <w:rFonts w:ascii="Times New Roman" w:hAnsi="Times New Roman" w:eastAsia="Times New Roman" w:cs="Times New Roman"/>
          <w:spacing w:val="-4"/>
        </w:rPr>
        <w:t>3</w:t>
      </w:r>
      <w:r>
        <w:rPr>
          <w:spacing w:val="-4"/>
        </w:rPr>
        <w:t>）发包人有权终止承包人在本合同段的承包，或将本合同段工程中部分工作交</w:t>
      </w:r>
      <w:r>
        <w:rPr>
          <w:spacing w:val="13"/>
        </w:rPr>
        <w:t xml:space="preserve"> </w:t>
      </w:r>
      <w:r>
        <w:rPr>
          <w:spacing w:val="1"/>
        </w:rPr>
        <w:t>由其他承包人或特殊分包人完成</w:t>
      </w:r>
      <w:r>
        <w:rPr>
          <w:spacing w:val="-24"/>
        </w:rPr>
        <w:t>，</w:t>
      </w:r>
      <w:r>
        <w:rPr>
          <w:spacing w:val="60"/>
          <w:u w:val="single" w:color="auto"/>
        </w:rPr>
        <w:t xml:space="preserve">  </w:t>
      </w:r>
      <w:r>
        <w:rPr>
          <w:spacing w:val="-24"/>
          <w:u w:val="single" w:color="auto"/>
        </w:rPr>
        <w:t>（</w:t>
      </w:r>
      <w:r>
        <w:rPr>
          <w:spacing w:val="1"/>
          <w:u w:val="single" w:color="auto"/>
        </w:rPr>
        <w:t>投标人名称）</w:t>
      </w:r>
      <w:r>
        <w:rPr>
          <w:u w:val="single" w:color="auto"/>
        </w:rPr>
        <w:t xml:space="preserve">   </w:t>
      </w:r>
      <w:r>
        <w:rPr>
          <w:spacing w:val="-108"/>
        </w:rPr>
        <w:t xml:space="preserve"> </w:t>
      </w:r>
      <w:r>
        <w:rPr>
          <w:spacing w:val="1"/>
        </w:rPr>
        <w:t>无条件按照发包人规定的</w:t>
      </w:r>
      <w:r>
        <w:t xml:space="preserve"> 期限退场或接受调遣。在不解除本合同规定的承包人和义务的同时，由</w:t>
      </w:r>
      <w:r>
        <w:rPr>
          <w:spacing w:val="-1"/>
        </w:rPr>
        <w:t>此引起的责</w:t>
      </w:r>
      <w:r>
        <w:t xml:space="preserve"> </w:t>
      </w:r>
      <w:r>
        <w:rPr>
          <w:spacing w:val="-1"/>
        </w:rPr>
        <w:t>任及相关费用均由承包人承担。</w:t>
      </w:r>
    </w:p>
    <w:p w14:paraId="17D24BC7">
      <w:pPr>
        <w:pStyle w:val="2"/>
        <w:spacing w:before="97" w:line="255" w:lineRule="auto"/>
        <w:ind w:left="869" w:right="99" w:firstLine="474"/>
      </w:pPr>
      <w:r>
        <w:rPr>
          <w:rFonts w:ascii="Times New Roman" w:hAnsi="Times New Roman" w:eastAsia="Times New Roman" w:cs="Times New Roman"/>
          <w:spacing w:val="-3"/>
        </w:rPr>
        <w:t>4</w:t>
      </w:r>
      <w:r>
        <w:rPr>
          <w:spacing w:val="-3"/>
        </w:rPr>
        <w:t>）同意承担合同段清场而引起的材料、供</w:t>
      </w:r>
      <w:r>
        <w:rPr>
          <w:spacing w:val="-4"/>
        </w:rPr>
        <w:t>货、设备租用、民工工资和其他相关</w:t>
      </w:r>
      <w:r>
        <w:t xml:space="preserve"> </w:t>
      </w:r>
      <w:r>
        <w:rPr>
          <w:spacing w:val="-1"/>
        </w:rPr>
        <w:t>损失费用，否则发包人有权采取必要的手段和措施。</w:t>
      </w:r>
    </w:p>
    <w:p w14:paraId="6BC30992">
      <w:pPr>
        <w:pStyle w:val="2"/>
        <w:spacing w:before="94" w:line="219" w:lineRule="auto"/>
        <w:ind w:left="1350"/>
      </w:pPr>
      <w:r>
        <w:t>本承诺自合同签订之日起生效，在发包人向承包</w:t>
      </w:r>
      <w:r>
        <w:rPr>
          <w:spacing w:val="-1"/>
        </w:rPr>
        <w:t>人颁发交工证书之日失效。</w:t>
      </w:r>
    </w:p>
    <w:p w14:paraId="47F184BE">
      <w:pPr>
        <w:spacing w:line="396" w:lineRule="auto"/>
        <w:rPr>
          <w:rFonts w:ascii="Arial"/>
          <w:sz w:val="21"/>
        </w:rPr>
      </w:pPr>
    </w:p>
    <w:p w14:paraId="15A0429E">
      <w:pPr>
        <w:pStyle w:val="2"/>
        <w:spacing w:before="79" w:line="278" w:lineRule="auto"/>
        <w:ind w:left="3810" w:firstLine="1"/>
      </w:pPr>
      <w:r>
        <w:t>投  标  人</w:t>
      </w:r>
      <w:r>
        <w:rPr>
          <w:spacing w:val="-45"/>
        </w:rPr>
        <w:t>：</w:t>
      </w:r>
      <w:r>
        <w:rPr>
          <w:u w:val="single" w:color="auto"/>
        </w:rPr>
        <w:t xml:space="preserve">                     </w:t>
      </w:r>
      <w:r>
        <w:rPr>
          <w:spacing w:val="-45"/>
        </w:rPr>
        <w:t>（</w:t>
      </w:r>
      <w:r>
        <w:t>加盖电子印章） 法定代表人</w:t>
      </w:r>
      <w:r>
        <w:rPr>
          <w:spacing w:val="-49"/>
          <w:w w:val="77"/>
        </w:rPr>
        <w:t>：</w:t>
      </w:r>
      <w:r>
        <w:rPr>
          <w:u w:val="single" w:color="auto"/>
        </w:rPr>
        <w:t xml:space="preserve">                </w:t>
      </w:r>
      <w:r>
        <w:rPr>
          <w:spacing w:val="-49"/>
          <w:w w:val="77"/>
        </w:rPr>
        <w:t>（</w:t>
      </w:r>
      <w:r>
        <w:t>签字或加盖电子印章）</w:t>
      </w:r>
    </w:p>
    <w:p w14:paraId="53C02FF5">
      <w:pPr>
        <w:pStyle w:val="2"/>
        <w:spacing w:before="38" w:line="219" w:lineRule="auto"/>
        <w:ind w:left="3850"/>
      </w:pPr>
      <w:r>
        <w:rPr>
          <w:spacing w:val="-15"/>
        </w:rPr>
        <w:t>日</w:t>
      </w:r>
      <w:r>
        <w:rPr>
          <w:spacing w:val="2"/>
        </w:rPr>
        <w:t xml:space="preserve">      </w:t>
      </w:r>
      <w:r>
        <w:rPr>
          <w:spacing w:val="-15"/>
        </w:rPr>
        <w:t>期：</w:t>
      </w:r>
      <w:r>
        <w:rPr>
          <w:u w:val="single" w:color="auto"/>
        </w:rPr>
        <w:t xml:space="preserve">       </w:t>
      </w:r>
      <w:r>
        <w:rPr>
          <w:spacing w:val="-109"/>
        </w:rPr>
        <w:t xml:space="preserve"> </w:t>
      </w:r>
      <w:r>
        <w:rPr>
          <w:spacing w:val="-15"/>
        </w:rPr>
        <w:t>年</w:t>
      </w:r>
      <w:r>
        <w:rPr>
          <w:spacing w:val="19"/>
          <w:u w:val="single" w:color="auto"/>
        </w:rPr>
        <w:t xml:space="preserve">      </w:t>
      </w:r>
      <w:r>
        <w:rPr>
          <w:spacing w:val="-99"/>
        </w:rPr>
        <w:t xml:space="preserve"> </w:t>
      </w:r>
      <w:r>
        <w:rPr>
          <w:spacing w:val="-15"/>
        </w:rPr>
        <w:t>月</w:t>
      </w:r>
      <w:r>
        <w:rPr>
          <w:spacing w:val="19"/>
          <w:u w:val="single" w:color="auto"/>
        </w:rPr>
        <w:t xml:space="preserve">      </w:t>
      </w:r>
      <w:r>
        <w:rPr>
          <w:spacing w:val="-64"/>
        </w:rPr>
        <w:t xml:space="preserve"> </w:t>
      </w:r>
      <w:r>
        <w:rPr>
          <w:spacing w:val="-15"/>
        </w:rPr>
        <w:t>日</w:t>
      </w:r>
    </w:p>
    <w:p w14:paraId="5E4016F7">
      <w:pPr>
        <w:spacing w:line="278" w:lineRule="auto"/>
        <w:rPr>
          <w:rFonts w:ascii="Arial"/>
          <w:sz w:val="21"/>
        </w:rPr>
      </w:pPr>
    </w:p>
    <w:p w14:paraId="30611BAD">
      <w:pPr>
        <w:spacing w:line="278" w:lineRule="auto"/>
        <w:rPr>
          <w:rFonts w:ascii="Arial"/>
          <w:sz w:val="21"/>
        </w:rPr>
      </w:pPr>
    </w:p>
    <w:p w14:paraId="6904C891">
      <w:pPr>
        <w:spacing w:line="278" w:lineRule="auto"/>
        <w:rPr>
          <w:rFonts w:ascii="Arial"/>
          <w:sz w:val="21"/>
        </w:rPr>
      </w:pPr>
    </w:p>
    <w:p w14:paraId="7D7D5B30">
      <w:pPr>
        <w:spacing w:line="279" w:lineRule="auto"/>
        <w:rPr>
          <w:rFonts w:ascii="Arial"/>
          <w:sz w:val="21"/>
        </w:rPr>
      </w:pPr>
    </w:p>
    <w:p w14:paraId="7FDCA0FA">
      <w:pPr>
        <w:spacing w:line="240" w:lineRule="auto"/>
        <w:jc w:val="center"/>
        <w:rPr>
          <w:rFonts w:ascii="Arial"/>
          <w:sz w:val="18"/>
          <w:szCs w:val="18"/>
        </w:rPr>
      </w:pPr>
    </w:p>
    <w:p w14:paraId="23A5C3C0">
      <w:pPr>
        <w:spacing w:line="240" w:lineRule="auto"/>
        <w:jc w:val="center"/>
        <w:rPr>
          <w:rFonts w:hint="default" w:eastAsia="宋体"/>
          <w:sz w:val="18"/>
          <w:szCs w:val="18"/>
          <w:lang w:val="en-US" w:eastAsia="zh-CN"/>
        </w:rPr>
        <w:sectPr>
          <w:pgSz w:w="12240" w:h="15840"/>
          <w:pgMar w:top="400" w:right="1698" w:bottom="265" w:left="937" w:header="0" w:footer="0" w:gutter="0"/>
          <w:pgNumType w:fmt="decimal"/>
          <w:cols w:space="720" w:num="1"/>
        </w:sectPr>
      </w:pPr>
      <w:r>
        <w:rPr>
          <w:rFonts w:hint="eastAsia" w:eastAsia="宋体"/>
          <w:sz w:val="18"/>
          <w:szCs w:val="18"/>
          <w:lang w:val="en-US" w:eastAsia="zh-CN"/>
        </w:rPr>
        <w:t>108</w:t>
      </w:r>
    </w:p>
    <w:p w14:paraId="0555DE63">
      <w:pPr>
        <w:spacing w:line="245" w:lineRule="auto"/>
        <w:rPr>
          <w:rFonts w:ascii="Arial"/>
          <w:sz w:val="21"/>
        </w:rPr>
      </w:pPr>
    </w:p>
    <w:p w14:paraId="2D6CBC44">
      <w:pPr>
        <w:spacing w:line="245" w:lineRule="auto"/>
        <w:rPr>
          <w:rFonts w:ascii="Arial"/>
          <w:sz w:val="21"/>
        </w:rPr>
      </w:pPr>
    </w:p>
    <w:p w14:paraId="4C17A9CA">
      <w:pPr>
        <w:spacing w:line="245" w:lineRule="auto"/>
        <w:rPr>
          <w:rFonts w:ascii="Arial"/>
          <w:sz w:val="21"/>
        </w:rPr>
      </w:pPr>
    </w:p>
    <w:p w14:paraId="006F9076">
      <w:pPr>
        <w:spacing w:line="246" w:lineRule="auto"/>
        <w:rPr>
          <w:rFonts w:ascii="Arial"/>
          <w:sz w:val="21"/>
        </w:rPr>
      </w:pPr>
    </w:p>
    <w:p w14:paraId="7457E548">
      <w:pPr>
        <w:pStyle w:val="2"/>
        <w:spacing w:before="98" w:line="218" w:lineRule="auto"/>
        <w:ind w:left="3542"/>
        <w:rPr>
          <w:sz w:val="30"/>
          <w:szCs w:val="30"/>
        </w:rPr>
      </w:pPr>
      <w:bookmarkStart w:id="9" w:name="bookmark26"/>
      <w:bookmarkEnd w:id="9"/>
      <w:r>
        <w:rPr>
          <w:b/>
          <w:bCs/>
          <w:spacing w:val="-4"/>
          <w:sz w:val="30"/>
          <w:szCs w:val="30"/>
        </w:rPr>
        <w:t>五、已标价的工程量清单</w:t>
      </w:r>
    </w:p>
    <w:p w14:paraId="0EE62CDC">
      <w:pPr>
        <w:spacing w:line="385" w:lineRule="auto"/>
        <w:rPr>
          <w:rFonts w:ascii="Arial"/>
          <w:sz w:val="21"/>
        </w:rPr>
      </w:pPr>
    </w:p>
    <w:p w14:paraId="5645848C">
      <w:pPr>
        <w:pStyle w:val="2"/>
        <w:spacing w:before="78" w:line="345" w:lineRule="auto"/>
        <w:ind w:left="870" w:firstLine="481"/>
        <w:jc w:val="both"/>
      </w:pPr>
      <w:r>
        <w:t>说明：已标价工程量清单按第五章</w:t>
      </w:r>
      <w:r>
        <w:rPr>
          <w:rFonts w:ascii="Times New Roman" w:hAnsi="Times New Roman" w:eastAsia="Times New Roman" w:cs="Times New Roman"/>
        </w:rPr>
        <w:t>“</w:t>
      </w:r>
      <w:r>
        <w:t>工程量清单</w:t>
      </w:r>
      <w:r>
        <w:rPr>
          <w:rFonts w:ascii="Times New Roman" w:hAnsi="Times New Roman" w:eastAsia="Times New Roman" w:cs="Times New Roman"/>
        </w:rPr>
        <w:t>”</w:t>
      </w:r>
      <w:r>
        <w:t>中的相关清单表格式填写。构</w:t>
      </w:r>
      <w:r>
        <w:rPr>
          <w:spacing w:val="18"/>
        </w:rPr>
        <w:t xml:space="preserve"> </w:t>
      </w:r>
      <w:r>
        <w:rPr>
          <w:spacing w:val="1"/>
        </w:rPr>
        <w:t>成合同文件的已标价工程量清单包括第五章</w:t>
      </w:r>
      <w:r>
        <w:rPr>
          <w:rFonts w:ascii="Times New Roman" w:hAnsi="Times New Roman" w:eastAsia="Times New Roman" w:cs="Times New Roman"/>
          <w:spacing w:val="1"/>
        </w:rPr>
        <w:t>“</w:t>
      </w:r>
      <w:r>
        <w:t>工程量清单</w:t>
      </w:r>
      <w:r>
        <w:rPr>
          <w:rFonts w:ascii="Times New Roman" w:hAnsi="Times New Roman" w:eastAsia="Times New Roman" w:cs="Times New Roman"/>
        </w:rPr>
        <w:t>”</w:t>
      </w:r>
      <w:r>
        <w:t xml:space="preserve">有关工程量清单、投标报 </w:t>
      </w:r>
      <w:r>
        <w:rPr>
          <w:spacing w:val="-1"/>
        </w:rPr>
        <w:t>价以及其他说明的内容。</w:t>
      </w:r>
    </w:p>
    <w:p w14:paraId="5D71DFB7">
      <w:pPr>
        <w:spacing w:line="242" w:lineRule="auto"/>
        <w:rPr>
          <w:rFonts w:ascii="Arial"/>
          <w:sz w:val="21"/>
        </w:rPr>
      </w:pPr>
    </w:p>
    <w:p w14:paraId="353A3E4E">
      <w:pPr>
        <w:pStyle w:val="2"/>
        <w:spacing w:before="78" w:line="219" w:lineRule="auto"/>
        <w:ind w:left="3635"/>
      </w:pPr>
      <w:r>
        <w:rPr>
          <w:b/>
          <w:bCs/>
          <w:spacing w:val="-4"/>
        </w:rPr>
        <w:t>（表格格式以软件生成为准）</w:t>
      </w:r>
    </w:p>
    <w:p w14:paraId="796253D5">
      <w:pPr>
        <w:spacing w:line="241" w:lineRule="auto"/>
        <w:rPr>
          <w:rFonts w:ascii="Arial"/>
          <w:sz w:val="21"/>
        </w:rPr>
      </w:pPr>
    </w:p>
    <w:p w14:paraId="6A59B7EF">
      <w:pPr>
        <w:spacing w:line="241" w:lineRule="auto"/>
        <w:rPr>
          <w:rFonts w:ascii="Arial"/>
          <w:sz w:val="21"/>
        </w:rPr>
      </w:pPr>
    </w:p>
    <w:p w14:paraId="7083B66A">
      <w:pPr>
        <w:spacing w:line="241" w:lineRule="auto"/>
        <w:rPr>
          <w:rFonts w:ascii="Arial"/>
          <w:sz w:val="21"/>
        </w:rPr>
      </w:pPr>
    </w:p>
    <w:p w14:paraId="38BF9896">
      <w:pPr>
        <w:spacing w:line="241" w:lineRule="auto"/>
        <w:rPr>
          <w:rFonts w:ascii="Arial"/>
          <w:sz w:val="21"/>
        </w:rPr>
      </w:pPr>
    </w:p>
    <w:p w14:paraId="10C1A682">
      <w:pPr>
        <w:spacing w:line="241" w:lineRule="auto"/>
        <w:rPr>
          <w:rFonts w:ascii="Arial"/>
          <w:sz w:val="21"/>
        </w:rPr>
      </w:pPr>
    </w:p>
    <w:p w14:paraId="77856D6A">
      <w:pPr>
        <w:spacing w:line="241" w:lineRule="auto"/>
        <w:rPr>
          <w:rFonts w:ascii="Arial"/>
          <w:sz w:val="21"/>
        </w:rPr>
      </w:pPr>
    </w:p>
    <w:p w14:paraId="0C3234D8">
      <w:pPr>
        <w:spacing w:line="241" w:lineRule="auto"/>
        <w:rPr>
          <w:rFonts w:ascii="Arial"/>
          <w:sz w:val="21"/>
        </w:rPr>
      </w:pPr>
    </w:p>
    <w:p w14:paraId="3B952EB9">
      <w:pPr>
        <w:spacing w:line="241" w:lineRule="auto"/>
        <w:rPr>
          <w:rFonts w:ascii="Arial"/>
          <w:sz w:val="21"/>
        </w:rPr>
      </w:pPr>
    </w:p>
    <w:p w14:paraId="27F37E06">
      <w:pPr>
        <w:spacing w:line="241" w:lineRule="auto"/>
        <w:rPr>
          <w:rFonts w:ascii="Arial"/>
          <w:sz w:val="21"/>
        </w:rPr>
      </w:pPr>
    </w:p>
    <w:p w14:paraId="57BF6ADE">
      <w:pPr>
        <w:spacing w:line="241" w:lineRule="auto"/>
        <w:rPr>
          <w:rFonts w:ascii="Arial"/>
          <w:sz w:val="21"/>
        </w:rPr>
      </w:pPr>
    </w:p>
    <w:p w14:paraId="51FCA503">
      <w:pPr>
        <w:spacing w:line="241" w:lineRule="auto"/>
        <w:rPr>
          <w:rFonts w:ascii="Arial"/>
          <w:sz w:val="21"/>
        </w:rPr>
      </w:pPr>
    </w:p>
    <w:p w14:paraId="5083DDF5">
      <w:pPr>
        <w:spacing w:line="241" w:lineRule="auto"/>
        <w:rPr>
          <w:rFonts w:ascii="Arial"/>
          <w:sz w:val="21"/>
        </w:rPr>
      </w:pPr>
    </w:p>
    <w:p w14:paraId="5E4EAEF8">
      <w:pPr>
        <w:spacing w:line="241" w:lineRule="auto"/>
        <w:rPr>
          <w:rFonts w:ascii="Arial"/>
          <w:sz w:val="21"/>
        </w:rPr>
      </w:pPr>
    </w:p>
    <w:p w14:paraId="1BCDA1E5">
      <w:pPr>
        <w:spacing w:line="242" w:lineRule="auto"/>
        <w:rPr>
          <w:rFonts w:ascii="Arial"/>
          <w:sz w:val="21"/>
        </w:rPr>
      </w:pPr>
    </w:p>
    <w:p w14:paraId="1FAC2A8B">
      <w:pPr>
        <w:spacing w:line="242" w:lineRule="auto"/>
        <w:rPr>
          <w:rFonts w:ascii="Arial"/>
          <w:sz w:val="21"/>
        </w:rPr>
      </w:pPr>
    </w:p>
    <w:p w14:paraId="4E8126F6">
      <w:pPr>
        <w:spacing w:line="242" w:lineRule="auto"/>
        <w:rPr>
          <w:rFonts w:ascii="Arial"/>
          <w:sz w:val="21"/>
        </w:rPr>
      </w:pPr>
    </w:p>
    <w:p w14:paraId="6D238BEA">
      <w:pPr>
        <w:spacing w:line="242" w:lineRule="auto"/>
        <w:rPr>
          <w:rFonts w:ascii="Arial"/>
          <w:sz w:val="21"/>
        </w:rPr>
      </w:pPr>
    </w:p>
    <w:p w14:paraId="741EB02E">
      <w:pPr>
        <w:spacing w:line="242" w:lineRule="auto"/>
        <w:rPr>
          <w:rFonts w:ascii="Arial"/>
          <w:sz w:val="21"/>
        </w:rPr>
      </w:pPr>
    </w:p>
    <w:p w14:paraId="1CF0F01C">
      <w:pPr>
        <w:spacing w:line="242" w:lineRule="auto"/>
        <w:rPr>
          <w:rFonts w:ascii="Arial"/>
          <w:sz w:val="21"/>
        </w:rPr>
      </w:pPr>
    </w:p>
    <w:p w14:paraId="407CB06E">
      <w:pPr>
        <w:spacing w:line="242" w:lineRule="auto"/>
        <w:rPr>
          <w:rFonts w:ascii="Arial"/>
          <w:sz w:val="21"/>
        </w:rPr>
      </w:pPr>
    </w:p>
    <w:p w14:paraId="13307995">
      <w:pPr>
        <w:spacing w:line="242" w:lineRule="auto"/>
        <w:rPr>
          <w:rFonts w:ascii="Arial"/>
          <w:sz w:val="21"/>
        </w:rPr>
      </w:pPr>
    </w:p>
    <w:p w14:paraId="5CC5299B">
      <w:pPr>
        <w:spacing w:line="242" w:lineRule="auto"/>
        <w:rPr>
          <w:rFonts w:ascii="Arial"/>
          <w:sz w:val="21"/>
        </w:rPr>
      </w:pPr>
    </w:p>
    <w:p w14:paraId="20F93C09">
      <w:pPr>
        <w:spacing w:line="242" w:lineRule="auto"/>
        <w:rPr>
          <w:rFonts w:ascii="Arial"/>
          <w:sz w:val="21"/>
        </w:rPr>
      </w:pPr>
    </w:p>
    <w:p w14:paraId="67DC013F">
      <w:pPr>
        <w:spacing w:line="2495" w:lineRule="exact"/>
        <w:ind w:firstLine="1460"/>
      </w:pPr>
    </w:p>
    <w:p w14:paraId="4BA00B8C">
      <w:pPr>
        <w:spacing w:line="2495" w:lineRule="exact"/>
        <w:sectPr>
          <w:headerReference r:id="rId149" w:type="default"/>
          <w:footerReference r:id="rId150" w:type="default"/>
          <w:pgSz w:w="12240" w:h="15840"/>
          <w:pgMar w:top="400" w:right="1797" w:bottom="433" w:left="937" w:header="0" w:footer="194" w:gutter="0"/>
          <w:pgNumType w:fmt="decimal"/>
          <w:cols w:space="720" w:num="1"/>
        </w:sectPr>
      </w:pPr>
    </w:p>
    <w:p w14:paraId="09B7B384">
      <w:pPr>
        <w:spacing w:line="275" w:lineRule="auto"/>
        <w:rPr>
          <w:rFonts w:ascii="Arial"/>
          <w:sz w:val="21"/>
        </w:rPr>
      </w:pPr>
    </w:p>
    <w:p w14:paraId="6653DB52">
      <w:pPr>
        <w:spacing w:line="275" w:lineRule="auto"/>
        <w:rPr>
          <w:rFonts w:ascii="Arial"/>
          <w:sz w:val="21"/>
        </w:rPr>
      </w:pPr>
    </w:p>
    <w:p w14:paraId="43E1F874">
      <w:pPr>
        <w:spacing w:line="275" w:lineRule="auto"/>
        <w:rPr>
          <w:rFonts w:ascii="Arial"/>
          <w:sz w:val="21"/>
        </w:rPr>
      </w:pPr>
    </w:p>
    <w:p w14:paraId="1EE940E2">
      <w:pPr>
        <w:spacing w:line="275" w:lineRule="auto"/>
        <w:rPr>
          <w:rFonts w:ascii="Arial"/>
          <w:sz w:val="21"/>
        </w:rPr>
      </w:pPr>
    </w:p>
    <w:p w14:paraId="70FAF921">
      <w:pPr>
        <w:pStyle w:val="2"/>
        <w:spacing w:before="101" w:line="224" w:lineRule="auto"/>
        <w:ind w:left="3428"/>
        <w:outlineLvl w:val="1"/>
        <w:rPr>
          <w:sz w:val="31"/>
          <w:szCs w:val="31"/>
        </w:rPr>
      </w:pPr>
      <w:bookmarkStart w:id="10" w:name="bookmark13"/>
      <w:bookmarkEnd w:id="10"/>
      <w:bookmarkStart w:id="11" w:name="bookmark14"/>
      <w:bookmarkEnd w:id="11"/>
      <w:r>
        <w:rPr>
          <w:b/>
          <w:bCs/>
          <w:spacing w:val="3"/>
          <w:sz w:val="31"/>
          <w:szCs w:val="31"/>
        </w:rPr>
        <w:t>第七章</w:t>
      </w:r>
      <w:r>
        <w:rPr>
          <w:spacing w:val="20"/>
          <w:sz w:val="31"/>
          <w:szCs w:val="31"/>
        </w:rPr>
        <w:t xml:space="preserve">  </w:t>
      </w:r>
      <w:r>
        <w:rPr>
          <w:b/>
          <w:bCs/>
          <w:spacing w:val="3"/>
          <w:sz w:val="31"/>
          <w:szCs w:val="31"/>
        </w:rPr>
        <w:t>需要补充的条款</w:t>
      </w:r>
    </w:p>
    <w:p w14:paraId="21937458">
      <w:pPr>
        <w:spacing w:line="244" w:lineRule="auto"/>
        <w:rPr>
          <w:rFonts w:ascii="Arial"/>
          <w:sz w:val="21"/>
        </w:rPr>
      </w:pPr>
    </w:p>
    <w:p w14:paraId="22E690FA">
      <w:pPr>
        <w:spacing w:line="244" w:lineRule="auto"/>
        <w:rPr>
          <w:rFonts w:ascii="Arial"/>
          <w:sz w:val="21"/>
        </w:rPr>
      </w:pPr>
    </w:p>
    <w:p w14:paraId="2750CF32">
      <w:pPr>
        <w:spacing w:line="244" w:lineRule="auto"/>
        <w:rPr>
          <w:rFonts w:ascii="Arial"/>
          <w:sz w:val="21"/>
        </w:rPr>
      </w:pPr>
    </w:p>
    <w:p w14:paraId="4F244AAE">
      <w:pPr>
        <w:spacing w:line="244" w:lineRule="auto"/>
        <w:rPr>
          <w:rFonts w:ascii="Arial"/>
          <w:sz w:val="21"/>
        </w:rPr>
      </w:pPr>
    </w:p>
    <w:p w14:paraId="1ACA6560">
      <w:pPr>
        <w:spacing w:line="244" w:lineRule="auto"/>
        <w:rPr>
          <w:rFonts w:ascii="Arial"/>
          <w:sz w:val="21"/>
        </w:rPr>
      </w:pPr>
    </w:p>
    <w:p w14:paraId="62C9E5D1">
      <w:pPr>
        <w:spacing w:line="244" w:lineRule="auto"/>
        <w:rPr>
          <w:rFonts w:ascii="Arial"/>
          <w:sz w:val="21"/>
        </w:rPr>
      </w:pPr>
    </w:p>
    <w:p w14:paraId="5E4A3206">
      <w:pPr>
        <w:spacing w:line="244" w:lineRule="auto"/>
        <w:rPr>
          <w:rFonts w:ascii="Arial"/>
          <w:sz w:val="21"/>
        </w:rPr>
      </w:pPr>
    </w:p>
    <w:p w14:paraId="17E139BB">
      <w:pPr>
        <w:spacing w:line="244" w:lineRule="auto"/>
        <w:rPr>
          <w:rFonts w:ascii="Arial"/>
          <w:sz w:val="21"/>
        </w:rPr>
      </w:pPr>
    </w:p>
    <w:p w14:paraId="1FB57D5B">
      <w:pPr>
        <w:spacing w:line="244" w:lineRule="auto"/>
        <w:rPr>
          <w:rFonts w:ascii="Arial"/>
          <w:sz w:val="21"/>
        </w:rPr>
      </w:pPr>
    </w:p>
    <w:p w14:paraId="1D164DA5">
      <w:pPr>
        <w:spacing w:line="244" w:lineRule="auto"/>
        <w:rPr>
          <w:rFonts w:ascii="Arial"/>
          <w:sz w:val="21"/>
        </w:rPr>
      </w:pPr>
    </w:p>
    <w:p w14:paraId="7895BE3D">
      <w:pPr>
        <w:spacing w:line="244" w:lineRule="auto"/>
        <w:rPr>
          <w:rFonts w:ascii="Arial"/>
          <w:sz w:val="21"/>
        </w:rPr>
      </w:pPr>
    </w:p>
    <w:p w14:paraId="0799BE2F">
      <w:pPr>
        <w:spacing w:line="244" w:lineRule="auto"/>
        <w:rPr>
          <w:rFonts w:ascii="Arial"/>
          <w:sz w:val="21"/>
        </w:rPr>
      </w:pPr>
    </w:p>
    <w:p w14:paraId="15E5949B">
      <w:pPr>
        <w:spacing w:line="244" w:lineRule="auto"/>
        <w:rPr>
          <w:rFonts w:ascii="Arial"/>
          <w:sz w:val="21"/>
        </w:rPr>
      </w:pPr>
    </w:p>
    <w:p w14:paraId="4CC40B4F">
      <w:pPr>
        <w:spacing w:line="244" w:lineRule="auto"/>
        <w:rPr>
          <w:rFonts w:ascii="Arial"/>
          <w:sz w:val="21"/>
        </w:rPr>
      </w:pPr>
    </w:p>
    <w:p w14:paraId="18A904ED">
      <w:pPr>
        <w:spacing w:line="244" w:lineRule="auto"/>
        <w:rPr>
          <w:rFonts w:ascii="Arial"/>
          <w:sz w:val="21"/>
        </w:rPr>
      </w:pPr>
    </w:p>
    <w:p w14:paraId="6583A261">
      <w:pPr>
        <w:spacing w:line="244" w:lineRule="auto"/>
        <w:rPr>
          <w:rFonts w:ascii="Arial"/>
          <w:sz w:val="21"/>
        </w:rPr>
      </w:pPr>
    </w:p>
    <w:p w14:paraId="5E4BC717">
      <w:pPr>
        <w:spacing w:line="244" w:lineRule="auto"/>
        <w:rPr>
          <w:rFonts w:ascii="Arial"/>
          <w:sz w:val="21"/>
        </w:rPr>
      </w:pPr>
    </w:p>
    <w:p w14:paraId="0EC14F49">
      <w:pPr>
        <w:spacing w:line="244" w:lineRule="auto"/>
        <w:rPr>
          <w:rFonts w:ascii="Arial"/>
          <w:sz w:val="21"/>
        </w:rPr>
      </w:pPr>
    </w:p>
    <w:p w14:paraId="193F6457">
      <w:pPr>
        <w:spacing w:line="244" w:lineRule="auto"/>
        <w:rPr>
          <w:rFonts w:ascii="Arial"/>
          <w:sz w:val="21"/>
        </w:rPr>
      </w:pPr>
    </w:p>
    <w:p w14:paraId="001CFDDB">
      <w:pPr>
        <w:spacing w:line="244" w:lineRule="auto"/>
        <w:rPr>
          <w:rFonts w:ascii="Arial"/>
          <w:sz w:val="21"/>
        </w:rPr>
      </w:pPr>
    </w:p>
    <w:p w14:paraId="28462C8D">
      <w:pPr>
        <w:spacing w:line="244" w:lineRule="auto"/>
        <w:rPr>
          <w:rFonts w:ascii="Arial"/>
          <w:sz w:val="21"/>
        </w:rPr>
      </w:pPr>
    </w:p>
    <w:p w14:paraId="3897C112">
      <w:pPr>
        <w:spacing w:line="244" w:lineRule="auto"/>
        <w:rPr>
          <w:rFonts w:ascii="Arial"/>
          <w:sz w:val="21"/>
        </w:rPr>
      </w:pPr>
    </w:p>
    <w:p w14:paraId="51F9483A">
      <w:pPr>
        <w:spacing w:line="244" w:lineRule="auto"/>
        <w:rPr>
          <w:rFonts w:ascii="Arial"/>
          <w:sz w:val="21"/>
        </w:rPr>
      </w:pPr>
    </w:p>
    <w:p w14:paraId="1A2FE522">
      <w:pPr>
        <w:spacing w:line="244" w:lineRule="auto"/>
        <w:rPr>
          <w:rFonts w:ascii="Arial"/>
          <w:sz w:val="21"/>
        </w:rPr>
      </w:pPr>
    </w:p>
    <w:p w14:paraId="21A5C34E">
      <w:pPr>
        <w:spacing w:line="244" w:lineRule="auto"/>
        <w:rPr>
          <w:rFonts w:ascii="Arial"/>
          <w:sz w:val="21"/>
        </w:rPr>
      </w:pPr>
    </w:p>
    <w:p w14:paraId="51982A1C">
      <w:pPr>
        <w:spacing w:line="244" w:lineRule="auto"/>
        <w:rPr>
          <w:rFonts w:ascii="Arial"/>
          <w:sz w:val="21"/>
        </w:rPr>
      </w:pPr>
    </w:p>
    <w:p w14:paraId="2D38A054">
      <w:pPr>
        <w:spacing w:line="244" w:lineRule="auto"/>
        <w:rPr>
          <w:rFonts w:ascii="Arial"/>
          <w:sz w:val="21"/>
        </w:rPr>
      </w:pPr>
    </w:p>
    <w:p w14:paraId="3F7D3730">
      <w:pPr>
        <w:spacing w:line="245" w:lineRule="auto"/>
        <w:rPr>
          <w:rFonts w:ascii="Arial"/>
          <w:sz w:val="21"/>
        </w:rPr>
      </w:pPr>
    </w:p>
    <w:p w14:paraId="7DBBD8B8">
      <w:pPr>
        <w:spacing w:line="245" w:lineRule="auto"/>
        <w:rPr>
          <w:rFonts w:ascii="Arial"/>
          <w:sz w:val="21"/>
        </w:rPr>
      </w:pPr>
    </w:p>
    <w:p w14:paraId="6290BA3D">
      <w:pPr>
        <w:spacing w:line="245" w:lineRule="auto"/>
        <w:rPr>
          <w:rFonts w:ascii="Arial"/>
          <w:sz w:val="21"/>
        </w:rPr>
      </w:pPr>
    </w:p>
    <w:p w14:paraId="5FBF6673">
      <w:pPr>
        <w:spacing w:line="245" w:lineRule="auto"/>
        <w:rPr>
          <w:rFonts w:ascii="Arial"/>
          <w:sz w:val="21"/>
        </w:rPr>
      </w:pPr>
    </w:p>
    <w:p w14:paraId="04766287">
      <w:pPr>
        <w:spacing w:line="245" w:lineRule="auto"/>
        <w:rPr>
          <w:rFonts w:ascii="Arial"/>
          <w:sz w:val="21"/>
        </w:rPr>
      </w:pPr>
    </w:p>
    <w:p w14:paraId="04623015">
      <w:pPr>
        <w:spacing w:line="2495" w:lineRule="exact"/>
        <w:ind w:firstLine="1460"/>
      </w:pPr>
    </w:p>
    <w:p w14:paraId="49181DBA">
      <w:pPr>
        <w:spacing w:line="2495" w:lineRule="exact"/>
        <w:sectPr>
          <w:headerReference r:id="rId151" w:type="default"/>
          <w:footerReference r:id="rId152" w:type="default"/>
          <w:pgSz w:w="12240" w:h="15840"/>
          <w:pgMar w:top="400" w:right="1836" w:bottom="433" w:left="937" w:header="0" w:footer="194" w:gutter="0"/>
          <w:pgNumType w:fmt="decimal"/>
          <w:cols w:space="720" w:num="1"/>
        </w:sectPr>
      </w:pPr>
    </w:p>
    <w:p w14:paraId="7DC8A033">
      <w:pPr>
        <w:spacing w:before="275" w:line="187" w:lineRule="auto"/>
        <w:ind w:left="3757"/>
        <w:outlineLvl w:val="0"/>
        <w:rPr>
          <w:rFonts w:ascii="微软雅黑" w:hAnsi="微软雅黑" w:eastAsia="微软雅黑" w:cs="微软雅黑"/>
          <w:sz w:val="43"/>
          <w:szCs w:val="43"/>
        </w:rPr>
      </w:pPr>
      <w:bookmarkStart w:id="12" w:name="bookmark18"/>
      <w:bookmarkEnd w:id="12"/>
      <w:bookmarkStart w:id="13" w:name="bookmark15"/>
      <w:bookmarkEnd w:id="13"/>
      <w:bookmarkStart w:id="14" w:name="bookmark16"/>
      <w:bookmarkEnd w:id="14"/>
      <w:r>
        <w:rPr>
          <w:rFonts w:ascii="微软雅黑" w:hAnsi="微软雅黑" w:eastAsia="微软雅黑" w:cs="微软雅黑"/>
          <w:spacing w:val="14"/>
          <w:sz w:val="43"/>
          <w:szCs w:val="43"/>
        </w:rPr>
        <w:t>评标办法附表</w:t>
      </w:r>
    </w:p>
    <w:p w14:paraId="7C5D7301">
      <w:pPr>
        <w:spacing w:line="393" w:lineRule="auto"/>
        <w:rPr>
          <w:rFonts w:ascii="Arial"/>
          <w:sz w:val="21"/>
        </w:rPr>
      </w:pPr>
    </w:p>
    <w:p w14:paraId="3C358A1B">
      <w:pPr>
        <w:spacing w:before="120" w:line="187" w:lineRule="auto"/>
        <w:ind w:left="2"/>
        <w:outlineLvl w:val="1"/>
        <w:rPr>
          <w:rFonts w:ascii="微软雅黑" w:hAnsi="微软雅黑" w:eastAsia="微软雅黑" w:cs="微软雅黑"/>
          <w:sz w:val="28"/>
          <w:szCs w:val="28"/>
        </w:rPr>
      </w:pPr>
      <w:bookmarkStart w:id="15" w:name="bookmark17"/>
      <w:bookmarkEnd w:id="15"/>
      <w:r>
        <w:rPr>
          <w:rFonts w:ascii="微软雅黑" w:hAnsi="微软雅黑" w:eastAsia="微软雅黑" w:cs="微软雅黑"/>
          <w:spacing w:val="15"/>
          <w:sz w:val="28"/>
          <w:szCs w:val="28"/>
        </w:rPr>
        <w:t>评标分值组成</w:t>
      </w:r>
    </w:p>
    <w:p w14:paraId="56FCB6E6">
      <w:pPr>
        <w:spacing w:before="228"/>
      </w:pPr>
    </w:p>
    <w:tbl>
      <w:tblPr>
        <w:tblStyle w:val="7"/>
        <w:tblW w:w="101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8648"/>
      </w:tblGrid>
      <w:tr w14:paraId="723E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1536" w:type="dxa"/>
            <w:tcBorders>
              <w:bottom w:val="single" w:color="000000" w:sz="8" w:space="0"/>
              <w:right w:val="single" w:color="000000" w:sz="8" w:space="0"/>
            </w:tcBorders>
            <w:vAlign w:val="top"/>
          </w:tcPr>
          <w:p w14:paraId="2BC7F920">
            <w:pPr>
              <w:spacing w:line="282" w:lineRule="auto"/>
              <w:rPr>
                <w:rFonts w:ascii="Arial"/>
                <w:sz w:val="21"/>
              </w:rPr>
            </w:pPr>
          </w:p>
          <w:p w14:paraId="4AA07A2A">
            <w:pPr>
              <w:spacing w:line="283" w:lineRule="auto"/>
              <w:rPr>
                <w:rFonts w:ascii="Arial"/>
                <w:sz w:val="21"/>
              </w:rPr>
            </w:pPr>
          </w:p>
          <w:p w14:paraId="2B24AE13">
            <w:pPr>
              <w:spacing w:before="90" w:line="185" w:lineRule="auto"/>
              <w:ind w:left="348"/>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分值构成</w:t>
            </w:r>
          </w:p>
          <w:p w14:paraId="24B42FAE">
            <w:pPr>
              <w:spacing w:before="97" w:line="180" w:lineRule="auto"/>
              <w:ind w:left="34"/>
              <w:rPr>
                <w:rFonts w:ascii="微软雅黑" w:hAnsi="微软雅黑" w:eastAsia="微软雅黑" w:cs="微软雅黑"/>
                <w:sz w:val="21"/>
                <w:szCs w:val="21"/>
              </w:rPr>
            </w:pPr>
            <w:r>
              <w:rPr>
                <w:rFonts w:ascii="微软雅黑" w:hAnsi="微软雅黑" w:eastAsia="微软雅黑" w:cs="微软雅黑"/>
                <w:color w:val="333333"/>
                <w:spacing w:val="-9"/>
                <w:sz w:val="21"/>
                <w:szCs w:val="21"/>
              </w:rPr>
              <w:t>（总分  100分）</w:t>
            </w:r>
          </w:p>
        </w:tc>
        <w:tc>
          <w:tcPr>
            <w:tcW w:w="8648" w:type="dxa"/>
            <w:tcBorders>
              <w:left w:val="single" w:color="000000" w:sz="8" w:space="0"/>
              <w:bottom w:val="single" w:color="000000" w:sz="8" w:space="0"/>
            </w:tcBorders>
            <w:vAlign w:val="top"/>
          </w:tcPr>
          <w:p w14:paraId="22F05242">
            <w:pPr>
              <w:spacing w:before="208" w:line="185" w:lineRule="auto"/>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技术标：</w:t>
            </w:r>
            <w:r>
              <w:rPr>
                <w:rFonts w:ascii="微软雅黑" w:hAnsi="微软雅黑" w:eastAsia="微软雅黑" w:cs="微软雅黑"/>
                <w:color w:val="333333"/>
                <w:spacing w:val="-7"/>
                <w:sz w:val="21"/>
                <w:szCs w:val="21"/>
                <w:u w:val="single" w:color="auto"/>
              </w:rPr>
              <w:t xml:space="preserve">  30  </w:t>
            </w:r>
            <w:r>
              <w:rPr>
                <w:rFonts w:ascii="微软雅黑" w:hAnsi="微软雅黑" w:eastAsia="微软雅黑" w:cs="微软雅黑"/>
                <w:color w:val="333333"/>
                <w:spacing w:val="-7"/>
                <w:sz w:val="21"/>
                <w:szCs w:val="21"/>
              </w:rPr>
              <w:t>分</w:t>
            </w:r>
          </w:p>
          <w:p w14:paraId="64E31C22">
            <w:pPr>
              <w:spacing w:line="276" w:lineRule="auto"/>
              <w:rPr>
                <w:rFonts w:ascii="Arial"/>
                <w:sz w:val="21"/>
              </w:rPr>
            </w:pPr>
          </w:p>
          <w:p w14:paraId="543BE4C4">
            <w:pPr>
              <w:spacing w:before="90" w:line="184" w:lineRule="auto"/>
              <w:ind w:left="3"/>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商务标：</w:t>
            </w:r>
            <w:r>
              <w:rPr>
                <w:rFonts w:ascii="微软雅黑" w:hAnsi="微软雅黑" w:eastAsia="微软雅黑" w:cs="微软雅黑"/>
                <w:color w:val="333333"/>
                <w:spacing w:val="-7"/>
                <w:sz w:val="21"/>
                <w:szCs w:val="21"/>
                <w:u w:val="single" w:color="auto"/>
              </w:rPr>
              <w:t xml:space="preserve">  70  </w:t>
            </w:r>
            <w:r>
              <w:rPr>
                <w:rFonts w:ascii="微软雅黑" w:hAnsi="微软雅黑" w:eastAsia="微软雅黑" w:cs="微软雅黑"/>
                <w:color w:val="333333"/>
                <w:spacing w:val="-7"/>
                <w:sz w:val="21"/>
                <w:szCs w:val="21"/>
              </w:rPr>
              <w:t>分</w:t>
            </w:r>
          </w:p>
          <w:p w14:paraId="68E9FBEB">
            <w:pPr>
              <w:spacing w:line="276" w:lineRule="auto"/>
              <w:rPr>
                <w:rFonts w:ascii="Arial"/>
                <w:sz w:val="21"/>
              </w:rPr>
            </w:pPr>
          </w:p>
          <w:p w14:paraId="5E3D318C">
            <w:pPr>
              <w:spacing w:before="90" w:line="180" w:lineRule="auto"/>
              <w:ind w:left="123"/>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（其中：总报价分值</w:t>
            </w:r>
            <w:r>
              <w:rPr>
                <w:rFonts w:ascii="微软雅黑" w:hAnsi="微软雅黑" w:eastAsia="微软雅黑" w:cs="微软雅黑"/>
                <w:color w:val="00008B"/>
                <w:spacing w:val="56"/>
                <w:sz w:val="21"/>
                <w:szCs w:val="21"/>
                <w:u w:val="single" w:color="000000"/>
              </w:rPr>
              <w:t xml:space="preserve"> </w:t>
            </w:r>
            <w:r>
              <w:rPr>
                <w:rFonts w:ascii="微软雅黑" w:hAnsi="微软雅黑" w:eastAsia="微软雅黑" w:cs="微软雅黑"/>
                <w:color w:val="00008B"/>
                <w:spacing w:val="-5"/>
                <w:sz w:val="21"/>
                <w:szCs w:val="21"/>
                <w:u w:val="single" w:color="000000"/>
              </w:rPr>
              <w:t>30</w:t>
            </w:r>
            <w:r>
              <w:rPr>
                <w:rFonts w:ascii="微软雅黑" w:hAnsi="微软雅黑" w:eastAsia="微软雅黑" w:cs="微软雅黑"/>
                <w:color w:val="00008B"/>
                <w:spacing w:val="53"/>
                <w:w w:val="101"/>
                <w:sz w:val="21"/>
                <w:szCs w:val="21"/>
                <w:u w:val="single" w:color="000000"/>
              </w:rPr>
              <w:t xml:space="preserve"> </w:t>
            </w:r>
            <w:r>
              <w:rPr>
                <w:rFonts w:ascii="微软雅黑" w:hAnsi="微软雅黑" w:eastAsia="微软雅黑" w:cs="微软雅黑"/>
                <w:color w:val="333333"/>
                <w:spacing w:val="-5"/>
                <w:sz w:val="21"/>
                <w:szCs w:val="21"/>
              </w:rPr>
              <w:t>分、分部分项单价分值</w:t>
            </w:r>
            <w:r>
              <w:rPr>
                <w:rFonts w:ascii="微软雅黑" w:hAnsi="微软雅黑" w:eastAsia="微软雅黑" w:cs="微软雅黑"/>
                <w:color w:val="00008B"/>
                <w:spacing w:val="56"/>
                <w:sz w:val="21"/>
                <w:szCs w:val="21"/>
                <w:u w:val="single" w:color="000000"/>
              </w:rPr>
              <w:t xml:space="preserve"> </w:t>
            </w:r>
            <w:r>
              <w:rPr>
                <w:rFonts w:ascii="微软雅黑" w:hAnsi="微软雅黑" w:eastAsia="微软雅黑" w:cs="微软雅黑"/>
                <w:color w:val="00008B"/>
                <w:spacing w:val="-5"/>
                <w:sz w:val="21"/>
                <w:szCs w:val="21"/>
                <w:u w:val="single" w:color="000000"/>
              </w:rPr>
              <w:t>30</w:t>
            </w:r>
            <w:r>
              <w:rPr>
                <w:rFonts w:ascii="微软雅黑" w:hAnsi="微软雅黑" w:eastAsia="微软雅黑" w:cs="微软雅黑"/>
                <w:color w:val="00008B"/>
                <w:spacing w:val="53"/>
                <w:w w:val="101"/>
                <w:sz w:val="21"/>
                <w:szCs w:val="21"/>
                <w:u w:val="single" w:color="000000"/>
              </w:rPr>
              <w:t xml:space="preserve"> </w:t>
            </w:r>
            <w:r>
              <w:rPr>
                <w:rFonts w:ascii="微软雅黑" w:hAnsi="微软雅黑" w:eastAsia="微软雅黑" w:cs="微软雅黑"/>
                <w:color w:val="333333"/>
                <w:spacing w:val="-5"/>
                <w:sz w:val="21"/>
                <w:szCs w:val="21"/>
              </w:rPr>
              <w:t>分、措施项目费报</w:t>
            </w:r>
            <w:r>
              <w:rPr>
                <w:rFonts w:ascii="微软雅黑" w:hAnsi="微软雅黑" w:eastAsia="微软雅黑" w:cs="微软雅黑"/>
                <w:color w:val="333333"/>
                <w:spacing w:val="-6"/>
                <w:sz w:val="21"/>
                <w:szCs w:val="21"/>
              </w:rPr>
              <w:t>价</w:t>
            </w:r>
            <w:r>
              <w:rPr>
                <w:rFonts w:ascii="微软雅黑" w:hAnsi="微软雅黑" w:eastAsia="微软雅黑" w:cs="微软雅黑"/>
                <w:color w:val="00008B"/>
                <w:spacing w:val="-6"/>
                <w:sz w:val="21"/>
                <w:szCs w:val="21"/>
                <w:u w:val="single" w:color="000000"/>
              </w:rPr>
              <w:t xml:space="preserve">  10  </w:t>
            </w:r>
            <w:r>
              <w:rPr>
                <w:rFonts w:ascii="微软雅黑" w:hAnsi="微软雅黑" w:eastAsia="微软雅黑" w:cs="微软雅黑"/>
                <w:color w:val="333333"/>
                <w:spacing w:val="-6"/>
                <w:sz w:val="21"/>
                <w:szCs w:val="21"/>
              </w:rPr>
              <w:t>分）</w:t>
            </w:r>
          </w:p>
        </w:tc>
      </w:tr>
      <w:tr w14:paraId="1F26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1536" w:type="dxa"/>
            <w:tcBorders>
              <w:top w:val="single" w:color="000000" w:sz="8" w:space="0"/>
              <w:right w:val="single" w:color="000000" w:sz="8" w:space="0"/>
            </w:tcBorders>
            <w:vAlign w:val="top"/>
          </w:tcPr>
          <w:p w14:paraId="0F82F9B8">
            <w:pPr>
              <w:spacing w:before="205" w:line="252" w:lineRule="auto"/>
              <w:ind w:left="658" w:right="26" w:hanging="62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打分步骤汇总设</w:t>
            </w:r>
            <w:r>
              <w:rPr>
                <w:rFonts w:ascii="微软雅黑" w:hAnsi="微软雅黑" w:eastAsia="微软雅黑" w:cs="微软雅黑"/>
                <w:color w:val="333333"/>
                <w:sz w:val="21"/>
                <w:szCs w:val="21"/>
              </w:rPr>
              <w:t xml:space="preserve"> 置</w:t>
            </w:r>
          </w:p>
        </w:tc>
        <w:tc>
          <w:tcPr>
            <w:tcW w:w="8648" w:type="dxa"/>
            <w:tcBorders>
              <w:top w:val="single" w:color="000000" w:sz="8" w:space="0"/>
              <w:left w:val="single" w:color="000000" w:sz="8" w:space="0"/>
            </w:tcBorders>
            <w:vAlign w:val="top"/>
          </w:tcPr>
          <w:p w14:paraId="4DCDEA86">
            <w:pPr>
              <w:spacing w:before="205" w:line="267" w:lineRule="auto"/>
              <w:ind w:right="29"/>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评委≥</w:t>
            </w:r>
            <w:r>
              <w:rPr>
                <w:rFonts w:ascii="微软雅黑" w:hAnsi="微软雅黑" w:eastAsia="微软雅黑" w:cs="微软雅黑"/>
                <w:color w:val="00008B"/>
                <w:spacing w:val="61"/>
                <w:sz w:val="21"/>
                <w:szCs w:val="21"/>
                <w:u w:val="single" w:color="000000"/>
              </w:rPr>
              <w:t xml:space="preserve"> </w:t>
            </w:r>
            <w:r>
              <w:rPr>
                <w:rFonts w:ascii="微软雅黑" w:hAnsi="微软雅黑" w:eastAsia="微软雅黑" w:cs="微软雅黑"/>
                <w:color w:val="00008B"/>
                <w:spacing w:val="-6"/>
                <w:sz w:val="21"/>
                <w:szCs w:val="21"/>
                <w:u w:val="single" w:color="000000"/>
              </w:rPr>
              <w:t xml:space="preserve">0  </w:t>
            </w:r>
            <w:r>
              <w:rPr>
                <w:rFonts w:ascii="微软雅黑" w:hAnsi="微软雅黑" w:eastAsia="微软雅黑" w:cs="微软雅黑"/>
                <w:color w:val="333333"/>
                <w:spacing w:val="-6"/>
                <w:sz w:val="21"/>
                <w:szCs w:val="21"/>
              </w:rPr>
              <w:t>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6"/>
                <w:sz w:val="21"/>
                <w:szCs w:val="21"/>
              </w:rPr>
              <w:t>，去掉</w:t>
            </w:r>
            <w:r>
              <w:rPr>
                <w:rFonts w:ascii="微软雅黑" w:hAnsi="微软雅黑" w:eastAsia="微软雅黑" w:cs="微软雅黑"/>
                <w:color w:val="00008B"/>
                <w:spacing w:val="54"/>
                <w:sz w:val="21"/>
                <w:szCs w:val="21"/>
                <w:u w:val="single" w:color="000000"/>
              </w:rPr>
              <w:t xml:space="preserve"> </w:t>
            </w:r>
            <w:r>
              <w:rPr>
                <w:rFonts w:ascii="微软雅黑" w:hAnsi="微软雅黑" w:eastAsia="微软雅黑" w:cs="微软雅黑"/>
                <w:color w:val="00008B"/>
                <w:spacing w:val="-6"/>
                <w:sz w:val="21"/>
                <w:szCs w:val="21"/>
                <w:u w:val="single" w:color="000000"/>
              </w:rPr>
              <w:t>0</w:t>
            </w:r>
            <w:r>
              <w:rPr>
                <w:rFonts w:ascii="微软雅黑" w:hAnsi="微软雅黑" w:eastAsia="微软雅黑" w:cs="微软雅黑"/>
                <w:color w:val="00008B"/>
                <w:spacing w:val="51"/>
                <w:sz w:val="21"/>
                <w:szCs w:val="21"/>
                <w:u w:val="single" w:color="000000"/>
              </w:rPr>
              <w:t xml:space="preserve"> </w:t>
            </w:r>
            <w:r>
              <w:rPr>
                <w:rFonts w:ascii="微软雅黑" w:hAnsi="微软雅黑" w:eastAsia="微软雅黑" w:cs="微软雅黑"/>
                <w:color w:val="333333"/>
                <w:spacing w:val="-6"/>
                <w:sz w:val="21"/>
                <w:szCs w:val="21"/>
              </w:rPr>
              <w:t>个最高分</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6"/>
                <w:sz w:val="21"/>
                <w:szCs w:val="21"/>
              </w:rPr>
              <w:t>，去掉</w:t>
            </w:r>
            <w:r>
              <w:rPr>
                <w:rFonts w:ascii="微软雅黑" w:hAnsi="微软雅黑" w:eastAsia="微软雅黑" w:cs="微软雅黑"/>
                <w:color w:val="00008B"/>
                <w:spacing w:val="54"/>
                <w:sz w:val="21"/>
                <w:szCs w:val="21"/>
                <w:u w:val="single" w:color="000000"/>
              </w:rPr>
              <w:t xml:space="preserve"> </w:t>
            </w:r>
            <w:r>
              <w:rPr>
                <w:rFonts w:ascii="微软雅黑" w:hAnsi="微软雅黑" w:eastAsia="微软雅黑" w:cs="微软雅黑"/>
                <w:color w:val="00008B"/>
                <w:spacing w:val="-6"/>
                <w:sz w:val="21"/>
                <w:szCs w:val="21"/>
                <w:u w:val="single" w:color="000000"/>
              </w:rPr>
              <w:t>0</w:t>
            </w:r>
            <w:r>
              <w:rPr>
                <w:rFonts w:ascii="微软雅黑" w:hAnsi="微软雅黑" w:eastAsia="微软雅黑" w:cs="微软雅黑"/>
                <w:color w:val="00008B"/>
                <w:spacing w:val="51"/>
                <w:sz w:val="21"/>
                <w:szCs w:val="21"/>
                <w:u w:val="single" w:color="000000"/>
              </w:rPr>
              <w:t xml:space="preserve"> </w:t>
            </w:r>
            <w:r>
              <w:rPr>
                <w:rFonts w:ascii="微软雅黑" w:hAnsi="微软雅黑" w:eastAsia="微软雅黑" w:cs="微软雅黑"/>
                <w:color w:val="333333"/>
                <w:spacing w:val="-6"/>
                <w:sz w:val="21"/>
                <w:szCs w:val="21"/>
              </w:rPr>
              <w:t>个最低分</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6"/>
                <w:sz w:val="21"/>
                <w:szCs w:val="21"/>
              </w:rPr>
              <w:t>，然后计算平均值</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6"/>
                <w:sz w:val="21"/>
                <w:szCs w:val="21"/>
              </w:rPr>
              <w:t>，评委＜</w:t>
            </w:r>
            <w:r>
              <w:rPr>
                <w:rFonts w:ascii="微软雅黑" w:hAnsi="微软雅黑" w:eastAsia="微软雅黑" w:cs="微软雅黑"/>
                <w:color w:val="00008B"/>
                <w:spacing w:val="-6"/>
                <w:sz w:val="21"/>
                <w:szCs w:val="21"/>
                <w:u w:val="single" w:color="000000"/>
              </w:rPr>
              <w:t xml:space="preserve">  0  </w:t>
            </w:r>
            <w:r>
              <w:rPr>
                <w:rFonts w:ascii="微软雅黑" w:hAnsi="微软雅黑" w:eastAsia="微软雅黑" w:cs="微软雅黑"/>
                <w:color w:val="333333"/>
                <w:spacing w:val="-6"/>
                <w:sz w:val="21"/>
                <w:szCs w:val="21"/>
              </w:rPr>
              <w:t>时</w:t>
            </w:r>
            <w:r>
              <w:rPr>
                <w:rFonts w:ascii="微软雅黑" w:hAnsi="微软雅黑" w:eastAsia="微软雅黑" w:cs="微软雅黑"/>
                <w:color w:val="333333"/>
                <w:spacing w:val="-36"/>
                <w:sz w:val="21"/>
                <w:szCs w:val="21"/>
              </w:rPr>
              <w:t xml:space="preserve"> </w:t>
            </w:r>
            <w:r>
              <w:rPr>
                <w:rFonts w:ascii="微软雅黑" w:hAnsi="微软雅黑" w:eastAsia="微软雅黑" w:cs="微软雅黑"/>
                <w:color w:val="333333"/>
                <w:spacing w:val="-6"/>
                <w:sz w:val="21"/>
                <w:szCs w:val="21"/>
              </w:rPr>
              <w:t>，所有评</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委评审分数计算平均值</w:t>
            </w:r>
          </w:p>
        </w:tc>
      </w:tr>
    </w:tbl>
    <w:p w14:paraId="1E3DA4F3">
      <w:pPr>
        <w:spacing w:line="403" w:lineRule="auto"/>
        <w:rPr>
          <w:rFonts w:ascii="Arial"/>
          <w:sz w:val="21"/>
        </w:rPr>
      </w:pPr>
    </w:p>
    <w:p w14:paraId="5F92496C">
      <w:pPr>
        <w:spacing w:before="133" w:line="187" w:lineRule="auto"/>
        <w:ind w:left="6"/>
        <w:rPr>
          <w:rFonts w:ascii="微软雅黑" w:hAnsi="微软雅黑" w:eastAsia="微软雅黑" w:cs="微软雅黑"/>
          <w:sz w:val="31"/>
          <w:szCs w:val="31"/>
        </w:rPr>
      </w:pPr>
      <w:r>
        <w:rPr>
          <w:rFonts w:ascii="微软雅黑" w:hAnsi="微软雅黑" w:eastAsia="微软雅黑" w:cs="微软雅黑"/>
          <w:color w:val="333333"/>
          <w:spacing w:val="10"/>
          <w:sz w:val="31"/>
          <w:szCs w:val="31"/>
        </w:rPr>
        <w:t>技术标</w:t>
      </w:r>
    </w:p>
    <w:p w14:paraId="60030A59">
      <w:pPr>
        <w:spacing w:line="66" w:lineRule="exact"/>
      </w:pPr>
    </w:p>
    <w:tbl>
      <w:tblPr>
        <w:tblStyle w:val="7"/>
        <w:tblW w:w="10184"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4"/>
        <w:gridCol w:w="2036"/>
        <w:gridCol w:w="3058"/>
        <w:gridCol w:w="1014"/>
        <w:gridCol w:w="1003"/>
        <w:gridCol w:w="2239"/>
      </w:tblGrid>
      <w:tr w14:paraId="6652A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834" w:type="dxa"/>
            <w:tcBorders>
              <w:top w:val="single" w:color="000000" w:sz="6" w:space="0"/>
              <w:left w:val="single" w:color="000000" w:sz="6" w:space="0"/>
            </w:tcBorders>
            <w:vAlign w:val="top"/>
          </w:tcPr>
          <w:p w14:paraId="33667541">
            <w:pPr>
              <w:spacing w:before="209" w:line="185" w:lineRule="auto"/>
              <w:ind w:left="202"/>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序号</w:t>
            </w:r>
          </w:p>
        </w:tc>
        <w:tc>
          <w:tcPr>
            <w:tcW w:w="2036" w:type="dxa"/>
            <w:tcBorders>
              <w:top w:val="single" w:color="000000" w:sz="6" w:space="0"/>
            </w:tcBorders>
            <w:vAlign w:val="top"/>
          </w:tcPr>
          <w:p w14:paraId="445824F5">
            <w:pPr>
              <w:spacing w:before="224" w:line="186" w:lineRule="auto"/>
              <w:ind w:left="588"/>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058" w:type="dxa"/>
            <w:tcBorders>
              <w:top w:val="single" w:color="000000" w:sz="6" w:space="0"/>
            </w:tcBorders>
            <w:vAlign w:val="top"/>
          </w:tcPr>
          <w:p w14:paraId="7DA4925D">
            <w:pPr>
              <w:spacing w:before="224" w:line="186" w:lineRule="auto"/>
              <w:ind w:left="110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1014" w:type="dxa"/>
            <w:tcBorders>
              <w:top w:val="single" w:color="000000" w:sz="6" w:space="0"/>
            </w:tcBorders>
            <w:vAlign w:val="top"/>
          </w:tcPr>
          <w:p w14:paraId="1091EEC3">
            <w:pPr>
              <w:spacing w:before="224" w:line="185" w:lineRule="auto"/>
              <w:ind w:left="8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最高分值</w:t>
            </w:r>
          </w:p>
        </w:tc>
        <w:tc>
          <w:tcPr>
            <w:tcW w:w="1003" w:type="dxa"/>
            <w:tcBorders>
              <w:top w:val="single" w:color="000000" w:sz="6" w:space="0"/>
            </w:tcBorders>
            <w:vAlign w:val="top"/>
          </w:tcPr>
          <w:p w14:paraId="29551EC1">
            <w:pPr>
              <w:spacing w:before="224" w:line="185" w:lineRule="auto"/>
              <w:ind w:left="86"/>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最低分值</w:t>
            </w:r>
          </w:p>
        </w:tc>
        <w:tc>
          <w:tcPr>
            <w:tcW w:w="2239" w:type="dxa"/>
            <w:tcBorders>
              <w:top w:val="single" w:color="000000" w:sz="6" w:space="0"/>
              <w:right w:val="single" w:color="000000" w:sz="6" w:space="0"/>
            </w:tcBorders>
            <w:vAlign w:val="top"/>
          </w:tcPr>
          <w:p w14:paraId="1EF9FA75">
            <w:pPr>
              <w:spacing w:before="224" w:line="186" w:lineRule="auto"/>
              <w:ind w:left="913"/>
              <w:rPr>
                <w:rFonts w:ascii="微软雅黑" w:hAnsi="微软雅黑" w:eastAsia="微软雅黑" w:cs="微软雅黑"/>
                <w:sz w:val="21"/>
                <w:szCs w:val="21"/>
              </w:rPr>
            </w:pPr>
            <w:r>
              <w:rPr>
                <w:rFonts w:ascii="微软雅黑" w:hAnsi="微软雅黑" w:eastAsia="微软雅黑" w:cs="微软雅黑"/>
                <w:color w:val="333333"/>
                <w:spacing w:val="-2"/>
                <w:w w:val="98"/>
                <w:sz w:val="21"/>
                <w:szCs w:val="21"/>
              </w:rPr>
              <w:t>备注</w:t>
            </w:r>
          </w:p>
        </w:tc>
      </w:tr>
      <w:tr w14:paraId="077E1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59FB5473">
            <w:pPr>
              <w:spacing w:line="449" w:lineRule="auto"/>
              <w:rPr>
                <w:rFonts w:ascii="Arial"/>
                <w:sz w:val="21"/>
              </w:rPr>
            </w:pPr>
          </w:p>
          <w:p w14:paraId="28922E09">
            <w:pPr>
              <w:spacing w:before="90" w:line="162" w:lineRule="auto"/>
              <w:ind w:left="376"/>
              <w:rPr>
                <w:rFonts w:ascii="微软雅黑" w:hAnsi="微软雅黑" w:eastAsia="微软雅黑" w:cs="微软雅黑"/>
                <w:sz w:val="21"/>
                <w:szCs w:val="21"/>
              </w:rPr>
            </w:pPr>
            <w:r>
              <w:rPr>
                <w:rFonts w:ascii="微软雅黑" w:hAnsi="微软雅黑" w:eastAsia="微软雅黑" w:cs="微软雅黑"/>
                <w:color w:val="00008B"/>
                <w:sz w:val="21"/>
                <w:szCs w:val="21"/>
              </w:rPr>
              <w:t>1</w:t>
            </w:r>
          </w:p>
        </w:tc>
        <w:tc>
          <w:tcPr>
            <w:tcW w:w="2036" w:type="dxa"/>
            <w:vAlign w:val="top"/>
          </w:tcPr>
          <w:p w14:paraId="3BE70233">
            <w:pPr>
              <w:spacing w:line="418" w:lineRule="auto"/>
              <w:rPr>
                <w:rFonts w:ascii="Arial"/>
                <w:sz w:val="21"/>
              </w:rPr>
            </w:pPr>
          </w:p>
          <w:p w14:paraId="1E3D2E71">
            <w:pPr>
              <w:spacing w:before="91" w:line="185" w:lineRule="auto"/>
              <w:rPr>
                <w:rFonts w:ascii="微软雅黑" w:hAnsi="微软雅黑" w:eastAsia="微软雅黑" w:cs="微软雅黑"/>
                <w:sz w:val="21"/>
                <w:szCs w:val="21"/>
              </w:rPr>
            </w:pPr>
            <w:r>
              <w:rPr>
                <w:rFonts w:ascii="微软雅黑" w:hAnsi="微软雅黑" w:eastAsia="微软雅黑" w:cs="微软雅黑"/>
                <w:color w:val="00008B"/>
                <w:spacing w:val="-3"/>
                <w:sz w:val="21"/>
                <w:szCs w:val="21"/>
              </w:rPr>
              <w:t>施工方案</w:t>
            </w:r>
          </w:p>
        </w:tc>
        <w:tc>
          <w:tcPr>
            <w:tcW w:w="3058" w:type="dxa"/>
            <w:vAlign w:val="top"/>
          </w:tcPr>
          <w:p w14:paraId="70E9FC61">
            <w:pPr>
              <w:spacing w:before="198" w:line="359"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03B5415A">
            <w:pPr>
              <w:spacing w:line="449" w:lineRule="auto"/>
              <w:rPr>
                <w:rFonts w:ascii="Arial"/>
                <w:sz w:val="21"/>
              </w:rPr>
            </w:pPr>
          </w:p>
          <w:p w14:paraId="119FE836">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782421A6">
            <w:pPr>
              <w:spacing w:line="450" w:lineRule="auto"/>
              <w:rPr>
                <w:rFonts w:ascii="Arial"/>
                <w:sz w:val="21"/>
              </w:rPr>
            </w:pPr>
          </w:p>
          <w:p w14:paraId="53B98D4D">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restart"/>
            <w:tcBorders>
              <w:bottom w:val="nil"/>
              <w:right w:val="single" w:color="000000" w:sz="6" w:space="0"/>
            </w:tcBorders>
            <w:vAlign w:val="top"/>
          </w:tcPr>
          <w:p w14:paraId="3761E233">
            <w:pPr>
              <w:spacing w:line="247" w:lineRule="auto"/>
              <w:rPr>
                <w:rFonts w:ascii="Arial"/>
                <w:sz w:val="21"/>
              </w:rPr>
            </w:pPr>
          </w:p>
          <w:p w14:paraId="332EF8D1">
            <w:pPr>
              <w:spacing w:line="247" w:lineRule="auto"/>
              <w:rPr>
                <w:rFonts w:ascii="Arial"/>
                <w:sz w:val="21"/>
              </w:rPr>
            </w:pPr>
          </w:p>
          <w:p w14:paraId="3BC173A4">
            <w:pPr>
              <w:spacing w:line="247" w:lineRule="auto"/>
              <w:rPr>
                <w:rFonts w:ascii="Arial"/>
                <w:sz w:val="21"/>
              </w:rPr>
            </w:pPr>
          </w:p>
          <w:p w14:paraId="6EB6B092">
            <w:pPr>
              <w:spacing w:line="247" w:lineRule="auto"/>
              <w:rPr>
                <w:rFonts w:ascii="Arial"/>
                <w:sz w:val="21"/>
              </w:rPr>
            </w:pPr>
          </w:p>
          <w:p w14:paraId="4220D29B">
            <w:pPr>
              <w:spacing w:line="247" w:lineRule="auto"/>
              <w:rPr>
                <w:rFonts w:ascii="Arial"/>
                <w:sz w:val="21"/>
              </w:rPr>
            </w:pPr>
          </w:p>
          <w:p w14:paraId="0C1ABE01">
            <w:pPr>
              <w:spacing w:line="247" w:lineRule="auto"/>
              <w:rPr>
                <w:rFonts w:ascii="Arial"/>
                <w:sz w:val="21"/>
              </w:rPr>
            </w:pPr>
          </w:p>
          <w:p w14:paraId="2A3D614C">
            <w:pPr>
              <w:spacing w:line="247" w:lineRule="auto"/>
              <w:rPr>
                <w:rFonts w:ascii="Arial"/>
                <w:sz w:val="21"/>
              </w:rPr>
            </w:pPr>
          </w:p>
          <w:p w14:paraId="70D5C96B">
            <w:pPr>
              <w:spacing w:line="247" w:lineRule="auto"/>
              <w:rPr>
                <w:rFonts w:ascii="Arial"/>
                <w:sz w:val="21"/>
              </w:rPr>
            </w:pPr>
          </w:p>
          <w:p w14:paraId="6FBCE987">
            <w:pPr>
              <w:spacing w:line="247" w:lineRule="auto"/>
              <w:rPr>
                <w:rFonts w:ascii="Arial"/>
                <w:sz w:val="21"/>
              </w:rPr>
            </w:pPr>
          </w:p>
          <w:p w14:paraId="7668DDF1">
            <w:pPr>
              <w:spacing w:line="247" w:lineRule="auto"/>
              <w:rPr>
                <w:rFonts w:ascii="Arial"/>
                <w:sz w:val="21"/>
              </w:rPr>
            </w:pPr>
          </w:p>
          <w:p w14:paraId="5C96D459">
            <w:pPr>
              <w:spacing w:line="247" w:lineRule="auto"/>
              <w:rPr>
                <w:rFonts w:ascii="Arial"/>
                <w:sz w:val="21"/>
              </w:rPr>
            </w:pPr>
          </w:p>
          <w:p w14:paraId="698E9222">
            <w:pPr>
              <w:spacing w:line="248" w:lineRule="auto"/>
              <w:rPr>
                <w:rFonts w:ascii="Arial"/>
                <w:sz w:val="21"/>
              </w:rPr>
            </w:pPr>
          </w:p>
          <w:p w14:paraId="2CDC9DDE">
            <w:pPr>
              <w:spacing w:line="248" w:lineRule="auto"/>
              <w:rPr>
                <w:rFonts w:ascii="Arial"/>
                <w:sz w:val="21"/>
              </w:rPr>
            </w:pPr>
          </w:p>
          <w:p w14:paraId="434BD239">
            <w:pPr>
              <w:spacing w:line="248" w:lineRule="auto"/>
              <w:rPr>
                <w:rFonts w:ascii="Arial"/>
                <w:sz w:val="21"/>
              </w:rPr>
            </w:pPr>
          </w:p>
          <w:p w14:paraId="5B2A72BF">
            <w:pPr>
              <w:spacing w:line="248" w:lineRule="auto"/>
              <w:rPr>
                <w:rFonts w:ascii="Arial"/>
                <w:sz w:val="21"/>
              </w:rPr>
            </w:pPr>
          </w:p>
          <w:p w14:paraId="3A5FADE8">
            <w:pPr>
              <w:spacing w:line="248" w:lineRule="auto"/>
              <w:rPr>
                <w:rFonts w:ascii="Arial"/>
                <w:sz w:val="21"/>
              </w:rPr>
            </w:pPr>
          </w:p>
          <w:p w14:paraId="36D57E49">
            <w:pPr>
              <w:spacing w:line="248" w:lineRule="auto"/>
              <w:rPr>
                <w:rFonts w:ascii="Arial"/>
                <w:sz w:val="21"/>
              </w:rPr>
            </w:pPr>
          </w:p>
          <w:p w14:paraId="711082C9">
            <w:pPr>
              <w:spacing w:line="248" w:lineRule="auto"/>
              <w:rPr>
                <w:rFonts w:ascii="Arial"/>
                <w:sz w:val="21"/>
              </w:rPr>
            </w:pPr>
          </w:p>
          <w:p w14:paraId="1A560375">
            <w:pPr>
              <w:spacing w:line="248" w:lineRule="auto"/>
              <w:rPr>
                <w:rFonts w:ascii="Arial"/>
                <w:sz w:val="21"/>
              </w:rPr>
            </w:pPr>
          </w:p>
          <w:p w14:paraId="7F3C135A">
            <w:pPr>
              <w:spacing w:line="248" w:lineRule="auto"/>
              <w:rPr>
                <w:rFonts w:ascii="Arial"/>
                <w:sz w:val="21"/>
              </w:rPr>
            </w:pPr>
          </w:p>
          <w:p w14:paraId="53F2E6CE">
            <w:pPr>
              <w:spacing w:line="248" w:lineRule="auto"/>
              <w:rPr>
                <w:rFonts w:ascii="Arial"/>
                <w:sz w:val="21"/>
              </w:rPr>
            </w:pPr>
          </w:p>
          <w:p w14:paraId="31219646">
            <w:pPr>
              <w:spacing w:line="248" w:lineRule="auto"/>
              <w:rPr>
                <w:rFonts w:ascii="Arial"/>
                <w:sz w:val="21"/>
              </w:rPr>
            </w:pPr>
          </w:p>
          <w:p w14:paraId="3E80D7B1">
            <w:pPr>
              <w:spacing w:line="248" w:lineRule="auto"/>
              <w:rPr>
                <w:rFonts w:ascii="Arial"/>
                <w:sz w:val="21"/>
              </w:rPr>
            </w:pPr>
          </w:p>
          <w:p w14:paraId="1C74E50F">
            <w:pPr>
              <w:spacing w:line="248" w:lineRule="auto"/>
              <w:rPr>
                <w:rFonts w:ascii="Arial"/>
                <w:sz w:val="21"/>
              </w:rPr>
            </w:pPr>
          </w:p>
          <w:p w14:paraId="74C0ACC5">
            <w:pPr>
              <w:spacing w:line="248" w:lineRule="auto"/>
              <w:rPr>
                <w:rFonts w:ascii="Arial"/>
                <w:sz w:val="21"/>
              </w:rPr>
            </w:pPr>
          </w:p>
          <w:p w14:paraId="6D68B9CD">
            <w:pPr>
              <w:spacing w:before="90" w:line="428" w:lineRule="auto"/>
              <w:ind w:left="26" w:right="119" w:hanging="15"/>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若有缺项或有较大失误</w:t>
            </w:r>
            <w:r>
              <w:rPr>
                <w:rFonts w:ascii="微软雅黑" w:hAnsi="微软雅黑" w:eastAsia="微软雅黑" w:cs="微软雅黑"/>
                <w:color w:val="00008B"/>
                <w:sz w:val="21"/>
                <w:szCs w:val="21"/>
              </w:rPr>
              <w:t xml:space="preserve"> </w:t>
            </w:r>
            <w:r>
              <w:rPr>
                <w:rFonts w:ascii="微软雅黑" w:hAnsi="微软雅黑" w:eastAsia="微软雅黑" w:cs="微软雅黑"/>
                <w:color w:val="00008B"/>
                <w:spacing w:val="-6"/>
                <w:sz w:val="21"/>
                <w:szCs w:val="21"/>
              </w:rPr>
              <w:t>的子项</w:t>
            </w:r>
            <w:r>
              <w:rPr>
                <w:rFonts w:ascii="微软雅黑" w:hAnsi="微软雅黑" w:eastAsia="微软雅黑" w:cs="微软雅黑"/>
                <w:color w:val="00008B"/>
                <w:spacing w:val="-29"/>
                <w:sz w:val="21"/>
                <w:szCs w:val="21"/>
              </w:rPr>
              <w:t xml:space="preserve"> </w:t>
            </w:r>
            <w:r>
              <w:rPr>
                <w:rFonts w:ascii="微软雅黑" w:hAnsi="微软雅黑" w:eastAsia="微软雅黑" w:cs="微软雅黑"/>
                <w:color w:val="00008B"/>
                <w:spacing w:val="-6"/>
                <w:sz w:val="21"/>
                <w:szCs w:val="21"/>
              </w:rPr>
              <w:t>，此子项不得分</w:t>
            </w:r>
          </w:p>
          <w:p w14:paraId="3ABF4FFA">
            <w:pPr>
              <w:spacing w:before="135" w:line="122" w:lineRule="exact"/>
              <w:ind w:left="30"/>
              <w:rPr>
                <w:rFonts w:ascii="微软雅黑" w:hAnsi="微软雅黑" w:eastAsia="微软雅黑" w:cs="微软雅黑"/>
                <w:sz w:val="21"/>
                <w:szCs w:val="21"/>
              </w:rPr>
            </w:pPr>
            <w:r>
              <w:rPr>
                <w:rFonts w:ascii="微软雅黑" w:hAnsi="微软雅黑" w:eastAsia="微软雅黑" w:cs="微软雅黑"/>
                <w:color w:val="00008B"/>
                <w:sz w:val="21"/>
                <w:szCs w:val="21"/>
              </w:rPr>
              <w:t>。</w:t>
            </w:r>
          </w:p>
        </w:tc>
      </w:tr>
      <w:tr w14:paraId="10B10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678F29FB">
            <w:pPr>
              <w:spacing w:line="449" w:lineRule="auto"/>
              <w:rPr>
                <w:rFonts w:ascii="Arial"/>
                <w:sz w:val="21"/>
              </w:rPr>
            </w:pPr>
          </w:p>
          <w:p w14:paraId="0B56FD4B">
            <w:pPr>
              <w:spacing w:before="90" w:line="161" w:lineRule="auto"/>
              <w:ind w:left="363"/>
              <w:rPr>
                <w:rFonts w:ascii="微软雅黑" w:hAnsi="微软雅黑" w:eastAsia="微软雅黑" w:cs="微软雅黑"/>
                <w:sz w:val="21"/>
                <w:szCs w:val="21"/>
              </w:rPr>
            </w:pPr>
            <w:r>
              <w:rPr>
                <w:rFonts w:ascii="微软雅黑" w:hAnsi="微软雅黑" w:eastAsia="微软雅黑" w:cs="微软雅黑"/>
                <w:color w:val="00008B"/>
                <w:sz w:val="21"/>
                <w:szCs w:val="21"/>
              </w:rPr>
              <w:t>2</w:t>
            </w:r>
          </w:p>
        </w:tc>
        <w:tc>
          <w:tcPr>
            <w:tcW w:w="2036" w:type="dxa"/>
            <w:vAlign w:val="top"/>
          </w:tcPr>
          <w:p w14:paraId="1E7019BF">
            <w:pPr>
              <w:spacing w:line="417" w:lineRule="auto"/>
              <w:rPr>
                <w:rFonts w:ascii="Arial"/>
                <w:sz w:val="21"/>
              </w:rPr>
            </w:pPr>
          </w:p>
          <w:p w14:paraId="11166554">
            <w:pPr>
              <w:spacing w:before="90" w:line="185" w:lineRule="auto"/>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质量保证措施</w:t>
            </w:r>
          </w:p>
        </w:tc>
        <w:tc>
          <w:tcPr>
            <w:tcW w:w="3058" w:type="dxa"/>
            <w:vAlign w:val="top"/>
          </w:tcPr>
          <w:p w14:paraId="06002977">
            <w:pPr>
              <w:spacing w:before="195" w:line="360"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1A6CC730">
            <w:pPr>
              <w:spacing w:line="448" w:lineRule="auto"/>
              <w:rPr>
                <w:rFonts w:ascii="Arial"/>
                <w:sz w:val="21"/>
              </w:rPr>
            </w:pPr>
          </w:p>
          <w:p w14:paraId="18E2059A">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774670E2">
            <w:pPr>
              <w:spacing w:line="449" w:lineRule="auto"/>
              <w:rPr>
                <w:rFonts w:ascii="Arial"/>
                <w:sz w:val="21"/>
              </w:rPr>
            </w:pPr>
          </w:p>
          <w:p w14:paraId="38A551B1">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continue"/>
            <w:tcBorders>
              <w:top w:val="nil"/>
              <w:bottom w:val="nil"/>
              <w:right w:val="single" w:color="000000" w:sz="6" w:space="0"/>
            </w:tcBorders>
            <w:vAlign w:val="top"/>
          </w:tcPr>
          <w:p w14:paraId="01B48CD9">
            <w:pPr>
              <w:rPr>
                <w:rFonts w:ascii="Arial"/>
                <w:sz w:val="21"/>
              </w:rPr>
            </w:pPr>
          </w:p>
        </w:tc>
      </w:tr>
      <w:tr w14:paraId="570A7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34433A99">
            <w:pPr>
              <w:spacing w:line="447" w:lineRule="auto"/>
              <w:rPr>
                <w:rFonts w:ascii="Arial"/>
                <w:sz w:val="21"/>
              </w:rPr>
            </w:pPr>
          </w:p>
          <w:p w14:paraId="23B1F4D4">
            <w:pPr>
              <w:spacing w:before="90" w:line="161" w:lineRule="auto"/>
              <w:ind w:left="364"/>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2036" w:type="dxa"/>
            <w:vAlign w:val="top"/>
          </w:tcPr>
          <w:p w14:paraId="456F985F">
            <w:pPr>
              <w:spacing w:line="416" w:lineRule="auto"/>
              <w:rPr>
                <w:rFonts w:ascii="Arial"/>
                <w:sz w:val="21"/>
              </w:rPr>
            </w:pPr>
          </w:p>
          <w:p w14:paraId="043DE6DF">
            <w:pPr>
              <w:spacing w:before="90" w:line="185" w:lineRule="auto"/>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施工技术措施</w:t>
            </w:r>
          </w:p>
        </w:tc>
        <w:tc>
          <w:tcPr>
            <w:tcW w:w="3058" w:type="dxa"/>
            <w:vAlign w:val="top"/>
          </w:tcPr>
          <w:p w14:paraId="786E8ED2">
            <w:pPr>
              <w:spacing w:before="195" w:line="360"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5D038B8B">
            <w:pPr>
              <w:spacing w:line="447" w:lineRule="auto"/>
              <w:rPr>
                <w:rFonts w:ascii="Arial"/>
                <w:sz w:val="21"/>
              </w:rPr>
            </w:pPr>
          </w:p>
          <w:p w14:paraId="2643BEBB">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7445E46C">
            <w:pPr>
              <w:spacing w:line="448" w:lineRule="auto"/>
              <w:rPr>
                <w:rFonts w:ascii="Arial"/>
                <w:sz w:val="21"/>
              </w:rPr>
            </w:pPr>
          </w:p>
          <w:p w14:paraId="1DB90855">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continue"/>
            <w:tcBorders>
              <w:top w:val="nil"/>
              <w:bottom w:val="nil"/>
              <w:right w:val="single" w:color="000000" w:sz="6" w:space="0"/>
            </w:tcBorders>
            <w:vAlign w:val="top"/>
          </w:tcPr>
          <w:p w14:paraId="580B1AA7">
            <w:pPr>
              <w:rPr>
                <w:rFonts w:ascii="Arial"/>
                <w:sz w:val="21"/>
              </w:rPr>
            </w:pPr>
          </w:p>
        </w:tc>
      </w:tr>
      <w:tr w14:paraId="288D4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5491F370">
            <w:pPr>
              <w:spacing w:line="447" w:lineRule="auto"/>
              <w:rPr>
                <w:rFonts w:ascii="Arial"/>
                <w:sz w:val="21"/>
              </w:rPr>
            </w:pPr>
          </w:p>
          <w:p w14:paraId="0C053CD1">
            <w:pPr>
              <w:spacing w:before="90" w:line="161" w:lineRule="auto"/>
              <w:ind w:left="359"/>
              <w:rPr>
                <w:rFonts w:ascii="微软雅黑" w:hAnsi="微软雅黑" w:eastAsia="微软雅黑" w:cs="微软雅黑"/>
                <w:sz w:val="21"/>
                <w:szCs w:val="21"/>
              </w:rPr>
            </w:pPr>
            <w:r>
              <w:rPr>
                <w:rFonts w:ascii="微软雅黑" w:hAnsi="微软雅黑" w:eastAsia="微软雅黑" w:cs="微软雅黑"/>
                <w:color w:val="00008B"/>
                <w:sz w:val="21"/>
                <w:szCs w:val="21"/>
              </w:rPr>
              <w:t>4</w:t>
            </w:r>
          </w:p>
        </w:tc>
        <w:tc>
          <w:tcPr>
            <w:tcW w:w="2036" w:type="dxa"/>
            <w:vAlign w:val="top"/>
          </w:tcPr>
          <w:p w14:paraId="7DA4862D">
            <w:pPr>
              <w:spacing w:line="415" w:lineRule="auto"/>
              <w:rPr>
                <w:rFonts w:ascii="Arial"/>
                <w:sz w:val="21"/>
              </w:rPr>
            </w:pPr>
          </w:p>
          <w:p w14:paraId="1E913678">
            <w:pPr>
              <w:spacing w:before="90" w:line="186" w:lineRule="auto"/>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施工安全措施</w:t>
            </w:r>
          </w:p>
        </w:tc>
        <w:tc>
          <w:tcPr>
            <w:tcW w:w="3058" w:type="dxa"/>
            <w:vAlign w:val="top"/>
          </w:tcPr>
          <w:p w14:paraId="122BA098">
            <w:pPr>
              <w:spacing w:before="195" w:line="360"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0050F3B9">
            <w:pPr>
              <w:spacing w:line="446" w:lineRule="auto"/>
              <w:rPr>
                <w:rFonts w:ascii="Arial"/>
                <w:sz w:val="21"/>
              </w:rPr>
            </w:pPr>
          </w:p>
          <w:p w14:paraId="601C04CE">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6EAD370F">
            <w:pPr>
              <w:spacing w:line="447" w:lineRule="auto"/>
              <w:rPr>
                <w:rFonts w:ascii="Arial"/>
                <w:sz w:val="21"/>
              </w:rPr>
            </w:pPr>
          </w:p>
          <w:p w14:paraId="17A425FE">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continue"/>
            <w:tcBorders>
              <w:top w:val="nil"/>
              <w:bottom w:val="nil"/>
              <w:right w:val="single" w:color="000000" w:sz="6" w:space="0"/>
            </w:tcBorders>
            <w:vAlign w:val="top"/>
          </w:tcPr>
          <w:p w14:paraId="15C37B62">
            <w:pPr>
              <w:rPr>
                <w:rFonts w:ascii="Arial"/>
                <w:sz w:val="21"/>
              </w:rPr>
            </w:pPr>
          </w:p>
        </w:tc>
      </w:tr>
      <w:tr w14:paraId="6ADCE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6A5D8973">
            <w:pPr>
              <w:spacing w:line="447" w:lineRule="auto"/>
              <w:rPr>
                <w:rFonts w:ascii="Arial"/>
                <w:sz w:val="21"/>
              </w:rPr>
            </w:pPr>
          </w:p>
          <w:p w14:paraId="648E45FD">
            <w:pPr>
              <w:spacing w:before="90" w:line="160" w:lineRule="auto"/>
              <w:ind w:left="364"/>
              <w:rPr>
                <w:rFonts w:ascii="微软雅黑" w:hAnsi="微软雅黑" w:eastAsia="微软雅黑" w:cs="微软雅黑"/>
                <w:sz w:val="21"/>
                <w:szCs w:val="21"/>
              </w:rPr>
            </w:pPr>
            <w:r>
              <w:rPr>
                <w:rFonts w:ascii="微软雅黑" w:hAnsi="微软雅黑" w:eastAsia="微软雅黑" w:cs="微软雅黑"/>
                <w:color w:val="00008B"/>
                <w:sz w:val="21"/>
                <w:szCs w:val="21"/>
              </w:rPr>
              <w:t>5</w:t>
            </w:r>
          </w:p>
        </w:tc>
        <w:tc>
          <w:tcPr>
            <w:tcW w:w="2036" w:type="dxa"/>
            <w:vAlign w:val="top"/>
          </w:tcPr>
          <w:p w14:paraId="6ED007FB">
            <w:pPr>
              <w:spacing w:before="192" w:line="361" w:lineRule="auto"/>
              <w:ind w:right="138" w:firstLine="5"/>
              <w:rPr>
                <w:rFonts w:ascii="微软雅黑" w:hAnsi="微软雅黑" w:eastAsia="微软雅黑" w:cs="微软雅黑"/>
                <w:sz w:val="21"/>
                <w:szCs w:val="21"/>
              </w:rPr>
            </w:pPr>
            <w:r>
              <w:rPr>
                <w:rFonts w:ascii="微软雅黑" w:hAnsi="微软雅黑" w:eastAsia="微软雅黑" w:cs="微软雅黑"/>
                <w:color w:val="00008B"/>
                <w:spacing w:val="-3"/>
                <w:sz w:val="21"/>
                <w:szCs w:val="21"/>
              </w:rPr>
              <w:t>劳动力安排计划情况</w:t>
            </w:r>
            <w:r>
              <w:rPr>
                <w:rFonts w:ascii="微软雅黑" w:hAnsi="微软雅黑" w:eastAsia="微软雅黑" w:cs="微软雅黑"/>
                <w:color w:val="00008B"/>
                <w:spacing w:val="7"/>
                <w:sz w:val="21"/>
                <w:szCs w:val="21"/>
              </w:rPr>
              <w:t xml:space="preserve"> </w:t>
            </w:r>
            <w:r>
              <w:rPr>
                <w:rFonts w:ascii="微软雅黑" w:hAnsi="微软雅黑" w:eastAsia="微软雅黑" w:cs="微软雅黑"/>
                <w:color w:val="00008B"/>
                <w:sz w:val="21"/>
                <w:szCs w:val="21"/>
              </w:rPr>
              <w:t>表</w:t>
            </w:r>
          </w:p>
        </w:tc>
        <w:tc>
          <w:tcPr>
            <w:tcW w:w="3058" w:type="dxa"/>
            <w:vAlign w:val="top"/>
          </w:tcPr>
          <w:p w14:paraId="142860EC">
            <w:pPr>
              <w:spacing w:before="192" w:line="361"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1B457D04">
            <w:pPr>
              <w:spacing w:line="445" w:lineRule="auto"/>
              <w:rPr>
                <w:rFonts w:ascii="Arial"/>
                <w:sz w:val="21"/>
              </w:rPr>
            </w:pPr>
          </w:p>
          <w:p w14:paraId="39566B39">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5D0BD913">
            <w:pPr>
              <w:spacing w:line="446" w:lineRule="auto"/>
              <w:rPr>
                <w:rFonts w:ascii="Arial"/>
                <w:sz w:val="21"/>
              </w:rPr>
            </w:pPr>
          </w:p>
          <w:p w14:paraId="7D8E552C">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continue"/>
            <w:tcBorders>
              <w:top w:val="nil"/>
              <w:bottom w:val="nil"/>
              <w:right w:val="single" w:color="000000" w:sz="6" w:space="0"/>
            </w:tcBorders>
            <w:vAlign w:val="top"/>
          </w:tcPr>
          <w:p w14:paraId="75AACE3C">
            <w:pPr>
              <w:rPr>
                <w:rFonts w:ascii="Arial"/>
                <w:sz w:val="21"/>
              </w:rPr>
            </w:pPr>
          </w:p>
        </w:tc>
      </w:tr>
      <w:tr w14:paraId="3D686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834" w:type="dxa"/>
            <w:tcBorders>
              <w:left w:val="single" w:color="000000" w:sz="6" w:space="0"/>
            </w:tcBorders>
            <w:vAlign w:val="top"/>
          </w:tcPr>
          <w:p w14:paraId="05F76676">
            <w:pPr>
              <w:spacing w:line="444" w:lineRule="auto"/>
              <w:rPr>
                <w:rFonts w:ascii="Arial"/>
                <w:sz w:val="21"/>
              </w:rPr>
            </w:pPr>
          </w:p>
          <w:p w14:paraId="06872A10">
            <w:pPr>
              <w:spacing w:before="90" w:line="161" w:lineRule="auto"/>
              <w:ind w:left="362"/>
              <w:rPr>
                <w:rFonts w:ascii="微软雅黑" w:hAnsi="微软雅黑" w:eastAsia="微软雅黑" w:cs="微软雅黑"/>
                <w:sz w:val="21"/>
                <w:szCs w:val="21"/>
              </w:rPr>
            </w:pPr>
            <w:r>
              <w:rPr>
                <w:rFonts w:ascii="微软雅黑" w:hAnsi="微软雅黑" w:eastAsia="微软雅黑" w:cs="微软雅黑"/>
                <w:color w:val="00008B"/>
                <w:sz w:val="21"/>
                <w:szCs w:val="21"/>
              </w:rPr>
              <w:t>6</w:t>
            </w:r>
          </w:p>
        </w:tc>
        <w:tc>
          <w:tcPr>
            <w:tcW w:w="2036" w:type="dxa"/>
            <w:vAlign w:val="top"/>
          </w:tcPr>
          <w:p w14:paraId="6D83FD6F">
            <w:pPr>
              <w:spacing w:before="192" w:line="361" w:lineRule="auto"/>
              <w:ind w:left="3" w:right="138" w:hanging="3"/>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施工场地治安保卫管</w:t>
            </w:r>
            <w:r>
              <w:rPr>
                <w:rFonts w:ascii="微软雅黑" w:hAnsi="微软雅黑" w:eastAsia="微软雅黑" w:cs="微软雅黑"/>
                <w:color w:val="00008B"/>
                <w:spacing w:val="4"/>
                <w:sz w:val="21"/>
                <w:szCs w:val="21"/>
              </w:rPr>
              <w:t xml:space="preserve"> </w:t>
            </w:r>
            <w:r>
              <w:rPr>
                <w:rFonts w:ascii="微软雅黑" w:hAnsi="微软雅黑" w:eastAsia="微软雅黑" w:cs="微软雅黑"/>
                <w:color w:val="00008B"/>
                <w:spacing w:val="-5"/>
                <w:sz w:val="21"/>
                <w:szCs w:val="21"/>
              </w:rPr>
              <w:t>理计划</w:t>
            </w:r>
          </w:p>
        </w:tc>
        <w:tc>
          <w:tcPr>
            <w:tcW w:w="3058" w:type="dxa"/>
            <w:vAlign w:val="top"/>
          </w:tcPr>
          <w:p w14:paraId="009BF818">
            <w:pPr>
              <w:spacing w:before="192" w:line="361" w:lineRule="auto"/>
              <w:ind w:left="2" w:right="106"/>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4" w:type="dxa"/>
            <w:vAlign w:val="top"/>
          </w:tcPr>
          <w:p w14:paraId="5FF08748">
            <w:pPr>
              <w:spacing w:line="444" w:lineRule="auto"/>
              <w:rPr>
                <w:rFonts w:ascii="Arial"/>
                <w:sz w:val="21"/>
              </w:rPr>
            </w:pPr>
          </w:p>
          <w:p w14:paraId="763F0BF9">
            <w:pPr>
              <w:spacing w:before="90" w:line="161" w:lineRule="auto"/>
              <w:ind w:left="456"/>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1003" w:type="dxa"/>
            <w:vAlign w:val="top"/>
          </w:tcPr>
          <w:p w14:paraId="41107A8C">
            <w:pPr>
              <w:spacing w:line="445" w:lineRule="auto"/>
              <w:rPr>
                <w:rFonts w:ascii="Arial"/>
                <w:sz w:val="21"/>
              </w:rPr>
            </w:pPr>
          </w:p>
          <w:p w14:paraId="16643BBA">
            <w:pPr>
              <w:spacing w:before="90" w:line="161" w:lineRule="auto"/>
              <w:ind w:left="348"/>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39" w:type="dxa"/>
            <w:vMerge w:val="continue"/>
            <w:tcBorders>
              <w:top w:val="nil"/>
              <w:bottom w:val="nil"/>
              <w:right w:val="single" w:color="000000" w:sz="6" w:space="0"/>
            </w:tcBorders>
            <w:vAlign w:val="top"/>
          </w:tcPr>
          <w:p w14:paraId="4F46F65F">
            <w:pPr>
              <w:rPr>
                <w:rFonts w:ascii="Arial"/>
                <w:sz w:val="21"/>
              </w:rPr>
            </w:pPr>
          </w:p>
        </w:tc>
      </w:tr>
      <w:tr w14:paraId="63F5E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7945" w:type="dxa"/>
            <w:gridSpan w:val="5"/>
            <w:tcBorders>
              <w:left w:val="nil"/>
              <w:bottom w:val="nil"/>
            </w:tcBorders>
            <w:vAlign w:val="top"/>
          </w:tcPr>
          <w:p w14:paraId="1C9F3F58">
            <w:pPr>
              <w:rPr>
                <w:rFonts w:ascii="Arial"/>
                <w:sz w:val="21"/>
              </w:rPr>
            </w:pPr>
          </w:p>
        </w:tc>
        <w:tc>
          <w:tcPr>
            <w:tcW w:w="2239" w:type="dxa"/>
            <w:vMerge w:val="continue"/>
            <w:tcBorders>
              <w:top w:val="nil"/>
              <w:bottom w:val="nil"/>
              <w:right w:val="single" w:color="000000" w:sz="6" w:space="0"/>
            </w:tcBorders>
            <w:vAlign w:val="top"/>
          </w:tcPr>
          <w:p w14:paraId="514B60EF">
            <w:pPr>
              <w:rPr>
                <w:rFonts w:ascii="Arial"/>
                <w:sz w:val="21"/>
              </w:rPr>
            </w:pPr>
          </w:p>
        </w:tc>
      </w:tr>
    </w:tbl>
    <w:p w14:paraId="6647F134">
      <w:pPr>
        <w:spacing w:line="240" w:lineRule="auto"/>
        <w:jc w:val="center"/>
        <w:rPr>
          <w:rFonts w:hint="default" w:eastAsia="宋体"/>
          <w:sz w:val="18"/>
          <w:szCs w:val="18"/>
          <w:lang w:val="en-US" w:eastAsia="zh-CN"/>
        </w:rPr>
        <w:sectPr>
          <w:headerReference r:id="rId153" w:type="default"/>
          <w:footerReference r:id="rId154" w:type="default"/>
          <w:pgSz w:w="11900" w:h="16840"/>
          <w:pgMar w:top="400" w:right="860" w:bottom="265" w:left="840" w:header="0" w:footer="0" w:gutter="0"/>
          <w:pgNumType w:fmt="decimal"/>
          <w:cols w:space="720" w:num="1"/>
        </w:sectPr>
      </w:pPr>
      <w:r>
        <w:rPr>
          <w:rFonts w:hint="eastAsia" w:eastAsia="宋体"/>
          <w:sz w:val="18"/>
          <w:szCs w:val="18"/>
          <w:lang w:val="en-US" w:eastAsia="zh-CN"/>
        </w:rPr>
        <w:t>111</w:t>
      </w:r>
    </w:p>
    <w:p w14:paraId="0195A5CD">
      <w:pPr>
        <w:spacing w:line="170" w:lineRule="exact"/>
      </w:pPr>
    </w:p>
    <w:tbl>
      <w:tblPr>
        <w:tblStyle w:val="7"/>
        <w:tblW w:w="10184"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4"/>
        <w:gridCol w:w="2037"/>
        <w:gridCol w:w="3059"/>
        <w:gridCol w:w="1015"/>
        <w:gridCol w:w="999"/>
        <w:gridCol w:w="2240"/>
      </w:tblGrid>
      <w:tr w14:paraId="4F3F1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8" w:hRule="atLeast"/>
        </w:trPr>
        <w:tc>
          <w:tcPr>
            <w:tcW w:w="834" w:type="dxa"/>
            <w:tcBorders>
              <w:left w:val="single" w:color="000000" w:sz="6" w:space="0"/>
            </w:tcBorders>
            <w:vAlign w:val="top"/>
          </w:tcPr>
          <w:p w14:paraId="541893A0">
            <w:pPr>
              <w:spacing w:line="460" w:lineRule="auto"/>
              <w:rPr>
                <w:rFonts w:ascii="Arial"/>
                <w:sz w:val="21"/>
              </w:rPr>
            </w:pPr>
          </w:p>
          <w:p w14:paraId="0FB79075">
            <w:pPr>
              <w:spacing w:before="90" w:line="161" w:lineRule="auto"/>
              <w:ind w:left="365"/>
              <w:rPr>
                <w:rFonts w:ascii="微软雅黑" w:hAnsi="微软雅黑" w:eastAsia="微软雅黑" w:cs="微软雅黑"/>
                <w:sz w:val="21"/>
                <w:szCs w:val="21"/>
              </w:rPr>
            </w:pPr>
            <w:r>
              <w:rPr>
                <w:rFonts w:ascii="微软雅黑" w:hAnsi="微软雅黑" w:eastAsia="微软雅黑" w:cs="微软雅黑"/>
                <w:color w:val="00008B"/>
                <w:sz w:val="21"/>
                <w:szCs w:val="21"/>
              </w:rPr>
              <w:t>7</w:t>
            </w:r>
          </w:p>
        </w:tc>
        <w:tc>
          <w:tcPr>
            <w:tcW w:w="2037" w:type="dxa"/>
            <w:vAlign w:val="top"/>
          </w:tcPr>
          <w:p w14:paraId="22B9FEFD">
            <w:pPr>
              <w:spacing w:before="206" w:line="357" w:lineRule="auto"/>
              <w:ind w:right="139"/>
              <w:rPr>
                <w:rFonts w:ascii="微软雅黑" w:hAnsi="微软雅黑" w:eastAsia="微软雅黑" w:cs="微软雅黑"/>
                <w:sz w:val="21"/>
                <w:szCs w:val="21"/>
              </w:rPr>
            </w:pPr>
            <w:r>
              <w:rPr>
                <w:rFonts w:ascii="微软雅黑" w:hAnsi="微软雅黑" w:eastAsia="微软雅黑" w:cs="微软雅黑"/>
                <w:color w:val="00008B"/>
                <w:spacing w:val="-5"/>
                <w:sz w:val="21"/>
                <w:szCs w:val="21"/>
              </w:rPr>
              <w:t>施工“治污减霾</w:t>
            </w:r>
            <w:r>
              <w:rPr>
                <w:rFonts w:ascii="微软雅黑" w:hAnsi="微软雅黑" w:eastAsia="微软雅黑" w:cs="微软雅黑"/>
                <w:color w:val="00008B"/>
                <w:spacing w:val="-31"/>
                <w:sz w:val="21"/>
                <w:szCs w:val="21"/>
              </w:rPr>
              <w:t xml:space="preserve"> </w:t>
            </w:r>
            <w:r>
              <w:rPr>
                <w:rFonts w:ascii="微软雅黑" w:hAnsi="微软雅黑" w:eastAsia="微软雅黑" w:cs="微软雅黑"/>
                <w:color w:val="00008B"/>
                <w:spacing w:val="-5"/>
                <w:sz w:val="21"/>
                <w:szCs w:val="21"/>
              </w:rPr>
              <w:t>”措</w:t>
            </w:r>
            <w:r>
              <w:rPr>
                <w:rFonts w:ascii="微软雅黑" w:hAnsi="微软雅黑" w:eastAsia="微软雅黑" w:cs="微软雅黑"/>
                <w:color w:val="00008B"/>
                <w:sz w:val="21"/>
                <w:szCs w:val="21"/>
              </w:rPr>
              <w:t xml:space="preserve"> 施</w:t>
            </w:r>
          </w:p>
        </w:tc>
        <w:tc>
          <w:tcPr>
            <w:tcW w:w="3059" w:type="dxa"/>
            <w:vAlign w:val="top"/>
          </w:tcPr>
          <w:p w14:paraId="40F1BED2">
            <w:pPr>
              <w:spacing w:before="206" w:line="357" w:lineRule="auto"/>
              <w:ind w:left="1" w:right="108"/>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5" w:type="dxa"/>
            <w:vAlign w:val="top"/>
          </w:tcPr>
          <w:p w14:paraId="714E1A73">
            <w:pPr>
              <w:spacing w:line="457" w:lineRule="auto"/>
              <w:rPr>
                <w:rFonts w:ascii="Arial"/>
                <w:sz w:val="21"/>
              </w:rPr>
            </w:pPr>
          </w:p>
          <w:p w14:paraId="3C45D6DC">
            <w:pPr>
              <w:spacing w:before="90" w:line="161" w:lineRule="auto"/>
              <w:ind w:left="454"/>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999" w:type="dxa"/>
            <w:vAlign w:val="top"/>
          </w:tcPr>
          <w:p w14:paraId="0B21D2CE">
            <w:pPr>
              <w:spacing w:line="458" w:lineRule="auto"/>
              <w:rPr>
                <w:rFonts w:ascii="Arial"/>
                <w:sz w:val="21"/>
              </w:rPr>
            </w:pPr>
          </w:p>
          <w:p w14:paraId="55CDBA34">
            <w:pPr>
              <w:spacing w:before="90" w:line="161" w:lineRule="auto"/>
              <w:ind w:left="345"/>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40" w:type="dxa"/>
            <w:vMerge w:val="restart"/>
            <w:tcBorders>
              <w:top w:val="nil"/>
              <w:bottom w:val="nil"/>
              <w:right w:val="single" w:color="000000" w:sz="6" w:space="0"/>
            </w:tcBorders>
            <w:vAlign w:val="top"/>
          </w:tcPr>
          <w:p w14:paraId="50396C86">
            <w:pPr>
              <w:rPr>
                <w:rFonts w:ascii="Arial"/>
                <w:sz w:val="21"/>
              </w:rPr>
            </w:pPr>
          </w:p>
        </w:tc>
      </w:tr>
      <w:tr w14:paraId="01D54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trPr>
        <w:tc>
          <w:tcPr>
            <w:tcW w:w="834" w:type="dxa"/>
            <w:tcBorders>
              <w:left w:val="single" w:color="000000" w:sz="6" w:space="0"/>
            </w:tcBorders>
            <w:vAlign w:val="top"/>
          </w:tcPr>
          <w:p w14:paraId="254215CF">
            <w:pPr>
              <w:spacing w:line="454" w:lineRule="auto"/>
              <w:rPr>
                <w:rFonts w:ascii="Arial"/>
                <w:sz w:val="21"/>
              </w:rPr>
            </w:pPr>
          </w:p>
          <w:p w14:paraId="221FD3C1">
            <w:pPr>
              <w:spacing w:before="90" w:line="161" w:lineRule="auto"/>
              <w:ind w:left="361"/>
              <w:rPr>
                <w:rFonts w:ascii="微软雅黑" w:hAnsi="微软雅黑" w:eastAsia="微软雅黑" w:cs="微软雅黑"/>
                <w:sz w:val="21"/>
                <w:szCs w:val="21"/>
              </w:rPr>
            </w:pPr>
            <w:r>
              <w:rPr>
                <w:rFonts w:ascii="微软雅黑" w:hAnsi="微软雅黑" w:eastAsia="微软雅黑" w:cs="微软雅黑"/>
                <w:color w:val="00008B"/>
                <w:sz w:val="21"/>
                <w:szCs w:val="21"/>
              </w:rPr>
              <w:t>8</w:t>
            </w:r>
          </w:p>
        </w:tc>
        <w:tc>
          <w:tcPr>
            <w:tcW w:w="2037" w:type="dxa"/>
            <w:vAlign w:val="top"/>
          </w:tcPr>
          <w:p w14:paraId="4CE8F775">
            <w:pPr>
              <w:spacing w:line="424" w:lineRule="auto"/>
              <w:rPr>
                <w:rFonts w:ascii="Arial"/>
                <w:sz w:val="21"/>
              </w:rPr>
            </w:pPr>
          </w:p>
          <w:p w14:paraId="46522EDE">
            <w:pPr>
              <w:spacing w:before="90" w:line="184" w:lineRule="auto"/>
              <w:ind w:left="1"/>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冬、雨季施工方案</w:t>
            </w:r>
          </w:p>
        </w:tc>
        <w:tc>
          <w:tcPr>
            <w:tcW w:w="3059" w:type="dxa"/>
            <w:vAlign w:val="top"/>
          </w:tcPr>
          <w:p w14:paraId="6C50B92B">
            <w:pPr>
              <w:spacing w:before="202" w:line="356" w:lineRule="auto"/>
              <w:ind w:left="1" w:right="108"/>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5" w:type="dxa"/>
            <w:vAlign w:val="top"/>
          </w:tcPr>
          <w:p w14:paraId="2EC3C8D0">
            <w:pPr>
              <w:spacing w:line="454" w:lineRule="auto"/>
              <w:rPr>
                <w:rFonts w:ascii="Arial"/>
                <w:sz w:val="21"/>
              </w:rPr>
            </w:pPr>
          </w:p>
          <w:p w14:paraId="39B83140">
            <w:pPr>
              <w:spacing w:before="90" w:line="161" w:lineRule="auto"/>
              <w:ind w:left="454"/>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999" w:type="dxa"/>
            <w:vAlign w:val="top"/>
          </w:tcPr>
          <w:p w14:paraId="736E2BAC">
            <w:pPr>
              <w:spacing w:line="455" w:lineRule="auto"/>
              <w:rPr>
                <w:rFonts w:ascii="Arial"/>
                <w:sz w:val="21"/>
              </w:rPr>
            </w:pPr>
          </w:p>
          <w:p w14:paraId="52B2AE0B">
            <w:pPr>
              <w:spacing w:before="90" w:line="161" w:lineRule="auto"/>
              <w:ind w:left="345"/>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40" w:type="dxa"/>
            <w:vMerge w:val="continue"/>
            <w:tcBorders>
              <w:top w:val="nil"/>
              <w:bottom w:val="nil"/>
              <w:right w:val="single" w:color="000000" w:sz="6" w:space="0"/>
            </w:tcBorders>
            <w:vAlign w:val="top"/>
          </w:tcPr>
          <w:p w14:paraId="67AC15BA">
            <w:pPr>
              <w:rPr>
                <w:rFonts w:ascii="Arial"/>
                <w:sz w:val="21"/>
              </w:rPr>
            </w:pPr>
          </w:p>
        </w:tc>
      </w:tr>
      <w:tr w14:paraId="68188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trPr>
        <w:tc>
          <w:tcPr>
            <w:tcW w:w="834" w:type="dxa"/>
            <w:tcBorders>
              <w:left w:val="single" w:color="000000" w:sz="6" w:space="0"/>
            </w:tcBorders>
            <w:vAlign w:val="top"/>
          </w:tcPr>
          <w:p w14:paraId="34595ED9">
            <w:pPr>
              <w:spacing w:line="458" w:lineRule="auto"/>
              <w:rPr>
                <w:rFonts w:ascii="Arial"/>
                <w:sz w:val="21"/>
              </w:rPr>
            </w:pPr>
          </w:p>
          <w:p w14:paraId="208EE9E1">
            <w:pPr>
              <w:spacing w:before="90" w:line="161" w:lineRule="auto"/>
              <w:ind w:left="361"/>
              <w:rPr>
                <w:rFonts w:ascii="微软雅黑" w:hAnsi="微软雅黑" w:eastAsia="微软雅黑" w:cs="微软雅黑"/>
                <w:sz w:val="21"/>
                <w:szCs w:val="21"/>
              </w:rPr>
            </w:pPr>
            <w:r>
              <w:rPr>
                <w:rFonts w:ascii="微软雅黑" w:hAnsi="微软雅黑" w:eastAsia="微软雅黑" w:cs="微软雅黑"/>
                <w:color w:val="00008B"/>
                <w:sz w:val="21"/>
                <w:szCs w:val="21"/>
              </w:rPr>
              <w:t>9</w:t>
            </w:r>
          </w:p>
        </w:tc>
        <w:tc>
          <w:tcPr>
            <w:tcW w:w="2037" w:type="dxa"/>
            <w:vAlign w:val="top"/>
          </w:tcPr>
          <w:p w14:paraId="4DFEFF9F">
            <w:pPr>
              <w:spacing w:before="205" w:line="355" w:lineRule="auto"/>
              <w:ind w:left="20" w:right="139" w:hanging="20"/>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施工进度计划（横道</w:t>
            </w:r>
            <w:r>
              <w:rPr>
                <w:rFonts w:ascii="微软雅黑" w:hAnsi="微软雅黑" w:eastAsia="微软雅黑" w:cs="微软雅黑"/>
                <w:color w:val="00008B"/>
                <w:spacing w:val="4"/>
                <w:sz w:val="21"/>
                <w:szCs w:val="21"/>
              </w:rPr>
              <w:t xml:space="preserve"> </w:t>
            </w:r>
            <w:r>
              <w:rPr>
                <w:rFonts w:ascii="微软雅黑" w:hAnsi="微软雅黑" w:eastAsia="微软雅黑" w:cs="微软雅黑"/>
                <w:color w:val="00008B"/>
                <w:spacing w:val="-6"/>
                <w:sz w:val="21"/>
                <w:szCs w:val="21"/>
              </w:rPr>
              <w:t>图或网络图）</w:t>
            </w:r>
          </w:p>
        </w:tc>
        <w:tc>
          <w:tcPr>
            <w:tcW w:w="3059" w:type="dxa"/>
            <w:vAlign w:val="top"/>
          </w:tcPr>
          <w:p w14:paraId="74D36D9C">
            <w:pPr>
              <w:spacing w:before="205" w:line="355" w:lineRule="auto"/>
              <w:ind w:left="1" w:right="108"/>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5" w:type="dxa"/>
            <w:vAlign w:val="top"/>
          </w:tcPr>
          <w:p w14:paraId="040C995B">
            <w:pPr>
              <w:spacing w:line="458" w:lineRule="auto"/>
              <w:rPr>
                <w:rFonts w:ascii="Arial"/>
                <w:sz w:val="21"/>
              </w:rPr>
            </w:pPr>
          </w:p>
          <w:p w14:paraId="39AC7699">
            <w:pPr>
              <w:spacing w:before="90" w:line="161" w:lineRule="auto"/>
              <w:ind w:left="454"/>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999" w:type="dxa"/>
            <w:vAlign w:val="top"/>
          </w:tcPr>
          <w:p w14:paraId="6A5F4D8E">
            <w:pPr>
              <w:spacing w:line="459" w:lineRule="auto"/>
              <w:rPr>
                <w:rFonts w:ascii="Arial"/>
                <w:sz w:val="21"/>
              </w:rPr>
            </w:pPr>
          </w:p>
          <w:p w14:paraId="6671AD0C">
            <w:pPr>
              <w:spacing w:before="90" w:line="161" w:lineRule="auto"/>
              <w:ind w:left="345"/>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40" w:type="dxa"/>
            <w:vMerge w:val="continue"/>
            <w:tcBorders>
              <w:top w:val="nil"/>
              <w:bottom w:val="nil"/>
              <w:right w:val="single" w:color="000000" w:sz="6" w:space="0"/>
            </w:tcBorders>
            <w:vAlign w:val="top"/>
          </w:tcPr>
          <w:p w14:paraId="321A4457">
            <w:pPr>
              <w:rPr>
                <w:rFonts w:ascii="Arial"/>
                <w:sz w:val="21"/>
              </w:rPr>
            </w:pPr>
          </w:p>
        </w:tc>
      </w:tr>
      <w:tr w14:paraId="60018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9" w:hRule="atLeast"/>
        </w:trPr>
        <w:tc>
          <w:tcPr>
            <w:tcW w:w="834" w:type="dxa"/>
            <w:tcBorders>
              <w:left w:val="single" w:color="000000" w:sz="6" w:space="0"/>
              <w:bottom w:val="single" w:color="000000" w:sz="6" w:space="0"/>
            </w:tcBorders>
            <w:vAlign w:val="top"/>
          </w:tcPr>
          <w:p w14:paraId="5069A595">
            <w:pPr>
              <w:spacing w:line="462" w:lineRule="auto"/>
              <w:rPr>
                <w:rFonts w:ascii="Arial"/>
                <w:sz w:val="21"/>
              </w:rPr>
            </w:pPr>
          </w:p>
          <w:p w14:paraId="6B616542">
            <w:pPr>
              <w:spacing w:before="90" w:line="161" w:lineRule="auto"/>
              <w:ind w:left="323"/>
              <w:rPr>
                <w:rFonts w:ascii="微软雅黑" w:hAnsi="微软雅黑" w:eastAsia="微软雅黑" w:cs="微软雅黑"/>
                <w:sz w:val="21"/>
                <w:szCs w:val="21"/>
              </w:rPr>
            </w:pPr>
            <w:r>
              <w:rPr>
                <w:rFonts w:ascii="微软雅黑" w:hAnsi="微软雅黑" w:eastAsia="微软雅黑" w:cs="微软雅黑"/>
                <w:color w:val="00008B"/>
                <w:spacing w:val="-21"/>
                <w:sz w:val="21"/>
                <w:szCs w:val="21"/>
              </w:rPr>
              <w:t>10</w:t>
            </w:r>
          </w:p>
        </w:tc>
        <w:tc>
          <w:tcPr>
            <w:tcW w:w="2037" w:type="dxa"/>
            <w:tcBorders>
              <w:bottom w:val="single" w:color="000000" w:sz="6" w:space="0"/>
            </w:tcBorders>
            <w:vAlign w:val="top"/>
          </w:tcPr>
          <w:p w14:paraId="6223462E">
            <w:pPr>
              <w:spacing w:line="431" w:lineRule="auto"/>
              <w:rPr>
                <w:rFonts w:ascii="Arial"/>
                <w:sz w:val="21"/>
              </w:rPr>
            </w:pPr>
          </w:p>
          <w:p w14:paraId="4AF2D3EC">
            <w:pPr>
              <w:spacing w:before="90" w:line="184" w:lineRule="auto"/>
              <w:rPr>
                <w:rFonts w:ascii="微软雅黑" w:hAnsi="微软雅黑" w:eastAsia="微软雅黑" w:cs="微软雅黑"/>
                <w:sz w:val="21"/>
                <w:szCs w:val="21"/>
              </w:rPr>
            </w:pPr>
            <w:r>
              <w:rPr>
                <w:rFonts w:ascii="微软雅黑" w:hAnsi="微软雅黑" w:eastAsia="微软雅黑" w:cs="微软雅黑"/>
                <w:color w:val="00008B"/>
                <w:spacing w:val="-2"/>
                <w:sz w:val="21"/>
                <w:szCs w:val="21"/>
              </w:rPr>
              <w:t>项目组织管理机构</w:t>
            </w:r>
          </w:p>
        </w:tc>
        <w:tc>
          <w:tcPr>
            <w:tcW w:w="3059" w:type="dxa"/>
            <w:tcBorders>
              <w:bottom w:val="single" w:color="000000" w:sz="6" w:space="0"/>
            </w:tcBorders>
            <w:vAlign w:val="top"/>
          </w:tcPr>
          <w:p w14:paraId="12A07996">
            <w:pPr>
              <w:spacing w:before="210" w:line="356" w:lineRule="auto"/>
              <w:ind w:left="1" w:right="108"/>
              <w:rPr>
                <w:rFonts w:ascii="微软雅黑" w:hAnsi="微软雅黑" w:eastAsia="微软雅黑" w:cs="微软雅黑"/>
                <w:sz w:val="21"/>
                <w:szCs w:val="21"/>
              </w:rPr>
            </w:pPr>
            <w:r>
              <w:rPr>
                <w:rFonts w:ascii="微软雅黑" w:hAnsi="微软雅黑" w:eastAsia="微软雅黑" w:cs="微软雅黑"/>
                <w:color w:val="00008B"/>
                <w:spacing w:val="-1"/>
                <w:sz w:val="21"/>
                <w:szCs w:val="21"/>
              </w:rPr>
              <w:t>主要考虑评审项的合理性、科学</w:t>
            </w:r>
            <w:r>
              <w:rPr>
                <w:rFonts w:ascii="微软雅黑" w:hAnsi="微软雅黑" w:eastAsia="微软雅黑" w:cs="微软雅黑"/>
                <w:color w:val="00008B"/>
                <w:spacing w:val="2"/>
                <w:sz w:val="21"/>
                <w:szCs w:val="21"/>
              </w:rPr>
              <w:t xml:space="preserve"> </w:t>
            </w:r>
            <w:r>
              <w:rPr>
                <w:rFonts w:ascii="微软雅黑" w:hAnsi="微软雅黑" w:eastAsia="微软雅黑" w:cs="微软雅黑"/>
                <w:color w:val="00008B"/>
                <w:spacing w:val="-2"/>
                <w:sz w:val="21"/>
                <w:szCs w:val="21"/>
              </w:rPr>
              <w:t>性、可行性。</w:t>
            </w:r>
          </w:p>
        </w:tc>
        <w:tc>
          <w:tcPr>
            <w:tcW w:w="1015" w:type="dxa"/>
            <w:tcBorders>
              <w:bottom w:val="single" w:color="000000" w:sz="6" w:space="0"/>
            </w:tcBorders>
            <w:vAlign w:val="top"/>
          </w:tcPr>
          <w:p w14:paraId="39589036">
            <w:pPr>
              <w:spacing w:line="462" w:lineRule="auto"/>
              <w:rPr>
                <w:rFonts w:ascii="Arial"/>
                <w:sz w:val="21"/>
              </w:rPr>
            </w:pPr>
          </w:p>
          <w:p w14:paraId="1D676CF0">
            <w:pPr>
              <w:spacing w:before="90" w:line="161" w:lineRule="auto"/>
              <w:ind w:left="454"/>
              <w:rPr>
                <w:rFonts w:ascii="微软雅黑" w:hAnsi="微软雅黑" w:eastAsia="微软雅黑" w:cs="微软雅黑"/>
                <w:sz w:val="21"/>
                <w:szCs w:val="21"/>
              </w:rPr>
            </w:pPr>
            <w:r>
              <w:rPr>
                <w:rFonts w:ascii="微软雅黑" w:hAnsi="微软雅黑" w:eastAsia="微软雅黑" w:cs="微软雅黑"/>
                <w:color w:val="00008B"/>
                <w:sz w:val="21"/>
                <w:szCs w:val="21"/>
              </w:rPr>
              <w:t>3</w:t>
            </w:r>
          </w:p>
        </w:tc>
        <w:tc>
          <w:tcPr>
            <w:tcW w:w="999" w:type="dxa"/>
            <w:tcBorders>
              <w:bottom w:val="single" w:color="000000" w:sz="6" w:space="0"/>
            </w:tcBorders>
            <w:vAlign w:val="top"/>
          </w:tcPr>
          <w:p w14:paraId="3A68B4FA">
            <w:pPr>
              <w:spacing w:line="463" w:lineRule="auto"/>
              <w:rPr>
                <w:rFonts w:ascii="Arial"/>
                <w:sz w:val="21"/>
              </w:rPr>
            </w:pPr>
          </w:p>
          <w:p w14:paraId="2A2A253E">
            <w:pPr>
              <w:spacing w:before="90" w:line="161" w:lineRule="auto"/>
              <w:ind w:left="345"/>
              <w:rPr>
                <w:rFonts w:ascii="微软雅黑" w:hAnsi="微软雅黑" w:eastAsia="微软雅黑" w:cs="微软雅黑"/>
                <w:sz w:val="21"/>
                <w:szCs w:val="21"/>
              </w:rPr>
            </w:pPr>
            <w:r>
              <w:rPr>
                <w:rFonts w:ascii="微软雅黑" w:hAnsi="微软雅黑" w:eastAsia="微软雅黑" w:cs="微软雅黑"/>
                <w:color w:val="00008B"/>
                <w:spacing w:val="8"/>
                <w:sz w:val="21"/>
                <w:szCs w:val="21"/>
              </w:rPr>
              <w:t>2.5</w:t>
            </w:r>
          </w:p>
        </w:tc>
        <w:tc>
          <w:tcPr>
            <w:tcW w:w="2240" w:type="dxa"/>
            <w:vMerge w:val="continue"/>
            <w:tcBorders>
              <w:top w:val="nil"/>
              <w:bottom w:val="single" w:color="000000" w:sz="6" w:space="0"/>
              <w:right w:val="single" w:color="000000" w:sz="6" w:space="0"/>
            </w:tcBorders>
            <w:vAlign w:val="top"/>
          </w:tcPr>
          <w:p w14:paraId="52DCD3A2">
            <w:pPr>
              <w:rPr>
                <w:rFonts w:ascii="Arial"/>
                <w:sz w:val="21"/>
              </w:rPr>
            </w:pPr>
          </w:p>
        </w:tc>
      </w:tr>
    </w:tbl>
    <w:p w14:paraId="222308E5">
      <w:pPr>
        <w:spacing w:line="427" w:lineRule="auto"/>
        <w:rPr>
          <w:rFonts w:ascii="Arial"/>
          <w:sz w:val="21"/>
        </w:rPr>
      </w:pPr>
    </w:p>
    <w:p w14:paraId="24BD65E1">
      <w:pPr>
        <w:spacing w:before="120" w:line="187" w:lineRule="auto"/>
        <w:ind w:left="9"/>
        <w:outlineLvl w:val="1"/>
        <w:rPr>
          <w:rFonts w:ascii="微软雅黑" w:hAnsi="微软雅黑" w:eastAsia="微软雅黑" w:cs="微软雅黑"/>
          <w:sz w:val="28"/>
          <w:szCs w:val="28"/>
        </w:rPr>
      </w:pPr>
      <w:bookmarkStart w:id="16" w:name="bookmark20"/>
      <w:bookmarkEnd w:id="16"/>
      <w:bookmarkStart w:id="17" w:name="bookmark19"/>
      <w:bookmarkEnd w:id="17"/>
      <w:r>
        <w:rPr>
          <w:rFonts w:ascii="微软雅黑" w:hAnsi="微软雅黑" w:eastAsia="微软雅黑" w:cs="微软雅黑"/>
          <w:spacing w:val="13"/>
          <w:sz w:val="28"/>
          <w:szCs w:val="28"/>
        </w:rPr>
        <w:t>商务标设置</w:t>
      </w:r>
    </w:p>
    <w:p w14:paraId="0F8843A7">
      <w:pPr>
        <w:spacing w:before="229"/>
      </w:pPr>
    </w:p>
    <w:tbl>
      <w:tblPr>
        <w:tblStyle w:val="7"/>
        <w:tblW w:w="10182"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7"/>
        <w:gridCol w:w="2032"/>
        <w:gridCol w:w="7633"/>
      </w:tblGrid>
      <w:tr w14:paraId="5EEAC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517" w:type="dxa"/>
            <w:tcBorders>
              <w:top w:val="single" w:color="000000" w:sz="6" w:space="0"/>
              <w:left w:val="single" w:color="000000" w:sz="6" w:space="0"/>
            </w:tcBorders>
            <w:vAlign w:val="top"/>
          </w:tcPr>
          <w:p w14:paraId="709DA766">
            <w:pPr>
              <w:spacing w:before="89" w:line="185" w:lineRule="auto"/>
              <w:ind w:left="44"/>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序号</w:t>
            </w:r>
          </w:p>
        </w:tc>
        <w:tc>
          <w:tcPr>
            <w:tcW w:w="2032" w:type="dxa"/>
            <w:tcBorders>
              <w:top w:val="single" w:color="000000" w:sz="6" w:space="0"/>
            </w:tcBorders>
            <w:vAlign w:val="top"/>
          </w:tcPr>
          <w:p w14:paraId="26B6FCB8">
            <w:pPr>
              <w:spacing w:before="89" w:line="186" w:lineRule="auto"/>
              <w:ind w:left="590"/>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7633" w:type="dxa"/>
            <w:tcBorders>
              <w:top w:val="single" w:color="000000" w:sz="6" w:space="0"/>
            </w:tcBorders>
            <w:vAlign w:val="top"/>
          </w:tcPr>
          <w:p w14:paraId="05A38753">
            <w:pPr>
              <w:spacing w:before="89" w:line="186" w:lineRule="auto"/>
              <w:ind w:left="3395"/>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r>
      <w:tr w14:paraId="4EFF8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9" w:hRule="atLeast"/>
        </w:trPr>
        <w:tc>
          <w:tcPr>
            <w:tcW w:w="517" w:type="dxa"/>
            <w:tcBorders>
              <w:left w:val="single" w:color="000000" w:sz="6" w:space="0"/>
            </w:tcBorders>
            <w:vAlign w:val="top"/>
          </w:tcPr>
          <w:p w14:paraId="560424C4">
            <w:pPr>
              <w:spacing w:line="245" w:lineRule="auto"/>
              <w:rPr>
                <w:rFonts w:ascii="Arial"/>
                <w:sz w:val="21"/>
              </w:rPr>
            </w:pPr>
          </w:p>
          <w:p w14:paraId="275B682F">
            <w:pPr>
              <w:spacing w:line="245" w:lineRule="auto"/>
              <w:rPr>
                <w:rFonts w:ascii="Arial"/>
                <w:sz w:val="21"/>
              </w:rPr>
            </w:pPr>
          </w:p>
          <w:p w14:paraId="7A9016A6">
            <w:pPr>
              <w:spacing w:line="245" w:lineRule="auto"/>
              <w:rPr>
                <w:rFonts w:ascii="Arial"/>
                <w:sz w:val="21"/>
              </w:rPr>
            </w:pPr>
          </w:p>
          <w:p w14:paraId="325C610B">
            <w:pPr>
              <w:spacing w:line="245" w:lineRule="auto"/>
              <w:rPr>
                <w:rFonts w:ascii="Arial"/>
                <w:sz w:val="21"/>
              </w:rPr>
            </w:pPr>
          </w:p>
          <w:p w14:paraId="0052D41F">
            <w:pPr>
              <w:spacing w:line="246" w:lineRule="auto"/>
              <w:rPr>
                <w:rFonts w:ascii="Arial"/>
                <w:sz w:val="21"/>
              </w:rPr>
            </w:pPr>
          </w:p>
          <w:p w14:paraId="7082E5D6">
            <w:pPr>
              <w:spacing w:line="246" w:lineRule="auto"/>
              <w:rPr>
                <w:rFonts w:ascii="Arial"/>
                <w:sz w:val="21"/>
              </w:rPr>
            </w:pPr>
          </w:p>
          <w:p w14:paraId="575EA6E8">
            <w:pPr>
              <w:spacing w:line="246" w:lineRule="auto"/>
              <w:rPr>
                <w:rFonts w:ascii="Arial"/>
                <w:sz w:val="21"/>
              </w:rPr>
            </w:pPr>
          </w:p>
          <w:p w14:paraId="5DDD1A7A">
            <w:pPr>
              <w:spacing w:line="246" w:lineRule="auto"/>
              <w:rPr>
                <w:rFonts w:ascii="Arial"/>
                <w:sz w:val="21"/>
              </w:rPr>
            </w:pPr>
          </w:p>
          <w:p w14:paraId="3CF04300">
            <w:pPr>
              <w:spacing w:line="246" w:lineRule="auto"/>
              <w:rPr>
                <w:rFonts w:ascii="Arial"/>
                <w:sz w:val="21"/>
              </w:rPr>
            </w:pPr>
          </w:p>
          <w:p w14:paraId="04E518D7">
            <w:pPr>
              <w:spacing w:line="246" w:lineRule="auto"/>
              <w:rPr>
                <w:rFonts w:ascii="Arial"/>
                <w:sz w:val="21"/>
              </w:rPr>
            </w:pPr>
          </w:p>
          <w:p w14:paraId="0B114D6D">
            <w:pPr>
              <w:spacing w:line="246" w:lineRule="auto"/>
              <w:rPr>
                <w:rFonts w:ascii="Arial"/>
                <w:sz w:val="21"/>
              </w:rPr>
            </w:pPr>
          </w:p>
          <w:p w14:paraId="29C97495">
            <w:pPr>
              <w:spacing w:before="90" w:line="162" w:lineRule="auto"/>
              <w:ind w:left="218"/>
              <w:rPr>
                <w:rFonts w:ascii="微软雅黑" w:hAnsi="微软雅黑" w:eastAsia="微软雅黑" w:cs="微软雅黑"/>
                <w:sz w:val="21"/>
                <w:szCs w:val="21"/>
              </w:rPr>
            </w:pPr>
            <w:r>
              <w:rPr>
                <w:rFonts w:ascii="微软雅黑" w:hAnsi="微软雅黑" w:eastAsia="微软雅黑" w:cs="微软雅黑"/>
                <w:color w:val="333333"/>
                <w:sz w:val="21"/>
                <w:szCs w:val="21"/>
              </w:rPr>
              <w:t>1</w:t>
            </w:r>
          </w:p>
        </w:tc>
        <w:tc>
          <w:tcPr>
            <w:tcW w:w="2032" w:type="dxa"/>
            <w:vAlign w:val="top"/>
          </w:tcPr>
          <w:p w14:paraId="5C49F4C2">
            <w:pPr>
              <w:spacing w:line="242" w:lineRule="auto"/>
              <w:rPr>
                <w:rFonts w:ascii="Arial"/>
                <w:sz w:val="21"/>
              </w:rPr>
            </w:pPr>
          </w:p>
          <w:p w14:paraId="3920D40E">
            <w:pPr>
              <w:spacing w:line="242" w:lineRule="auto"/>
              <w:rPr>
                <w:rFonts w:ascii="Arial"/>
                <w:sz w:val="21"/>
              </w:rPr>
            </w:pPr>
          </w:p>
          <w:p w14:paraId="6BC1F8F7">
            <w:pPr>
              <w:spacing w:line="243" w:lineRule="auto"/>
              <w:rPr>
                <w:rFonts w:ascii="Arial"/>
                <w:sz w:val="21"/>
              </w:rPr>
            </w:pPr>
          </w:p>
          <w:p w14:paraId="2718ABE6">
            <w:pPr>
              <w:spacing w:line="243" w:lineRule="auto"/>
              <w:rPr>
                <w:rFonts w:ascii="Arial"/>
                <w:sz w:val="21"/>
              </w:rPr>
            </w:pPr>
          </w:p>
          <w:p w14:paraId="762C715A">
            <w:pPr>
              <w:spacing w:line="243" w:lineRule="auto"/>
              <w:rPr>
                <w:rFonts w:ascii="Arial"/>
                <w:sz w:val="21"/>
              </w:rPr>
            </w:pPr>
          </w:p>
          <w:p w14:paraId="23BF9FD8">
            <w:pPr>
              <w:spacing w:line="243" w:lineRule="auto"/>
              <w:rPr>
                <w:rFonts w:ascii="Arial"/>
                <w:sz w:val="21"/>
              </w:rPr>
            </w:pPr>
          </w:p>
          <w:p w14:paraId="3111184C">
            <w:pPr>
              <w:spacing w:line="243" w:lineRule="auto"/>
              <w:rPr>
                <w:rFonts w:ascii="Arial"/>
                <w:sz w:val="21"/>
              </w:rPr>
            </w:pPr>
          </w:p>
          <w:p w14:paraId="3CE9A964">
            <w:pPr>
              <w:spacing w:line="243" w:lineRule="auto"/>
              <w:rPr>
                <w:rFonts w:ascii="Arial"/>
                <w:sz w:val="21"/>
              </w:rPr>
            </w:pPr>
          </w:p>
          <w:p w14:paraId="655F8465">
            <w:pPr>
              <w:spacing w:line="243" w:lineRule="auto"/>
              <w:rPr>
                <w:rFonts w:ascii="Arial"/>
                <w:sz w:val="21"/>
              </w:rPr>
            </w:pPr>
          </w:p>
          <w:p w14:paraId="37C83AC4">
            <w:pPr>
              <w:spacing w:line="243" w:lineRule="auto"/>
              <w:rPr>
                <w:rFonts w:ascii="Arial"/>
                <w:sz w:val="21"/>
              </w:rPr>
            </w:pPr>
          </w:p>
          <w:p w14:paraId="1979E47C">
            <w:pPr>
              <w:spacing w:line="243" w:lineRule="auto"/>
              <w:rPr>
                <w:rFonts w:ascii="Arial"/>
                <w:sz w:val="21"/>
              </w:rPr>
            </w:pPr>
          </w:p>
          <w:p w14:paraId="4A040FC4">
            <w:pPr>
              <w:spacing w:before="90" w:line="185" w:lineRule="auto"/>
              <w:ind w:left="701"/>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总报价</w:t>
            </w:r>
          </w:p>
        </w:tc>
        <w:tc>
          <w:tcPr>
            <w:tcW w:w="7633" w:type="dxa"/>
            <w:vAlign w:val="top"/>
          </w:tcPr>
          <w:p w14:paraId="4FE963A2">
            <w:pPr>
              <w:spacing w:before="197"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基准价计算方法：</w:t>
            </w:r>
            <w:r>
              <w:rPr>
                <w:rFonts w:ascii="微软雅黑" w:hAnsi="微软雅黑" w:eastAsia="微软雅黑" w:cs="微软雅黑"/>
                <w:color w:val="00008B"/>
                <w:spacing w:val="56"/>
                <w:sz w:val="21"/>
                <w:szCs w:val="21"/>
                <w:u w:val="single" w:color="000000"/>
              </w:rPr>
              <w:t xml:space="preserve"> </w:t>
            </w:r>
            <w:r>
              <w:rPr>
                <w:rFonts w:ascii="微软雅黑" w:hAnsi="微软雅黑" w:eastAsia="微软雅黑" w:cs="微软雅黑"/>
                <w:color w:val="00008B"/>
                <w:spacing w:val="-3"/>
                <w:sz w:val="21"/>
                <w:szCs w:val="21"/>
                <w:u w:val="single" w:color="000000"/>
              </w:rPr>
              <w:t xml:space="preserve">平均值法  </w:t>
            </w:r>
          </w:p>
          <w:p w14:paraId="624C9FB2">
            <w:pPr>
              <w:spacing w:line="275" w:lineRule="auto"/>
              <w:rPr>
                <w:rFonts w:ascii="Arial"/>
                <w:sz w:val="21"/>
              </w:rPr>
            </w:pPr>
          </w:p>
          <w:p w14:paraId="01A0A85F">
            <w:pPr>
              <w:spacing w:before="90" w:line="185" w:lineRule="auto"/>
              <w:ind w:left="20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是否有范围：</w:t>
            </w:r>
            <w:r>
              <w:rPr>
                <w:rFonts w:ascii="微软雅黑" w:hAnsi="微软雅黑" w:eastAsia="微软雅黑" w:cs="微软雅黑"/>
                <w:color w:val="00008B"/>
                <w:spacing w:val="57"/>
                <w:sz w:val="21"/>
                <w:szCs w:val="21"/>
                <w:u w:val="single" w:color="000000"/>
              </w:rPr>
              <w:t xml:space="preserve"> </w:t>
            </w:r>
            <w:r>
              <w:rPr>
                <w:rFonts w:ascii="微软雅黑" w:hAnsi="微软雅黑" w:eastAsia="微软雅黑" w:cs="微软雅黑"/>
                <w:color w:val="00008B"/>
                <w:spacing w:val="-4"/>
                <w:sz w:val="21"/>
                <w:szCs w:val="21"/>
                <w:u w:val="single" w:color="000000"/>
              </w:rPr>
              <w:t>否</w:t>
            </w:r>
            <w:r>
              <w:rPr>
                <w:rFonts w:ascii="微软雅黑" w:hAnsi="微软雅黑" w:eastAsia="微软雅黑" w:cs="微软雅黑"/>
                <w:color w:val="00008B"/>
                <w:sz w:val="21"/>
                <w:szCs w:val="21"/>
                <w:u w:val="single" w:color="000000"/>
              </w:rPr>
              <w:t xml:space="preserve">  </w:t>
            </w:r>
          </w:p>
          <w:p w14:paraId="4BD67DFF">
            <w:pPr>
              <w:spacing w:line="275" w:lineRule="auto"/>
              <w:rPr>
                <w:rFonts w:ascii="Arial"/>
                <w:sz w:val="21"/>
              </w:rPr>
            </w:pPr>
          </w:p>
          <w:p w14:paraId="38A60DF3">
            <w:pPr>
              <w:spacing w:before="90" w:line="429" w:lineRule="auto"/>
              <w:ind w:left="6" w:right="70" w:firstLine="207"/>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当投标单位  ≥</w:t>
            </w:r>
            <w:r>
              <w:rPr>
                <w:rFonts w:ascii="微软雅黑" w:hAnsi="微软雅黑" w:eastAsia="微软雅黑" w:cs="微软雅黑"/>
                <w:color w:val="333333"/>
                <w:spacing w:val="50"/>
                <w:sz w:val="21"/>
                <w:szCs w:val="21"/>
              </w:rPr>
              <w:t xml:space="preserve"> </w:t>
            </w:r>
            <w:r>
              <w:rPr>
                <w:rFonts w:ascii="微软雅黑" w:hAnsi="微软雅黑" w:eastAsia="微软雅黑" w:cs="微软雅黑"/>
                <w:color w:val="00008B"/>
                <w:spacing w:val="-5"/>
                <w:sz w:val="21"/>
                <w:szCs w:val="21"/>
                <w:u w:val="single" w:color="000000"/>
              </w:rPr>
              <w:t xml:space="preserve">  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
                <w:sz w:val="21"/>
                <w:szCs w:val="21"/>
              </w:rPr>
              <w:t xml:space="preserve">  </w:t>
            </w:r>
            <w:r>
              <w:rPr>
                <w:rFonts w:ascii="微软雅黑" w:hAnsi="微软雅黑" w:eastAsia="微软雅黑" w:cs="微软雅黑"/>
                <w:color w:val="333333"/>
                <w:spacing w:val="-5"/>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，去掉投标报价最高的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家和最低的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，然后</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计算平均值，</w:t>
            </w:r>
          </w:p>
          <w:p w14:paraId="62F72D00">
            <w:pPr>
              <w:spacing w:before="1" w:line="185" w:lineRule="auto"/>
              <w:ind w:left="214"/>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当投标单位＜</w:t>
            </w:r>
            <w:r>
              <w:rPr>
                <w:rFonts w:ascii="微软雅黑" w:hAnsi="微软雅黑" w:eastAsia="微软雅黑" w:cs="微软雅黑"/>
                <w:color w:val="00008B"/>
                <w:spacing w:val="-4"/>
                <w:sz w:val="21"/>
                <w:szCs w:val="21"/>
                <w:u w:val="single" w:color="000000"/>
              </w:rPr>
              <w:t xml:space="preserve">  0  </w:t>
            </w:r>
            <w:r>
              <w:rPr>
                <w:rFonts w:ascii="微软雅黑" w:hAnsi="微软雅黑" w:eastAsia="微软雅黑" w:cs="微软雅黑"/>
                <w:color w:val="00008B"/>
                <w:spacing w:val="58"/>
                <w:sz w:val="21"/>
                <w:szCs w:val="21"/>
              </w:rPr>
              <w:t xml:space="preserve"> </w:t>
            </w:r>
            <w:r>
              <w:rPr>
                <w:rFonts w:ascii="微软雅黑" w:hAnsi="微软雅黑" w:eastAsia="微软雅黑" w:cs="微软雅黑"/>
                <w:color w:val="333333"/>
                <w:spacing w:val="-4"/>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4"/>
                <w:sz w:val="21"/>
                <w:szCs w:val="21"/>
              </w:rPr>
              <w:t>，取范围内所有投标单位报价平均值。</w:t>
            </w:r>
          </w:p>
          <w:p w14:paraId="54FA9FA4">
            <w:pPr>
              <w:spacing w:line="275" w:lineRule="auto"/>
              <w:rPr>
                <w:rFonts w:ascii="Arial"/>
                <w:sz w:val="21"/>
              </w:rPr>
            </w:pPr>
          </w:p>
          <w:p w14:paraId="3899AFFA">
            <w:pPr>
              <w:spacing w:before="91" w:line="429" w:lineRule="auto"/>
              <w:ind w:left="5" w:right="175" w:firstLine="195"/>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基准价计算方法：对各有效报价进行算数平均值计算</w:t>
            </w:r>
            <w:r>
              <w:rPr>
                <w:rFonts w:ascii="微软雅黑" w:hAnsi="微软雅黑" w:eastAsia="微软雅黑" w:cs="微软雅黑"/>
                <w:color w:val="333333"/>
                <w:spacing w:val="-26"/>
                <w:sz w:val="21"/>
                <w:szCs w:val="21"/>
              </w:rPr>
              <w:t xml:space="preserve"> </w:t>
            </w:r>
            <w:r>
              <w:rPr>
                <w:rFonts w:ascii="微软雅黑" w:hAnsi="微软雅黑" w:eastAsia="微软雅黑" w:cs="微软雅黑"/>
                <w:color w:val="333333"/>
                <w:spacing w:val="-6"/>
                <w:sz w:val="21"/>
                <w:szCs w:val="21"/>
              </w:rPr>
              <w:t>，</w:t>
            </w:r>
            <w:r>
              <w:rPr>
                <w:rFonts w:ascii="微软雅黑" w:hAnsi="微软雅黑" w:eastAsia="微软雅黑" w:cs="微软雅黑"/>
                <w:color w:val="333333"/>
                <w:spacing w:val="-29"/>
                <w:sz w:val="21"/>
                <w:szCs w:val="21"/>
              </w:rPr>
              <w:t xml:space="preserve"> </w:t>
            </w:r>
            <w:r>
              <w:rPr>
                <w:rFonts w:ascii="微软雅黑" w:hAnsi="微软雅黑" w:eastAsia="微软雅黑" w:cs="微软雅黑"/>
                <w:color w:val="333333"/>
                <w:spacing w:val="-6"/>
                <w:sz w:val="21"/>
                <w:szCs w:val="21"/>
              </w:rPr>
              <w:t>以算数平均值*</w:t>
            </w:r>
            <w:r>
              <w:rPr>
                <w:rFonts w:ascii="微软雅黑" w:hAnsi="微软雅黑" w:eastAsia="微软雅黑" w:cs="微软雅黑"/>
                <w:color w:val="00008B"/>
                <w:spacing w:val="-6"/>
                <w:sz w:val="21"/>
                <w:szCs w:val="21"/>
                <w:u w:val="single" w:color="000000"/>
              </w:rPr>
              <w:t xml:space="preserve">  100</w:t>
            </w:r>
            <w:r>
              <w:rPr>
                <w:rFonts w:ascii="微软雅黑" w:hAnsi="微软雅黑" w:eastAsia="微软雅黑" w:cs="微软雅黑"/>
                <w:color w:val="00008B"/>
                <w:spacing w:val="45"/>
                <w:sz w:val="21"/>
                <w:szCs w:val="21"/>
                <w:u w:val="single" w:color="000000"/>
              </w:rPr>
              <w:t xml:space="preserve"> </w:t>
            </w:r>
            <w:r>
              <w:rPr>
                <w:rFonts w:ascii="微软雅黑" w:hAnsi="微软雅黑" w:eastAsia="微软雅黑" w:cs="微软雅黑"/>
                <w:color w:val="333333"/>
                <w:spacing w:val="-6"/>
                <w:sz w:val="21"/>
                <w:szCs w:val="21"/>
              </w:rPr>
              <w:t>%为</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评标基准价</w:t>
            </w:r>
          </w:p>
          <w:p w14:paraId="6875DF84">
            <w:pPr>
              <w:spacing w:before="2" w:line="185" w:lineRule="auto"/>
              <w:ind w:left="20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投标报价得分</w:t>
            </w:r>
          </w:p>
          <w:p w14:paraId="0647BFA3">
            <w:pPr>
              <w:spacing w:line="275" w:lineRule="auto"/>
              <w:rPr>
                <w:rFonts w:ascii="Arial"/>
                <w:sz w:val="21"/>
              </w:rPr>
            </w:pPr>
          </w:p>
          <w:p w14:paraId="2F2A0432">
            <w:pPr>
              <w:spacing w:before="90"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8"/>
                <w:sz w:val="21"/>
                <w:szCs w:val="21"/>
              </w:rPr>
              <w:t>每高于基准价1%扣</w:t>
            </w:r>
            <w:r>
              <w:rPr>
                <w:rFonts w:ascii="微软雅黑" w:hAnsi="微软雅黑" w:eastAsia="微软雅黑" w:cs="微软雅黑"/>
                <w:color w:val="00008B"/>
                <w:spacing w:val="-8"/>
                <w:sz w:val="21"/>
                <w:szCs w:val="21"/>
                <w:u w:val="single" w:color="000000"/>
              </w:rPr>
              <w:t xml:space="preserve">  1  </w:t>
            </w:r>
            <w:r>
              <w:rPr>
                <w:rFonts w:ascii="微软雅黑" w:hAnsi="微软雅黑" w:eastAsia="微软雅黑" w:cs="微软雅黑"/>
                <w:color w:val="333333"/>
                <w:spacing w:val="-8"/>
                <w:sz w:val="21"/>
                <w:szCs w:val="21"/>
              </w:rPr>
              <w:t>分</w:t>
            </w:r>
            <w:r>
              <w:rPr>
                <w:rFonts w:ascii="微软雅黑" w:hAnsi="微软雅黑" w:eastAsia="微软雅黑" w:cs="微软雅黑"/>
                <w:color w:val="333333"/>
                <w:spacing w:val="-28"/>
                <w:sz w:val="21"/>
                <w:szCs w:val="21"/>
              </w:rPr>
              <w:t xml:space="preserve"> </w:t>
            </w:r>
            <w:r>
              <w:rPr>
                <w:rFonts w:ascii="微软雅黑" w:hAnsi="微软雅黑" w:eastAsia="微软雅黑" w:cs="微软雅黑"/>
                <w:color w:val="333333"/>
                <w:spacing w:val="-8"/>
                <w:sz w:val="21"/>
                <w:szCs w:val="21"/>
              </w:rPr>
              <w:t>，等于基准价得满分</w:t>
            </w:r>
            <w:r>
              <w:rPr>
                <w:rFonts w:ascii="微软雅黑" w:hAnsi="微软雅黑" w:eastAsia="微软雅黑" w:cs="微软雅黑"/>
                <w:color w:val="333333"/>
                <w:spacing w:val="-36"/>
                <w:sz w:val="21"/>
                <w:szCs w:val="21"/>
              </w:rPr>
              <w:t xml:space="preserve"> </w:t>
            </w:r>
            <w:r>
              <w:rPr>
                <w:rFonts w:ascii="微软雅黑" w:hAnsi="微软雅黑" w:eastAsia="微软雅黑" w:cs="微软雅黑"/>
                <w:color w:val="333333"/>
                <w:spacing w:val="-8"/>
                <w:sz w:val="21"/>
                <w:szCs w:val="21"/>
              </w:rPr>
              <w:t>，每低于基准价1%扣</w:t>
            </w:r>
            <w:r>
              <w:rPr>
                <w:rFonts w:ascii="微软雅黑" w:hAnsi="微软雅黑" w:eastAsia="微软雅黑" w:cs="微软雅黑"/>
                <w:color w:val="00008B"/>
                <w:spacing w:val="-8"/>
                <w:sz w:val="21"/>
                <w:szCs w:val="21"/>
                <w:u w:val="single" w:color="000000"/>
              </w:rPr>
              <w:t xml:space="preserve">  0.5  </w:t>
            </w:r>
            <w:r>
              <w:rPr>
                <w:rFonts w:ascii="微软雅黑" w:hAnsi="微软雅黑" w:eastAsia="微软雅黑" w:cs="微软雅黑"/>
                <w:color w:val="333333"/>
                <w:spacing w:val="-8"/>
                <w:sz w:val="21"/>
                <w:szCs w:val="21"/>
              </w:rPr>
              <w:t>分</w:t>
            </w:r>
          </w:p>
        </w:tc>
      </w:tr>
    </w:tbl>
    <w:p w14:paraId="37A0D76C">
      <w:pPr>
        <w:rPr>
          <w:rFonts w:ascii="Arial"/>
          <w:sz w:val="21"/>
        </w:rPr>
      </w:pPr>
    </w:p>
    <w:p w14:paraId="5E7DD4C8">
      <w:pPr>
        <w:rPr>
          <w:rFonts w:ascii="Arial"/>
          <w:sz w:val="21"/>
        </w:rPr>
      </w:pPr>
    </w:p>
    <w:p w14:paraId="7997CDE8">
      <w:pPr>
        <w:rPr>
          <w:rFonts w:ascii="Arial"/>
          <w:sz w:val="21"/>
        </w:rPr>
      </w:pPr>
    </w:p>
    <w:p w14:paraId="55243E0D">
      <w:pPr>
        <w:rPr>
          <w:rFonts w:ascii="Arial"/>
          <w:sz w:val="21"/>
        </w:rPr>
      </w:pPr>
    </w:p>
    <w:p w14:paraId="4CA0A914">
      <w:pPr>
        <w:rPr>
          <w:rFonts w:ascii="Arial"/>
          <w:sz w:val="21"/>
        </w:rPr>
      </w:pPr>
    </w:p>
    <w:p w14:paraId="4818A479">
      <w:pPr>
        <w:rPr>
          <w:rFonts w:ascii="Arial"/>
          <w:sz w:val="21"/>
        </w:rPr>
      </w:pPr>
    </w:p>
    <w:p w14:paraId="5FC2F07E">
      <w:pPr>
        <w:spacing w:line="241" w:lineRule="auto"/>
        <w:rPr>
          <w:rFonts w:ascii="Arial"/>
          <w:sz w:val="21"/>
        </w:rPr>
      </w:pPr>
    </w:p>
    <w:p w14:paraId="6A67439A">
      <w:pPr>
        <w:spacing w:line="241" w:lineRule="auto"/>
        <w:rPr>
          <w:rFonts w:ascii="Arial"/>
          <w:sz w:val="21"/>
        </w:rPr>
      </w:pPr>
    </w:p>
    <w:p w14:paraId="3CB210AC">
      <w:pPr>
        <w:spacing w:line="241" w:lineRule="auto"/>
        <w:rPr>
          <w:rFonts w:ascii="Arial"/>
          <w:sz w:val="21"/>
        </w:rPr>
      </w:pPr>
    </w:p>
    <w:p w14:paraId="0DDE6937">
      <w:pPr>
        <w:spacing w:line="241" w:lineRule="auto"/>
        <w:rPr>
          <w:rFonts w:ascii="Arial"/>
          <w:sz w:val="21"/>
        </w:rPr>
      </w:pPr>
    </w:p>
    <w:p w14:paraId="1CEDF8C4">
      <w:pPr>
        <w:spacing w:line="241" w:lineRule="auto"/>
        <w:rPr>
          <w:rFonts w:ascii="Arial"/>
          <w:sz w:val="21"/>
        </w:rPr>
      </w:pPr>
    </w:p>
    <w:p w14:paraId="28A5DBF4">
      <w:pPr>
        <w:spacing w:line="241" w:lineRule="auto"/>
        <w:rPr>
          <w:rFonts w:hint="eastAsia" w:eastAsia="宋体"/>
          <w:sz w:val="21"/>
          <w:lang w:val="en-US" w:eastAsia="zh-CN"/>
        </w:rPr>
      </w:pPr>
    </w:p>
    <w:p w14:paraId="1913332D">
      <w:pPr>
        <w:spacing w:line="240" w:lineRule="auto"/>
        <w:jc w:val="center"/>
        <w:rPr>
          <w:rFonts w:ascii="Arial"/>
          <w:sz w:val="21"/>
        </w:rPr>
      </w:pPr>
      <w:r>
        <w:rPr>
          <w:rFonts w:hint="eastAsia" w:eastAsia="宋体"/>
          <w:sz w:val="18"/>
          <w:szCs w:val="18"/>
          <w:lang w:val="en-US" w:eastAsia="zh-CN"/>
        </w:rPr>
        <w:t>112</w:t>
      </w:r>
    </w:p>
    <w:p w14:paraId="18106793">
      <w:pPr>
        <w:spacing w:line="157" w:lineRule="exact"/>
        <w:sectPr>
          <w:pgSz w:w="11900" w:h="16840"/>
          <w:pgMar w:top="400" w:right="860" w:bottom="265" w:left="840" w:header="0" w:footer="0" w:gutter="0"/>
          <w:pgNumType w:fmt="decimal"/>
          <w:cols w:space="720" w:num="1"/>
        </w:sectPr>
      </w:pPr>
    </w:p>
    <w:p w14:paraId="59428F82">
      <w:pPr>
        <w:spacing w:line="170" w:lineRule="exact"/>
      </w:pPr>
    </w:p>
    <w:tbl>
      <w:tblPr>
        <w:tblStyle w:val="7"/>
        <w:tblW w:w="10182" w:type="dxa"/>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7"/>
        <w:gridCol w:w="2032"/>
        <w:gridCol w:w="7633"/>
      </w:tblGrid>
      <w:tr w14:paraId="3641A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517" w:type="dxa"/>
            <w:tcBorders>
              <w:top w:val="single" w:color="000000" w:sz="6" w:space="0"/>
              <w:left w:val="single" w:color="000000" w:sz="6" w:space="0"/>
            </w:tcBorders>
            <w:vAlign w:val="top"/>
          </w:tcPr>
          <w:p w14:paraId="642344B7">
            <w:pPr>
              <w:spacing w:before="89" w:line="185" w:lineRule="auto"/>
              <w:ind w:left="44"/>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序号</w:t>
            </w:r>
          </w:p>
        </w:tc>
        <w:tc>
          <w:tcPr>
            <w:tcW w:w="2032" w:type="dxa"/>
            <w:tcBorders>
              <w:top w:val="single" w:color="000000" w:sz="6" w:space="0"/>
            </w:tcBorders>
            <w:vAlign w:val="top"/>
          </w:tcPr>
          <w:p w14:paraId="3772C9B0">
            <w:pPr>
              <w:spacing w:before="89" w:line="186" w:lineRule="auto"/>
              <w:ind w:left="590"/>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7633" w:type="dxa"/>
            <w:tcBorders>
              <w:top w:val="single" w:color="000000" w:sz="6" w:space="0"/>
            </w:tcBorders>
            <w:vAlign w:val="top"/>
          </w:tcPr>
          <w:p w14:paraId="1913DE38">
            <w:pPr>
              <w:spacing w:before="89" w:line="186" w:lineRule="auto"/>
              <w:ind w:left="3395"/>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r>
      <w:tr w14:paraId="54C19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2" w:hRule="atLeast"/>
        </w:trPr>
        <w:tc>
          <w:tcPr>
            <w:tcW w:w="517" w:type="dxa"/>
            <w:tcBorders>
              <w:left w:val="single" w:color="000000" w:sz="6" w:space="0"/>
            </w:tcBorders>
            <w:vAlign w:val="top"/>
          </w:tcPr>
          <w:p w14:paraId="7ABE7D2E">
            <w:pPr>
              <w:spacing w:line="257" w:lineRule="auto"/>
              <w:rPr>
                <w:rFonts w:ascii="Arial"/>
                <w:sz w:val="21"/>
              </w:rPr>
            </w:pPr>
          </w:p>
          <w:p w14:paraId="7A522681">
            <w:pPr>
              <w:spacing w:line="257" w:lineRule="auto"/>
              <w:rPr>
                <w:rFonts w:ascii="Arial"/>
                <w:sz w:val="21"/>
              </w:rPr>
            </w:pPr>
          </w:p>
          <w:p w14:paraId="158EDA32">
            <w:pPr>
              <w:spacing w:line="258" w:lineRule="auto"/>
              <w:rPr>
                <w:rFonts w:ascii="Arial"/>
                <w:sz w:val="21"/>
              </w:rPr>
            </w:pPr>
          </w:p>
          <w:p w14:paraId="65231246">
            <w:pPr>
              <w:spacing w:line="258" w:lineRule="auto"/>
              <w:rPr>
                <w:rFonts w:ascii="Arial"/>
                <w:sz w:val="21"/>
              </w:rPr>
            </w:pPr>
          </w:p>
          <w:p w14:paraId="1262777D">
            <w:pPr>
              <w:spacing w:line="258" w:lineRule="auto"/>
              <w:rPr>
                <w:rFonts w:ascii="Arial"/>
                <w:sz w:val="21"/>
              </w:rPr>
            </w:pPr>
          </w:p>
          <w:p w14:paraId="7A2A4279">
            <w:pPr>
              <w:spacing w:line="258" w:lineRule="auto"/>
              <w:rPr>
                <w:rFonts w:ascii="Arial"/>
                <w:sz w:val="21"/>
              </w:rPr>
            </w:pPr>
          </w:p>
          <w:p w14:paraId="07D1EF93">
            <w:pPr>
              <w:spacing w:line="258" w:lineRule="auto"/>
              <w:rPr>
                <w:rFonts w:ascii="Arial"/>
                <w:sz w:val="21"/>
              </w:rPr>
            </w:pPr>
          </w:p>
          <w:p w14:paraId="52F7D407">
            <w:pPr>
              <w:spacing w:line="258" w:lineRule="auto"/>
              <w:rPr>
                <w:rFonts w:ascii="Arial"/>
                <w:sz w:val="21"/>
              </w:rPr>
            </w:pPr>
          </w:p>
          <w:p w14:paraId="3C20FF23">
            <w:pPr>
              <w:spacing w:line="258" w:lineRule="auto"/>
              <w:rPr>
                <w:rFonts w:ascii="Arial"/>
                <w:sz w:val="21"/>
              </w:rPr>
            </w:pPr>
          </w:p>
          <w:p w14:paraId="37DAF993">
            <w:pPr>
              <w:spacing w:line="258" w:lineRule="auto"/>
              <w:rPr>
                <w:rFonts w:ascii="Arial"/>
                <w:sz w:val="21"/>
              </w:rPr>
            </w:pPr>
          </w:p>
          <w:p w14:paraId="13D4AB8D">
            <w:pPr>
              <w:spacing w:line="258" w:lineRule="auto"/>
              <w:rPr>
                <w:rFonts w:ascii="Arial"/>
                <w:sz w:val="21"/>
              </w:rPr>
            </w:pPr>
          </w:p>
          <w:p w14:paraId="64737257">
            <w:pPr>
              <w:spacing w:before="90" w:line="161" w:lineRule="auto"/>
              <w:ind w:left="205"/>
              <w:rPr>
                <w:rFonts w:ascii="微软雅黑" w:hAnsi="微软雅黑" w:eastAsia="微软雅黑" w:cs="微软雅黑"/>
                <w:sz w:val="21"/>
                <w:szCs w:val="21"/>
              </w:rPr>
            </w:pPr>
            <w:r>
              <w:rPr>
                <w:rFonts w:ascii="微软雅黑" w:hAnsi="微软雅黑" w:eastAsia="微软雅黑" w:cs="微软雅黑"/>
                <w:color w:val="333333"/>
                <w:sz w:val="21"/>
                <w:szCs w:val="21"/>
              </w:rPr>
              <w:t>2</w:t>
            </w:r>
          </w:p>
        </w:tc>
        <w:tc>
          <w:tcPr>
            <w:tcW w:w="2032" w:type="dxa"/>
            <w:vAlign w:val="top"/>
          </w:tcPr>
          <w:p w14:paraId="66E752FE">
            <w:pPr>
              <w:spacing w:line="255" w:lineRule="auto"/>
              <w:rPr>
                <w:rFonts w:ascii="Arial"/>
                <w:sz w:val="21"/>
              </w:rPr>
            </w:pPr>
          </w:p>
          <w:p w14:paraId="29236770">
            <w:pPr>
              <w:spacing w:line="255" w:lineRule="auto"/>
              <w:rPr>
                <w:rFonts w:ascii="Arial"/>
                <w:sz w:val="21"/>
              </w:rPr>
            </w:pPr>
          </w:p>
          <w:p w14:paraId="08B0476C">
            <w:pPr>
              <w:spacing w:line="255" w:lineRule="auto"/>
              <w:rPr>
                <w:rFonts w:ascii="Arial"/>
                <w:sz w:val="21"/>
              </w:rPr>
            </w:pPr>
          </w:p>
          <w:p w14:paraId="6723F70F">
            <w:pPr>
              <w:spacing w:line="255" w:lineRule="auto"/>
              <w:rPr>
                <w:rFonts w:ascii="Arial"/>
                <w:sz w:val="21"/>
              </w:rPr>
            </w:pPr>
          </w:p>
          <w:p w14:paraId="154F17F0">
            <w:pPr>
              <w:spacing w:line="255" w:lineRule="auto"/>
              <w:rPr>
                <w:rFonts w:ascii="Arial"/>
                <w:sz w:val="21"/>
              </w:rPr>
            </w:pPr>
          </w:p>
          <w:p w14:paraId="405B7EB9">
            <w:pPr>
              <w:spacing w:line="255" w:lineRule="auto"/>
              <w:rPr>
                <w:rFonts w:ascii="Arial"/>
                <w:sz w:val="21"/>
              </w:rPr>
            </w:pPr>
          </w:p>
          <w:p w14:paraId="61F7F868">
            <w:pPr>
              <w:spacing w:line="255" w:lineRule="auto"/>
              <w:rPr>
                <w:rFonts w:ascii="Arial"/>
                <w:sz w:val="21"/>
              </w:rPr>
            </w:pPr>
          </w:p>
          <w:p w14:paraId="00FEEA50">
            <w:pPr>
              <w:spacing w:line="255" w:lineRule="auto"/>
              <w:rPr>
                <w:rFonts w:ascii="Arial"/>
                <w:sz w:val="21"/>
              </w:rPr>
            </w:pPr>
          </w:p>
          <w:p w14:paraId="74D49F89">
            <w:pPr>
              <w:spacing w:line="255" w:lineRule="auto"/>
              <w:rPr>
                <w:rFonts w:ascii="Arial"/>
                <w:sz w:val="21"/>
              </w:rPr>
            </w:pPr>
          </w:p>
          <w:p w14:paraId="7486F3C5">
            <w:pPr>
              <w:spacing w:line="255" w:lineRule="auto"/>
              <w:rPr>
                <w:rFonts w:ascii="Arial"/>
                <w:sz w:val="21"/>
              </w:rPr>
            </w:pPr>
          </w:p>
          <w:p w14:paraId="09D498C1">
            <w:pPr>
              <w:spacing w:line="255" w:lineRule="auto"/>
              <w:rPr>
                <w:rFonts w:ascii="Arial"/>
                <w:sz w:val="21"/>
              </w:rPr>
            </w:pPr>
          </w:p>
          <w:p w14:paraId="569EC2C9">
            <w:pPr>
              <w:spacing w:before="90" w:line="184" w:lineRule="auto"/>
              <w:ind w:left="383"/>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分部分项清单</w:t>
            </w:r>
          </w:p>
        </w:tc>
        <w:tc>
          <w:tcPr>
            <w:tcW w:w="7633" w:type="dxa"/>
            <w:vAlign w:val="top"/>
          </w:tcPr>
          <w:p w14:paraId="3671D0B8">
            <w:pPr>
              <w:spacing w:before="196"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基准价计算方法：</w:t>
            </w:r>
            <w:r>
              <w:rPr>
                <w:rFonts w:ascii="微软雅黑" w:hAnsi="微软雅黑" w:eastAsia="微软雅黑" w:cs="微软雅黑"/>
                <w:color w:val="00008B"/>
                <w:spacing w:val="56"/>
                <w:sz w:val="21"/>
                <w:szCs w:val="21"/>
                <w:u w:val="single" w:color="000000"/>
              </w:rPr>
              <w:t xml:space="preserve"> </w:t>
            </w:r>
            <w:r>
              <w:rPr>
                <w:rFonts w:ascii="微软雅黑" w:hAnsi="微软雅黑" w:eastAsia="微软雅黑" w:cs="微软雅黑"/>
                <w:color w:val="00008B"/>
                <w:spacing w:val="-3"/>
                <w:sz w:val="21"/>
                <w:szCs w:val="21"/>
                <w:u w:val="single" w:color="000000"/>
              </w:rPr>
              <w:t xml:space="preserve">平均值法  </w:t>
            </w:r>
          </w:p>
          <w:p w14:paraId="4BDEECC9">
            <w:pPr>
              <w:spacing w:line="275" w:lineRule="auto"/>
              <w:rPr>
                <w:rFonts w:ascii="Arial"/>
                <w:sz w:val="21"/>
              </w:rPr>
            </w:pPr>
          </w:p>
          <w:p w14:paraId="5DB59B4E">
            <w:pPr>
              <w:spacing w:before="90" w:line="185" w:lineRule="auto"/>
              <w:ind w:left="20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是否有范围：</w:t>
            </w:r>
            <w:r>
              <w:rPr>
                <w:rFonts w:ascii="微软雅黑" w:hAnsi="微软雅黑" w:eastAsia="微软雅黑" w:cs="微软雅黑"/>
                <w:color w:val="00008B"/>
                <w:spacing w:val="57"/>
                <w:sz w:val="21"/>
                <w:szCs w:val="21"/>
                <w:u w:val="single" w:color="000000"/>
              </w:rPr>
              <w:t xml:space="preserve"> </w:t>
            </w:r>
            <w:r>
              <w:rPr>
                <w:rFonts w:ascii="微软雅黑" w:hAnsi="微软雅黑" w:eastAsia="微软雅黑" w:cs="微软雅黑"/>
                <w:color w:val="00008B"/>
                <w:spacing w:val="-4"/>
                <w:sz w:val="21"/>
                <w:szCs w:val="21"/>
                <w:u w:val="single" w:color="000000"/>
              </w:rPr>
              <w:t>否</w:t>
            </w:r>
            <w:r>
              <w:rPr>
                <w:rFonts w:ascii="微软雅黑" w:hAnsi="微软雅黑" w:eastAsia="微软雅黑" w:cs="微软雅黑"/>
                <w:color w:val="00008B"/>
                <w:sz w:val="21"/>
                <w:szCs w:val="21"/>
                <w:u w:val="single" w:color="000000"/>
              </w:rPr>
              <w:t xml:space="preserve">  </w:t>
            </w:r>
          </w:p>
          <w:p w14:paraId="51FD3680">
            <w:pPr>
              <w:spacing w:line="275" w:lineRule="auto"/>
              <w:rPr>
                <w:rFonts w:ascii="Arial"/>
                <w:sz w:val="21"/>
              </w:rPr>
            </w:pPr>
          </w:p>
          <w:p w14:paraId="0E15F2DF">
            <w:pPr>
              <w:spacing w:before="90" w:line="429" w:lineRule="auto"/>
              <w:ind w:left="6" w:right="70" w:firstLine="207"/>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当投标单位  ≥</w:t>
            </w:r>
            <w:r>
              <w:rPr>
                <w:rFonts w:ascii="微软雅黑" w:hAnsi="微软雅黑" w:eastAsia="微软雅黑" w:cs="微软雅黑"/>
                <w:color w:val="333333"/>
                <w:spacing w:val="50"/>
                <w:sz w:val="21"/>
                <w:szCs w:val="21"/>
              </w:rPr>
              <w:t xml:space="preserve"> </w:t>
            </w:r>
            <w:r>
              <w:rPr>
                <w:rFonts w:ascii="微软雅黑" w:hAnsi="微软雅黑" w:eastAsia="微软雅黑" w:cs="微软雅黑"/>
                <w:color w:val="00008B"/>
                <w:spacing w:val="-5"/>
                <w:sz w:val="21"/>
                <w:szCs w:val="21"/>
                <w:u w:val="single" w:color="000000"/>
              </w:rPr>
              <w:t xml:space="preserve">  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
                <w:sz w:val="21"/>
                <w:szCs w:val="21"/>
              </w:rPr>
              <w:t xml:space="preserve">  </w:t>
            </w:r>
            <w:r>
              <w:rPr>
                <w:rFonts w:ascii="微软雅黑" w:hAnsi="微软雅黑" w:eastAsia="微软雅黑" w:cs="微软雅黑"/>
                <w:color w:val="333333"/>
                <w:spacing w:val="-5"/>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，去掉投标报价最高的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家和最低的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，然后</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计算平均值，</w:t>
            </w:r>
          </w:p>
          <w:p w14:paraId="4D7ED886">
            <w:pPr>
              <w:spacing w:before="1" w:line="185" w:lineRule="auto"/>
              <w:ind w:left="214"/>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当投标单位＜</w:t>
            </w:r>
            <w:r>
              <w:rPr>
                <w:rFonts w:ascii="微软雅黑" w:hAnsi="微软雅黑" w:eastAsia="微软雅黑" w:cs="微软雅黑"/>
                <w:color w:val="00008B"/>
                <w:spacing w:val="-4"/>
                <w:sz w:val="21"/>
                <w:szCs w:val="21"/>
                <w:u w:val="single" w:color="000000"/>
              </w:rPr>
              <w:t xml:space="preserve">  0  </w:t>
            </w:r>
            <w:r>
              <w:rPr>
                <w:rFonts w:ascii="微软雅黑" w:hAnsi="微软雅黑" w:eastAsia="微软雅黑" w:cs="微软雅黑"/>
                <w:color w:val="00008B"/>
                <w:spacing w:val="58"/>
                <w:sz w:val="21"/>
                <w:szCs w:val="21"/>
              </w:rPr>
              <w:t xml:space="preserve"> </w:t>
            </w:r>
            <w:r>
              <w:rPr>
                <w:rFonts w:ascii="微软雅黑" w:hAnsi="微软雅黑" w:eastAsia="微软雅黑" w:cs="微软雅黑"/>
                <w:color w:val="333333"/>
                <w:spacing w:val="-4"/>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4"/>
                <w:sz w:val="21"/>
                <w:szCs w:val="21"/>
              </w:rPr>
              <w:t>，取范围内所有投标单位报价平均值。</w:t>
            </w:r>
          </w:p>
          <w:p w14:paraId="3933D073">
            <w:pPr>
              <w:spacing w:line="275" w:lineRule="auto"/>
              <w:rPr>
                <w:rFonts w:ascii="Arial"/>
                <w:sz w:val="21"/>
              </w:rPr>
            </w:pPr>
          </w:p>
          <w:p w14:paraId="586BB83B">
            <w:pPr>
              <w:spacing w:before="91" w:line="429" w:lineRule="auto"/>
              <w:ind w:left="5" w:right="175" w:firstLine="195"/>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基准价计算方法：对各有效报价进行算数平均值计算</w:t>
            </w:r>
            <w:r>
              <w:rPr>
                <w:rFonts w:ascii="微软雅黑" w:hAnsi="微软雅黑" w:eastAsia="微软雅黑" w:cs="微软雅黑"/>
                <w:color w:val="333333"/>
                <w:spacing w:val="-26"/>
                <w:sz w:val="21"/>
                <w:szCs w:val="21"/>
              </w:rPr>
              <w:t xml:space="preserve"> </w:t>
            </w:r>
            <w:r>
              <w:rPr>
                <w:rFonts w:ascii="微软雅黑" w:hAnsi="微软雅黑" w:eastAsia="微软雅黑" w:cs="微软雅黑"/>
                <w:color w:val="333333"/>
                <w:spacing w:val="-6"/>
                <w:sz w:val="21"/>
                <w:szCs w:val="21"/>
              </w:rPr>
              <w:t>，</w:t>
            </w:r>
            <w:r>
              <w:rPr>
                <w:rFonts w:ascii="微软雅黑" w:hAnsi="微软雅黑" w:eastAsia="微软雅黑" w:cs="微软雅黑"/>
                <w:color w:val="333333"/>
                <w:spacing w:val="-29"/>
                <w:sz w:val="21"/>
                <w:szCs w:val="21"/>
              </w:rPr>
              <w:t xml:space="preserve"> </w:t>
            </w:r>
            <w:r>
              <w:rPr>
                <w:rFonts w:ascii="微软雅黑" w:hAnsi="微软雅黑" w:eastAsia="微软雅黑" w:cs="微软雅黑"/>
                <w:color w:val="333333"/>
                <w:spacing w:val="-6"/>
                <w:sz w:val="21"/>
                <w:szCs w:val="21"/>
              </w:rPr>
              <w:t>以算数平均值*</w:t>
            </w:r>
            <w:r>
              <w:rPr>
                <w:rFonts w:ascii="微软雅黑" w:hAnsi="微软雅黑" w:eastAsia="微软雅黑" w:cs="微软雅黑"/>
                <w:color w:val="00008B"/>
                <w:spacing w:val="-6"/>
                <w:sz w:val="21"/>
                <w:szCs w:val="21"/>
                <w:u w:val="single" w:color="000000"/>
              </w:rPr>
              <w:t xml:space="preserve">  100</w:t>
            </w:r>
            <w:r>
              <w:rPr>
                <w:rFonts w:ascii="微软雅黑" w:hAnsi="微软雅黑" w:eastAsia="微软雅黑" w:cs="微软雅黑"/>
                <w:color w:val="00008B"/>
                <w:spacing w:val="45"/>
                <w:sz w:val="21"/>
                <w:szCs w:val="21"/>
                <w:u w:val="single" w:color="000000"/>
              </w:rPr>
              <w:t xml:space="preserve"> </w:t>
            </w:r>
            <w:r>
              <w:rPr>
                <w:rFonts w:ascii="微软雅黑" w:hAnsi="微软雅黑" w:eastAsia="微软雅黑" w:cs="微软雅黑"/>
                <w:color w:val="333333"/>
                <w:spacing w:val="-6"/>
                <w:sz w:val="21"/>
                <w:szCs w:val="21"/>
              </w:rPr>
              <w:t>%为</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评标基准价</w:t>
            </w:r>
          </w:p>
          <w:p w14:paraId="596601D8">
            <w:pPr>
              <w:spacing w:before="2" w:line="184" w:lineRule="auto"/>
              <w:ind w:left="20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分部分项清单得分</w:t>
            </w:r>
          </w:p>
          <w:p w14:paraId="680F75C9">
            <w:pPr>
              <w:spacing w:line="276" w:lineRule="auto"/>
              <w:rPr>
                <w:rFonts w:ascii="Arial"/>
                <w:sz w:val="21"/>
              </w:rPr>
            </w:pPr>
          </w:p>
          <w:p w14:paraId="06509CDD">
            <w:pPr>
              <w:spacing w:before="91"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8"/>
                <w:sz w:val="21"/>
                <w:szCs w:val="21"/>
              </w:rPr>
              <w:t>每高于基准价1%扣</w:t>
            </w:r>
            <w:r>
              <w:rPr>
                <w:rFonts w:ascii="微软雅黑" w:hAnsi="微软雅黑" w:eastAsia="微软雅黑" w:cs="微软雅黑"/>
                <w:color w:val="00008B"/>
                <w:spacing w:val="55"/>
                <w:sz w:val="21"/>
                <w:szCs w:val="21"/>
                <w:u w:val="single" w:color="000000"/>
              </w:rPr>
              <w:t xml:space="preserve"> </w:t>
            </w:r>
            <w:r>
              <w:rPr>
                <w:rFonts w:ascii="微软雅黑" w:hAnsi="微软雅黑" w:eastAsia="微软雅黑" w:cs="微软雅黑"/>
                <w:color w:val="00008B"/>
                <w:spacing w:val="-8"/>
                <w:sz w:val="21"/>
                <w:szCs w:val="21"/>
                <w:u w:val="single" w:color="000000"/>
              </w:rPr>
              <w:t>0.05</w:t>
            </w:r>
            <w:r>
              <w:rPr>
                <w:rFonts w:ascii="微软雅黑" w:hAnsi="微软雅黑" w:eastAsia="微软雅黑" w:cs="微软雅黑"/>
                <w:color w:val="00008B"/>
                <w:spacing w:val="53"/>
                <w:w w:val="101"/>
                <w:sz w:val="21"/>
                <w:szCs w:val="21"/>
                <w:u w:val="single" w:color="000000"/>
              </w:rPr>
              <w:t xml:space="preserve"> </w:t>
            </w:r>
            <w:r>
              <w:rPr>
                <w:rFonts w:ascii="微软雅黑" w:hAnsi="微软雅黑" w:eastAsia="微软雅黑" w:cs="微软雅黑"/>
                <w:color w:val="333333"/>
                <w:spacing w:val="-8"/>
                <w:sz w:val="21"/>
                <w:szCs w:val="21"/>
              </w:rPr>
              <w:t>分</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8"/>
                <w:sz w:val="21"/>
                <w:szCs w:val="21"/>
              </w:rPr>
              <w:t>，等于基准价得满分</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8"/>
                <w:sz w:val="21"/>
                <w:szCs w:val="21"/>
              </w:rPr>
              <w:t>，每低于基准价1%扣</w:t>
            </w:r>
            <w:r>
              <w:rPr>
                <w:rFonts w:ascii="微软雅黑" w:hAnsi="微软雅黑" w:eastAsia="微软雅黑" w:cs="微软雅黑"/>
                <w:color w:val="00008B"/>
                <w:spacing w:val="54"/>
                <w:sz w:val="21"/>
                <w:szCs w:val="21"/>
                <w:u w:val="single" w:color="000000"/>
              </w:rPr>
              <w:t xml:space="preserve"> </w:t>
            </w:r>
            <w:r>
              <w:rPr>
                <w:rFonts w:ascii="微软雅黑" w:hAnsi="微软雅黑" w:eastAsia="微软雅黑" w:cs="微软雅黑"/>
                <w:color w:val="00008B"/>
                <w:spacing w:val="-8"/>
                <w:sz w:val="21"/>
                <w:szCs w:val="21"/>
                <w:u w:val="single" w:color="000000"/>
              </w:rPr>
              <w:t>0.025</w:t>
            </w:r>
            <w:r>
              <w:rPr>
                <w:rFonts w:ascii="微软雅黑" w:hAnsi="微软雅黑" w:eastAsia="微软雅黑" w:cs="微软雅黑"/>
                <w:color w:val="00008B"/>
                <w:spacing w:val="53"/>
                <w:w w:val="101"/>
                <w:sz w:val="21"/>
                <w:szCs w:val="21"/>
                <w:u w:val="single" w:color="000000"/>
              </w:rPr>
              <w:t xml:space="preserve"> </w:t>
            </w:r>
            <w:r>
              <w:rPr>
                <w:rFonts w:ascii="微软雅黑" w:hAnsi="微软雅黑" w:eastAsia="微软雅黑" w:cs="微软雅黑"/>
                <w:color w:val="333333"/>
                <w:spacing w:val="-8"/>
                <w:sz w:val="21"/>
                <w:szCs w:val="21"/>
              </w:rPr>
              <w:t>分</w:t>
            </w:r>
          </w:p>
        </w:tc>
      </w:tr>
      <w:tr w14:paraId="063AF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5" w:hRule="atLeast"/>
        </w:trPr>
        <w:tc>
          <w:tcPr>
            <w:tcW w:w="517" w:type="dxa"/>
            <w:tcBorders>
              <w:left w:val="single" w:color="000000" w:sz="6" w:space="0"/>
              <w:bottom w:val="single" w:color="000000" w:sz="6" w:space="0"/>
            </w:tcBorders>
            <w:vAlign w:val="top"/>
          </w:tcPr>
          <w:p w14:paraId="75DD4BA6">
            <w:pPr>
              <w:spacing w:line="251" w:lineRule="auto"/>
              <w:rPr>
                <w:rFonts w:ascii="Arial"/>
                <w:sz w:val="21"/>
              </w:rPr>
            </w:pPr>
          </w:p>
          <w:p w14:paraId="7C587BB1">
            <w:pPr>
              <w:spacing w:line="251" w:lineRule="auto"/>
              <w:rPr>
                <w:rFonts w:ascii="Arial"/>
                <w:sz w:val="21"/>
              </w:rPr>
            </w:pPr>
          </w:p>
          <w:p w14:paraId="4A5E90C3">
            <w:pPr>
              <w:spacing w:line="252" w:lineRule="auto"/>
              <w:rPr>
                <w:rFonts w:ascii="Arial"/>
                <w:sz w:val="21"/>
              </w:rPr>
            </w:pPr>
          </w:p>
          <w:p w14:paraId="58BBB009">
            <w:pPr>
              <w:spacing w:line="252" w:lineRule="auto"/>
              <w:rPr>
                <w:rFonts w:ascii="Arial"/>
                <w:sz w:val="21"/>
              </w:rPr>
            </w:pPr>
          </w:p>
          <w:p w14:paraId="42514293">
            <w:pPr>
              <w:spacing w:line="252" w:lineRule="auto"/>
              <w:rPr>
                <w:rFonts w:ascii="Arial"/>
                <w:sz w:val="21"/>
              </w:rPr>
            </w:pPr>
          </w:p>
          <w:p w14:paraId="0728E6BD">
            <w:pPr>
              <w:spacing w:line="252" w:lineRule="auto"/>
              <w:rPr>
                <w:rFonts w:ascii="Arial"/>
                <w:sz w:val="21"/>
              </w:rPr>
            </w:pPr>
          </w:p>
          <w:p w14:paraId="5E2181CF">
            <w:pPr>
              <w:spacing w:line="252" w:lineRule="auto"/>
              <w:rPr>
                <w:rFonts w:ascii="Arial"/>
                <w:sz w:val="21"/>
              </w:rPr>
            </w:pPr>
          </w:p>
          <w:p w14:paraId="12A87DA0">
            <w:pPr>
              <w:spacing w:line="252" w:lineRule="auto"/>
              <w:rPr>
                <w:rFonts w:ascii="Arial"/>
                <w:sz w:val="21"/>
              </w:rPr>
            </w:pPr>
          </w:p>
          <w:p w14:paraId="42D875B4">
            <w:pPr>
              <w:spacing w:line="252" w:lineRule="auto"/>
              <w:rPr>
                <w:rFonts w:ascii="Arial"/>
                <w:sz w:val="21"/>
              </w:rPr>
            </w:pPr>
          </w:p>
          <w:p w14:paraId="59CAFA0A">
            <w:pPr>
              <w:spacing w:line="252" w:lineRule="auto"/>
              <w:rPr>
                <w:rFonts w:ascii="Arial"/>
                <w:sz w:val="21"/>
              </w:rPr>
            </w:pPr>
          </w:p>
          <w:p w14:paraId="60159430">
            <w:pPr>
              <w:spacing w:line="252" w:lineRule="auto"/>
              <w:rPr>
                <w:rFonts w:ascii="Arial"/>
                <w:sz w:val="21"/>
              </w:rPr>
            </w:pPr>
          </w:p>
          <w:p w14:paraId="1D70A71A">
            <w:pPr>
              <w:spacing w:line="252" w:lineRule="auto"/>
              <w:rPr>
                <w:rFonts w:ascii="Arial"/>
                <w:sz w:val="21"/>
              </w:rPr>
            </w:pPr>
          </w:p>
          <w:p w14:paraId="29E551A9">
            <w:pPr>
              <w:spacing w:before="91" w:line="161" w:lineRule="auto"/>
              <w:ind w:left="207"/>
              <w:rPr>
                <w:rFonts w:ascii="微软雅黑" w:hAnsi="微软雅黑" w:eastAsia="微软雅黑" w:cs="微软雅黑"/>
                <w:sz w:val="21"/>
                <w:szCs w:val="21"/>
              </w:rPr>
            </w:pPr>
            <w:r>
              <w:rPr>
                <w:rFonts w:ascii="微软雅黑" w:hAnsi="微软雅黑" w:eastAsia="微软雅黑" w:cs="微软雅黑"/>
                <w:color w:val="333333"/>
                <w:sz w:val="21"/>
                <w:szCs w:val="21"/>
              </w:rPr>
              <w:t>3</w:t>
            </w:r>
          </w:p>
        </w:tc>
        <w:tc>
          <w:tcPr>
            <w:tcW w:w="2032" w:type="dxa"/>
            <w:tcBorders>
              <w:bottom w:val="single" w:color="000000" w:sz="6" w:space="0"/>
            </w:tcBorders>
            <w:vAlign w:val="top"/>
          </w:tcPr>
          <w:p w14:paraId="43D2415F">
            <w:pPr>
              <w:spacing w:line="249" w:lineRule="auto"/>
              <w:rPr>
                <w:rFonts w:ascii="Arial"/>
                <w:sz w:val="21"/>
              </w:rPr>
            </w:pPr>
          </w:p>
          <w:p w14:paraId="580113D8">
            <w:pPr>
              <w:spacing w:line="249" w:lineRule="auto"/>
              <w:rPr>
                <w:rFonts w:ascii="Arial"/>
                <w:sz w:val="21"/>
              </w:rPr>
            </w:pPr>
          </w:p>
          <w:p w14:paraId="0AB5CEB8">
            <w:pPr>
              <w:spacing w:line="249" w:lineRule="auto"/>
              <w:rPr>
                <w:rFonts w:ascii="Arial"/>
                <w:sz w:val="21"/>
              </w:rPr>
            </w:pPr>
          </w:p>
          <w:p w14:paraId="1EC412EC">
            <w:pPr>
              <w:spacing w:line="249" w:lineRule="auto"/>
              <w:rPr>
                <w:rFonts w:ascii="Arial"/>
                <w:sz w:val="21"/>
              </w:rPr>
            </w:pPr>
          </w:p>
          <w:p w14:paraId="20A84EB1">
            <w:pPr>
              <w:spacing w:line="249" w:lineRule="auto"/>
              <w:rPr>
                <w:rFonts w:ascii="Arial"/>
                <w:sz w:val="21"/>
              </w:rPr>
            </w:pPr>
          </w:p>
          <w:p w14:paraId="1B310088">
            <w:pPr>
              <w:spacing w:line="249" w:lineRule="auto"/>
              <w:rPr>
                <w:rFonts w:ascii="Arial"/>
                <w:sz w:val="21"/>
              </w:rPr>
            </w:pPr>
          </w:p>
          <w:p w14:paraId="0624BEBB">
            <w:pPr>
              <w:spacing w:line="249" w:lineRule="auto"/>
              <w:rPr>
                <w:rFonts w:ascii="Arial"/>
                <w:sz w:val="21"/>
              </w:rPr>
            </w:pPr>
          </w:p>
          <w:p w14:paraId="16D81926">
            <w:pPr>
              <w:spacing w:line="249" w:lineRule="auto"/>
              <w:rPr>
                <w:rFonts w:ascii="Arial"/>
                <w:sz w:val="21"/>
              </w:rPr>
            </w:pPr>
          </w:p>
          <w:p w14:paraId="18606940">
            <w:pPr>
              <w:spacing w:line="249" w:lineRule="auto"/>
              <w:rPr>
                <w:rFonts w:ascii="Arial"/>
                <w:sz w:val="21"/>
              </w:rPr>
            </w:pPr>
          </w:p>
          <w:p w14:paraId="021CBC1E">
            <w:pPr>
              <w:spacing w:line="250" w:lineRule="auto"/>
              <w:rPr>
                <w:rFonts w:ascii="Arial"/>
                <w:sz w:val="21"/>
              </w:rPr>
            </w:pPr>
          </w:p>
          <w:p w14:paraId="38A3654B">
            <w:pPr>
              <w:spacing w:line="250" w:lineRule="auto"/>
              <w:rPr>
                <w:rFonts w:ascii="Arial"/>
                <w:sz w:val="21"/>
              </w:rPr>
            </w:pPr>
          </w:p>
          <w:p w14:paraId="583FC757">
            <w:pPr>
              <w:spacing w:line="250" w:lineRule="auto"/>
              <w:rPr>
                <w:rFonts w:ascii="Arial"/>
                <w:sz w:val="21"/>
              </w:rPr>
            </w:pPr>
          </w:p>
          <w:p w14:paraId="21EE0181">
            <w:pPr>
              <w:spacing w:before="91" w:line="184" w:lineRule="auto"/>
              <w:ind w:left="48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措施项目费</w:t>
            </w:r>
          </w:p>
        </w:tc>
        <w:tc>
          <w:tcPr>
            <w:tcW w:w="7633" w:type="dxa"/>
            <w:tcBorders>
              <w:bottom w:val="single" w:color="000000" w:sz="6" w:space="0"/>
            </w:tcBorders>
            <w:vAlign w:val="top"/>
          </w:tcPr>
          <w:p w14:paraId="2DF0C5F0">
            <w:pPr>
              <w:spacing w:before="204" w:line="185" w:lineRule="auto"/>
              <w:ind w:left="20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是否扣除安全文明施工费：</w:t>
            </w:r>
            <w:r>
              <w:rPr>
                <w:rFonts w:ascii="微软雅黑" w:hAnsi="微软雅黑" w:eastAsia="微软雅黑" w:cs="微软雅黑"/>
                <w:color w:val="00008B"/>
                <w:spacing w:val="71"/>
                <w:sz w:val="21"/>
                <w:szCs w:val="21"/>
                <w:u w:val="single" w:color="000000"/>
              </w:rPr>
              <w:t xml:space="preserve"> </w:t>
            </w:r>
            <w:r>
              <w:rPr>
                <w:rFonts w:ascii="微软雅黑" w:hAnsi="微软雅黑" w:eastAsia="微软雅黑" w:cs="微软雅黑"/>
                <w:color w:val="00008B"/>
                <w:spacing w:val="-4"/>
                <w:sz w:val="21"/>
                <w:szCs w:val="21"/>
                <w:u w:val="single" w:color="000000"/>
              </w:rPr>
              <w:t xml:space="preserve">否  </w:t>
            </w:r>
          </w:p>
          <w:p w14:paraId="7B6BE5CD">
            <w:pPr>
              <w:spacing w:line="275" w:lineRule="auto"/>
              <w:rPr>
                <w:rFonts w:ascii="Arial"/>
                <w:sz w:val="21"/>
              </w:rPr>
            </w:pPr>
          </w:p>
          <w:p w14:paraId="611FB471">
            <w:pPr>
              <w:spacing w:before="90"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基准价计算方法：</w:t>
            </w:r>
            <w:r>
              <w:rPr>
                <w:rFonts w:ascii="微软雅黑" w:hAnsi="微软雅黑" w:eastAsia="微软雅黑" w:cs="微软雅黑"/>
                <w:color w:val="00008B"/>
                <w:spacing w:val="56"/>
                <w:sz w:val="21"/>
                <w:szCs w:val="21"/>
                <w:u w:val="single" w:color="000000"/>
              </w:rPr>
              <w:t xml:space="preserve"> </w:t>
            </w:r>
            <w:r>
              <w:rPr>
                <w:rFonts w:ascii="微软雅黑" w:hAnsi="微软雅黑" w:eastAsia="微软雅黑" w:cs="微软雅黑"/>
                <w:color w:val="00008B"/>
                <w:spacing w:val="-3"/>
                <w:sz w:val="21"/>
                <w:szCs w:val="21"/>
                <w:u w:val="single" w:color="000000"/>
              </w:rPr>
              <w:t xml:space="preserve">平均值法  </w:t>
            </w:r>
          </w:p>
          <w:p w14:paraId="39CB50EA">
            <w:pPr>
              <w:spacing w:line="275" w:lineRule="auto"/>
              <w:rPr>
                <w:rFonts w:ascii="Arial"/>
                <w:sz w:val="21"/>
              </w:rPr>
            </w:pPr>
          </w:p>
          <w:p w14:paraId="11A837F2">
            <w:pPr>
              <w:spacing w:before="90" w:line="185" w:lineRule="auto"/>
              <w:ind w:left="20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是否有范围：</w:t>
            </w:r>
            <w:r>
              <w:rPr>
                <w:rFonts w:ascii="微软雅黑" w:hAnsi="微软雅黑" w:eastAsia="微软雅黑" w:cs="微软雅黑"/>
                <w:color w:val="00008B"/>
                <w:spacing w:val="57"/>
                <w:sz w:val="21"/>
                <w:szCs w:val="21"/>
                <w:u w:val="single" w:color="000000"/>
              </w:rPr>
              <w:t xml:space="preserve"> </w:t>
            </w:r>
            <w:r>
              <w:rPr>
                <w:rFonts w:ascii="微软雅黑" w:hAnsi="微软雅黑" w:eastAsia="微软雅黑" w:cs="微软雅黑"/>
                <w:color w:val="00008B"/>
                <w:spacing w:val="-4"/>
                <w:sz w:val="21"/>
                <w:szCs w:val="21"/>
                <w:u w:val="single" w:color="000000"/>
              </w:rPr>
              <w:t>否</w:t>
            </w:r>
            <w:r>
              <w:rPr>
                <w:rFonts w:ascii="微软雅黑" w:hAnsi="微软雅黑" w:eastAsia="微软雅黑" w:cs="微软雅黑"/>
                <w:color w:val="00008B"/>
                <w:sz w:val="21"/>
                <w:szCs w:val="21"/>
                <w:u w:val="single" w:color="000000"/>
              </w:rPr>
              <w:t xml:space="preserve">  </w:t>
            </w:r>
          </w:p>
          <w:p w14:paraId="33F4369D">
            <w:pPr>
              <w:spacing w:line="275" w:lineRule="auto"/>
              <w:rPr>
                <w:rFonts w:ascii="Arial"/>
                <w:sz w:val="21"/>
              </w:rPr>
            </w:pPr>
          </w:p>
          <w:p w14:paraId="414BE92C">
            <w:pPr>
              <w:spacing w:before="90" w:line="429" w:lineRule="auto"/>
              <w:ind w:left="6" w:right="70" w:firstLine="207"/>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当投标单位  ≥</w:t>
            </w:r>
            <w:r>
              <w:rPr>
                <w:rFonts w:ascii="微软雅黑" w:hAnsi="微软雅黑" w:eastAsia="微软雅黑" w:cs="微软雅黑"/>
                <w:color w:val="333333"/>
                <w:spacing w:val="50"/>
                <w:sz w:val="21"/>
                <w:szCs w:val="21"/>
              </w:rPr>
              <w:t xml:space="preserve"> </w:t>
            </w:r>
            <w:r>
              <w:rPr>
                <w:rFonts w:ascii="微软雅黑" w:hAnsi="微软雅黑" w:eastAsia="微软雅黑" w:cs="微软雅黑"/>
                <w:color w:val="00008B"/>
                <w:spacing w:val="-5"/>
                <w:sz w:val="21"/>
                <w:szCs w:val="21"/>
                <w:u w:val="single" w:color="000000"/>
              </w:rPr>
              <w:t xml:space="preserve">  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
                <w:sz w:val="21"/>
                <w:szCs w:val="21"/>
              </w:rPr>
              <w:t xml:space="preserve">  </w:t>
            </w:r>
            <w:r>
              <w:rPr>
                <w:rFonts w:ascii="微软雅黑" w:hAnsi="微软雅黑" w:eastAsia="微软雅黑" w:cs="微软雅黑"/>
                <w:color w:val="333333"/>
                <w:spacing w:val="-5"/>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，去掉投标报价最高的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家和最低的</w:t>
            </w:r>
            <w:r>
              <w:rPr>
                <w:rFonts w:ascii="微软雅黑" w:hAnsi="微软雅黑" w:eastAsia="微软雅黑" w:cs="微软雅黑"/>
                <w:color w:val="333333"/>
                <w:spacing w:val="44"/>
                <w:sz w:val="21"/>
                <w:szCs w:val="21"/>
              </w:rPr>
              <w:t xml:space="preserve"> </w:t>
            </w:r>
            <w:r>
              <w:rPr>
                <w:rFonts w:ascii="微软雅黑" w:hAnsi="微软雅黑" w:eastAsia="微软雅黑" w:cs="微软雅黑"/>
                <w:color w:val="00008B"/>
                <w:spacing w:val="52"/>
                <w:w w:val="101"/>
                <w:sz w:val="21"/>
                <w:szCs w:val="21"/>
                <w:u w:val="single" w:color="000000"/>
              </w:rPr>
              <w:t xml:space="preserve"> </w:t>
            </w:r>
            <w:r>
              <w:rPr>
                <w:rFonts w:ascii="微软雅黑" w:hAnsi="微软雅黑" w:eastAsia="微软雅黑" w:cs="微软雅黑"/>
                <w:color w:val="00008B"/>
                <w:spacing w:val="-5"/>
                <w:sz w:val="21"/>
                <w:szCs w:val="21"/>
                <w:u w:val="single" w:color="000000"/>
              </w:rPr>
              <w:t>0</w:t>
            </w:r>
            <w:r>
              <w:rPr>
                <w:rFonts w:ascii="微软雅黑" w:hAnsi="微软雅黑" w:eastAsia="微软雅黑" w:cs="微软雅黑"/>
                <w:color w:val="00008B"/>
                <w:spacing w:val="43"/>
                <w:sz w:val="21"/>
                <w:szCs w:val="21"/>
                <w:u w:val="single" w:color="000000"/>
              </w:rPr>
              <w:t xml:space="preserve"> </w:t>
            </w:r>
            <w:r>
              <w:rPr>
                <w:rFonts w:ascii="微软雅黑" w:hAnsi="微软雅黑" w:eastAsia="微软雅黑" w:cs="微软雅黑"/>
                <w:color w:val="00008B"/>
                <w:spacing w:val="52"/>
                <w:w w:val="101"/>
                <w:sz w:val="21"/>
                <w:szCs w:val="21"/>
              </w:rPr>
              <w:t xml:space="preserve"> </w:t>
            </w:r>
            <w:r>
              <w:rPr>
                <w:rFonts w:ascii="微软雅黑" w:hAnsi="微软雅黑" w:eastAsia="微软雅黑" w:cs="微软雅黑"/>
                <w:color w:val="333333"/>
                <w:spacing w:val="-5"/>
                <w:sz w:val="21"/>
                <w:szCs w:val="21"/>
              </w:rPr>
              <w:t>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5"/>
                <w:sz w:val="21"/>
                <w:szCs w:val="21"/>
              </w:rPr>
              <w:t>，然后</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计算平均值，</w:t>
            </w:r>
          </w:p>
          <w:p w14:paraId="1D66F1AC">
            <w:pPr>
              <w:spacing w:before="2" w:line="185" w:lineRule="auto"/>
              <w:ind w:left="214"/>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当投标单位＜</w:t>
            </w:r>
            <w:r>
              <w:rPr>
                <w:rFonts w:ascii="微软雅黑" w:hAnsi="微软雅黑" w:eastAsia="微软雅黑" w:cs="微软雅黑"/>
                <w:color w:val="00008B"/>
                <w:spacing w:val="-4"/>
                <w:sz w:val="21"/>
                <w:szCs w:val="21"/>
                <w:u w:val="single" w:color="000000"/>
              </w:rPr>
              <w:t xml:space="preserve">  0  </w:t>
            </w:r>
            <w:r>
              <w:rPr>
                <w:rFonts w:ascii="微软雅黑" w:hAnsi="微软雅黑" w:eastAsia="微软雅黑" w:cs="微软雅黑"/>
                <w:color w:val="00008B"/>
                <w:spacing w:val="58"/>
                <w:sz w:val="21"/>
                <w:szCs w:val="21"/>
              </w:rPr>
              <w:t xml:space="preserve"> </w:t>
            </w:r>
            <w:r>
              <w:rPr>
                <w:rFonts w:ascii="微软雅黑" w:hAnsi="微软雅黑" w:eastAsia="微软雅黑" w:cs="微软雅黑"/>
                <w:color w:val="333333"/>
                <w:spacing w:val="-4"/>
                <w:sz w:val="21"/>
                <w:szCs w:val="21"/>
              </w:rPr>
              <w:t>家时</w:t>
            </w:r>
            <w:r>
              <w:rPr>
                <w:rFonts w:ascii="微软雅黑" w:hAnsi="微软雅黑" w:eastAsia="微软雅黑" w:cs="微软雅黑"/>
                <w:color w:val="333333"/>
                <w:spacing w:val="-37"/>
                <w:sz w:val="21"/>
                <w:szCs w:val="21"/>
              </w:rPr>
              <w:t xml:space="preserve"> </w:t>
            </w:r>
            <w:r>
              <w:rPr>
                <w:rFonts w:ascii="微软雅黑" w:hAnsi="微软雅黑" w:eastAsia="微软雅黑" w:cs="微软雅黑"/>
                <w:color w:val="333333"/>
                <w:spacing w:val="-4"/>
                <w:sz w:val="21"/>
                <w:szCs w:val="21"/>
              </w:rPr>
              <w:t>，取范围内所有投标单位报价平均值。</w:t>
            </w:r>
          </w:p>
          <w:p w14:paraId="3B85A124">
            <w:pPr>
              <w:spacing w:line="275" w:lineRule="auto"/>
              <w:rPr>
                <w:rFonts w:ascii="Arial"/>
                <w:sz w:val="21"/>
              </w:rPr>
            </w:pPr>
          </w:p>
          <w:p w14:paraId="78006CD6">
            <w:pPr>
              <w:spacing w:before="91" w:line="429" w:lineRule="auto"/>
              <w:ind w:left="5" w:right="175" w:firstLine="195"/>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基准价计算方法：对各有效报价进行算数平均值计算</w:t>
            </w:r>
            <w:r>
              <w:rPr>
                <w:rFonts w:ascii="微软雅黑" w:hAnsi="微软雅黑" w:eastAsia="微软雅黑" w:cs="微软雅黑"/>
                <w:color w:val="333333"/>
                <w:spacing w:val="-26"/>
                <w:sz w:val="21"/>
                <w:szCs w:val="21"/>
              </w:rPr>
              <w:t xml:space="preserve"> </w:t>
            </w:r>
            <w:r>
              <w:rPr>
                <w:rFonts w:ascii="微软雅黑" w:hAnsi="微软雅黑" w:eastAsia="微软雅黑" w:cs="微软雅黑"/>
                <w:color w:val="333333"/>
                <w:spacing w:val="-6"/>
                <w:sz w:val="21"/>
                <w:szCs w:val="21"/>
              </w:rPr>
              <w:t>，</w:t>
            </w:r>
            <w:r>
              <w:rPr>
                <w:rFonts w:ascii="微软雅黑" w:hAnsi="微软雅黑" w:eastAsia="微软雅黑" w:cs="微软雅黑"/>
                <w:color w:val="333333"/>
                <w:spacing w:val="-29"/>
                <w:sz w:val="21"/>
                <w:szCs w:val="21"/>
              </w:rPr>
              <w:t xml:space="preserve"> </w:t>
            </w:r>
            <w:r>
              <w:rPr>
                <w:rFonts w:ascii="微软雅黑" w:hAnsi="微软雅黑" w:eastAsia="微软雅黑" w:cs="微软雅黑"/>
                <w:color w:val="333333"/>
                <w:spacing w:val="-6"/>
                <w:sz w:val="21"/>
                <w:szCs w:val="21"/>
              </w:rPr>
              <w:t>以算数平均值*</w:t>
            </w:r>
            <w:r>
              <w:rPr>
                <w:rFonts w:ascii="微软雅黑" w:hAnsi="微软雅黑" w:eastAsia="微软雅黑" w:cs="微软雅黑"/>
                <w:color w:val="00008B"/>
                <w:spacing w:val="-6"/>
                <w:sz w:val="21"/>
                <w:szCs w:val="21"/>
                <w:u w:val="single" w:color="000000"/>
              </w:rPr>
              <w:t xml:space="preserve">  100</w:t>
            </w:r>
            <w:r>
              <w:rPr>
                <w:rFonts w:ascii="微软雅黑" w:hAnsi="微软雅黑" w:eastAsia="微软雅黑" w:cs="微软雅黑"/>
                <w:color w:val="00008B"/>
                <w:spacing w:val="45"/>
                <w:sz w:val="21"/>
                <w:szCs w:val="21"/>
                <w:u w:val="single" w:color="000000"/>
              </w:rPr>
              <w:t xml:space="preserve"> </w:t>
            </w:r>
            <w:r>
              <w:rPr>
                <w:rFonts w:ascii="微软雅黑" w:hAnsi="微软雅黑" w:eastAsia="微软雅黑" w:cs="微软雅黑"/>
                <w:color w:val="333333"/>
                <w:spacing w:val="-6"/>
                <w:sz w:val="21"/>
                <w:szCs w:val="21"/>
              </w:rPr>
              <w:t>%为</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2"/>
                <w:sz w:val="21"/>
                <w:szCs w:val="21"/>
              </w:rPr>
              <w:t>评标基准价</w:t>
            </w:r>
          </w:p>
          <w:p w14:paraId="21330DB2">
            <w:pPr>
              <w:spacing w:before="2" w:line="184" w:lineRule="auto"/>
              <w:ind w:left="20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措施项目报价得分</w:t>
            </w:r>
          </w:p>
          <w:p w14:paraId="42FC8A86">
            <w:pPr>
              <w:spacing w:line="276" w:lineRule="auto"/>
              <w:rPr>
                <w:rFonts w:ascii="Arial"/>
                <w:sz w:val="21"/>
              </w:rPr>
            </w:pPr>
          </w:p>
          <w:p w14:paraId="6E0E2371">
            <w:pPr>
              <w:spacing w:before="91" w:line="185" w:lineRule="auto"/>
              <w:ind w:left="201"/>
              <w:rPr>
                <w:rFonts w:ascii="微软雅黑" w:hAnsi="微软雅黑" w:eastAsia="微软雅黑" w:cs="微软雅黑"/>
                <w:sz w:val="21"/>
                <w:szCs w:val="21"/>
              </w:rPr>
            </w:pPr>
            <w:r>
              <w:rPr>
                <w:rFonts w:ascii="微软雅黑" w:hAnsi="微软雅黑" w:eastAsia="微软雅黑" w:cs="微软雅黑"/>
                <w:color w:val="333333"/>
                <w:spacing w:val="-8"/>
                <w:sz w:val="21"/>
                <w:szCs w:val="21"/>
              </w:rPr>
              <w:t>每高于基准价1%扣</w:t>
            </w:r>
            <w:r>
              <w:rPr>
                <w:rFonts w:ascii="微软雅黑" w:hAnsi="微软雅黑" w:eastAsia="微软雅黑" w:cs="微软雅黑"/>
                <w:color w:val="00008B"/>
                <w:spacing w:val="-8"/>
                <w:sz w:val="21"/>
                <w:szCs w:val="21"/>
                <w:u w:val="single" w:color="000000"/>
              </w:rPr>
              <w:t xml:space="preserve">  1  </w:t>
            </w:r>
            <w:r>
              <w:rPr>
                <w:rFonts w:ascii="微软雅黑" w:hAnsi="微软雅黑" w:eastAsia="微软雅黑" w:cs="微软雅黑"/>
                <w:color w:val="333333"/>
                <w:spacing w:val="-8"/>
                <w:sz w:val="21"/>
                <w:szCs w:val="21"/>
              </w:rPr>
              <w:t>分</w:t>
            </w:r>
            <w:r>
              <w:rPr>
                <w:rFonts w:ascii="微软雅黑" w:hAnsi="微软雅黑" w:eastAsia="微软雅黑" w:cs="微软雅黑"/>
                <w:color w:val="333333"/>
                <w:spacing w:val="-28"/>
                <w:sz w:val="21"/>
                <w:szCs w:val="21"/>
              </w:rPr>
              <w:t xml:space="preserve"> </w:t>
            </w:r>
            <w:r>
              <w:rPr>
                <w:rFonts w:ascii="微软雅黑" w:hAnsi="微软雅黑" w:eastAsia="微软雅黑" w:cs="微软雅黑"/>
                <w:color w:val="333333"/>
                <w:spacing w:val="-8"/>
                <w:sz w:val="21"/>
                <w:szCs w:val="21"/>
              </w:rPr>
              <w:t>，等于基准价得满分</w:t>
            </w:r>
            <w:r>
              <w:rPr>
                <w:rFonts w:ascii="微软雅黑" w:hAnsi="微软雅黑" w:eastAsia="微软雅黑" w:cs="微软雅黑"/>
                <w:color w:val="333333"/>
                <w:spacing w:val="-36"/>
                <w:sz w:val="21"/>
                <w:szCs w:val="21"/>
              </w:rPr>
              <w:t xml:space="preserve"> </w:t>
            </w:r>
            <w:r>
              <w:rPr>
                <w:rFonts w:ascii="微软雅黑" w:hAnsi="微软雅黑" w:eastAsia="微软雅黑" w:cs="微软雅黑"/>
                <w:color w:val="333333"/>
                <w:spacing w:val="-8"/>
                <w:sz w:val="21"/>
                <w:szCs w:val="21"/>
              </w:rPr>
              <w:t>，每低于基准价1%扣</w:t>
            </w:r>
            <w:r>
              <w:rPr>
                <w:rFonts w:ascii="微软雅黑" w:hAnsi="微软雅黑" w:eastAsia="微软雅黑" w:cs="微软雅黑"/>
                <w:color w:val="00008B"/>
                <w:spacing w:val="-8"/>
                <w:sz w:val="21"/>
                <w:szCs w:val="21"/>
                <w:u w:val="single" w:color="000000"/>
              </w:rPr>
              <w:t xml:space="preserve">  0.5  </w:t>
            </w:r>
            <w:r>
              <w:rPr>
                <w:rFonts w:ascii="微软雅黑" w:hAnsi="微软雅黑" w:eastAsia="微软雅黑" w:cs="微软雅黑"/>
                <w:color w:val="333333"/>
                <w:spacing w:val="-8"/>
                <w:sz w:val="21"/>
                <w:szCs w:val="21"/>
              </w:rPr>
              <w:t>分</w:t>
            </w:r>
          </w:p>
        </w:tc>
      </w:tr>
    </w:tbl>
    <w:p w14:paraId="6C089FC2">
      <w:pPr>
        <w:spacing w:line="252" w:lineRule="auto"/>
        <w:rPr>
          <w:rFonts w:ascii="Arial"/>
          <w:sz w:val="21"/>
        </w:rPr>
      </w:pPr>
    </w:p>
    <w:p w14:paraId="6A4E7051">
      <w:pPr>
        <w:spacing w:line="252" w:lineRule="auto"/>
        <w:rPr>
          <w:rFonts w:ascii="Arial"/>
          <w:sz w:val="21"/>
        </w:rPr>
      </w:pPr>
    </w:p>
    <w:p w14:paraId="713FCDA4">
      <w:pPr>
        <w:spacing w:line="253" w:lineRule="auto"/>
        <w:rPr>
          <w:rFonts w:ascii="Arial"/>
          <w:sz w:val="21"/>
        </w:rPr>
      </w:pPr>
    </w:p>
    <w:p w14:paraId="5BA742EF">
      <w:pPr>
        <w:spacing w:line="253" w:lineRule="auto"/>
        <w:rPr>
          <w:rFonts w:ascii="Arial"/>
          <w:sz w:val="21"/>
        </w:rPr>
      </w:pPr>
    </w:p>
    <w:p w14:paraId="2D2DAB26">
      <w:pPr>
        <w:spacing w:line="253" w:lineRule="auto"/>
        <w:rPr>
          <w:rFonts w:ascii="Arial"/>
          <w:sz w:val="21"/>
        </w:rPr>
      </w:pPr>
    </w:p>
    <w:p w14:paraId="22155BE3">
      <w:pPr>
        <w:spacing w:line="253" w:lineRule="auto"/>
        <w:rPr>
          <w:rFonts w:ascii="Arial"/>
          <w:sz w:val="21"/>
        </w:rPr>
      </w:pPr>
    </w:p>
    <w:p w14:paraId="3DA59FD3">
      <w:pPr>
        <w:spacing w:line="253" w:lineRule="auto"/>
        <w:rPr>
          <w:rFonts w:ascii="Arial"/>
          <w:sz w:val="21"/>
        </w:rPr>
      </w:pPr>
    </w:p>
    <w:p w14:paraId="2BC247E5">
      <w:pPr>
        <w:spacing w:line="253" w:lineRule="auto"/>
        <w:rPr>
          <w:rFonts w:ascii="Arial"/>
          <w:sz w:val="21"/>
        </w:rPr>
      </w:pPr>
    </w:p>
    <w:p w14:paraId="15D4D9DA">
      <w:pPr>
        <w:spacing w:line="253" w:lineRule="auto"/>
        <w:rPr>
          <w:rFonts w:ascii="Arial"/>
          <w:sz w:val="21"/>
        </w:rPr>
      </w:pPr>
    </w:p>
    <w:p w14:paraId="15237181">
      <w:pPr>
        <w:spacing w:line="253" w:lineRule="auto"/>
        <w:rPr>
          <w:rFonts w:ascii="Arial"/>
          <w:sz w:val="21"/>
        </w:rPr>
      </w:pPr>
    </w:p>
    <w:p w14:paraId="1AEC8356">
      <w:pPr>
        <w:spacing w:line="253" w:lineRule="auto"/>
        <w:rPr>
          <w:rFonts w:ascii="Arial"/>
          <w:sz w:val="21"/>
        </w:rPr>
      </w:pPr>
    </w:p>
    <w:p w14:paraId="09A05585">
      <w:pPr>
        <w:spacing w:line="240" w:lineRule="auto"/>
        <w:jc w:val="center"/>
        <w:rPr>
          <w:rFonts w:ascii="Arial"/>
          <w:sz w:val="18"/>
          <w:szCs w:val="18"/>
        </w:rPr>
      </w:pPr>
      <w:r>
        <w:rPr>
          <w:rFonts w:hint="eastAsia" w:eastAsia="宋体"/>
          <w:sz w:val="18"/>
          <w:szCs w:val="18"/>
          <w:lang w:val="en-US" w:eastAsia="zh-CN"/>
        </w:rPr>
        <w:t>113</w:t>
      </w:r>
    </w:p>
    <w:sectPr>
      <w:pgSz w:w="11900" w:h="16840"/>
      <w:pgMar w:top="400" w:right="860" w:bottom="265" w:left="84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8C69">
    <w:pPr>
      <w:pStyle w:val="3"/>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45446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7JX7eAgAAK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M7JX7eAgAAKAYAAA4AAAAAAAAAAQAgAAAAHwEAAGRycy9lMm9Eb2MueG1sUEsF&#10;BgAAAAAGAAYAWQEAAG8GAAAAAA==&#10;">
              <v:fill on="f" focussize="0,0"/>
              <v:stroke on="f" weight="0.5pt"/>
              <v:imagedata o:title=""/>
              <o:lock v:ext="edit" aspectratio="f"/>
              <v:textbox inset="0mm,0mm,0mm,0mm" style="mso-fit-shape-to-text:t;">
                <w:txbxContent>
                  <w:p w14:paraId="3645446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5C32">
    <w:pPr>
      <w:pStyle w:val="3"/>
    </w:pPr>
    <w:r>
      <w:rPr>
        <w:sz w:val="1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07DC4B">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omT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k/omTeAgAAKAYAAA4AAAAAAAAAAQAgAAAAHwEAAGRycy9lMm9Eb2MueG1sUEsF&#10;BgAAAAAGAAYAWQEAAG8GAAAAAA==&#10;">
              <v:fill on="f" focussize="0,0"/>
              <v:stroke on="f" weight="0.5pt"/>
              <v:imagedata o:title=""/>
              <o:lock v:ext="edit" aspectratio="f"/>
              <v:textbox inset="0mm,0mm,0mm,0mm" style="mso-fit-shape-to-text:t;">
                <w:txbxContent>
                  <w:p w14:paraId="6307DC4B">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F73C">
    <w:pPr>
      <w:pStyle w:val="3"/>
    </w:pPr>
    <w:r>
      <w:rPr>
        <w:sz w:val="1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CE2EB4">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G+TLeAgAAKA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aG+TLeAgAAKAYAAA4AAAAAAAAAAQAgAAAAHwEAAGRycy9lMm9Eb2MueG1sUEsF&#10;BgAAAAAGAAYAWQEAAG8GAAAAAA==&#10;">
              <v:fill on="f" focussize="0,0"/>
              <v:stroke on="f" weight="0.5pt"/>
              <v:imagedata o:title=""/>
              <o:lock v:ext="edit" aspectratio="f"/>
              <v:textbox inset="0mm,0mm,0mm,0mm" style="mso-fit-shape-to-text:t;">
                <w:txbxContent>
                  <w:p w14:paraId="62CE2EB4">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3931">
    <w:pPr>
      <w:pStyle w:val="3"/>
    </w:pPr>
    <w:r>
      <w:rPr>
        <w:sz w:val="1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5269AC">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NFcj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3TRXI3wIAACgGAAAOAAAAAAAAAAEAIAAAAB8BAABkcnMvZTJvRG9jLnhtbFBL&#10;BQYAAAAABgAGAFkBAABwBgAAAAA=&#10;">
              <v:fill on="f" focussize="0,0"/>
              <v:stroke on="f" weight="0.5pt"/>
              <v:imagedata o:title=""/>
              <o:lock v:ext="edit" aspectratio="f"/>
              <v:textbox inset="0mm,0mm,0mm,0mm" style="mso-fit-shape-to-text:t;">
                <w:txbxContent>
                  <w:p w14:paraId="0C5269AC">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0144">
    <w:pPr>
      <w:spacing w:line="14" w:lineRule="auto"/>
      <w:rPr>
        <w:rFonts w:ascii="Arial"/>
        <w:sz w:val="2"/>
      </w:rPr>
    </w:pPr>
    <w:r>
      <w:rPr>
        <w:sz w:val="2"/>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8B7861">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0Tp7fAgAAK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I9E6e3wIAACgGAAAOAAAAAAAAAAEAIAAAAB8BAABkcnMvZTJvRG9jLnhtbFBL&#10;BQYAAAAABgAGAFkBAABwBgAAAAA=&#10;">
              <v:fill on="f" focussize="0,0"/>
              <v:stroke on="f" weight="0.5pt"/>
              <v:imagedata o:title=""/>
              <o:lock v:ext="edit" aspectratio="f"/>
              <v:textbox inset="0mm,0mm,0mm,0mm" style="mso-fit-shape-to-text:t;">
                <w:txbxContent>
                  <w:p w14:paraId="638B7861">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44EE">
    <w:pPr>
      <w:pStyle w:val="3"/>
    </w:pPr>
    <w:r>
      <w:rPr>
        <w:sz w:val="1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C173E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dveb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mmC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dvebeAgAAKAYAAA4AAAAAAAAAAQAgAAAAHwEAAGRycy9lMm9Eb2MueG1sUEsF&#10;BgAAAAAGAAYAWQEAAG8GAAAAAA==&#10;">
              <v:fill on="f" focussize="0,0"/>
              <v:stroke on="f" weight="0.5pt"/>
              <v:imagedata o:title=""/>
              <o:lock v:ext="edit" aspectratio="f"/>
              <v:textbox inset="0mm,0mm,0mm,0mm" style="mso-fit-shape-to-text:t;">
                <w:txbxContent>
                  <w:p w14:paraId="33C173E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3780">
    <w:pPr>
      <w:pStyle w:val="3"/>
    </w:pPr>
    <w:r>
      <w:rPr>
        <w:sz w:val="1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6FDBC4">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k5rD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LZOaw3wIAACgGAAAOAAAAAAAAAAEAIAAAAB8BAABkcnMvZTJvRG9jLnhtbFBL&#10;BQYAAAAABgAGAFkBAABwBgAAAAA=&#10;">
              <v:fill on="f" focussize="0,0"/>
              <v:stroke on="f" weight="0.5pt"/>
              <v:imagedata o:title=""/>
              <o:lock v:ext="edit" aspectratio="f"/>
              <v:textbox inset="0mm,0mm,0mm,0mm" style="mso-fit-shape-to-text:t;">
                <w:txbxContent>
                  <w:p w14:paraId="0A6FDBC4">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53C9">
    <w:pPr>
      <w:pStyle w:val="3"/>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3059C1">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vCkr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KrwpK3wIAACgGAAAOAAAAAAAAAAEAIAAAAB8BAABkcnMvZTJvRG9jLnhtbFBL&#10;BQYAAAAABgAGAFkBAABwBgAAAAA=&#10;">
              <v:fill on="f" focussize="0,0"/>
              <v:stroke on="f" weight="0.5pt"/>
              <v:imagedata o:title=""/>
              <o:lock v:ext="edit" aspectratio="f"/>
              <v:textbox inset="0mm,0mm,0mm,0mm" style="mso-fit-shape-to-text:t;">
                <w:txbxContent>
                  <w:p w14:paraId="2A3059C1">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9E5D">
    <w:pPr>
      <w:pStyle w:val="3"/>
    </w:pPr>
    <w:r>
      <w:rPr>
        <w:sz w:val="18"/>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E2929F">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WURzf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1FlEc3wIAACgGAAAOAAAAAAAAAAEAIAAAAB8BAABkcnMvZTJvRG9jLnhtbFBL&#10;BQYAAAAABgAGAFkBAABwBgAAAAA=&#10;">
              <v:fill on="f" focussize="0,0"/>
              <v:stroke on="f" weight="0.5pt"/>
              <v:imagedata o:title=""/>
              <o:lock v:ext="edit" aspectratio="f"/>
              <v:textbox inset="0mm,0mm,0mm,0mm" style="mso-fit-shape-to-text:t;">
                <w:txbxContent>
                  <w:p w14:paraId="74E2929F">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0429">
    <w:pPr>
      <w:pStyle w:val="3"/>
    </w:pPr>
    <w:r>
      <w:rPr>
        <w:sz w:val="18"/>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F39A1">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87Lv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L87LveAgAAKAYAAA4AAAAAAAAAAQAgAAAAHwEAAGRycy9lMm9Eb2MueG1sUEsF&#10;BgAAAAAGAAYAWQEAAG8GAAAAAA==&#10;">
              <v:fill on="f" focussize="0,0"/>
              <v:stroke on="f" weight="0.5pt"/>
              <v:imagedata o:title=""/>
              <o:lock v:ext="edit" aspectratio="f"/>
              <v:textbox inset="0mm,0mm,0mm,0mm" style="mso-fit-shape-to-text:t;">
                <w:txbxContent>
                  <w:p w14:paraId="17DF39A1">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3CDC">
    <w:pPr>
      <w:pStyle w:val="3"/>
    </w:pPr>
    <w:r>
      <w:rPr>
        <w:sz w:val="1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F7B67">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Ft+3eAgAAK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1Ft+3eAgAAKAYAAA4AAAAAAAAAAQAgAAAAHwEAAGRycy9lMm9Eb2MueG1sUEsF&#10;BgAAAAAGAAYAWQEAAG8GAAAAAA==&#10;">
              <v:fill on="f" focussize="0,0"/>
              <v:stroke on="f" weight="0.5pt"/>
              <v:imagedata o:title=""/>
              <o:lock v:ext="edit" aspectratio="f"/>
              <v:textbox inset="0mm,0mm,0mm,0mm" style="mso-fit-shape-to-text:t;">
                <w:txbxContent>
                  <w:p w14:paraId="60EF7B67">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4430">
    <w:pPr>
      <w:pStyle w:val="3"/>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DAD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Cfij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Mgn4o3wIAACgGAAAOAAAAAAAAAAEAIAAAAB8BAABkcnMvZTJvRG9jLnhtbFBL&#10;BQYAAAAABgAGAFkBAABwBgAAAAA=&#10;">
              <v:fill on="f" focussize="0,0"/>
              <v:stroke on="f" weight="0.5pt"/>
              <v:imagedata o:title=""/>
              <o:lock v:ext="edit" aspectratio="f"/>
              <v:textbox inset="0mm,0mm,0mm,0mm" style="mso-fit-shape-to-text:t;">
                <w:txbxContent>
                  <w:p w14:paraId="17BDAD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928B">
    <w:pPr>
      <w:spacing w:line="14" w:lineRule="auto"/>
      <w:rPr>
        <w:rFonts w:ascii="Arial"/>
        <w:sz w:val="2"/>
      </w:rPr>
    </w:pPr>
    <w:r>
      <w:rPr>
        <w:sz w:val="2"/>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855D0B">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y0dD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dy0dDeAgAAKAYAAA4AAAAAAAAAAQAgAAAAHwEAAGRycy9lMm9Eb2MueG1sUEsF&#10;BgAAAAAGAAYAWQEAAG8GAAAAAA==&#10;">
              <v:fill on="f" focussize="0,0"/>
              <v:stroke on="f" weight="0.5pt"/>
              <v:imagedata o:title=""/>
              <o:lock v:ext="edit" aspectratio="f"/>
              <v:textbox inset="0mm,0mm,0mm,0mm" style="mso-fit-shape-to-text:t;">
                <w:txbxContent>
                  <w:p w14:paraId="6C855D0B">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BF99">
    <w:pPr>
      <w:pStyle w:val="3"/>
    </w:pPr>
    <w:r>
      <w:rPr>
        <w:sz w:val="1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B8F784">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Liobd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KMuKht0CAAAoBgAADgAAAAAAAAABACAAAAAfAQAAZHJzL2Uyb0RvYy54bWxQSwUG&#10;AAAAAAYABgBZAQAAbgYAAAAA&#10;">
              <v:fill on="f" focussize="0,0"/>
              <v:stroke on="f" weight="0.5pt"/>
              <v:imagedata o:title=""/>
              <o:lock v:ext="edit" aspectratio="f"/>
              <v:textbox inset="0mm,0mm,0mm,0mm" style="mso-fit-shape-to-text:t;">
                <w:txbxContent>
                  <w:p w14:paraId="1DB8F784">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B11A">
    <w:pPr>
      <w:spacing w:line="14" w:lineRule="auto"/>
      <w:rPr>
        <w:rFonts w:ascii="Arial"/>
        <w:sz w:val="2"/>
      </w:rPr>
    </w:pPr>
    <w:r>
      <w:rPr>
        <w:sz w:val="2"/>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52A7DE">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AZnz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g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kAZnzeAgAAKAYAAA4AAAAAAAAAAQAgAAAAHwEAAGRycy9lMm9Eb2MueG1sUEsF&#10;BgAAAAAGAAYAWQEAAG8GAAAAAA==&#10;">
              <v:fill on="f" focussize="0,0"/>
              <v:stroke on="f" weight="0.5pt"/>
              <v:imagedata o:title=""/>
              <o:lock v:ext="edit" aspectratio="f"/>
              <v:textbox inset="0mm,0mm,0mm,0mm" style="mso-fit-shape-to-text:t;">
                <w:txbxContent>
                  <w:p w14:paraId="1D52A7DE">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7186">
    <w:pPr>
      <w:pStyle w:val="3"/>
    </w:pPr>
    <w:r>
      <w:rPr>
        <w:sz w:val="1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19B123">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5PSr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nKK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a5PSreAgAAKAYAAA4AAAAAAAAAAQAgAAAAHwEAAGRycy9lMm9Eb2MueG1sUEsF&#10;BgAAAAAGAAYAWQEAAG8GAAAAAA==&#10;">
              <v:fill on="f" focussize="0,0"/>
              <v:stroke on="f" weight="0.5pt"/>
              <v:imagedata o:title=""/>
              <o:lock v:ext="edit" aspectratio="f"/>
              <v:textbox inset="0mm,0mm,0mm,0mm" style="mso-fit-shape-to-text:t;">
                <w:txbxContent>
                  <w:p w14:paraId="5C19B123">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026B">
    <w:pPr>
      <w:pStyle w:val="3"/>
    </w:pPr>
    <w:r>
      <w:rPr>
        <w:sz w:val="1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65DDD7">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QzlL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gQj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qQzlLeAgAAKAYAAA4AAAAAAAAAAQAgAAAAHwEAAGRycy9lMm9Eb2MueG1sUEsF&#10;BgAAAAAGAAYAWQEAAG8GAAAAAA==&#10;">
              <v:fill on="f" focussize="0,0"/>
              <v:stroke on="f" weight="0.5pt"/>
              <v:imagedata o:title=""/>
              <o:lock v:ext="edit" aspectratio="f"/>
              <v:textbox inset="0mm,0mm,0mm,0mm" style="mso-fit-shape-to-text:t;">
                <w:txbxContent>
                  <w:p w14:paraId="7C65DDD7">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C089">
    <w:pPr>
      <w:pStyle w:val="3"/>
    </w:pPr>
    <w:r>
      <w:rPr>
        <w:sz w:val="1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A9F7E">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plQT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GS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plQTeAgAAKAYAAA4AAAAAAAAAAQAgAAAAHwEAAGRycy9lMm9Eb2MueG1sUEsF&#10;BgAAAAAGAAYAWQEAAG8GAAAAAA==&#10;">
              <v:fill on="f" focussize="0,0"/>
              <v:stroke on="f" weight="0.5pt"/>
              <v:imagedata o:title=""/>
              <o:lock v:ext="edit" aspectratio="f"/>
              <v:textbox inset="0mm,0mm,0mm,0mm" style="mso-fit-shape-to-text:t;">
                <w:txbxContent>
                  <w:p w14:paraId="6FFA9F7E">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65C6">
    <w:pPr>
      <w:spacing w:line="14" w:lineRule="auto"/>
      <w:rPr>
        <w:rFonts w:ascii="Arial"/>
        <w:sz w:val="2"/>
      </w:rPr>
    </w:pPr>
    <w:r>
      <w:rPr>
        <w:sz w:val="2"/>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4EA03C">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ief7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i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Tief7eAgAAKAYAAA4AAAAAAAAAAQAgAAAAHwEAAGRycy9lMm9Eb2MueG1sUEsF&#10;BgAAAAAGAAYAWQEAAG8GAAAAAA==&#10;">
              <v:fill on="f" focussize="0,0"/>
              <v:stroke on="f" weight="0.5pt"/>
              <v:imagedata o:title=""/>
              <o:lock v:ext="edit" aspectratio="f"/>
              <v:textbox inset="0mm,0mm,0mm,0mm" style="mso-fit-shape-to-text:t;">
                <w:txbxContent>
                  <w:p w14:paraId="0E4EA03C">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7E25">
    <w:pPr>
      <w:pStyle w:val="3"/>
    </w:pPr>
    <w:r>
      <w:rPr>
        <w:sz w:val="1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58DCC5">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bIqj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GSE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tbIqjeAgAAKAYAAA4AAAAAAAAAAQAgAAAAHwEAAGRycy9lMm9Eb2MueG1sUEsF&#10;BgAAAAAGAAYAWQEAAG8GAAAAAA==&#10;">
              <v:fill on="f" focussize="0,0"/>
              <v:stroke on="f" weight="0.5pt"/>
              <v:imagedata o:title=""/>
              <o:lock v:ext="edit" aspectratio="f"/>
              <v:textbox inset="0mm,0mm,0mm,0mm" style="mso-fit-shape-to-text:t;">
                <w:txbxContent>
                  <w:p w14:paraId="6958DCC5">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2E4A">
    <w:pPr>
      <w:spacing w:line="14" w:lineRule="auto"/>
      <w:rPr>
        <w:rFonts w:ascii="Arial"/>
        <w:sz w:val="2"/>
      </w:rPr>
    </w:pPr>
    <w:r>
      <w:rPr>
        <w:sz w:val="2"/>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5411D7">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xnw/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yxnw/eAgAAKAYAAA4AAAAAAAAAAQAgAAAAHwEAAGRycy9lMm9Eb2MueG1sUEsF&#10;BgAAAAAGAAYAWQEAAG8GAAAAAA==&#10;">
              <v:fill on="f" focussize="0,0"/>
              <v:stroke on="f" weight="0.5pt"/>
              <v:imagedata o:title=""/>
              <o:lock v:ext="edit" aspectratio="f"/>
              <v:textbox inset="0mm,0mm,0mm,0mm" style="mso-fit-shape-to-text:t;">
                <w:txbxContent>
                  <w:p w14:paraId="5D5411D7">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28C9F">
    <w:pPr>
      <w:pStyle w:val="3"/>
    </w:pPr>
    <w:r>
      <w:rPr>
        <w:sz w:val="1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97B312">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IxFn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MIxFneAgAAKAYAAA4AAAAAAAAAAQAgAAAAHwEAAGRycy9lMm9Eb2MueG1sUEsF&#10;BgAAAAAGAAYAWQEAAG8GAAAAAA==&#10;">
              <v:fill on="f" focussize="0,0"/>
              <v:stroke on="f" weight="0.5pt"/>
              <v:imagedata o:title=""/>
              <o:lock v:ext="edit" aspectratio="f"/>
              <v:textbox inset="0mm,0mm,0mm,0mm" style="mso-fit-shape-to-text:t;">
                <w:txbxContent>
                  <w:p w14:paraId="4C97B312">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8AE1">
    <w:pPr>
      <w:spacing w:line="14" w:lineRule="auto"/>
      <w:rPr>
        <w:rFonts w:ascii="Arial"/>
        <w:sz w:val="2"/>
      </w:rPr>
    </w:pPr>
    <w:r>
      <w:rPr>
        <w:sz w:val="2"/>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72089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wyYTe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LwyYTeAgAAKAYAAA4AAAAAAAAAAQAgAAAAHwEAAGRycy9lMm9Eb2MueG1sUEsF&#10;BgAAAAAGAAYAWQEAAG8GAAAAAA==&#10;">
              <v:fill on="f" focussize="0,0"/>
              <v:stroke on="f" weight="0.5pt"/>
              <v:imagedata o:title=""/>
              <o:lock v:ext="edit" aspectratio="f"/>
              <v:textbox inset="0mm,0mm,0mm,0mm" style="mso-fit-shape-to-text:t;">
                <w:txbxContent>
                  <w:p w14:paraId="4972089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7B85">
    <w:pPr>
      <w:pStyle w:val="3"/>
    </w:pPr>
    <w:r>
      <w:rPr>
        <w:sz w:val="1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022F8">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TBOFm3AIAACgGAAAOAAAAAAAAAAEAIAAAAB8BAABkcnMvZTJvRG9jLnhtbFBLBQYA&#10;AAAABgAGAFkBAABtBgAAAAA=&#10;">
              <v:fill on="f" focussize="0,0"/>
              <v:stroke on="f" weight="0.5pt"/>
              <v:imagedata o:title=""/>
              <o:lock v:ext="edit" aspectratio="f"/>
              <v:textbox inset="0mm,0mm,0mm,0mm" style="mso-fit-shape-to-text:t;">
                <w:txbxContent>
                  <w:p w14:paraId="392022F8">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9DD0">
    <w:pPr>
      <w:pStyle w:val="3"/>
    </w:pPr>
    <w:r>
      <w:rPr>
        <w:sz w:val="1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399CF">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9ujDeAgAAKA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9ujDeAgAAKAYAAA4AAAAAAAAAAQAgAAAAHwEAAGRycy9lMm9Eb2MueG1sUEsF&#10;BgAAAAAGAAYAWQEAAG8GAAAAAA==&#10;">
              <v:fill on="f" focussize="0,0"/>
              <v:stroke on="f" weight="0.5pt"/>
              <v:imagedata o:title=""/>
              <o:lock v:ext="edit" aspectratio="f"/>
              <v:textbox inset="0mm,0mm,0mm,0mm" style="mso-fit-shape-to-text:t;">
                <w:txbxContent>
                  <w:p w14:paraId="36C399CF">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2F71">
    <w:pPr>
      <w:pStyle w:val="3"/>
    </w:pPr>
    <w:r>
      <w:rPr>
        <w:sz w:val="1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7F7646">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2Vsr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A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12VsreAgAAKAYAAA4AAAAAAAAAAQAgAAAAHwEAAGRycy9lMm9Eb2MueG1sUEsF&#10;BgAAAAAGAAYAWQEAAG8GAAAAAA==&#10;">
              <v:fill on="f" focussize="0,0"/>
              <v:stroke on="f" weight="0.5pt"/>
              <v:imagedata o:title=""/>
              <o:lock v:ext="edit" aspectratio="f"/>
              <v:textbox inset="0mm,0mm,0mm,0mm" style="mso-fit-shape-to-text:t;">
                <w:txbxContent>
                  <w:p w14:paraId="0E7F7646">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B49F">
    <w:pPr>
      <w:spacing w:line="14" w:lineRule="auto"/>
      <w:rPr>
        <w:rFonts w:ascii="Arial"/>
        <w:sz w:val="2"/>
      </w:rPr>
    </w:pPr>
    <w:r>
      <w:rPr>
        <w:sz w:val="2"/>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D362B8">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PDZz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Szw2c3wIAACgGAAAOAAAAAAAAAAEAIAAAAB8BAABkcnMvZTJvRG9jLnhtbFBL&#10;BQYAAAAABgAGAFkBAABwBgAAAAA=&#10;">
              <v:fill on="f" focussize="0,0"/>
              <v:stroke on="f" weight="0.5pt"/>
              <v:imagedata o:title=""/>
              <o:lock v:ext="edit" aspectratio="f"/>
              <v:textbox inset="0mm,0mm,0mm,0mm" style="mso-fit-shape-to-text:t;">
                <w:txbxContent>
                  <w:p w14:paraId="27D362B8">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ABBA">
    <w:pPr>
      <w:pStyle w:val="3"/>
    </w:pPr>
    <w:r>
      <w:rPr>
        <w:sz w:val="18"/>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2A5D71">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fpbLeAgAAK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kInDIcYSdJA&#10;ye+/fb3//vP+xxfkN0GirbYTiLzVEOt2l2oH4f2+hU3PfFeZxv8DJwR+EPjuIDDbOUT9oXSQphG4&#10;KPj6BeCHx+PaWPeKqQZ5I8MGKtgKSzYL67rQPsTfJlXBhWirKCTaZnh0OozaAwcPgAvpYyELwNhb&#10;XXU+jaPxVXqVJkEyGF0FSZTnwayYJ8GoiM+G+Wk+n+fxZ48XJ5OalyWT/r6+U+LkeZXYd0tX40Ov&#10;WCV46eF8StaslnNh0IZApxbtzysMyT8ICx+n0bqB1RNK8SCJLgfjoBilZ0FSJMNgfBalQRSPL8ej&#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FfpbLeAgAAKAYAAA4AAAAAAAAAAQAgAAAAHwEAAGRycy9lMm9Eb2MueG1sUEsF&#10;BgAAAAAGAAYAWQEAAG8GAAAAAA==&#10;">
              <v:fill on="f" focussize="0,0"/>
              <v:stroke on="f" weight="0.5pt"/>
              <v:imagedata o:title=""/>
              <o:lock v:ext="edit" aspectratio="f"/>
              <v:textbox inset="0mm,0mm,0mm,0mm" style="mso-fit-shape-to-text:t;">
                <w:txbxContent>
                  <w:p w14:paraId="7B2A5D71">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9D0A">
    <w:pPr>
      <w:spacing w:line="14" w:lineRule="auto"/>
      <w:rPr>
        <w:rFonts w:ascii="Arial"/>
        <w:sz w:val="2"/>
      </w:rPr>
    </w:pPr>
    <w:r>
      <w:rPr>
        <w:sz w:val="2"/>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00BB2A">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USUj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I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CUSUjeAgAAKAYAAA4AAAAAAAAAAQAgAAAAHwEAAGRycy9lMm9Eb2MueG1sUEsF&#10;BgAAAAAGAAYAWQEAAG8GAAAAAA==&#10;">
              <v:fill on="f" focussize="0,0"/>
              <v:stroke on="f" weight="0.5pt"/>
              <v:imagedata o:title=""/>
              <o:lock v:ext="edit" aspectratio="f"/>
              <v:textbox inset="0mm,0mm,0mm,0mm" style="mso-fit-shape-to-text:t;">
                <w:txbxContent>
                  <w:p w14:paraId="0E00BB2A">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23E7">
    <w:pPr>
      <w:pStyle w:val="3"/>
    </w:pPr>
    <w:r>
      <w:rPr>
        <w:sz w:val="1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1713A8">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tEh7fAgAAKA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vLRIe3wIAACgGAAAOAAAAAAAAAAEAIAAAAB8BAABkcnMvZTJvRG9jLnhtbFBL&#10;BQYAAAAABgAGAFkBAABwBgAAAAA=&#10;">
              <v:fill on="f" focussize="0,0"/>
              <v:stroke on="f" weight="0.5pt"/>
              <v:imagedata o:title=""/>
              <o:lock v:ext="edit" aspectratio="f"/>
              <v:textbox inset="0mm,0mm,0mm,0mm" style="mso-fit-shape-to-text:t;">
                <w:txbxContent>
                  <w:p w14:paraId="1F1713A8">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802E">
    <w:pPr>
      <w:spacing w:line="14" w:lineRule="auto"/>
      <w:rPr>
        <w:rFonts w:ascii="Arial"/>
        <w:sz w:val="2"/>
      </w:rPr>
    </w:pPr>
    <w:r>
      <w:rPr>
        <w:sz w:val="2"/>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EBFC8E">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Hr7n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Hr7neAgAAKAYAAA4AAAAAAAAAAQAgAAAAHwEAAGRycy9lMm9Eb2MueG1sUEsF&#10;BgAAAAAGAAYAWQEAAG8GAAAAAA==&#10;">
              <v:fill on="f" focussize="0,0"/>
              <v:stroke on="f" weight="0.5pt"/>
              <v:imagedata o:title=""/>
              <o:lock v:ext="edit" aspectratio="f"/>
              <v:textbox inset="0mm,0mm,0mm,0mm" style="mso-fit-shape-to-text:t;">
                <w:txbxContent>
                  <w:p w14:paraId="76EBFC8E">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A531">
    <w:pPr>
      <w:pStyle w:val="3"/>
    </w:pPr>
    <w:r>
      <w:rPr>
        <w:sz w:val="18"/>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1BCA6F">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9O/eAgAAKA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d+9O/eAgAAKAYAAA4AAAAAAAAAAQAgAAAAHwEAAGRycy9lMm9Eb2MueG1sUEsF&#10;BgAAAAAGAAYAWQEAAG8GAAAAAA==&#10;">
              <v:fill on="f" focussize="0,0"/>
              <v:stroke on="f" weight="0.5pt"/>
              <v:imagedata o:title=""/>
              <o:lock v:ext="edit" aspectratio="f"/>
              <v:textbox inset="0mm,0mm,0mm,0mm" style="mso-fit-shape-to-text:t;">
                <w:txbxContent>
                  <w:p w14:paraId="2F1BCA6F">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E77A">
    <w:pPr>
      <w:pStyle w:val="3"/>
    </w:pPr>
    <w:r>
      <w:rPr>
        <w:sz w:val="1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7F9C6E">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ZwGf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6ZwGfeAgAAKAYAAA4AAAAAAAAAAQAgAAAAHwEAAGRycy9lMm9Eb2MueG1sUEsF&#10;BgAAAAAGAAYAWQEAAG8GAAAAAA==&#10;">
              <v:fill on="f" focussize="0,0"/>
              <v:stroke on="f" weight="0.5pt"/>
              <v:imagedata o:title=""/>
              <o:lock v:ext="edit" aspectratio="f"/>
              <v:textbox inset="0mm,0mm,0mm,0mm" style="mso-fit-shape-to-text:t;">
                <w:txbxContent>
                  <w:p w14:paraId="717F9C6E">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312E">
    <w:pPr>
      <w:pStyle w:val="3"/>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FCFD9A">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rjVD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CrjVDeAgAAKAYAAA4AAAAAAAAAAQAgAAAAHwEAAGRycy9lMm9Eb2MueG1sUEsF&#10;BgAAAAAGAAYAWQEAAG8GAAAAAA==&#10;">
              <v:fill on="f" focussize="0,0"/>
              <v:stroke on="f" weight="0.5pt"/>
              <v:imagedata o:title=""/>
              <o:lock v:ext="edit" aspectratio="f"/>
              <v:textbox inset="0mm,0mm,0mm,0mm" style="mso-fit-shape-to-text:t;">
                <w:txbxContent>
                  <w:p w14:paraId="02FCFD9A">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B70E">
    <w:pPr>
      <w:pStyle w:val="3"/>
    </w:pPr>
    <w:r>
      <w:rPr>
        <w:sz w:val="18"/>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4F49A1">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gmzHe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EgmzHeAgAAKAYAAA4AAAAAAAAAAQAgAAAAHwEAAGRycy9lMm9Eb2MueG1sUEsF&#10;BgAAAAAGAAYAWQEAAG8GAAAAAA==&#10;">
              <v:fill on="f" focussize="0,0"/>
              <v:stroke on="f" weight="0.5pt"/>
              <v:imagedata o:title=""/>
              <o:lock v:ext="edit" aspectratio="f"/>
              <v:textbox inset="0mm,0mm,0mm,0mm" style="mso-fit-shape-to-text:t;">
                <w:txbxContent>
                  <w:p w14:paraId="044F49A1">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2D7F">
    <w:pPr>
      <w:pStyle w:val="3"/>
    </w:pPr>
    <w:r>
      <w:rPr>
        <w:sz w:val="18"/>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002486">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rd8v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Drd8veAgAAKAYAAA4AAAAAAAAAAQAgAAAAHwEAAGRycy9lMm9Eb2MueG1sUEsF&#10;BgAAAAAGAAYAWQEAAG8GAAAAAA==&#10;">
              <v:fill on="f" focussize="0,0"/>
              <v:stroke on="f" weight="0.5pt"/>
              <v:imagedata o:title=""/>
              <o:lock v:ext="edit" aspectratio="f"/>
              <v:textbox inset="0mm,0mm,0mm,0mm" style="mso-fit-shape-to-text:t;">
                <w:txbxContent>
                  <w:p w14:paraId="02002486">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BCA0">
    <w:pPr>
      <w:spacing w:line="14" w:lineRule="auto"/>
      <w:rPr>
        <w:rFonts w:ascii="Arial"/>
        <w:sz w:val="2"/>
      </w:rPr>
    </w:pPr>
    <w:r>
      <w:rPr>
        <w:sz w:val="2"/>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4A3887">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SLJ3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fUiyd3wIAACgGAAAOAAAAAAAAAAEAIAAAAB8BAABkcnMvZTJvRG9jLnhtbFBL&#10;BQYAAAAABgAGAFkBAABwBgAAAAA=&#10;">
              <v:fill on="f" focussize="0,0"/>
              <v:stroke on="f" weight="0.5pt"/>
              <v:imagedata o:title=""/>
              <o:lock v:ext="edit" aspectratio="f"/>
              <v:textbox inset="0mm,0mm,0mm,0mm" style="mso-fit-shape-to-text:t;">
                <w:txbxContent>
                  <w:p w14:paraId="704A3887">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6259">
    <w:pPr>
      <w:pStyle w:val="3"/>
    </w:pPr>
    <w:r>
      <w:rPr>
        <w:sz w:val="1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FF817A">
                          <w:pPr>
                            <w:pStyle w:val="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73+X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gl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N73+XeAgAAKAYAAA4AAAAAAAAAAQAgAAAAHwEAAGRycy9lMm9Eb2MueG1sUEsF&#10;BgAAAAAGAAYAWQEAAG8GAAAAAA==&#10;">
              <v:fill on="f" focussize="0,0"/>
              <v:stroke on="f" weight="0.5pt"/>
              <v:imagedata o:title=""/>
              <o:lock v:ext="edit" aspectratio="f"/>
              <v:textbox inset="0mm,0mm,0mm,0mm" style="mso-fit-shape-to-text:t;">
                <w:txbxContent>
                  <w:p w14:paraId="26FF817A">
                    <w:pPr>
                      <w:pStyle w:val="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10E8">
    <w:pPr>
      <w:spacing w:line="14" w:lineRule="auto"/>
      <w:rPr>
        <w:rFonts w:ascii="Arial"/>
        <w:sz w:val="2"/>
      </w:rPr>
    </w:pPr>
    <w:r>
      <w:rPr>
        <w:sz w:val="2"/>
      </w:rPr>
      <mc:AlternateContent>
        <mc:Choice Requires="wps">
          <w:drawing>
            <wp:anchor distT="0" distB="0" distL="114300" distR="114300" simplePos="0" relativeHeight="251822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9924E6">
                          <w:pPr>
                            <w:pStyle w:val="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2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ChLP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NEQ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zChLPeAgAAKAYAAA4AAAAAAAAAAQAgAAAAHwEAAGRycy9lMm9Eb2MueG1sUEsF&#10;BgAAAAAGAAYAWQEAAG8GAAAAAA==&#10;">
              <v:fill on="f" focussize="0,0"/>
              <v:stroke on="f" weight="0.5pt"/>
              <v:imagedata o:title=""/>
              <o:lock v:ext="edit" aspectratio="f"/>
              <v:textbox inset="0mm,0mm,0mm,0mm" style="mso-fit-shape-to-text:t;">
                <w:txbxContent>
                  <w:p w14:paraId="209924E6">
                    <w:pPr>
                      <w:pStyle w:val="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7645">
    <w:pPr>
      <w:pStyle w:val="3"/>
    </w:pPr>
    <w:r>
      <w:rPr>
        <w:sz w:val="1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2AD5D">
                          <w:pPr>
                            <w:pStyle w:val="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JaEneAgAAKAYAAA4AAAAAAAAAAQAgAAAAHwEAAGRycy9lMm9Eb2MueG1sUEsF&#10;BgAAAAAGAAYAWQEAAG8GAAAAAA==&#10;">
              <v:fill on="f" focussize="0,0"/>
              <v:stroke on="f" weight="0.5pt"/>
              <v:imagedata o:title=""/>
              <o:lock v:ext="edit" aspectratio="f"/>
              <v:textbox inset="0mm,0mm,0mm,0mm" style="mso-fit-shape-to-text:t;">
                <w:txbxContent>
                  <w:p w14:paraId="2372AD5D">
                    <w:pPr>
                      <w:pStyle w:val="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273D">
    <w:pPr>
      <w:spacing w:line="14" w:lineRule="auto"/>
      <w:rPr>
        <w:rFonts w:ascii="Arial"/>
        <w:sz w:val="2"/>
      </w:rPr>
    </w:pPr>
    <w:r>
      <w:rPr>
        <w:sz w:val="2"/>
      </w:rPr>
      <mc:AlternateContent>
        <mc:Choice Requires="wps">
          <w:drawing>
            <wp:anchor distT="0" distB="0" distL="114300" distR="114300" simplePos="0" relativeHeight="251824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1C512E">
                          <w:pPr>
                            <w:pStyle w:val="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4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wMx/e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kInDEcYSdJA&#10;ye+/fb3//vP+xxfkN0GirbYTiLzVEOt2l2oH4f2+hU3PfFeZxv8DJwR+EPjuIDDbOUT9oXSQphG4&#10;KPj6BeCHx+PaWPeKqQZ5I8MGKtgKSzYL67rQPsTfJlXBhWirKCTaZnh4eha1Bw4eABfSx0IWgLG3&#10;uup8Gkfjq/QqTYJkMLwKkijPg1kxT4JhEY/O8tN8Ps/jzx4vTiY1L0sm/X19p8TJ8yqx75auxode&#10;sUrw0sP5lKxZLefCoA2BTi3an1cYkn8QFj5Oo3UDqyeU4kESXQ7GQTFMR0FSJGfBeBSlQRSPL8fD&#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KwMx/eAgAAKAYAAA4AAAAAAAAAAQAgAAAAHwEAAGRycy9lMm9Eb2MueG1sUEsF&#10;BgAAAAAGAAYAWQEAAG8GAAAAAA==&#10;">
              <v:fill on="f" focussize="0,0"/>
              <v:stroke on="f" weight="0.5pt"/>
              <v:imagedata o:title=""/>
              <o:lock v:ext="edit" aspectratio="f"/>
              <v:textbox inset="0mm,0mm,0mm,0mm" style="mso-fit-shape-to-text:t;">
                <w:txbxContent>
                  <w:p w14:paraId="4F1C512E">
                    <w:pPr>
                      <w:pStyle w:val="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E654">
    <w:pPr>
      <w:pStyle w:val="3"/>
    </w:pPr>
    <w:r>
      <w:rPr>
        <w:sz w:val="18"/>
      </w:rPr>
      <mc:AlternateContent>
        <mc:Choice Requires="wps">
          <w:drawing>
            <wp:anchor distT="0" distB="0" distL="114300" distR="114300" simplePos="0" relativeHeight="25182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44F864">
                          <w:pPr>
                            <w:pStyle w:val="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ajrj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lB4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VajrjeAgAAKAYAAA4AAAAAAAAAAQAgAAAAHwEAAGRycy9lMm9Eb2MueG1sUEsF&#10;BgAAAAAGAAYAWQEAAG8GAAAAAA==&#10;">
              <v:fill on="f" focussize="0,0"/>
              <v:stroke on="f" weight="0.5pt"/>
              <v:imagedata o:title=""/>
              <o:lock v:ext="edit" aspectratio="f"/>
              <v:textbox inset="0mm,0mm,0mm,0mm" style="mso-fit-shape-to-text:t;">
                <w:txbxContent>
                  <w:p w14:paraId="7B44F864">
                    <w:pPr>
                      <w:pStyle w:val="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7835">
    <w:pPr>
      <w:spacing w:line="14" w:lineRule="auto"/>
      <w:rPr>
        <w:rFonts w:ascii="Arial"/>
        <w:sz w:val="2"/>
      </w:rPr>
    </w:pPr>
    <w:r>
      <w:rPr>
        <w:sz w:val="2"/>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0E56F">
                          <w:pPr>
                            <w:pStyle w:val="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6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j1e7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rj1e7eAgAAKAYAAA4AAAAAAAAAAQAgAAAAHwEAAGRycy9lMm9Eb2MueG1sUEsF&#10;BgAAAAAGAAYAWQEAAG8GAAAAAA==&#10;">
              <v:fill on="f" focussize="0,0"/>
              <v:stroke on="f" weight="0.5pt"/>
              <v:imagedata o:title=""/>
              <o:lock v:ext="edit" aspectratio="f"/>
              <v:textbox inset="0mm,0mm,0mm,0mm" style="mso-fit-shape-to-text:t;">
                <w:txbxContent>
                  <w:p w14:paraId="2B10E56F">
                    <w:pPr>
                      <w:pStyle w:val="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948D">
    <w:pPr>
      <w:pStyle w:val="3"/>
    </w:pPr>
    <w:r>
      <w:rPr>
        <w:sz w:val="18"/>
      </w:rPr>
      <mc:AlternateContent>
        <mc:Choice Requires="wps">
          <w:drawing>
            <wp:anchor distT="0" distB="0" distL="114300" distR="114300" simplePos="0" relativeHeight="251827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2621F4">
                          <w:pPr>
                            <w:pStyle w:val="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7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v8NH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rv8NHeAgAAKAYAAA4AAAAAAAAAAQAgAAAAHwEAAGRycy9lMm9Eb2MueG1sUEsF&#10;BgAAAAAGAAYAWQEAAG8GAAAAAA==&#10;">
              <v:fill on="f" focussize="0,0"/>
              <v:stroke on="f" weight="0.5pt"/>
              <v:imagedata o:title=""/>
              <o:lock v:ext="edit" aspectratio="f"/>
              <v:textbox inset="0mm,0mm,0mm,0mm" style="mso-fit-shape-to-text:t;">
                <w:txbxContent>
                  <w:p w14:paraId="642621F4">
                    <w:pPr>
                      <w:pStyle w:val="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3D32">
    <w:pPr>
      <w:spacing w:line="14" w:lineRule="auto"/>
      <w:rPr>
        <w:rFonts w:ascii="Arial"/>
        <w:sz w:val="2"/>
      </w:rPr>
    </w:pPr>
    <w:r>
      <w:rPr>
        <w:sz w:val="2"/>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1E7EE1">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S1gb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MEQ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8S1gbeAgAAKAYAAA4AAAAAAAAAAQAgAAAAHwEAAGRycy9lMm9Eb2MueG1sUEsF&#10;BgAAAAAGAAYAWQEAAG8GAAAAAA==&#10;">
              <v:fill on="f" focussize="0,0"/>
              <v:stroke on="f" weight="0.5pt"/>
              <v:imagedata o:title=""/>
              <o:lock v:ext="edit" aspectratio="f"/>
              <v:textbox inset="0mm,0mm,0mm,0mm" style="mso-fit-shape-to-text:t;">
                <w:txbxContent>
                  <w:p w14:paraId="441E7EE1">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D05A">
    <w:pPr>
      <w:pStyle w:val="3"/>
    </w:pPr>
    <w:r>
      <w:rPr>
        <w:sz w:val="18"/>
      </w:rPr>
      <mc:AlternateContent>
        <mc:Choice Requires="wps">
          <w:drawing>
            <wp:anchor distT="0" distB="0" distL="114300" distR="114300" simplePos="0" relativeHeight="25182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0BEDDB">
                          <w:pPr>
                            <w:pStyle w:val="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Wq4feAgAAKA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Wq4feAgAAKAYAAA4AAAAAAAAAAQAgAAAAHwEAAGRycy9lMm9Eb2MueG1sUEsF&#10;BgAAAAAGAAYAWQEAAG8GAAAAAA==&#10;">
              <v:fill on="f" focussize="0,0"/>
              <v:stroke on="f" weight="0.5pt"/>
              <v:imagedata o:title=""/>
              <o:lock v:ext="edit" aspectratio="f"/>
              <v:textbox inset="0mm,0mm,0mm,0mm" style="mso-fit-shape-to-text:t;">
                <w:txbxContent>
                  <w:p w14:paraId="370BEDDB">
                    <w:pPr>
                      <w:pStyle w:val="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B109">
    <w:pPr>
      <w:pStyle w:val="3"/>
    </w:pPr>
    <w:r>
      <w:rPr>
        <w:sz w:val="18"/>
      </w:rPr>
      <mc:AlternateContent>
        <mc:Choice Requires="wps">
          <w:drawing>
            <wp:anchor distT="0" distB="0" distL="114300" distR="114300" simplePos="0" relativeHeight="251829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D67022">
                          <w:pPr>
                            <w:pStyle w:val="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9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dR33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SdR33eAgAAKAYAAA4AAAAAAAAAAQAgAAAAHwEAAGRycy9lMm9Eb2MueG1sUEsF&#10;BgAAAAAGAAYAWQEAAG8GAAAAAA==&#10;">
              <v:fill on="f" focussize="0,0"/>
              <v:stroke on="f" weight="0.5pt"/>
              <v:imagedata o:title=""/>
              <o:lock v:ext="edit" aspectratio="f"/>
              <v:textbox inset="0mm,0mm,0mm,0mm" style="mso-fit-shape-to-text:t;">
                <w:txbxContent>
                  <w:p w14:paraId="13D67022">
                    <w:pPr>
                      <w:pStyle w:val="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8D64">
    <w:pPr>
      <w:pStyle w:val="3"/>
    </w:pPr>
    <w:r>
      <w:rPr>
        <w:sz w:val="18"/>
      </w:rPr>
      <mc:AlternateContent>
        <mc:Choice Requires="wps">
          <w:drawing>
            <wp:anchor distT="0" distB="0" distL="114300" distR="114300" simplePos="0" relativeHeight="251830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1E33FD">
                          <w:pPr>
                            <w:pStyle w:val="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0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kHCvf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bJBwr3wIAACgGAAAOAAAAAAAAAAEAIAAAAB8BAABkcnMvZTJvRG9jLnhtbFBL&#10;BQYAAAAABgAGAFkBAABwBgAAAAA=&#10;">
              <v:fill on="f" focussize="0,0"/>
              <v:stroke on="f" weight="0.5pt"/>
              <v:imagedata o:title=""/>
              <o:lock v:ext="edit" aspectratio="f"/>
              <v:textbox inset="0mm,0mm,0mm,0mm" style="mso-fit-shape-to-text:t;">
                <w:txbxContent>
                  <w:p w14:paraId="211E33FD">
                    <w:pPr>
                      <w:pStyle w:val="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D235">
    <w:pPr>
      <w:pStyle w:val="3"/>
    </w:pPr>
    <w:r>
      <w:rPr>
        <w:sz w:val="18"/>
      </w:rPr>
      <mc:AlternateContent>
        <mc:Choice Requires="wps">
          <w:drawing>
            <wp:anchor distT="0" distB="0" distL="114300" distR="114300" simplePos="0" relativeHeight="251831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3960FB">
                          <w:pPr>
                            <w:pStyle w:val="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1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N71P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FGC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cN71PeAgAAKAYAAA4AAAAAAAAAAQAgAAAAHwEAAGRycy9lMm9Eb2MueG1sUEsF&#10;BgAAAAAGAAYAWQEAAG8GAAAAAA==&#10;">
              <v:fill on="f" focussize="0,0"/>
              <v:stroke on="f" weight="0.5pt"/>
              <v:imagedata o:title=""/>
              <o:lock v:ext="edit" aspectratio="f"/>
              <v:textbox inset="0mm,0mm,0mm,0mm" style="mso-fit-shape-to-text:t;">
                <w:txbxContent>
                  <w:p w14:paraId="4F3960FB">
                    <w:pPr>
                      <w:pStyle w:val="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3226">
    <w:pPr>
      <w:pStyle w:val="3"/>
    </w:pPr>
    <w:r>
      <w:rPr>
        <w:sz w:val="18"/>
      </w:rPr>
      <mc:AlternateContent>
        <mc:Choice Requires="wps">
          <w:drawing>
            <wp:anchor distT="0" distB="0" distL="114300" distR="114300" simplePos="0" relativeHeight="251832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AE83B7">
                          <w:pPr>
                            <w:pStyle w:val="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2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0tAX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i0tAXeAgAAKAYAAA4AAAAAAAAAAQAgAAAAHwEAAGRycy9lMm9Eb2MueG1sUEsF&#10;BgAAAAAGAAYAWQEAAG8GAAAAAA==&#10;">
              <v:fill on="f" focussize="0,0"/>
              <v:stroke on="f" weight="0.5pt"/>
              <v:imagedata o:title=""/>
              <o:lock v:ext="edit" aspectratio="f"/>
              <v:textbox inset="0mm,0mm,0mm,0mm" style="mso-fit-shape-to-text:t;">
                <w:txbxContent>
                  <w:p w14:paraId="01AE83B7">
                    <w:pPr>
                      <w:pStyle w:val="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8DFF">
    <w:pPr>
      <w:spacing w:line="14" w:lineRule="auto"/>
      <w:rPr>
        <w:rFonts w:ascii="Arial"/>
        <w:sz w:val="2"/>
      </w:rPr>
    </w:pPr>
    <w:r>
      <w:rPr>
        <w:sz w:val="2"/>
      </w:rPr>
      <mc:AlternateContent>
        <mc:Choice Requires="wps">
          <w:drawing>
            <wp:anchor distT="0" distB="0" distL="114300" distR="114300" simplePos="0" relativeHeight="251833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43115E">
                          <w:pPr>
                            <w:pStyle w:val="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3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WP/e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kInjIYYSdJA&#10;ye+/fb3//vP+xxfkN0GirbYTiLzVEOt2l2oH4f2+hU3PfFeZxv8DJwR+EPjuIDDbOUT9oXSQphG4&#10;KPj6BeCHx+PaWPeKqQZ5I8MGKtgKSzYL67rQPsTfJlXBhWirKCTaZnh4eha1Bw4eABfSx0IWgLG3&#10;uup8Gkfjq/QqTYJkMLwKkijPg1kxT4JhEY/O8tN8Ps/jzx4vTiY1L0sm/X19p8TJ8yqx75auxode&#10;sUrw0sP5lKxZLefCoA2BTi3an1cYkn8QFj5Oo3UDqyeU4kESXQ7GQTFMR0FSJGfBeBSlQRSPL8fD&#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l/WP/eAgAAKAYAAA4AAAAAAAAAAQAgAAAAHwEAAGRycy9lMm9Eb2MueG1sUEsF&#10;BgAAAAAGAAYAWQEAAG8GAAAAAA==&#10;">
              <v:fill on="f" focussize="0,0"/>
              <v:stroke on="f" weight="0.5pt"/>
              <v:imagedata o:title=""/>
              <o:lock v:ext="edit" aspectratio="f"/>
              <v:textbox inset="0mm,0mm,0mm,0mm" style="mso-fit-shape-to-text:t;">
                <w:txbxContent>
                  <w:p w14:paraId="4043115E">
                    <w:pPr>
                      <w:pStyle w:val="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E703">
    <w:pPr>
      <w:pStyle w:val="3"/>
    </w:pPr>
    <w:r>
      <w:rPr>
        <w:sz w:val="18"/>
      </w:rPr>
      <mc:AlternateContent>
        <mc:Choice Requires="wps">
          <w:drawing>
            <wp:anchor distT="0" distB="0" distL="114300" distR="114300" simplePos="0" relativeHeight="251834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85A31">
                          <w:pPr>
                            <w:pStyle w:val="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4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GA6ne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kInjEYYSdJA&#10;ye+/fb3//vP+xxfkN0GirbYTiLzVEOt2l2oH4f2+hU3PfFeZxv8DJwR+EPjuIDDbOUT9oXSQphG4&#10;KPj6BeCHx+PaWPeKqQZ5I8MGKtgKSzYL67rQPsTfJlXBhWirKCTaZnh4eha1Bw4eABfSx0IWgLG3&#10;uup8Gkfjq/QqTYJkMLwKkijPg1kxT4JhEY/O8tN8Ps/jzx4vTiY1L0sm/X19p8TJ8yqx75auxode&#10;sUrw0sP5lKxZLefCoA2BTi3an1cYkn8QFj5Oo3UDqyeU4kESXQ7GQTFMR0FSJGfBeBSlQRSPL8fD&#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GA6neAgAAKAYAAA4AAAAAAAAAAQAgAAAAHwEAAGRycy9lMm9Eb2MueG1sUEsF&#10;BgAAAAAGAAYAWQEAAG8GAAAAAA==&#10;">
              <v:fill on="f" focussize="0,0"/>
              <v:stroke on="f" weight="0.5pt"/>
              <v:imagedata o:title=""/>
              <o:lock v:ext="edit" aspectratio="f"/>
              <v:textbox inset="0mm,0mm,0mm,0mm" style="mso-fit-shape-to-text:t;">
                <w:txbxContent>
                  <w:p w14:paraId="35485A31">
                    <w:pPr>
                      <w:pStyle w:val="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6836">
    <w:pPr>
      <w:spacing w:line="14" w:lineRule="auto"/>
      <w:rPr>
        <w:rFonts w:ascii="Arial"/>
        <w:sz w:val="2"/>
      </w:rPr>
    </w:pPr>
    <w:r>
      <w:rPr>
        <w:sz w:val="2"/>
      </w:rPr>
      <mc:AlternateContent>
        <mc:Choice Requires="wps">
          <w:drawing>
            <wp:anchor distT="0" distB="0" distL="114300" distR="114300" simplePos="0" relativeHeight="251835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E4A1DF">
                          <w:pPr>
                            <w:pStyle w:val="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5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svg7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Esvg7eAgAAKAYAAA4AAAAAAAAAAQAgAAAAHwEAAGRycy9lMm9Eb2MueG1sUEsF&#10;BgAAAAAGAAYAWQEAAG8GAAAAAA==&#10;">
              <v:fill on="f" focussize="0,0"/>
              <v:stroke on="f" weight="0.5pt"/>
              <v:imagedata o:title=""/>
              <o:lock v:ext="edit" aspectratio="f"/>
              <v:textbox inset="0mm,0mm,0mm,0mm" style="mso-fit-shape-to-text:t;">
                <w:txbxContent>
                  <w:p w14:paraId="2CE4A1DF">
                    <w:pPr>
                      <w:pStyle w:val="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BB16">
    <w:pPr>
      <w:pStyle w:val="3"/>
    </w:pPr>
    <w:r>
      <w:rPr>
        <w:sz w:val="18"/>
      </w:rPr>
      <mc:AlternateContent>
        <mc:Choice Requires="wps">
          <w:drawing>
            <wp:anchor distT="0" distB="0" distL="114300" distR="114300" simplePos="0" relativeHeight="251836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99F7FA">
                          <w:pPr>
                            <w:pStyle w:val="3"/>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6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V5VjeAgAAKA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6V5VjeAgAAKAYAAA4AAAAAAAAAAQAgAAAAHwEAAGRycy9lMm9Eb2MueG1sUEsF&#10;BgAAAAAGAAYAWQEAAG8GAAAAAA==&#10;">
              <v:fill on="f" focussize="0,0"/>
              <v:stroke on="f" weight="0.5pt"/>
              <v:imagedata o:title=""/>
              <o:lock v:ext="edit" aspectratio="f"/>
              <v:textbox inset="0mm,0mm,0mm,0mm" style="mso-fit-shape-to-text:t;">
                <w:txbxContent>
                  <w:p w14:paraId="0499F7FA">
                    <w:pPr>
                      <w:pStyle w:val="3"/>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612A">
    <w:pPr>
      <w:pStyle w:val="3"/>
    </w:pPr>
    <w:r>
      <w:rPr>
        <w:sz w:val="18"/>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542569">
                          <w:pPr>
                            <w:pStyle w:val="3"/>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7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V9T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MFV9TeAgAAKAYAAA4AAAAAAAAAAQAgAAAAHwEAAGRycy9lMm9Eb2MueG1sUEsF&#10;BgAAAAAGAAYAWQEAAG8GAAAAAA==&#10;">
              <v:fill on="f" focussize="0,0"/>
              <v:stroke on="f" weight="0.5pt"/>
              <v:imagedata o:title=""/>
              <o:lock v:ext="edit" aspectratio="f"/>
              <v:textbox inset="0mm,0mm,0mm,0mm" style="mso-fit-shape-to-text:t;">
                <w:txbxContent>
                  <w:p w14:paraId="51542569">
                    <w:pPr>
                      <w:pStyle w:val="3"/>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4E02">
    <w:pPr>
      <w:pStyle w:val="3"/>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BA3F8B">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ZOvz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ZOvzeAgAAKAYAAA4AAAAAAAAAAQAgAAAAHwEAAGRycy9lMm9Eb2MueG1sUEsF&#10;BgAAAAAGAAYAWQEAAG8GAAAAAA==&#10;">
              <v:fill on="f" focussize="0,0"/>
              <v:stroke on="f" weight="0.5pt"/>
              <v:imagedata o:title=""/>
              <o:lock v:ext="edit" aspectratio="f"/>
              <v:textbox inset="0mm,0mm,0mm,0mm" style="mso-fit-shape-to-text:t;">
                <w:txbxContent>
                  <w:p w14:paraId="3EBA3F8B">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1CA4">
    <w:pPr>
      <w:spacing w:line="14" w:lineRule="auto"/>
      <w:rPr>
        <w:rFonts w:ascii="Arial"/>
        <w:sz w:val="2"/>
      </w:rPr>
    </w:pPr>
    <w:r>
      <w:rPr>
        <w:sz w:val="2"/>
      </w:rPr>
      <mc:AlternateContent>
        <mc:Choice Requires="wps">
          <w:drawing>
            <wp:anchor distT="0" distB="0" distL="114300" distR="114300" simplePos="0" relativeHeight="251838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C228D4">
                          <w:pPr>
                            <w:pStyle w:val="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8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8DILdAgAAKA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LwMgt0CAAAoBgAADgAAAAAAAAABACAAAAAfAQAAZHJzL2Uyb0RvYy54bWxQSwUG&#10;AAAAAAYABgBZAQAAbgYAAAAA&#10;">
              <v:fill on="f" focussize="0,0"/>
              <v:stroke on="f" weight="0.5pt"/>
              <v:imagedata o:title=""/>
              <o:lock v:ext="edit" aspectratio="f"/>
              <v:textbox inset="0mm,0mm,0mm,0mm" style="mso-fit-shape-to-text:t;">
                <w:txbxContent>
                  <w:p w14:paraId="4EC228D4">
                    <w:pPr>
                      <w:pStyle w:val="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9FE9">
    <w:pPr>
      <w:spacing w:line="14" w:lineRule="auto"/>
      <w:rPr>
        <w:rFonts w:ascii="Arial"/>
        <w:sz w:val="2"/>
      </w:rPr>
    </w:pPr>
    <w:r>
      <w:rPr>
        <w:sz w:val="2"/>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74B50B">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gYar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FgYareAgAAKAYAAA4AAAAAAAAAAQAgAAAAHwEAAGRycy9lMm9Eb2MueG1sUEsF&#10;BgAAAAAGAAYAWQEAAG8GAAAAAA==&#10;">
              <v:fill on="f" focussize="0,0"/>
              <v:stroke on="f" weight="0.5pt"/>
              <v:imagedata o:title=""/>
              <o:lock v:ext="edit" aspectratio="f"/>
              <v:textbox inset="0mm,0mm,0mm,0mm" style="mso-fit-shape-to-text:t;">
                <w:txbxContent>
                  <w:p w14:paraId="6B74B50B">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02F7">
    <w:pPr>
      <w:pStyle w:val="3"/>
    </w:pPr>
    <w:r>
      <w:rPr>
        <w:sz w:val="1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FB7AB">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K3A3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lB4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aK3A3eAgAAKAYAAA4AAAAAAAAAAQAgAAAAHwEAAGRycy9lMm9Eb2MueG1sUEsF&#10;BgAAAAAGAAYAWQEAAG8GAAAAAA==&#10;">
              <v:fill on="f" focussize="0,0"/>
              <v:stroke on="f" weight="0.5pt"/>
              <v:imagedata o:title=""/>
              <o:lock v:ext="edit" aspectratio="f"/>
              <v:textbox inset="0mm,0mm,0mm,0mm" style="mso-fit-shape-to-text:t;">
                <w:txbxContent>
                  <w:p w14:paraId="17DFB7AB">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F0F5">
    <w:pPr>
      <w:spacing w:line="14" w:lineRule="auto"/>
      <w:rPr>
        <w:rFonts w:ascii="Arial"/>
        <w:sz w:val="2"/>
      </w:rPr>
    </w:pPr>
    <w:r>
      <w:rPr>
        <w:sz w:val="2"/>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9C6F27">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zh1v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kzh1veAgAAKAYAAA4AAAAAAAAAAQAgAAAAHwEAAGRycy9lMm9Eb2MueG1sUEsF&#10;BgAAAAAGAAYAWQEAAG8GAAAAAA==&#10;">
              <v:fill on="f" focussize="0,0"/>
              <v:stroke on="f" weight="0.5pt"/>
              <v:imagedata o:title=""/>
              <o:lock v:ext="edit" aspectratio="f"/>
              <v:textbox inset="0mm,0mm,0mm,0mm" style="mso-fit-shape-to-text:t;">
                <w:txbxContent>
                  <w:p w14:paraId="7F9C6F27">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48B9">
    <w:pPr>
      <w:spacing w:line="14" w:lineRule="auto"/>
      <w:rPr>
        <w:rFonts w:ascii="Arial"/>
        <w:sz w:val="2"/>
      </w:rPr>
    </w:pPr>
    <w:r>
      <w:pict>
        <v:shape id="_x0000_s2089" o:spid="_x0000_s2089"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090" o:spid="_x0000_s2090"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EB6F">
    <w:pPr>
      <w:spacing w:line="14" w:lineRule="auto"/>
      <w:rPr>
        <w:rFonts w:ascii="Arial"/>
        <w:sz w:val="2"/>
      </w:rPr>
    </w:pPr>
    <w:r>
      <w:pict>
        <v:shape id="_x0000_s2112" o:spid="_x0000_s2112" o:spt="136" type="#_x0000_t136" style="position:absolute;left:0pt;margin-left:84.8pt;margin-top:433.3pt;height:15.95pt;width:423.2pt;mso-position-horizontal-relative:page;mso-position-vertical-relative:page;rotation:19988480f;z-index:-25164083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510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AB02">
    <w:pPr>
      <w:spacing w:line="14" w:lineRule="auto"/>
      <w:rPr>
        <w:rFonts w:ascii="Arial"/>
        <w:sz w:val="2"/>
      </w:rPr>
    </w:pPr>
    <w:r>
      <w:rPr>
        <w:sz w:val="18"/>
      </w:rPr>
      <w:drawing>
        <wp:anchor distT="0" distB="0" distL="114300" distR="114300" simplePos="0" relativeHeight="25169612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A0AD">
    <w:pPr>
      <w:spacing w:line="14" w:lineRule="auto"/>
      <w:rPr>
        <w:rFonts w:ascii="Arial"/>
        <w:sz w:val="2"/>
      </w:rPr>
    </w:pPr>
    <w:r>
      <w:pict>
        <v:shape id="_x0000_s2115" o:spid="_x0000_s2115"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16" o:spid="_x0000_s2116"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715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0905">
    <w:pPr>
      <w:spacing w:line="14" w:lineRule="auto"/>
      <w:rPr>
        <w:rFonts w:ascii="Arial"/>
        <w:sz w:val="2"/>
      </w:rPr>
    </w:pPr>
    <w:r>
      <w:pict>
        <v:shape id="_x0000_s2117" o:spid="_x0000_s2117"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18" o:spid="_x0000_s2118"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817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1C28">
    <w:pPr>
      <w:spacing w:line="14" w:lineRule="auto"/>
      <w:rPr>
        <w:rFonts w:ascii="Arial"/>
        <w:sz w:val="2"/>
      </w:rPr>
    </w:pPr>
    <w:r>
      <w:pict>
        <v:shape id="_x0000_s2119" o:spid="_x0000_s2119"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20" o:spid="_x0000_s2120"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920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0524">
    <w:pPr>
      <w:spacing w:line="14" w:lineRule="auto"/>
      <w:rPr>
        <w:rFonts w:ascii="Arial"/>
        <w:sz w:val="2"/>
      </w:rPr>
    </w:pPr>
    <w:r>
      <w:rPr>
        <w:sz w:val="18"/>
      </w:rPr>
      <w:drawing>
        <wp:anchor distT="0" distB="0" distL="114300" distR="114300" simplePos="0" relativeHeight="25170022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9951">
    <w:pPr>
      <w:spacing w:line="14" w:lineRule="auto"/>
      <w:rPr>
        <w:rFonts w:ascii="Arial"/>
        <w:sz w:val="2"/>
      </w:rPr>
    </w:pPr>
    <w:r>
      <w:pict>
        <v:shape id="_x0000_s2123" o:spid="_x0000_s2123"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24" o:spid="_x0000_s2124"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124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1046">
    <w:pPr>
      <w:spacing w:line="14" w:lineRule="auto"/>
      <w:rPr>
        <w:rFonts w:ascii="Arial"/>
        <w:sz w:val="2"/>
      </w:rPr>
    </w:pPr>
    <w:r>
      <w:pict>
        <v:shape id="_x0000_s2125" o:spid="_x0000_s2125" o:spt="136" type="#_x0000_t136" style="position:absolute;left:0pt;margin-left:-105pt;margin-top:434.4pt;height:15.95pt;width:743.2pt;mso-position-horizontal-relative:page;mso-position-vertical-relative:page;rotation:19988480f;z-index:-251649024;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26" o:spid="_x0000_s2126" o:spt="136" type="#_x0000_t136" style="position:absolute;left:0pt;margin-left:84.8pt;margin-top:433.3pt;height:15.95pt;width:423.2pt;mso-position-horizontal-relative:page;mso-position-vertical-relative:page;rotation:19988480f;z-index:-251648000;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5A90">
    <w:pPr>
      <w:spacing w:line="14" w:lineRule="auto"/>
      <w:rPr>
        <w:rFonts w:ascii="Arial"/>
        <w:sz w:val="2"/>
      </w:rPr>
    </w:pPr>
    <w:r>
      <w:rPr>
        <w:sz w:val="18"/>
      </w:rPr>
      <w:drawing>
        <wp:anchor distT="0" distB="0" distL="114300" distR="114300" simplePos="0" relativeHeight="25170329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B5F1">
    <w:pPr>
      <w:spacing w:line="14" w:lineRule="auto"/>
      <w:rPr>
        <w:rFonts w:ascii="Arial"/>
        <w:sz w:val="2"/>
      </w:rPr>
    </w:pPr>
    <w:r>
      <w:pict>
        <v:shape id="_x0000_s2129" o:spid="_x0000_s2129"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30" o:spid="_x0000_s2130"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4E14">
    <w:pPr>
      <w:spacing w:line="14" w:lineRule="auto"/>
      <w:rPr>
        <w:rFonts w:ascii="Arial"/>
        <w:sz w:val="2"/>
      </w:rPr>
    </w:pPr>
    <w:r>
      <w:pict>
        <v:shape id="_x0000_s2091" o:spid="_x0000_s2091"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092" o:spid="_x0000_s2092"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8691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CA63">
    <w:pPr>
      <w:spacing w:line="14" w:lineRule="auto"/>
      <w:rPr>
        <w:rFonts w:ascii="Arial"/>
        <w:sz w:val="2"/>
      </w:rPr>
    </w:pPr>
    <w:r>
      <w:pict>
        <v:shape id="_x0000_s2131" o:spid="_x0000_s2131" o:spt="136" type="#_x0000_t136" style="position:absolute;left:0pt;margin-left:-105pt;margin-top:434.4pt;height:15.95pt;width:743.2pt;mso-position-horizontal-relative:page;mso-position-vertical-relative:page;rotation:19988480f;z-index:-251643904;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32" o:spid="_x0000_s2132" o:spt="136" type="#_x0000_t136" style="position:absolute;left:0pt;margin-left:84.8pt;margin-top:433.3pt;height:15.95pt;width:423.2pt;mso-position-horizontal-relative:page;mso-position-vertical-relative:page;rotation:19988480f;z-index:-251642880;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534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00F8">
    <w:pPr>
      <w:spacing w:line="14" w:lineRule="auto"/>
      <w:rPr>
        <w:rFonts w:ascii="Arial"/>
        <w:sz w:val="2"/>
      </w:rPr>
    </w:pPr>
    <w:r>
      <w:pict>
        <v:shape id="_x0000_s2133" o:spid="_x0000_s2133" o:spt="136" type="#_x0000_t136" style="position:absolute;left:0pt;margin-left:-105pt;margin-top:434.4pt;height:15.95pt;width:743.2pt;mso-position-horizontal-relative:page;mso-position-vertical-relative:page;rotation:19988480f;z-index:-25163776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rPr>
        <w:sz w:val="18"/>
      </w:rPr>
      <w:drawing>
        <wp:anchor distT="0" distB="0" distL="114300" distR="114300" simplePos="0" relativeHeight="25170636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058D">
    <w:pPr>
      <w:spacing w:line="14" w:lineRule="auto"/>
      <w:rPr>
        <w:rFonts w:ascii="Arial"/>
        <w:sz w:val="2"/>
      </w:rPr>
    </w:pPr>
    <w:r>
      <w:pict>
        <v:shape id="_x0000_s2135" o:spid="_x0000_s2135"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36" o:spid="_x0000_s2136"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739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F597">
    <w:pPr>
      <w:spacing w:line="14" w:lineRule="auto"/>
      <w:rPr>
        <w:rFonts w:ascii="Arial"/>
        <w:sz w:val="2"/>
      </w:rPr>
    </w:pPr>
    <w:r>
      <w:pict>
        <v:shape id="_x0000_s2137" o:spid="_x0000_s2137"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38" o:spid="_x0000_s2138"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841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1DD7">
    <w:pPr>
      <w:spacing w:line="14" w:lineRule="auto"/>
      <w:rPr>
        <w:rFonts w:ascii="Arial"/>
        <w:sz w:val="2"/>
      </w:rPr>
    </w:pPr>
    <w:r>
      <w:pict>
        <v:shape id="_x0000_s2139" o:spid="_x0000_s2139"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40" o:spid="_x0000_s2140"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0944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3005">
    <w:pPr>
      <w:spacing w:line="14" w:lineRule="auto"/>
      <w:rPr>
        <w:rFonts w:ascii="Arial"/>
        <w:sz w:val="2"/>
      </w:rPr>
    </w:pPr>
    <w:r>
      <w:pict>
        <v:shape id="_x0000_s2143" o:spid="_x0000_s2143"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44" o:spid="_x0000_s2144"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046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B5EE">
    <w:pPr>
      <w:spacing w:line="14" w:lineRule="auto"/>
      <w:rPr>
        <w:rFonts w:ascii="Arial"/>
        <w:sz w:val="2"/>
      </w:rPr>
    </w:pPr>
    <w:r>
      <w:pict>
        <v:shape id="_x0000_s2145" o:spid="_x0000_s2145" o:spt="136" type="#_x0000_t136" style="position:absolute;left:0pt;margin-left:-105pt;margin-top:434.4pt;height:15.95pt;width:743.2pt;mso-position-horizontal-relative:page;mso-position-vertical-relative:page;rotation:19988480f;z-index:-25163571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rPr>
        <w:sz w:val="18"/>
      </w:rPr>
      <w:drawing>
        <wp:anchor distT="0" distB="0" distL="114300" distR="114300" simplePos="0" relativeHeight="25171148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EA4E">
    <w:pPr>
      <w:spacing w:line="14" w:lineRule="auto"/>
      <w:rPr>
        <w:rFonts w:ascii="Arial"/>
        <w:sz w:val="2"/>
      </w:rPr>
    </w:pPr>
    <w:r>
      <w:pict>
        <v:shape id="_x0000_s2147" o:spid="_x0000_s2147"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48" o:spid="_x0000_s2148"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251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9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BA59">
    <w:pPr>
      <w:spacing w:line="14" w:lineRule="auto"/>
      <w:rPr>
        <w:rFonts w:ascii="Arial"/>
        <w:sz w:val="2"/>
      </w:rPr>
    </w:pPr>
    <w:r>
      <w:rPr>
        <w:sz w:val="18"/>
      </w:rPr>
      <w:drawing>
        <wp:anchor distT="0" distB="0" distL="114300" distR="114300" simplePos="0" relativeHeight="25171353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6990">
    <w:pPr>
      <w:spacing w:line="14" w:lineRule="auto"/>
      <w:rPr>
        <w:rFonts w:ascii="Arial"/>
        <w:sz w:val="2"/>
      </w:rPr>
    </w:pPr>
    <w:r>
      <w:rPr>
        <w:sz w:val="18"/>
      </w:rPr>
      <w:drawing>
        <wp:anchor distT="0" distB="0" distL="114300" distR="114300" simplePos="0" relativeHeight="25171456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06DA">
    <w:pPr>
      <w:spacing w:line="14" w:lineRule="auto"/>
      <w:rPr>
        <w:rFonts w:ascii="Arial"/>
        <w:sz w:val="2"/>
      </w:rPr>
    </w:pPr>
    <w:r>
      <w:pict>
        <v:shape id="_x0000_s2095" o:spid="_x0000_s2095"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096" o:spid="_x0000_s2096"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61C3">
    <w:pPr>
      <w:spacing w:line="14" w:lineRule="auto"/>
      <w:rPr>
        <w:rFonts w:ascii="Arial"/>
        <w:sz w:val="2"/>
      </w:rPr>
    </w:pPr>
    <w:r>
      <w:pict>
        <v:shape id="_x0000_s2152" o:spid="_x0000_s2152" o:spt="136" type="#_x0000_t136" style="position:absolute;left:0pt;margin-left:-105pt;margin-top:434.4pt;height:15.95pt;width:743.2pt;mso-position-horizontal-relative:page;mso-position-vertical-relative:page;rotation:19988480f;z-index:-25164697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53" o:spid="_x0000_s2153" o:spt="136" type="#_x0000_t136" style="position:absolute;left:0pt;margin-left:84.8pt;margin-top:433.3pt;height:15.95pt;width:423.2pt;mso-position-horizontal-relative:page;mso-position-vertical-relative:page;rotation:19988480f;z-index:-25164595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558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234D">
    <w:pPr>
      <w:spacing w:line="14" w:lineRule="auto"/>
      <w:rPr>
        <w:rFonts w:ascii="Arial"/>
        <w:sz w:val="2"/>
      </w:rPr>
    </w:pPr>
    <w:r>
      <w:pict>
        <v:shape id="_x0000_s2154" o:spid="_x0000_s2154"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55" o:spid="_x0000_s2155"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660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EBAB">
    <w:pPr>
      <w:spacing w:line="14" w:lineRule="auto"/>
      <w:rPr>
        <w:rFonts w:ascii="Arial"/>
        <w:sz w:val="2"/>
      </w:rPr>
    </w:pPr>
    <w:r>
      <w:pict>
        <v:shape id="_x0000_s2156" o:spid="_x0000_s2156" o:spt="136" type="#_x0000_t136" style="position:absolute;left:0pt;margin-left:-105pt;margin-top:434.4pt;height:15.95pt;width:743.2pt;mso-position-horizontal-relative:page;mso-position-vertical-relative:page;rotation:19988480f;z-index:-251649024;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57" o:spid="_x0000_s2157" o:spt="136" type="#_x0000_t136" style="position:absolute;left:0pt;margin-left:84.8pt;margin-top:433.3pt;height:15.95pt;width:423.2pt;mso-position-horizontal-relative:page;mso-position-vertical-relative:page;rotation:19988480f;z-index:-251648000;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763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E243">
    <w:pPr>
      <w:spacing w:line="14" w:lineRule="auto"/>
      <w:rPr>
        <w:rFonts w:ascii="Arial"/>
        <w:sz w:val="2"/>
      </w:rPr>
    </w:pPr>
    <w:r>
      <w:pict>
        <v:shape id="_x0000_s2159" o:spid="_x0000_s2159" o:spt="136" type="#_x0000_t136" style="position:absolute;left:0pt;margin-left:84.8pt;margin-top:433.3pt;height:15.95pt;width:423.2pt;mso-position-horizontal-relative:page;mso-position-vertical-relative:page;rotation:19988480f;z-index:-25164492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865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4597">
    <w:pPr>
      <w:spacing w:line="14" w:lineRule="auto"/>
      <w:rPr>
        <w:rFonts w:ascii="Arial"/>
        <w:sz w:val="2"/>
      </w:rPr>
    </w:pPr>
    <w:r>
      <w:pict>
        <v:shape id="_x0000_s2161" o:spid="_x0000_s2161" o:spt="136" type="#_x0000_t136" style="position:absolute;left:0pt;margin-left:84.8pt;margin-top:433.3pt;height:15.95pt;width:423.2pt;mso-position-horizontal-relative:page;mso-position-vertical-relative:page;rotation:19988480f;z-index:-25163673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1968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A221">
    <w:pPr>
      <w:spacing w:line="14" w:lineRule="auto"/>
      <w:rPr>
        <w:rFonts w:ascii="Arial"/>
        <w:sz w:val="2"/>
      </w:rPr>
    </w:pPr>
    <w:r>
      <w:pict>
        <v:shape id="_x0000_s2162" o:spid="_x0000_s2162"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63" o:spid="_x0000_s2163"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070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EB79">
    <w:pPr>
      <w:spacing w:line="14" w:lineRule="auto"/>
      <w:rPr>
        <w:rFonts w:ascii="Arial"/>
        <w:sz w:val="2"/>
      </w:rPr>
    </w:pPr>
    <w:r>
      <w:pict>
        <v:shape id="_x0000_s2164" o:spid="_x0000_s2164" o:spt="136" type="#_x0000_t136" style="position:absolute;left:0pt;margin-left:-105pt;margin-top:434.4pt;height:15.95pt;width:743.2pt;mso-position-horizontal-relative:page;mso-position-vertical-relative:page;rotation:19988480f;z-index:-25163776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65" o:spid="_x0000_s2165" o:spt="136" type="#_x0000_t136" style="position:absolute;left:0pt;margin-left:84.8pt;margin-top:433.3pt;height:15.95pt;width:423.2pt;mso-position-horizontal-relative:page;mso-position-vertical-relative:page;rotation:19988480f;z-index:-25163673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172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9AFF">
    <w:pPr>
      <w:spacing w:line="14" w:lineRule="auto"/>
      <w:rPr>
        <w:rFonts w:ascii="Arial"/>
        <w:sz w:val="2"/>
      </w:rPr>
    </w:pPr>
    <w:r>
      <w:pict>
        <v:shape id="_x0000_s2166" o:spid="_x0000_s2166"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67" o:spid="_x0000_s2167"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275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0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BE66">
    <w:pPr>
      <w:spacing w:line="14" w:lineRule="auto"/>
      <w:rPr>
        <w:rFonts w:ascii="Arial"/>
        <w:sz w:val="2"/>
      </w:rPr>
    </w:pPr>
    <w:r>
      <w:pict>
        <v:shape id="_x0000_s2168" o:spid="_x0000_s2168"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69" o:spid="_x0000_s2169"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377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258E">
    <w:pPr>
      <w:spacing w:line="14" w:lineRule="auto"/>
      <w:rPr>
        <w:rFonts w:ascii="Arial"/>
        <w:sz w:val="2"/>
      </w:rPr>
    </w:pPr>
    <w:r>
      <w:pict>
        <v:shape id="_x0000_s2170" o:spid="_x0000_s2170"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71" o:spid="_x0000_s2171"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480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5866">
    <w:pPr>
      <w:spacing w:line="14" w:lineRule="auto"/>
      <w:rPr>
        <w:rFonts w:ascii="Arial"/>
        <w:sz w:val="2"/>
      </w:rPr>
    </w:pPr>
    <w:r>
      <w:pict>
        <v:shape id="_x0000_s2097" o:spid="_x0000_s2097"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098" o:spid="_x0000_s2098"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8896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B150">
    <w:pPr>
      <w:spacing w:line="14" w:lineRule="auto"/>
      <w:rPr>
        <w:rFonts w:ascii="Arial"/>
        <w:sz w:val="2"/>
      </w:rPr>
    </w:pPr>
    <w:r>
      <w:pict>
        <v:shape id="_x0000_s2172" o:spid="_x0000_s2172"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73" o:spid="_x0000_s2173"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582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B06A">
    <w:pPr>
      <w:spacing w:line="14" w:lineRule="auto"/>
      <w:rPr>
        <w:rFonts w:ascii="Arial"/>
        <w:sz w:val="2"/>
      </w:rPr>
    </w:pPr>
    <w:r>
      <w:rPr>
        <w:sz w:val="18"/>
      </w:rPr>
      <w:drawing>
        <wp:anchor distT="0" distB="0" distL="114300" distR="114300" simplePos="0" relativeHeight="25172684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D752">
    <w:pPr>
      <w:spacing w:line="14" w:lineRule="auto"/>
      <w:rPr>
        <w:rFonts w:ascii="Arial"/>
        <w:sz w:val="2"/>
      </w:rPr>
    </w:pPr>
    <w:r>
      <w:pict>
        <v:shape id="_x0000_s2176" o:spid="_x0000_s2176"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77" o:spid="_x0000_s2177"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787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38B5">
    <w:pPr>
      <w:spacing w:line="14" w:lineRule="auto"/>
      <w:rPr>
        <w:rFonts w:ascii="Arial"/>
        <w:sz w:val="2"/>
      </w:rPr>
    </w:pPr>
    <w:r>
      <w:rPr>
        <w:sz w:val="18"/>
      </w:rPr>
      <w:drawing>
        <wp:anchor distT="0" distB="0" distL="114300" distR="114300" simplePos="0" relativeHeight="25172889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74FB">
    <w:pPr>
      <w:spacing w:line="14" w:lineRule="auto"/>
      <w:rPr>
        <w:rFonts w:ascii="Arial"/>
        <w:sz w:val="2"/>
      </w:rPr>
    </w:pPr>
    <w:r>
      <w:pict>
        <v:shape id="_x0000_s2180" o:spid="_x0000_s2180"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81" o:spid="_x0000_s2181"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2992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01B3">
    <w:pPr>
      <w:spacing w:line="14" w:lineRule="auto"/>
      <w:rPr>
        <w:rFonts w:ascii="Arial"/>
        <w:sz w:val="2"/>
      </w:rPr>
    </w:pPr>
    <w:r>
      <w:rPr>
        <w:sz w:val="18"/>
      </w:rPr>
      <w:drawing>
        <wp:anchor distT="0" distB="0" distL="114300" distR="114300" simplePos="0" relativeHeight="25173094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FB1">
    <w:pPr>
      <w:spacing w:line="14" w:lineRule="auto"/>
      <w:rPr>
        <w:rFonts w:ascii="Arial"/>
        <w:sz w:val="2"/>
      </w:rPr>
    </w:pPr>
    <w:r>
      <w:pict>
        <v:shape id="_x0000_s2184" o:spid="_x0000_s2184"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85" o:spid="_x0000_s2185"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A7E4">
    <w:pPr>
      <w:spacing w:line="14" w:lineRule="auto"/>
      <w:rPr>
        <w:rFonts w:ascii="Arial"/>
        <w:sz w:val="2"/>
      </w:rPr>
    </w:pPr>
    <w:r>
      <w:rPr>
        <w:sz w:val="18"/>
      </w:rPr>
      <w:drawing>
        <wp:anchor distT="0" distB="0" distL="114300" distR="114300" simplePos="0" relativeHeight="25173299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1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70F9">
    <w:pPr>
      <w:spacing w:line="14" w:lineRule="auto"/>
      <w:rPr>
        <w:rFonts w:ascii="Arial"/>
        <w:sz w:val="2"/>
      </w:rPr>
    </w:pPr>
    <w:r>
      <w:rPr>
        <w:sz w:val="18"/>
      </w:rPr>
      <w:drawing>
        <wp:anchor distT="0" distB="0" distL="114300" distR="114300" simplePos="0" relativeHeight="25173401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DD0B">
    <w:pPr>
      <w:spacing w:line="14" w:lineRule="auto"/>
      <w:rPr>
        <w:rFonts w:ascii="Arial"/>
        <w:sz w:val="2"/>
      </w:rPr>
    </w:pPr>
    <w:r>
      <w:pict>
        <v:shape id="_x0000_s2190" o:spid="_x0000_s2190"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91" o:spid="_x0000_s2191"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504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7595">
    <w:pPr>
      <w:spacing w:line="14" w:lineRule="auto"/>
      <w:rPr>
        <w:rFonts w:ascii="Arial"/>
        <w:sz w:val="2"/>
      </w:rPr>
    </w:pPr>
    <w:r>
      <w:rPr>
        <w:sz w:val="18"/>
      </w:rPr>
      <w:drawing>
        <wp:anchor distT="0" distB="0" distL="114300" distR="114300" simplePos="0" relativeHeight="25168998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12C7">
    <w:pPr>
      <w:spacing w:line="14" w:lineRule="auto"/>
      <w:rPr>
        <w:rFonts w:ascii="Arial"/>
        <w:sz w:val="2"/>
      </w:rPr>
    </w:pPr>
    <w:r>
      <w:pict>
        <v:shape id="_x0000_s2192" o:spid="_x0000_s2192"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93" o:spid="_x0000_s2193"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606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5868">
    <w:pPr>
      <w:spacing w:line="14" w:lineRule="auto"/>
      <w:rPr>
        <w:rFonts w:ascii="Arial"/>
        <w:sz w:val="2"/>
      </w:rPr>
    </w:pPr>
    <w:r>
      <w:pict>
        <v:shape id="_x0000_s2194" o:spid="_x0000_s2194"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95" o:spid="_x0000_s2195"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708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F9FF">
    <w:pPr>
      <w:spacing w:line="14" w:lineRule="auto"/>
      <w:rPr>
        <w:rFonts w:ascii="Arial"/>
        <w:sz w:val="2"/>
      </w:rPr>
    </w:pPr>
    <w:r>
      <w:pict>
        <v:shape id="_x0000_s2196" o:spid="_x0000_s2196"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97" o:spid="_x0000_s2197"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811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DE4F">
    <w:pPr>
      <w:spacing w:line="14" w:lineRule="auto"/>
      <w:rPr>
        <w:rFonts w:ascii="Arial"/>
        <w:sz w:val="2"/>
      </w:rPr>
    </w:pPr>
    <w:r>
      <w:pict>
        <v:shape id="_x0000_s2198" o:spid="_x0000_s2198" o:spt="136" type="#_x0000_t136" style="position:absolute;left:0pt;margin-left:-105pt;margin-top:434.4pt;height:15.95pt;width:743.2pt;mso-position-horizontal-relative:page;mso-position-vertical-relative:page;rotation:19988480f;z-index:-251649024;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99" o:spid="_x0000_s2199" o:spt="136" type="#_x0000_t136" style="position:absolute;left:0pt;margin-left:84.8pt;margin-top:433.3pt;height:15.95pt;width:423.2pt;mso-position-horizontal-relative:page;mso-position-vertical-relative:page;rotation:19988480f;z-index:-251648000;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3913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FCAE">
    <w:pPr>
      <w:spacing w:line="14" w:lineRule="auto"/>
      <w:rPr>
        <w:rFonts w:ascii="Arial"/>
        <w:sz w:val="2"/>
      </w:rPr>
    </w:pPr>
    <w:r>
      <w:pict>
        <v:shape id="_x0000_s2200" o:spid="_x0000_s2200"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01" o:spid="_x0000_s2201"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016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80DB">
    <w:pPr>
      <w:spacing w:line="14" w:lineRule="auto"/>
      <w:rPr>
        <w:rFonts w:ascii="Arial"/>
        <w:sz w:val="2"/>
      </w:rPr>
    </w:pPr>
    <w:r>
      <w:pict>
        <v:shape id="_x0000_s2202" o:spid="_x0000_s2202"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03" o:spid="_x0000_s2203"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118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3433">
    <w:pPr>
      <w:spacing w:line="14" w:lineRule="auto"/>
      <w:rPr>
        <w:rFonts w:ascii="Arial"/>
        <w:sz w:val="2"/>
      </w:rPr>
    </w:pPr>
    <w:r>
      <w:pict>
        <v:shape id="_x0000_s2204" o:spid="_x0000_s2204" o:spt="136" type="#_x0000_t136" style="position:absolute;left:0pt;margin-left:-105pt;margin-top:434.4pt;height:15.95pt;width:743.2pt;mso-position-horizontal-relative:page;mso-position-vertical-relative:page;rotation:19988480f;z-index:-25163980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05" o:spid="_x0000_s2205" o:spt="136" type="#_x0000_t136" style="position:absolute;left:0pt;margin-left:84.8pt;margin-top:433.3pt;height:15.95pt;width:423.2pt;mso-position-horizontal-relative:page;mso-position-vertical-relative:page;rotation:19988480f;z-index:-25163878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220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EC80">
    <w:pPr>
      <w:spacing w:line="14" w:lineRule="auto"/>
      <w:rPr>
        <w:rFonts w:ascii="Arial"/>
        <w:sz w:val="2"/>
      </w:rPr>
    </w:pPr>
    <w:r>
      <w:pict>
        <v:shape id="_x0000_s2206" o:spid="_x0000_s2206" o:spt="136" type="#_x0000_t136" style="position:absolute;left:0pt;margin-left:-105pt;margin-top:434.4pt;height:15.95pt;width:743.2pt;mso-position-horizontal-relative:page;mso-position-vertical-relative:page;rotation:19988480f;z-index:-251633664;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07" o:spid="_x0000_s2207" o:spt="136" type="#_x0000_t136" style="position:absolute;left:0pt;margin-left:84.8pt;margin-top:433.3pt;height:15.95pt;width:423.2pt;mso-position-horizontal-relative:page;mso-position-vertical-relative:page;rotation:19988480f;z-index:-251632640;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323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2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6ABD">
    <w:pPr>
      <w:spacing w:line="14" w:lineRule="auto"/>
      <w:rPr>
        <w:rFonts w:ascii="Arial"/>
        <w:sz w:val="2"/>
      </w:rPr>
    </w:pPr>
    <w:r>
      <w:pict>
        <v:shape id="_x0000_s2208" o:spid="_x0000_s2208"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09" o:spid="_x0000_s2209"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425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B3C2">
    <w:pPr>
      <w:spacing w:line="14" w:lineRule="auto"/>
      <w:rPr>
        <w:rFonts w:ascii="Arial"/>
        <w:sz w:val="2"/>
      </w:rPr>
    </w:pPr>
    <w:r>
      <w:rPr>
        <w:sz w:val="18"/>
      </w:rPr>
      <w:drawing>
        <wp:anchor distT="0" distB="0" distL="114300" distR="114300" simplePos="0" relativeHeight="25174528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AEEC">
    <w:pPr>
      <w:spacing w:line="14" w:lineRule="auto"/>
      <w:rPr>
        <w:rFonts w:ascii="Arial"/>
        <w:sz w:val="2"/>
      </w:rPr>
    </w:pPr>
    <w:r>
      <w:pict>
        <v:shape id="_x0000_s2103" o:spid="_x0000_s2103" o:spt="136" type="#_x0000_t136" style="position:absolute;left:0pt;margin-left:-105pt;margin-top:434.4pt;height:15.95pt;width:743.2pt;mso-position-horizontal-relative:page;mso-position-vertical-relative:page;rotation:19988480f;z-index:-25165516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04" o:spid="_x0000_s2104" o:spt="136" type="#_x0000_t136" style="position:absolute;left:0pt;margin-left:84.8pt;margin-top:433.3pt;height:15.95pt;width:423.2pt;mso-position-horizontal-relative:page;mso-position-vertical-relative:page;rotation:19988480f;z-index:-25165414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100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0382">
    <w:pPr>
      <w:spacing w:line="14" w:lineRule="auto"/>
      <w:rPr>
        <w:rFonts w:ascii="Arial"/>
        <w:sz w:val="2"/>
      </w:rPr>
    </w:pPr>
    <w:r>
      <w:pict>
        <v:shape id="_x0000_s2212" o:spid="_x0000_s2212" o:spt="136" type="#_x0000_t136" style="position:absolute;left:0pt;margin-left:-105pt;margin-top:434.4pt;height:15.95pt;width:743.2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13" o:spid="_x0000_s2213" o:spt="136" type="#_x0000_t136" style="position:absolute;left:0pt;margin-left:84.8pt;margin-top:433.3pt;height:15.95pt;width:423.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630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0AC5">
    <w:pPr>
      <w:spacing w:line="14" w:lineRule="auto"/>
      <w:rPr>
        <w:rFonts w:ascii="Arial"/>
        <w:sz w:val="2"/>
      </w:rPr>
    </w:pPr>
    <w:r>
      <w:rPr>
        <w:sz w:val="18"/>
      </w:rPr>
      <w:drawing>
        <wp:anchor distT="0" distB="0" distL="114300" distR="114300" simplePos="0" relativeHeight="25174732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FFD1">
    <w:pPr>
      <w:spacing w:line="14" w:lineRule="auto"/>
      <w:rPr>
        <w:rFonts w:ascii="Arial"/>
        <w:sz w:val="2"/>
      </w:rPr>
    </w:pPr>
    <w:r>
      <w:rPr>
        <w:sz w:val="18"/>
      </w:rPr>
      <w:drawing>
        <wp:anchor distT="0" distB="0" distL="114300" distR="114300" simplePos="0" relativeHeight="25174835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B613">
    <w:pPr>
      <w:spacing w:line="14" w:lineRule="auto"/>
      <w:rPr>
        <w:rFonts w:ascii="Arial"/>
        <w:sz w:val="2"/>
      </w:rPr>
    </w:pPr>
    <w:r>
      <w:pict>
        <v:shape id="_x0000_s2218" o:spid="_x0000_s2218"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19" o:spid="_x0000_s2219"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4937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1840">
    <w:pPr>
      <w:spacing w:line="14" w:lineRule="auto"/>
      <w:rPr>
        <w:rFonts w:ascii="Arial"/>
        <w:sz w:val="2"/>
      </w:rPr>
    </w:pPr>
    <w:r>
      <w:pict>
        <v:shape id="_x0000_s2221" o:spid="_x0000_s2221" o:spt="136" type="#_x0000_t136" style="position:absolute;left:0pt;margin-left:84.8pt;margin-top:433.3pt;height:15.95pt;width:423.2pt;mso-position-horizontal-relative:page;mso-position-vertical-relative:page;rotation:19988480f;z-index:-25163468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040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B865">
    <w:pPr>
      <w:spacing w:line="14" w:lineRule="auto"/>
      <w:rPr>
        <w:rFonts w:ascii="Arial"/>
        <w:sz w:val="2"/>
      </w:rPr>
    </w:pPr>
    <w:r>
      <w:pict>
        <v:shape id="_x0000_s2222" o:spid="_x0000_s2222"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23" o:spid="_x0000_s2223"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142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FD19">
    <w:pPr>
      <w:spacing w:line="14" w:lineRule="auto"/>
      <w:rPr>
        <w:rFonts w:ascii="Arial"/>
        <w:sz w:val="2"/>
      </w:rPr>
    </w:pPr>
    <w:r>
      <w:pict>
        <v:shape id="_x0000_s2226" o:spid="_x0000_s2226"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27" o:spid="_x0000_s2227"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244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3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93">
    <w:pPr>
      <w:spacing w:line="14" w:lineRule="auto"/>
      <w:rPr>
        <w:rFonts w:ascii="Arial"/>
        <w:sz w:val="2"/>
      </w:rPr>
    </w:pPr>
    <w:r>
      <w:pict>
        <v:shape id="_x0000_s2228" o:spid="_x0000_s2228" o:spt="136" type="#_x0000_t136" style="position:absolute;left:0pt;margin-left:-105pt;margin-top:434.4pt;height:15.95pt;width:743.2pt;mso-position-horizontal-relative:page;mso-position-vertical-relative:page;rotation:19988480f;z-index:-25165516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29" o:spid="_x0000_s2229" o:spt="136" type="#_x0000_t136" style="position:absolute;left:0pt;margin-left:84.8pt;margin-top:433.3pt;height:15.95pt;width:423.2pt;mso-position-horizontal-relative:page;mso-position-vertical-relative:page;rotation:19988480f;z-index:-25165414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347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BE7E">
    <w:pPr>
      <w:spacing w:line="14" w:lineRule="auto"/>
      <w:rPr>
        <w:rFonts w:ascii="Arial"/>
        <w:sz w:val="2"/>
      </w:rPr>
    </w:pPr>
    <w:r>
      <w:pict>
        <v:shape id="_x0000_s2230" o:spid="_x0000_s2230"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31" o:spid="_x0000_s2231"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449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E97">
    <w:pPr>
      <w:spacing w:line="14" w:lineRule="auto"/>
      <w:rPr>
        <w:rFonts w:ascii="Arial"/>
        <w:sz w:val="2"/>
      </w:rPr>
    </w:pPr>
    <w:r>
      <w:rPr>
        <w:sz w:val="18"/>
      </w:rPr>
      <w:drawing>
        <wp:anchor distT="0" distB="0" distL="114300" distR="114300" simplePos="0" relativeHeight="25175552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2EBB">
    <w:pPr>
      <w:spacing w:line="14" w:lineRule="auto"/>
      <w:rPr>
        <w:rFonts w:ascii="Arial"/>
        <w:sz w:val="2"/>
      </w:rPr>
    </w:pPr>
    <w:r>
      <w:pict>
        <v:shape id="_x0000_s2105" o:spid="_x0000_s2105"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06" o:spid="_x0000_s2106"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203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35234">
    <w:pPr>
      <w:spacing w:line="14" w:lineRule="auto"/>
      <w:rPr>
        <w:rFonts w:ascii="Arial"/>
        <w:sz w:val="2"/>
      </w:rPr>
    </w:pPr>
    <w:r>
      <w:rPr>
        <w:sz w:val="18"/>
      </w:rPr>
      <w:drawing>
        <wp:anchor distT="0" distB="0" distL="114300" distR="114300" simplePos="0" relativeHeight="25175654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6FF7">
    <w:pPr>
      <w:spacing w:line="14" w:lineRule="auto"/>
      <w:rPr>
        <w:rFonts w:ascii="Arial"/>
        <w:sz w:val="2"/>
      </w:rPr>
    </w:pPr>
    <w:r>
      <w:pict>
        <v:shape id="_x0000_s2236" o:spid="_x0000_s2236" o:spt="136" type="#_x0000_t136" style="position:absolute;left:0pt;margin-left:-105pt;margin-top:434.4pt;height:15.95pt;width:743.2pt;mso-position-horizontal-relative:page;mso-position-vertical-relative:page;rotation:19988480f;z-index:-25164185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37" o:spid="_x0000_s2237" o:spt="136" type="#_x0000_t136" style="position:absolute;left:0pt;margin-left:84.8pt;margin-top:433.3pt;height:15.95pt;width:423.2pt;mso-position-horizontal-relative:page;mso-position-vertical-relative:page;rotation:19988480f;z-index:-25164083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756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1DA2">
    <w:pPr>
      <w:spacing w:line="14" w:lineRule="auto"/>
      <w:rPr>
        <w:rFonts w:ascii="Arial"/>
        <w:sz w:val="2"/>
      </w:rPr>
    </w:pPr>
    <w:r>
      <w:pict>
        <v:shape id="_x0000_s2238" o:spid="_x0000_s2238"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39" o:spid="_x0000_s2239"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859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F8E6">
    <w:pPr>
      <w:spacing w:line="14" w:lineRule="auto"/>
      <w:rPr>
        <w:rFonts w:ascii="Arial"/>
        <w:sz w:val="2"/>
      </w:rPr>
    </w:pPr>
    <w:r>
      <w:pict>
        <v:shape id="_x0000_s2240" o:spid="_x0000_s2240" o:spt="136" type="#_x0000_t136" style="position:absolute;left:0pt;margin-left:-105pt;margin-top:434.4pt;height:15.95pt;width:743.2pt;mso-position-horizontal-relative:page;mso-position-vertical-relative:page;rotation:19988480f;z-index:-251655168;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41" o:spid="_x0000_s2241" o:spt="136" type="#_x0000_t136" style="position:absolute;left:0pt;margin-left:84.8pt;margin-top:433.3pt;height:15.95pt;width:423.2pt;mso-position-horizontal-relative:page;mso-position-vertical-relative:page;rotation:19988480f;z-index:-251654144;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5961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465D">
    <w:pPr>
      <w:spacing w:line="14" w:lineRule="auto"/>
      <w:rPr>
        <w:rFonts w:ascii="Arial"/>
        <w:sz w:val="2"/>
      </w:rPr>
    </w:pPr>
    <w:r>
      <w:pict>
        <v:shape id="_x0000_s2242" o:spid="_x0000_s2242" o:spt="136" type="#_x0000_t136" style="position:absolute;left:0pt;margin-left:-105pt;margin-top:434.4pt;height:15.95pt;width:743.2pt;mso-position-horizontal-relative:page;mso-position-vertical-relative:page;rotation:19988480f;z-index:-25164185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43" o:spid="_x0000_s2243" o:spt="136" type="#_x0000_t136" style="position:absolute;left:0pt;margin-left:84.8pt;margin-top:433.3pt;height:15.95pt;width:423.2pt;mso-position-horizontal-relative:page;mso-position-vertical-relative:page;rotation:19988480f;z-index:-25164083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6064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8385">
    <w:pPr>
      <w:spacing w:line="14" w:lineRule="auto"/>
      <w:rPr>
        <w:rFonts w:ascii="Arial"/>
        <w:sz w:val="2"/>
      </w:rPr>
    </w:pPr>
    <w:r>
      <w:rPr>
        <w:sz w:val="18"/>
      </w:rPr>
      <w:drawing>
        <wp:anchor distT="0" distB="0" distL="114300" distR="114300" simplePos="0" relativeHeight="25176166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F432">
    <w:pPr>
      <w:spacing w:line="14" w:lineRule="auto"/>
      <w:rPr>
        <w:rFonts w:ascii="Arial"/>
        <w:sz w:val="2"/>
      </w:rPr>
    </w:pPr>
    <w:r>
      <w:rPr>
        <w:sz w:val="18"/>
      </w:rPr>
      <w:drawing>
        <wp:anchor distT="0" distB="0" distL="114300" distR="114300" simplePos="0" relativeHeight="25176268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4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E598">
    <w:pPr>
      <w:spacing w:line="14" w:lineRule="auto"/>
      <w:rPr>
        <w:rFonts w:ascii="Arial"/>
        <w:sz w:val="2"/>
      </w:rPr>
    </w:pPr>
    <w:r>
      <w:pict>
        <v:shape id="_x0000_s2248" o:spid="_x0000_s2248"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49" o:spid="_x0000_s2249"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6371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3CF1">
    <w:pPr>
      <w:spacing w:line="14" w:lineRule="auto"/>
      <w:rPr>
        <w:rFonts w:ascii="Arial"/>
        <w:sz w:val="2"/>
      </w:rPr>
    </w:pPr>
    <w:r>
      <w:rPr>
        <w:sz w:val="18"/>
      </w:rPr>
      <w:drawing>
        <wp:anchor distT="0" distB="0" distL="114300" distR="114300" simplePos="0" relativeHeight="25176473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8D91">
    <w:pPr>
      <w:spacing w:line="14" w:lineRule="auto"/>
      <w:rPr>
        <w:rFonts w:ascii="Arial"/>
        <w:sz w:val="2"/>
      </w:rPr>
    </w:pPr>
    <w:r>
      <w:rPr>
        <w:sz w:val="18"/>
      </w:rPr>
      <w:drawing>
        <wp:anchor distT="0" distB="0" distL="114300" distR="114300" simplePos="0" relativeHeight="25176576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8E56">
    <w:pPr>
      <w:spacing w:line="14" w:lineRule="auto"/>
      <w:rPr>
        <w:rFonts w:ascii="Arial"/>
        <w:sz w:val="2"/>
      </w:rPr>
    </w:pPr>
    <w:r>
      <w:pict>
        <v:shape id="_x0000_s2107" o:spid="_x0000_s2107" o:spt="136" type="#_x0000_t136" style="position:absolute;left:0pt;margin-left:-105pt;margin-top:434.4pt;height:15.95pt;width:743.2pt;mso-position-horizontal-relative:page;mso-position-vertical-relative:page;rotation:19988480f;z-index:-25164185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rPr>
        <w:sz w:val="18"/>
      </w:rPr>
      <w:drawing>
        <wp:anchor distT="0" distB="0" distL="114300" distR="114300" simplePos="0" relativeHeight="25169305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7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326C">
    <w:pPr>
      <w:spacing w:line="14" w:lineRule="auto"/>
      <w:rPr>
        <w:rFonts w:ascii="Arial"/>
        <w:sz w:val="2"/>
      </w:rPr>
    </w:pPr>
    <w:r>
      <w:rPr>
        <w:sz w:val="18"/>
      </w:rPr>
      <w:drawing>
        <wp:anchor distT="0" distB="0" distL="114300" distR="114300" simplePos="0" relativeHeight="25176678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FCA9">
    <w:pPr>
      <w:spacing w:line="14" w:lineRule="auto"/>
      <w:rPr>
        <w:rFonts w:ascii="Arial"/>
        <w:sz w:val="2"/>
      </w:rPr>
    </w:pPr>
    <w:r>
      <w:rPr>
        <w:sz w:val="18"/>
      </w:rPr>
      <w:drawing>
        <wp:anchor distT="0" distB="0" distL="114300" distR="114300" simplePos="0" relativeHeight="251767808"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4"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691D">
    <w:pPr>
      <w:spacing w:line="14" w:lineRule="auto"/>
      <w:rPr>
        <w:rFonts w:ascii="Arial"/>
        <w:sz w:val="2"/>
      </w:rPr>
    </w:pPr>
    <w:r>
      <w:rPr>
        <w:sz w:val="18"/>
      </w:rPr>
      <w:drawing>
        <wp:anchor distT="0" distB="0" distL="114300" distR="114300" simplePos="0" relativeHeight="25176883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5"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87DC">
    <w:pPr>
      <w:spacing w:line="14" w:lineRule="auto"/>
      <w:rPr>
        <w:rFonts w:ascii="Arial"/>
        <w:sz w:val="2"/>
      </w:rPr>
    </w:pPr>
    <w:r>
      <w:pict>
        <v:shape id="_x0000_s2260" o:spid="_x0000_s2260"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61" o:spid="_x0000_s2261"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6985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6"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BB0A">
    <w:pPr>
      <w:spacing w:line="14" w:lineRule="auto"/>
      <w:rPr>
        <w:rFonts w:ascii="Arial"/>
        <w:sz w:val="2"/>
      </w:rPr>
    </w:pPr>
    <w:r>
      <w:rPr>
        <w:sz w:val="18"/>
      </w:rPr>
      <w:drawing>
        <wp:anchor distT="0" distB="0" distL="114300" distR="114300" simplePos="0" relativeHeight="25177088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7"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102D">
    <w:pPr>
      <w:spacing w:line="14" w:lineRule="auto"/>
      <w:rPr>
        <w:rFonts w:ascii="Arial"/>
        <w:sz w:val="2"/>
      </w:rPr>
    </w:pPr>
    <w:r>
      <w:rPr>
        <w:sz w:val="18"/>
      </w:rPr>
      <w:drawing>
        <wp:anchor distT="0" distB="0" distL="114300" distR="114300" simplePos="0" relativeHeight="25177190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58"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DCBC">
    <w:pPr>
      <w:spacing w:line="14" w:lineRule="auto"/>
      <w:rPr>
        <w:rFonts w:ascii="Arial"/>
        <w:sz w:val="2"/>
      </w:rPr>
    </w:pPr>
    <w:r>
      <w:pict>
        <v:shape id="_x0000_s2266" o:spid="_x0000_s2266"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67" o:spid="_x0000_s2267"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72928" behindDoc="1" locked="0" layoutInCell="1" allowOverlap="1">
          <wp:simplePos x="0" y="0"/>
          <wp:positionH relativeFrom="margin">
            <wp:posOffset>-2658110</wp:posOffset>
          </wp:positionH>
          <wp:positionV relativeFrom="margin">
            <wp:posOffset>-2454910</wp:posOffset>
          </wp:positionV>
          <wp:extent cx="11096625" cy="14429740"/>
          <wp:effectExtent l="0" t="0" r="9525" b="10160"/>
          <wp:wrapNone/>
          <wp:docPr id="1059"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78D6">
    <w:pPr>
      <w:spacing w:line="14" w:lineRule="auto"/>
      <w:rPr>
        <w:rFonts w:ascii="Arial"/>
        <w:sz w:val="2"/>
      </w:rPr>
    </w:pPr>
    <w:r>
      <w:rPr>
        <w:sz w:val="18"/>
      </w:rPr>
      <w:drawing>
        <wp:anchor distT="0" distB="0" distL="114300" distR="114300" simplePos="0" relativeHeight="251773952"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6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17C0">
    <w:pPr>
      <w:spacing w:line="14" w:lineRule="auto"/>
      <w:rPr>
        <w:rFonts w:ascii="Arial"/>
        <w:sz w:val="2"/>
      </w:rPr>
    </w:pPr>
    <w:r>
      <w:rPr>
        <w:sz w:val="18"/>
      </w:rPr>
      <w:drawing>
        <wp:anchor distT="0" distB="0" distL="114300" distR="114300" simplePos="0" relativeHeight="251774976"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61"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0AD6A">
    <w:pPr>
      <w:spacing w:line="14" w:lineRule="auto"/>
      <w:rPr>
        <w:rFonts w:ascii="Arial"/>
        <w:sz w:val="2"/>
      </w:rPr>
    </w:pPr>
    <w:r>
      <w:pict>
        <v:shape id="_x0000_s2272" o:spid="_x0000_s2272" o:spt="136" type="#_x0000_t136" style="position:absolute;left:0pt;margin-left:-105pt;margin-top:434.4pt;height:15.95pt;width:743.2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273" o:spid="_x0000_s2273" o:spt="136" type="#_x0000_t136" style="position:absolute;left:0pt;margin-left:84.8pt;margin-top:433.3pt;height:15.95pt;width:423.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77600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62"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2355">
    <w:pPr>
      <w:spacing w:line="14" w:lineRule="auto"/>
      <w:rPr>
        <w:rFonts w:ascii="Arial"/>
        <w:sz w:val="2"/>
      </w:rPr>
    </w:pPr>
    <w:r>
      <w:pict>
        <v:shape id="_x0000_s2109" o:spid="_x0000_s2109" o:spt="136" type="#_x0000_t136" style="position:absolute;left:0pt;margin-left:-105pt;margin-top:434.4pt;height:15.95pt;width:743.2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西安市公共资源交易中心建设工程交易平台—临潼新区芷渭东三路（秦汉大道-秦汉北二路）道路工程施工" style="font-family:SimSun;font-size:8pt;v-text-align:center;"/>
        </v:shape>
      </w:pict>
    </w:r>
    <w:r>
      <w:pict>
        <v:shape id="_x0000_s2110" o:spid="_x0000_s2110" o:spt="136" type="#_x0000_t136" style="position:absolute;left:0pt;margin-left:84.8pt;margin-top:433.3pt;height:15.95pt;width:423.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024-06-11 09:48:51—5274f7d656ac4a938742f53ee280f8ca" style="font-family:SimSun;font-size:8pt;v-text-align:center;"/>
        </v:shape>
      </w:pict>
    </w:r>
    <w:r>
      <w:rPr>
        <w:sz w:val="18"/>
      </w:rPr>
      <w:drawing>
        <wp:anchor distT="0" distB="0" distL="114300" distR="114300" simplePos="0" relativeHeight="251694080"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980"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5435">
    <w:pPr>
      <w:spacing w:line="14" w:lineRule="auto"/>
      <w:rPr>
        <w:rFonts w:ascii="Arial"/>
        <w:sz w:val="2"/>
      </w:rPr>
    </w:pPr>
    <w:r>
      <w:rPr>
        <w:sz w:val="18"/>
      </w:rPr>
      <w:drawing>
        <wp:anchor distT="0" distB="0" distL="114300" distR="114300" simplePos="0" relativeHeight="251777024" behindDoc="1" locked="0" layoutInCell="1" allowOverlap="1">
          <wp:simplePos x="0" y="0"/>
          <wp:positionH relativeFrom="margin">
            <wp:align>center</wp:align>
          </wp:positionH>
          <wp:positionV relativeFrom="margin">
            <wp:align>center</wp:align>
          </wp:positionV>
          <wp:extent cx="11096625" cy="14429740"/>
          <wp:effectExtent l="0" t="0" r="9525" b="10160"/>
          <wp:wrapNone/>
          <wp:docPr id="1063" name="WordPictureWatermark2958988" descr="17229495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WordPictureWatermark2958988" descr="1722949561397"/>
                  <pic:cNvPicPr>
                    <a:picLocks noChangeAspect="1"/>
                  </pic:cNvPicPr>
                </pic:nvPicPr>
                <pic:blipFill>
                  <a:blip r:embed="rId1"/>
                  <a:stretch>
                    <a:fillRect/>
                  </a:stretch>
                </pic:blipFill>
                <pic:spPr>
                  <a:xfrm>
                    <a:off x="0" y="0"/>
                    <a:ext cx="11096625" cy="144297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hdrShapeDefaults>
    <o:shapelayout v:ext="edit">
      <o:idmap v:ext="edit" data="2,3"/>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0ZDc0NDgxMjg0ZTlmNDA2OTI2MThhMDYxNDYxMzMifQ=="/>
  </w:docVars>
  <w:rsids>
    <w:rsidRoot w:val="00000000"/>
    <w:rsid w:val="08371231"/>
    <w:rsid w:val="094C52D7"/>
    <w:rsid w:val="1AC9129D"/>
    <w:rsid w:val="1B721452"/>
    <w:rsid w:val="23A21193"/>
    <w:rsid w:val="25AB16F4"/>
    <w:rsid w:val="26973157"/>
    <w:rsid w:val="2FF83D39"/>
    <w:rsid w:val="31556DC7"/>
    <w:rsid w:val="454D7C42"/>
    <w:rsid w:val="5BD25C6B"/>
    <w:rsid w:val="641F3D70"/>
    <w:rsid w:val="6E0B2B0C"/>
    <w:rsid w:val="775E481C"/>
    <w:rsid w:val="781D4BAB"/>
    <w:rsid w:val="789F6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58.xml"/><Relationship Id="rId98" Type="http://schemas.openxmlformats.org/officeDocument/2006/relationships/header" Target="header57.xml"/><Relationship Id="rId97" Type="http://schemas.openxmlformats.org/officeDocument/2006/relationships/header" Target="header56.xml"/><Relationship Id="rId96" Type="http://schemas.openxmlformats.org/officeDocument/2006/relationships/header" Target="header55.xml"/><Relationship Id="rId95" Type="http://schemas.openxmlformats.org/officeDocument/2006/relationships/header" Target="header54.xml"/><Relationship Id="rId94" Type="http://schemas.openxmlformats.org/officeDocument/2006/relationships/header" Target="header53.xml"/><Relationship Id="rId93" Type="http://schemas.openxmlformats.org/officeDocument/2006/relationships/header" Target="header52.xml"/><Relationship Id="rId92" Type="http://schemas.openxmlformats.org/officeDocument/2006/relationships/footer" Target="footer37.xml"/><Relationship Id="rId91" Type="http://schemas.openxmlformats.org/officeDocument/2006/relationships/header" Target="header51.xml"/><Relationship Id="rId90" Type="http://schemas.openxmlformats.org/officeDocument/2006/relationships/footer" Target="footer36.xml"/><Relationship Id="rId9" Type="http://schemas.openxmlformats.org/officeDocument/2006/relationships/footer" Target="footer3.xml"/><Relationship Id="rId89" Type="http://schemas.openxmlformats.org/officeDocument/2006/relationships/header" Target="header50.xml"/><Relationship Id="rId88" Type="http://schemas.openxmlformats.org/officeDocument/2006/relationships/header" Target="header49.xml"/><Relationship Id="rId87" Type="http://schemas.openxmlformats.org/officeDocument/2006/relationships/header" Target="header48.xml"/><Relationship Id="rId86" Type="http://schemas.openxmlformats.org/officeDocument/2006/relationships/header" Target="header47.xml"/><Relationship Id="rId85" Type="http://schemas.openxmlformats.org/officeDocument/2006/relationships/footer" Target="footer35.xml"/><Relationship Id="rId84" Type="http://schemas.openxmlformats.org/officeDocument/2006/relationships/header" Target="header46.xml"/><Relationship Id="rId83" Type="http://schemas.openxmlformats.org/officeDocument/2006/relationships/footer" Target="footer34.xml"/><Relationship Id="rId82" Type="http://schemas.openxmlformats.org/officeDocument/2006/relationships/header" Target="header45.xml"/><Relationship Id="rId81" Type="http://schemas.openxmlformats.org/officeDocument/2006/relationships/footer" Target="footer33.xml"/><Relationship Id="rId80" Type="http://schemas.openxmlformats.org/officeDocument/2006/relationships/header" Target="header44.xml"/><Relationship Id="rId8" Type="http://schemas.openxmlformats.org/officeDocument/2006/relationships/header" Target="header2.xml"/><Relationship Id="rId79" Type="http://schemas.openxmlformats.org/officeDocument/2006/relationships/footer" Target="footer32.xml"/><Relationship Id="rId78" Type="http://schemas.openxmlformats.org/officeDocument/2006/relationships/header" Target="header43.xml"/><Relationship Id="rId77" Type="http://schemas.openxmlformats.org/officeDocument/2006/relationships/footer" Target="footer31.xml"/><Relationship Id="rId76" Type="http://schemas.openxmlformats.org/officeDocument/2006/relationships/header" Target="header42.xml"/><Relationship Id="rId75" Type="http://schemas.openxmlformats.org/officeDocument/2006/relationships/footer" Target="footer30.xml"/><Relationship Id="rId74" Type="http://schemas.openxmlformats.org/officeDocument/2006/relationships/header" Target="header41.xml"/><Relationship Id="rId73" Type="http://schemas.openxmlformats.org/officeDocument/2006/relationships/footer" Target="footer29.xml"/><Relationship Id="rId72" Type="http://schemas.openxmlformats.org/officeDocument/2006/relationships/header" Target="header40.xml"/><Relationship Id="rId71" Type="http://schemas.openxmlformats.org/officeDocument/2006/relationships/header" Target="header39.xml"/><Relationship Id="rId70" Type="http://schemas.openxmlformats.org/officeDocument/2006/relationships/footer" Target="footer28.xml"/><Relationship Id="rId7" Type="http://schemas.openxmlformats.org/officeDocument/2006/relationships/footer" Target="footer2.xml"/><Relationship Id="rId69" Type="http://schemas.openxmlformats.org/officeDocument/2006/relationships/header" Target="header38.xml"/><Relationship Id="rId68" Type="http://schemas.openxmlformats.org/officeDocument/2006/relationships/footer" Target="footer27.xml"/><Relationship Id="rId67" Type="http://schemas.openxmlformats.org/officeDocument/2006/relationships/header" Target="header37.xml"/><Relationship Id="rId66" Type="http://schemas.openxmlformats.org/officeDocument/2006/relationships/header" Target="header36.xml"/><Relationship Id="rId65" Type="http://schemas.openxmlformats.org/officeDocument/2006/relationships/header" Target="header35.xml"/><Relationship Id="rId64" Type="http://schemas.openxmlformats.org/officeDocument/2006/relationships/footer" Target="footer26.xml"/><Relationship Id="rId63" Type="http://schemas.openxmlformats.org/officeDocument/2006/relationships/header" Target="header34.xml"/><Relationship Id="rId62" Type="http://schemas.openxmlformats.org/officeDocument/2006/relationships/footer" Target="footer25.xml"/><Relationship Id="rId61" Type="http://schemas.openxmlformats.org/officeDocument/2006/relationships/header" Target="header33.xml"/><Relationship Id="rId60" Type="http://schemas.openxmlformats.org/officeDocument/2006/relationships/footer" Target="footer24.xml"/><Relationship Id="rId6" Type="http://schemas.openxmlformats.org/officeDocument/2006/relationships/footer" Target="footer1.xml"/><Relationship Id="rId59" Type="http://schemas.openxmlformats.org/officeDocument/2006/relationships/header" Target="header32.xml"/><Relationship Id="rId58" Type="http://schemas.openxmlformats.org/officeDocument/2006/relationships/footer" Target="footer23.xml"/><Relationship Id="rId57" Type="http://schemas.openxmlformats.org/officeDocument/2006/relationships/header" Target="header31.xml"/><Relationship Id="rId56" Type="http://schemas.openxmlformats.org/officeDocument/2006/relationships/footer" Target="footer22.xml"/><Relationship Id="rId55" Type="http://schemas.openxmlformats.org/officeDocument/2006/relationships/header" Target="header30.xml"/><Relationship Id="rId54" Type="http://schemas.openxmlformats.org/officeDocument/2006/relationships/footer" Target="footer21.xml"/><Relationship Id="rId53" Type="http://schemas.openxmlformats.org/officeDocument/2006/relationships/header" Target="header29.xml"/><Relationship Id="rId52" Type="http://schemas.openxmlformats.org/officeDocument/2006/relationships/header" Target="header28.xml"/><Relationship Id="rId51" Type="http://schemas.openxmlformats.org/officeDocument/2006/relationships/header" Target="header27.xml"/><Relationship Id="rId50" Type="http://schemas.openxmlformats.org/officeDocument/2006/relationships/header" Target="header26.xml"/><Relationship Id="rId5" Type="http://schemas.openxmlformats.org/officeDocument/2006/relationships/header" Target="header1.xml"/><Relationship Id="rId49" Type="http://schemas.openxmlformats.org/officeDocument/2006/relationships/header" Target="header25.xml"/><Relationship Id="rId48" Type="http://schemas.openxmlformats.org/officeDocument/2006/relationships/footer" Target="footer20.xml"/><Relationship Id="rId47" Type="http://schemas.openxmlformats.org/officeDocument/2006/relationships/header" Target="header24.xml"/><Relationship Id="rId46" Type="http://schemas.openxmlformats.org/officeDocument/2006/relationships/footer" Target="footer19.xml"/><Relationship Id="rId45" Type="http://schemas.openxmlformats.org/officeDocument/2006/relationships/header" Target="header23.xml"/><Relationship Id="rId44" Type="http://schemas.openxmlformats.org/officeDocument/2006/relationships/footer" Target="footer18.xml"/><Relationship Id="rId43" Type="http://schemas.openxmlformats.org/officeDocument/2006/relationships/header" Target="header22.xml"/><Relationship Id="rId42" Type="http://schemas.openxmlformats.org/officeDocument/2006/relationships/footer" Target="footer17.xml"/><Relationship Id="rId41" Type="http://schemas.openxmlformats.org/officeDocument/2006/relationships/header" Target="header21.xml"/><Relationship Id="rId40" Type="http://schemas.openxmlformats.org/officeDocument/2006/relationships/footer" Target="footer16.xml"/><Relationship Id="rId4" Type="http://schemas.openxmlformats.org/officeDocument/2006/relationships/endnotes" Target="endnotes.xml"/><Relationship Id="rId39" Type="http://schemas.openxmlformats.org/officeDocument/2006/relationships/header" Target="header20.xml"/><Relationship Id="rId38" Type="http://schemas.openxmlformats.org/officeDocument/2006/relationships/footer" Target="footer15.xml"/><Relationship Id="rId37" Type="http://schemas.openxmlformats.org/officeDocument/2006/relationships/footer" Target="footer14.xml"/><Relationship Id="rId36" Type="http://schemas.openxmlformats.org/officeDocument/2006/relationships/header" Target="header19.xml"/><Relationship Id="rId35" Type="http://schemas.openxmlformats.org/officeDocument/2006/relationships/header" Target="header18.xml"/><Relationship Id="rId34" Type="http://schemas.openxmlformats.org/officeDocument/2006/relationships/footer" Target="footer13.xml"/><Relationship Id="rId33" Type="http://schemas.openxmlformats.org/officeDocument/2006/relationships/header" Target="header17.xml"/><Relationship Id="rId32" Type="http://schemas.openxmlformats.org/officeDocument/2006/relationships/footer" Target="footer12.xml"/><Relationship Id="rId31" Type="http://schemas.openxmlformats.org/officeDocument/2006/relationships/header" Target="header16.xml"/><Relationship Id="rId30" Type="http://schemas.openxmlformats.org/officeDocument/2006/relationships/footer" Target="footer11.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footer" Target="footer9.xml"/><Relationship Id="rId24" Type="http://schemas.openxmlformats.org/officeDocument/2006/relationships/header" Target="header12.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footer" Target="footer7.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8" Type="http://schemas.openxmlformats.org/officeDocument/2006/relationships/fontTable" Target="fontTable.xml"/><Relationship Id="rId157" Type="http://schemas.openxmlformats.org/officeDocument/2006/relationships/customXml" Target="../customXml/item1.xml"/><Relationship Id="rId156" Type="http://schemas.openxmlformats.org/officeDocument/2006/relationships/image" Target="media/image2.jpeg"/><Relationship Id="rId155" Type="http://schemas.openxmlformats.org/officeDocument/2006/relationships/theme" Target="theme/theme1.xml"/><Relationship Id="rId154" Type="http://schemas.openxmlformats.org/officeDocument/2006/relationships/footer" Target="footer60.xml"/><Relationship Id="rId153" Type="http://schemas.openxmlformats.org/officeDocument/2006/relationships/header" Target="header90.xml"/><Relationship Id="rId152" Type="http://schemas.openxmlformats.org/officeDocument/2006/relationships/footer" Target="footer59.xml"/><Relationship Id="rId151" Type="http://schemas.openxmlformats.org/officeDocument/2006/relationships/header" Target="header89.xml"/><Relationship Id="rId150" Type="http://schemas.openxmlformats.org/officeDocument/2006/relationships/footer" Target="footer58.xml"/><Relationship Id="rId15" Type="http://schemas.openxmlformats.org/officeDocument/2006/relationships/header" Target="header6.xml"/><Relationship Id="rId149" Type="http://schemas.openxmlformats.org/officeDocument/2006/relationships/header" Target="header88.xml"/><Relationship Id="rId148" Type="http://schemas.openxmlformats.org/officeDocument/2006/relationships/footer" Target="footer57.xml"/><Relationship Id="rId147" Type="http://schemas.openxmlformats.org/officeDocument/2006/relationships/header" Target="header87.xml"/><Relationship Id="rId146" Type="http://schemas.openxmlformats.org/officeDocument/2006/relationships/footer" Target="footer56.xml"/><Relationship Id="rId145" Type="http://schemas.openxmlformats.org/officeDocument/2006/relationships/header" Target="header86.xml"/><Relationship Id="rId144" Type="http://schemas.openxmlformats.org/officeDocument/2006/relationships/header" Target="header85.xml"/><Relationship Id="rId143" Type="http://schemas.openxmlformats.org/officeDocument/2006/relationships/footer" Target="footer55.xml"/><Relationship Id="rId142" Type="http://schemas.openxmlformats.org/officeDocument/2006/relationships/header" Target="header84.xml"/><Relationship Id="rId141" Type="http://schemas.openxmlformats.org/officeDocument/2006/relationships/footer" Target="footer54.xml"/><Relationship Id="rId140" Type="http://schemas.openxmlformats.org/officeDocument/2006/relationships/header" Target="header83.xml"/><Relationship Id="rId14" Type="http://schemas.openxmlformats.org/officeDocument/2006/relationships/header" Target="header5.xml"/><Relationship Id="rId139" Type="http://schemas.openxmlformats.org/officeDocument/2006/relationships/footer" Target="footer53.xml"/><Relationship Id="rId138" Type="http://schemas.openxmlformats.org/officeDocument/2006/relationships/header" Target="header82.xml"/><Relationship Id="rId137" Type="http://schemas.openxmlformats.org/officeDocument/2006/relationships/footer" Target="footer52.xml"/><Relationship Id="rId136" Type="http://schemas.openxmlformats.org/officeDocument/2006/relationships/header" Target="header81.xml"/><Relationship Id="rId135" Type="http://schemas.openxmlformats.org/officeDocument/2006/relationships/footer" Target="footer51.xml"/><Relationship Id="rId134" Type="http://schemas.openxmlformats.org/officeDocument/2006/relationships/header" Target="header80.xml"/><Relationship Id="rId133" Type="http://schemas.openxmlformats.org/officeDocument/2006/relationships/footer" Target="footer50.xml"/><Relationship Id="rId132" Type="http://schemas.openxmlformats.org/officeDocument/2006/relationships/footer" Target="footer49.xml"/><Relationship Id="rId131" Type="http://schemas.openxmlformats.org/officeDocument/2006/relationships/header" Target="header79.xml"/><Relationship Id="rId130" Type="http://schemas.openxmlformats.org/officeDocument/2006/relationships/footer" Target="footer48.xml"/><Relationship Id="rId13" Type="http://schemas.openxmlformats.org/officeDocument/2006/relationships/footer" Target="footer5.xml"/><Relationship Id="rId129" Type="http://schemas.openxmlformats.org/officeDocument/2006/relationships/header" Target="header78.xml"/><Relationship Id="rId128" Type="http://schemas.openxmlformats.org/officeDocument/2006/relationships/footer" Target="footer47.xml"/><Relationship Id="rId127" Type="http://schemas.openxmlformats.org/officeDocument/2006/relationships/header" Target="header77.xml"/><Relationship Id="rId126" Type="http://schemas.openxmlformats.org/officeDocument/2006/relationships/header" Target="header76.xml"/><Relationship Id="rId125" Type="http://schemas.openxmlformats.org/officeDocument/2006/relationships/header" Target="header75.xml"/><Relationship Id="rId124" Type="http://schemas.openxmlformats.org/officeDocument/2006/relationships/footer" Target="footer46.xml"/><Relationship Id="rId123" Type="http://schemas.openxmlformats.org/officeDocument/2006/relationships/header" Target="header74.xml"/><Relationship Id="rId122" Type="http://schemas.openxmlformats.org/officeDocument/2006/relationships/footer" Target="footer45.xml"/><Relationship Id="rId121" Type="http://schemas.openxmlformats.org/officeDocument/2006/relationships/header" Target="header73.xml"/><Relationship Id="rId120" Type="http://schemas.openxmlformats.org/officeDocument/2006/relationships/footer" Target="footer44.xml"/><Relationship Id="rId12" Type="http://schemas.openxmlformats.org/officeDocument/2006/relationships/header" Target="header4.xml"/><Relationship Id="rId119" Type="http://schemas.openxmlformats.org/officeDocument/2006/relationships/header" Target="header72.xml"/><Relationship Id="rId118" Type="http://schemas.openxmlformats.org/officeDocument/2006/relationships/footer" Target="footer43.xml"/><Relationship Id="rId117" Type="http://schemas.openxmlformats.org/officeDocument/2006/relationships/header" Target="header71.xml"/><Relationship Id="rId116" Type="http://schemas.openxmlformats.org/officeDocument/2006/relationships/footer" Target="footer42.xml"/><Relationship Id="rId115" Type="http://schemas.openxmlformats.org/officeDocument/2006/relationships/footer" Target="footer41.xml"/><Relationship Id="rId114" Type="http://schemas.openxmlformats.org/officeDocument/2006/relationships/header" Target="header70.xml"/><Relationship Id="rId113" Type="http://schemas.openxmlformats.org/officeDocument/2006/relationships/footer" Target="footer40.xml"/><Relationship Id="rId112" Type="http://schemas.openxmlformats.org/officeDocument/2006/relationships/header" Target="header69.xml"/><Relationship Id="rId111" Type="http://schemas.openxmlformats.org/officeDocument/2006/relationships/footer" Target="footer39.xml"/><Relationship Id="rId110" Type="http://schemas.openxmlformats.org/officeDocument/2006/relationships/header" Target="header68.xml"/><Relationship Id="rId11" Type="http://schemas.openxmlformats.org/officeDocument/2006/relationships/footer" Target="footer4.xml"/><Relationship Id="rId109" Type="http://schemas.openxmlformats.org/officeDocument/2006/relationships/footer" Target="footer38.xml"/><Relationship Id="rId108" Type="http://schemas.openxmlformats.org/officeDocument/2006/relationships/header" Target="header67.xml"/><Relationship Id="rId107" Type="http://schemas.openxmlformats.org/officeDocument/2006/relationships/header" Target="header66.xml"/><Relationship Id="rId106" Type="http://schemas.openxmlformats.org/officeDocument/2006/relationships/header" Target="header65.xml"/><Relationship Id="rId105" Type="http://schemas.openxmlformats.org/officeDocument/2006/relationships/header" Target="header64.xml"/><Relationship Id="rId104" Type="http://schemas.openxmlformats.org/officeDocument/2006/relationships/header" Target="header63.xml"/><Relationship Id="rId103" Type="http://schemas.openxmlformats.org/officeDocument/2006/relationships/header" Target="header62.xml"/><Relationship Id="rId102" Type="http://schemas.openxmlformats.org/officeDocument/2006/relationships/header" Target="header61.xml"/><Relationship Id="rId101" Type="http://schemas.openxmlformats.org/officeDocument/2006/relationships/header" Target="header60.xml"/><Relationship Id="rId100" Type="http://schemas.openxmlformats.org/officeDocument/2006/relationships/header" Target="header59.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9"/>
    <customShpInfo spid="_x0000_s2090"/>
    <customShpInfo spid="_x0000_s1026" textRotate="1"/>
    <customShpInfo spid="_x0000_s2091"/>
    <customShpInfo spid="_x0000_s2092"/>
    <customShpInfo spid="_x0000_s2095"/>
    <customShpInfo spid="_x0000_s2096"/>
    <customShpInfo spid="_x0000_s2097"/>
    <customShpInfo spid="_x0000_s2098"/>
    <customShpInfo spid="_x0000_s2103"/>
    <customShpInfo spid="_x0000_s2104"/>
    <customShpInfo spid="_x0000_s2105"/>
    <customShpInfo spid="_x0000_s2106"/>
    <customShpInfo spid="_x0000_s2107"/>
    <customShpInfo spid="_x0000_s2109"/>
    <customShpInfo spid="_x0000_s2110"/>
    <customShpInfo spid="_x0000_s2112"/>
    <customShpInfo spid="_x0000_s2115"/>
    <customShpInfo spid="_x0000_s2116"/>
    <customShpInfo spid="_x0000_s2117"/>
    <customShpInfo spid="_x0000_s2118"/>
    <customShpInfo spid="_x0000_s2119"/>
    <customShpInfo spid="_x0000_s2120"/>
    <customShpInfo spid="_x0000_s2123"/>
    <customShpInfo spid="_x0000_s2124"/>
    <customShpInfo spid="_x0000_s2125"/>
    <customShpInfo spid="_x0000_s2126"/>
    <customShpInfo spid="_x0000_s2129"/>
    <customShpInfo spid="_x0000_s2130"/>
    <customShpInfo spid="_x0000_s2131"/>
    <customShpInfo spid="_x0000_s2132"/>
    <customShpInfo spid="_x0000_s2133"/>
    <customShpInfo spid="_x0000_s2135"/>
    <customShpInfo spid="_x0000_s2136"/>
    <customShpInfo spid="_x0000_s2137"/>
    <customShpInfo spid="_x0000_s2138"/>
    <customShpInfo spid="_x0000_s2139"/>
    <customShpInfo spid="_x0000_s2140"/>
    <customShpInfo spid="_x0000_s2143"/>
    <customShpInfo spid="_x0000_s2144"/>
    <customShpInfo spid="_x0000_s2145"/>
    <customShpInfo spid="_x0000_s2147"/>
    <customShpInfo spid="_x0000_s2148"/>
    <customShpInfo spid="_x0000_s2152"/>
    <customShpInfo spid="_x0000_s2153"/>
    <customShpInfo spid="_x0000_s2154"/>
    <customShpInfo spid="_x0000_s2155"/>
    <customShpInfo spid="_x0000_s2156"/>
    <customShpInfo spid="_x0000_s2157"/>
    <customShpInfo spid="_x0000_s2159"/>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6"/>
    <customShpInfo spid="_x0000_s2177"/>
    <customShpInfo spid="_x0000_s2180"/>
    <customShpInfo spid="_x0000_s2181"/>
    <customShpInfo spid="_x0000_s2184"/>
    <customShpInfo spid="_x0000_s2185"/>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2"/>
    <customShpInfo spid="_x0000_s2213"/>
    <customShpInfo spid="_x0000_s2218"/>
    <customShpInfo spid="_x0000_s2219"/>
    <customShpInfo spid="_x0000_s2221"/>
    <customShpInfo spid="_x0000_s2222"/>
    <customShpInfo spid="_x0000_s2223"/>
    <customShpInfo spid="_x0000_s2226"/>
    <customShpInfo spid="_x0000_s2227"/>
    <customShpInfo spid="_x0000_s2228"/>
    <customShpInfo spid="_x0000_s2229"/>
    <customShpInfo spid="_x0000_s2230"/>
    <customShpInfo spid="_x0000_s2231"/>
    <customShpInfo spid="_x0000_s2236"/>
    <customShpInfo spid="_x0000_s2237"/>
    <customShpInfo spid="_x0000_s2238"/>
    <customShpInfo spid="_x0000_s2239"/>
    <customShpInfo spid="_x0000_s2240"/>
    <customShpInfo spid="_x0000_s2241"/>
    <customShpInfo spid="_x0000_s2242"/>
    <customShpInfo spid="_x0000_s2243"/>
    <customShpInfo spid="_x0000_s2248"/>
    <customShpInfo spid="_x0000_s2249"/>
    <customShpInfo spid="_x0000_s2260"/>
    <customShpInfo spid="_x0000_s2261"/>
    <customShpInfo spid="_x0000_s2266"/>
    <customShpInfo spid="_x0000_s2267"/>
    <customShpInfo spid="_x0000_s2272"/>
    <customShpInfo spid="_x0000_s2273"/>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113</Pages>
  <Words>90392</Words>
  <Characters>94540</Characters>
  <TotalTime>41</TotalTime>
  <ScaleCrop>false</ScaleCrop>
  <LinksUpToDate>false</LinksUpToDate>
  <CharactersWithSpaces>102849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2024-06-11T09:54:00Z</dcterms:created>
  <dc:creator>Administrator</dc:creator>
  <cp:lastModifiedBy>昔日餘光</cp:lastModifiedBy>
  <dcterms:modified xsi:type="dcterms:W3CDTF">2024-08-06T13:58:35Z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2024-08-06T08:36:19Z</vt:filetime>
  </property>
  <property fmtid="{D5CDD505-2E9C-101B-9397-08002B2CF9AE}" pid="4" name="KSOProductBuildVer">
    <vt:lpwstr>2052-12.1.0.17147</vt:lpwstr>
  </property>
  <property fmtid="{D5CDD505-2E9C-101B-9397-08002B2CF9AE}" pid="5" name="ICV">
    <vt:lpwstr>B29C33B679D74D31A9E9EF82566B2D49_13</vt:lpwstr>
  </property>
</Properties>
</file>