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FE7" w:rsidRDefault="00E81FE7">
      <w:pPr>
        <w:spacing w:line="360" w:lineRule="auto"/>
        <w:jc w:val="center"/>
        <w:rPr>
          <w:rFonts w:ascii="宋体" w:hAnsi="宋体" w:cs="宋体"/>
          <w:b/>
          <w:bCs/>
          <w:sz w:val="48"/>
          <w:szCs w:val="48"/>
        </w:rPr>
      </w:pPr>
    </w:p>
    <w:p w:rsidR="00E81FE7" w:rsidRDefault="001B3FD3">
      <w:pPr>
        <w:pStyle w:val="a6"/>
        <w:rPr>
          <w:rFonts w:cs="宋体"/>
          <w:b/>
          <w:bCs/>
          <w:spacing w:val="-10"/>
        </w:rPr>
      </w:pPr>
      <w:r>
        <w:rPr>
          <w:rFonts w:cs="宋体" w:hint="eastAsia"/>
          <w:b/>
          <w:bCs/>
          <w:kern w:val="2"/>
          <w:sz w:val="48"/>
          <w:szCs w:val="48"/>
        </w:rPr>
        <w:t>临潼火车站棚户区改造项目</w:t>
      </w:r>
      <w:r w:rsidR="00E923BE">
        <w:rPr>
          <w:rFonts w:cs="宋体" w:hint="eastAsia"/>
          <w:b/>
          <w:bCs/>
          <w:kern w:val="2"/>
          <w:sz w:val="48"/>
          <w:szCs w:val="48"/>
        </w:rPr>
        <w:t>正式用电</w:t>
      </w:r>
    </w:p>
    <w:p w:rsidR="00E81FE7" w:rsidRDefault="00E81FE7">
      <w:pPr>
        <w:pStyle w:val="a6"/>
        <w:rPr>
          <w:rFonts w:cs="宋体"/>
          <w:b/>
          <w:bCs/>
          <w:spacing w:val="-10"/>
        </w:rPr>
      </w:pPr>
    </w:p>
    <w:p w:rsidR="00E81FE7" w:rsidRDefault="00E81FE7">
      <w:pPr>
        <w:pStyle w:val="a6"/>
        <w:rPr>
          <w:rFonts w:cs="宋体"/>
          <w:b/>
          <w:bCs/>
          <w:spacing w:val="-10"/>
        </w:rPr>
      </w:pPr>
    </w:p>
    <w:p w:rsidR="00E81FE7" w:rsidRDefault="00E81FE7">
      <w:pPr>
        <w:pStyle w:val="a6"/>
        <w:rPr>
          <w:rFonts w:cs="宋体"/>
          <w:b/>
          <w:bCs/>
          <w:spacing w:val="-10"/>
        </w:rPr>
      </w:pPr>
    </w:p>
    <w:p w:rsidR="00E81FE7" w:rsidRDefault="00E81FE7">
      <w:pPr>
        <w:pStyle w:val="a6"/>
        <w:rPr>
          <w:rFonts w:cs="宋体"/>
          <w:b/>
          <w:bCs/>
          <w:spacing w:val="-10"/>
        </w:rPr>
      </w:pPr>
    </w:p>
    <w:p w:rsidR="00E81FE7" w:rsidRDefault="00E81FE7">
      <w:pPr>
        <w:pStyle w:val="a6"/>
        <w:rPr>
          <w:rFonts w:cs="宋体"/>
          <w:b/>
          <w:bCs/>
          <w:spacing w:val="-10"/>
        </w:rPr>
      </w:pPr>
    </w:p>
    <w:p w:rsidR="00E81FE7" w:rsidRDefault="00E81FE7">
      <w:pPr>
        <w:pStyle w:val="a6"/>
        <w:rPr>
          <w:rFonts w:cs="宋体"/>
          <w:b/>
          <w:bCs/>
          <w:spacing w:val="-10"/>
        </w:rPr>
      </w:pPr>
    </w:p>
    <w:p w:rsidR="00E81FE7" w:rsidRDefault="00E81FE7">
      <w:pPr>
        <w:pStyle w:val="a6"/>
        <w:rPr>
          <w:rFonts w:cs="宋体"/>
          <w:b/>
          <w:bCs/>
          <w:spacing w:val="-10"/>
        </w:rPr>
      </w:pPr>
    </w:p>
    <w:p w:rsidR="00E81FE7" w:rsidRDefault="00E81FE7">
      <w:pPr>
        <w:pStyle w:val="a6"/>
        <w:rPr>
          <w:rFonts w:cs="宋体"/>
          <w:b/>
          <w:bCs/>
          <w:spacing w:val="-10"/>
        </w:rPr>
      </w:pPr>
    </w:p>
    <w:p w:rsidR="00E81FE7" w:rsidRDefault="00E81FE7">
      <w:pPr>
        <w:pStyle w:val="a6"/>
        <w:rPr>
          <w:rFonts w:cs="宋体"/>
        </w:rPr>
      </w:pPr>
    </w:p>
    <w:p w:rsidR="00E81FE7" w:rsidRDefault="00E81FE7">
      <w:pPr>
        <w:pStyle w:val="a6"/>
        <w:rPr>
          <w:rFonts w:cs="宋体"/>
          <w:b/>
          <w:bCs/>
          <w:spacing w:val="-10"/>
        </w:rPr>
      </w:pPr>
    </w:p>
    <w:p w:rsidR="00E81FE7" w:rsidRDefault="00E81FE7">
      <w:pPr>
        <w:pStyle w:val="a6"/>
        <w:rPr>
          <w:rFonts w:cs="宋体"/>
          <w:b/>
          <w:bCs/>
          <w:spacing w:val="-10"/>
        </w:rPr>
      </w:pPr>
    </w:p>
    <w:p w:rsidR="00E81FE7" w:rsidRDefault="001B3FD3">
      <w:pPr>
        <w:spacing w:line="720" w:lineRule="auto"/>
        <w:jc w:val="center"/>
        <w:rPr>
          <w:rFonts w:ascii="宋体" w:hAnsi="宋体" w:cs="宋体"/>
          <w:b/>
          <w:bCs/>
          <w:sz w:val="72"/>
          <w:szCs w:val="72"/>
        </w:rPr>
      </w:pPr>
      <w:r>
        <w:rPr>
          <w:rFonts w:ascii="宋体" w:hAnsi="宋体" w:cs="宋体" w:hint="eastAsia"/>
          <w:b/>
          <w:bCs/>
          <w:sz w:val="72"/>
          <w:szCs w:val="72"/>
        </w:rPr>
        <w:t>施工合同</w:t>
      </w:r>
    </w:p>
    <w:p w:rsidR="00E81FE7" w:rsidRDefault="00AD1935" w:rsidP="00AD1935">
      <w:pPr>
        <w:spacing w:line="360" w:lineRule="auto"/>
        <w:ind w:firstLineChars="200" w:firstLine="602"/>
        <w:rPr>
          <w:rFonts w:ascii="宋体" w:hAnsi="宋体" w:cs="宋体"/>
          <w:b/>
          <w:bCs/>
          <w:sz w:val="30"/>
          <w:szCs w:val="30"/>
        </w:rPr>
      </w:pPr>
      <w:r>
        <w:rPr>
          <w:rFonts w:ascii="宋体" w:hAnsi="宋体" w:cs="宋体" w:hint="eastAsia"/>
          <w:b/>
          <w:bCs/>
          <w:sz w:val="30"/>
          <w:szCs w:val="30"/>
        </w:rPr>
        <w:t xml:space="preserve"> </w:t>
      </w:r>
    </w:p>
    <w:p w:rsidR="00AD1935" w:rsidRDefault="00AD1935" w:rsidP="00AD1935">
      <w:pPr>
        <w:spacing w:line="360" w:lineRule="auto"/>
        <w:ind w:firstLineChars="200" w:firstLine="420"/>
        <w:rPr>
          <w:rFonts w:ascii="宋体" w:hAnsi="宋体" w:cs="宋体"/>
        </w:rPr>
      </w:pPr>
    </w:p>
    <w:p w:rsidR="00AD1935" w:rsidRDefault="00AD1935" w:rsidP="00AD1935">
      <w:pPr>
        <w:spacing w:line="360" w:lineRule="auto"/>
        <w:ind w:firstLineChars="200" w:firstLine="420"/>
        <w:rPr>
          <w:rFonts w:ascii="宋体" w:hAnsi="宋体" w:cs="宋体"/>
        </w:rPr>
      </w:pPr>
    </w:p>
    <w:p w:rsidR="00E81FE7" w:rsidRDefault="00E81FE7">
      <w:pPr>
        <w:spacing w:line="360" w:lineRule="auto"/>
        <w:rPr>
          <w:rFonts w:ascii="宋体" w:hAnsi="宋体" w:cs="宋体"/>
        </w:rPr>
      </w:pPr>
    </w:p>
    <w:p w:rsidR="00E81FE7" w:rsidRDefault="00E81FE7">
      <w:pPr>
        <w:spacing w:line="360" w:lineRule="auto"/>
        <w:rPr>
          <w:rFonts w:ascii="宋体" w:hAnsi="宋体" w:cs="宋体"/>
        </w:rPr>
      </w:pPr>
    </w:p>
    <w:p w:rsidR="00E81FE7" w:rsidRDefault="00E81FE7">
      <w:pPr>
        <w:pStyle w:val="a6"/>
        <w:rPr>
          <w:rFonts w:cs="宋体"/>
        </w:rPr>
      </w:pPr>
    </w:p>
    <w:p w:rsidR="00E81FE7" w:rsidRDefault="00E81FE7">
      <w:pPr>
        <w:spacing w:line="360" w:lineRule="auto"/>
        <w:rPr>
          <w:rFonts w:ascii="宋体" w:hAnsi="宋体" w:cs="宋体"/>
        </w:rPr>
      </w:pPr>
    </w:p>
    <w:p w:rsidR="00E81FE7" w:rsidRDefault="001B3FD3">
      <w:pPr>
        <w:widowControl/>
        <w:rPr>
          <w:rFonts w:ascii="宋体" w:hAnsi="宋体" w:cs="宋体"/>
          <w:b/>
          <w:bCs/>
          <w:sz w:val="28"/>
          <w:szCs w:val="28"/>
          <w:u w:val="single"/>
        </w:rPr>
      </w:pPr>
      <w:r>
        <w:rPr>
          <w:rFonts w:ascii="宋体" w:hAnsi="宋体" w:cs="宋体" w:hint="eastAsia"/>
          <w:b/>
          <w:sz w:val="30"/>
          <w:szCs w:val="30"/>
        </w:rPr>
        <w:t>甲方（发包人）：</w:t>
      </w:r>
      <w:r>
        <w:rPr>
          <w:rFonts w:ascii="宋体" w:hAnsi="宋体" w:cs="宋体" w:hint="eastAsia"/>
          <w:b/>
          <w:bCs/>
          <w:sz w:val="28"/>
          <w:szCs w:val="28"/>
          <w:u w:val="single"/>
        </w:rPr>
        <w:t xml:space="preserve">西安市临潼城建(集团)有限公司     </w:t>
      </w:r>
    </w:p>
    <w:p w:rsidR="00E81FE7" w:rsidRDefault="00E81FE7">
      <w:pPr>
        <w:widowControl/>
        <w:rPr>
          <w:rFonts w:ascii="宋体" w:hAnsi="宋体" w:cs="宋体"/>
          <w:b/>
          <w:sz w:val="30"/>
          <w:szCs w:val="30"/>
        </w:rPr>
      </w:pPr>
    </w:p>
    <w:p w:rsidR="00E81FE7" w:rsidRDefault="001B3FD3">
      <w:pPr>
        <w:widowControl/>
        <w:rPr>
          <w:rFonts w:ascii="宋体" w:hAnsi="宋体" w:cs="宋体"/>
          <w:b/>
          <w:sz w:val="30"/>
          <w:szCs w:val="30"/>
          <w:u w:val="single"/>
        </w:rPr>
      </w:pPr>
      <w:r>
        <w:rPr>
          <w:rFonts w:ascii="宋体" w:hAnsi="宋体" w:cs="宋体" w:hint="eastAsia"/>
          <w:b/>
          <w:sz w:val="30"/>
          <w:szCs w:val="30"/>
        </w:rPr>
        <w:t>乙方（承包人）：</w:t>
      </w:r>
      <w:bookmarkStart w:id="0" w:name="OLE_LINK5"/>
      <w:bookmarkStart w:id="1" w:name="OLE_LINK4"/>
      <w:bookmarkStart w:id="2" w:name="OLE_LINK10"/>
      <w:bookmarkStart w:id="3" w:name="OLE_LINK11"/>
      <w:r>
        <w:rPr>
          <w:rFonts w:ascii="宋体" w:hAnsi="宋体" w:cs="宋体" w:hint="eastAsia"/>
          <w:b/>
          <w:bCs/>
          <w:sz w:val="28"/>
          <w:szCs w:val="28"/>
          <w:u w:val="single"/>
        </w:rPr>
        <w:t>陕西和盛能源工程有限公司</w:t>
      </w:r>
      <w:bookmarkEnd w:id="0"/>
      <w:bookmarkEnd w:id="1"/>
      <w:bookmarkEnd w:id="2"/>
      <w:bookmarkEnd w:id="3"/>
    </w:p>
    <w:p w:rsidR="00E81FE7" w:rsidRDefault="00E81FE7">
      <w:pPr>
        <w:spacing w:line="720" w:lineRule="auto"/>
        <w:jc w:val="center"/>
        <w:rPr>
          <w:rFonts w:ascii="宋体" w:hAnsi="宋体" w:cs="宋体"/>
          <w:b/>
          <w:bCs/>
          <w:sz w:val="30"/>
          <w:szCs w:val="30"/>
        </w:rPr>
      </w:pPr>
    </w:p>
    <w:p w:rsidR="00E81FE7" w:rsidRDefault="001B3FD3">
      <w:pPr>
        <w:spacing w:line="720" w:lineRule="auto"/>
        <w:jc w:val="center"/>
        <w:rPr>
          <w:rFonts w:ascii="宋体" w:hAnsi="宋体" w:cs="宋体"/>
          <w:b/>
          <w:bCs/>
          <w:sz w:val="30"/>
          <w:szCs w:val="30"/>
        </w:rPr>
      </w:pPr>
      <w:r>
        <w:rPr>
          <w:rFonts w:ascii="宋体" w:hAnsi="宋体" w:cs="宋体" w:hint="eastAsia"/>
          <w:b/>
          <w:bCs/>
          <w:sz w:val="30"/>
          <w:szCs w:val="30"/>
        </w:rPr>
        <w:t>二零二六年</w:t>
      </w:r>
      <w:r w:rsidR="006E2508">
        <w:rPr>
          <w:rFonts w:ascii="宋体" w:hAnsi="宋体" w:cs="宋体" w:hint="eastAsia"/>
          <w:b/>
          <w:bCs/>
          <w:sz w:val="30"/>
          <w:szCs w:val="30"/>
        </w:rPr>
        <w:t>四</w:t>
      </w:r>
      <w:r>
        <w:rPr>
          <w:rFonts w:ascii="宋体" w:hAnsi="宋体" w:cs="宋体" w:hint="eastAsia"/>
          <w:b/>
          <w:bCs/>
          <w:sz w:val="30"/>
          <w:szCs w:val="30"/>
        </w:rPr>
        <w:t>月</w:t>
      </w:r>
    </w:p>
    <w:p w:rsidR="00E81FE7" w:rsidRDefault="001B3FD3">
      <w:pPr>
        <w:jc w:val="center"/>
        <w:rPr>
          <w:rFonts w:ascii="宋体" w:hAnsi="宋体" w:cs="宋体"/>
        </w:rPr>
      </w:pPr>
      <w:r>
        <w:rPr>
          <w:rFonts w:ascii="宋体" w:hAnsi="宋体" w:cs="宋体" w:hint="eastAsia"/>
          <w:b/>
          <w:bCs/>
          <w:kern w:val="0"/>
          <w:sz w:val="32"/>
          <w:szCs w:val="32"/>
        </w:rPr>
        <w:lastRenderedPageBreak/>
        <w:t>第一部分 合同协议书</w:t>
      </w:r>
    </w:p>
    <w:p w:rsidR="00E81FE7" w:rsidRDefault="00E81FE7">
      <w:pPr>
        <w:adjustRightInd w:val="0"/>
        <w:snapToGrid w:val="0"/>
        <w:spacing w:line="360" w:lineRule="auto"/>
        <w:rPr>
          <w:rFonts w:ascii="宋体" w:hAnsi="宋体" w:cs="宋体"/>
          <w:b/>
          <w:sz w:val="24"/>
          <w:szCs w:val="24"/>
        </w:rPr>
      </w:pPr>
    </w:p>
    <w:p w:rsidR="00E81FE7" w:rsidRDefault="001B3FD3" w:rsidP="00216334">
      <w:pPr>
        <w:adjustRightInd w:val="0"/>
        <w:snapToGrid w:val="0"/>
        <w:spacing w:line="360" w:lineRule="auto"/>
        <w:ind w:firstLineChars="200" w:firstLine="482"/>
        <w:jc w:val="left"/>
        <w:rPr>
          <w:rFonts w:ascii="宋体" w:hAnsi="宋体" w:cs="宋体"/>
          <w:sz w:val="24"/>
          <w:szCs w:val="24"/>
          <w:u w:val="single"/>
        </w:rPr>
      </w:pPr>
      <w:r>
        <w:rPr>
          <w:rFonts w:ascii="宋体" w:hAnsi="宋体" w:cs="宋体" w:hint="eastAsia"/>
          <w:b/>
          <w:sz w:val="24"/>
          <w:szCs w:val="24"/>
        </w:rPr>
        <w:t>甲方</w:t>
      </w:r>
      <w:bookmarkStart w:id="4" w:name="OLE_LINK6"/>
      <w:bookmarkStart w:id="5" w:name="OLE_LINK7"/>
      <w:r>
        <w:rPr>
          <w:rFonts w:ascii="宋体" w:hAnsi="宋体" w:cs="宋体" w:hint="eastAsia"/>
          <w:b/>
          <w:sz w:val="24"/>
          <w:szCs w:val="24"/>
        </w:rPr>
        <w:t>（发包人）</w:t>
      </w:r>
      <w:bookmarkEnd w:id="4"/>
      <w:bookmarkEnd w:id="5"/>
      <w:r>
        <w:rPr>
          <w:rFonts w:ascii="宋体" w:hAnsi="宋体" w:cs="宋体" w:hint="eastAsia"/>
          <w:b/>
          <w:sz w:val="24"/>
          <w:szCs w:val="24"/>
        </w:rPr>
        <w:t xml:space="preserve">： </w:t>
      </w:r>
      <w:bookmarkStart w:id="6" w:name="OLE_LINK26"/>
      <w:bookmarkStart w:id="7" w:name="OLE_LINK18"/>
      <w:bookmarkStart w:id="8" w:name="OLE_LINK17"/>
      <w:bookmarkStart w:id="9" w:name="OLE_LINK8"/>
      <w:bookmarkStart w:id="10" w:name="OLE_LINK9"/>
      <w:r>
        <w:rPr>
          <w:rFonts w:ascii="宋体" w:hAnsi="宋体" w:cs="宋体" w:hint="eastAsia"/>
          <w:sz w:val="24"/>
          <w:szCs w:val="24"/>
          <w:u w:val="single"/>
        </w:rPr>
        <w:t>西安市临潼城建(集团)有限公司</w:t>
      </w:r>
      <w:bookmarkEnd w:id="6"/>
    </w:p>
    <w:p w:rsidR="00E81FE7" w:rsidRDefault="001B3FD3">
      <w:pPr>
        <w:adjustRightInd w:val="0"/>
        <w:snapToGrid w:val="0"/>
        <w:spacing w:line="360" w:lineRule="auto"/>
        <w:ind w:firstLineChars="200" w:firstLine="480"/>
        <w:jc w:val="left"/>
        <w:rPr>
          <w:rFonts w:ascii="宋体" w:hAnsi="宋体" w:cs="宋体"/>
          <w:sz w:val="24"/>
          <w:szCs w:val="24"/>
          <w:u w:val="single"/>
        </w:rPr>
      </w:pPr>
      <w:bookmarkStart w:id="11" w:name="OLE_LINK16"/>
      <w:bookmarkEnd w:id="7"/>
      <w:bookmarkEnd w:id="8"/>
      <w:r>
        <w:rPr>
          <w:rFonts w:ascii="宋体" w:hAnsi="宋体" w:cs="宋体" w:hint="eastAsia"/>
          <w:sz w:val="24"/>
          <w:szCs w:val="24"/>
        </w:rPr>
        <w:t>统一社会信用代码：</w:t>
      </w:r>
      <w:r>
        <w:rPr>
          <w:rFonts w:ascii="宋体" w:hAnsi="宋体" w:cs="宋体"/>
          <w:sz w:val="24"/>
          <w:szCs w:val="24"/>
          <w:u w:val="single"/>
        </w:rPr>
        <w:t>916101150955696023</w:t>
      </w:r>
    </w:p>
    <w:bookmarkEnd w:id="11"/>
    <w:p w:rsidR="00E81FE7" w:rsidRDefault="001B3FD3" w:rsidP="00216334">
      <w:pPr>
        <w:adjustRightInd w:val="0"/>
        <w:snapToGrid w:val="0"/>
        <w:spacing w:line="360" w:lineRule="auto"/>
        <w:ind w:firstLineChars="200" w:firstLine="482"/>
        <w:jc w:val="left"/>
        <w:rPr>
          <w:rFonts w:ascii="宋体" w:hAnsi="宋体" w:cs="宋体"/>
          <w:b/>
          <w:sz w:val="24"/>
          <w:szCs w:val="24"/>
          <w:u w:val="single"/>
        </w:rPr>
      </w:pPr>
      <w:r>
        <w:rPr>
          <w:rFonts w:ascii="宋体" w:hAnsi="宋体" w:cs="宋体" w:hint="eastAsia"/>
          <w:b/>
          <w:sz w:val="24"/>
          <w:szCs w:val="24"/>
        </w:rPr>
        <w:t>乙方（承包人）：</w:t>
      </w:r>
      <w:bookmarkStart w:id="12" w:name="OLE_LINK19"/>
      <w:bookmarkStart w:id="13" w:name="OLE_LINK23"/>
      <w:bookmarkStart w:id="14" w:name="OLE_LINK2"/>
      <w:bookmarkStart w:id="15" w:name="OLE_LINK34"/>
      <w:bookmarkEnd w:id="9"/>
      <w:bookmarkEnd w:id="10"/>
      <w:r>
        <w:rPr>
          <w:rFonts w:ascii="宋体" w:hAnsi="宋体" w:cs="宋体" w:hint="eastAsia"/>
          <w:sz w:val="24"/>
          <w:szCs w:val="24"/>
          <w:u w:val="single"/>
        </w:rPr>
        <w:t>陕西和盛能源工程有限公司</w:t>
      </w:r>
      <w:bookmarkEnd w:id="12"/>
      <w:bookmarkEnd w:id="13"/>
      <w:bookmarkEnd w:id="14"/>
      <w:bookmarkEnd w:id="15"/>
    </w:p>
    <w:p w:rsidR="00E81FE7" w:rsidRDefault="001B3FD3">
      <w:p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统一社会信用代码：</w:t>
      </w:r>
      <w:r>
        <w:rPr>
          <w:rFonts w:ascii="宋体" w:hAnsi="宋体" w:cs="宋体"/>
          <w:sz w:val="24"/>
          <w:szCs w:val="24"/>
          <w:u w:val="single"/>
        </w:rPr>
        <w:t>91610113561492084E</w:t>
      </w:r>
    </w:p>
    <w:p w:rsidR="00E81FE7" w:rsidRDefault="001B3FD3">
      <w:pPr>
        <w:spacing w:line="500" w:lineRule="exact"/>
        <w:ind w:firstLineChars="200" w:firstLine="480"/>
        <w:jc w:val="left"/>
        <w:rPr>
          <w:rFonts w:ascii="宋体" w:hAnsi="宋体" w:cs="宋体"/>
          <w:sz w:val="24"/>
          <w:szCs w:val="24"/>
        </w:rPr>
      </w:pPr>
      <w:r>
        <w:rPr>
          <w:rFonts w:ascii="宋体" w:hAnsi="宋体" w:cs="宋体" w:hint="eastAsia"/>
          <w:sz w:val="24"/>
          <w:szCs w:val="24"/>
        </w:rPr>
        <w:t xml:space="preserve">根据《中华人民共和国民法典》《中华人民共和国建筑法》及有关法律规定，遵循平等、自愿、公平和诚实信用的原则，双方就 </w:t>
      </w:r>
      <w:r>
        <w:rPr>
          <w:rFonts w:ascii="宋体" w:hAnsi="宋体" w:cs="宋体" w:hint="eastAsia"/>
          <w:sz w:val="24"/>
          <w:szCs w:val="24"/>
          <w:u w:val="single"/>
        </w:rPr>
        <w:t>临潼火车站棚户区改造项目</w:t>
      </w:r>
      <w:r w:rsidR="00E923BE">
        <w:rPr>
          <w:rFonts w:ascii="宋体" w:hAnsi="宋体" w:cs="宋体" w:hint="eastAsia"/>
          <w:sz w:val="24"/>
          <w:szCs w:val="24"/>
          <w:u w:val="single"/>
        </w:rPr>
        <w:t>正式用电施工</w:t>
      </w:r>
      <w:r>
        <w:rPr>
          <w:rFonts w:ascii="宋体" w:hAnsi="宋体" w:cs="宋体" w:hint="eastAsia"/>
          <w:sz w:val="24"/>
          <w:szCs w:val="24"/>
          <w:u w:val="single"/>
        </w:rPr>
        <w:t xml:space="preserve"> </w:t>
      </w:r>
      <w:r>
        <w:rPr>
          <w:rFonts w:ascii="宋体" w:hAnsi="宋体" w:cs="宋体" w:hint="eastAsia"/>
          <w:sz w:val="24"/>
          <w:szCs w:val="24"/>
        </w:rPr>
        <w:t>及有关事项协商一致，共同达成如下协议：</w:t>
      </w:r>
    </w:p>
    <w:p w:rsidR="00E81FE7" w:rsidRDefault="001B3FD3">
      <w:pPr>
        <w:pStyle w:val="4"/>
        <w:adjustRightInd w:val="0"/>
        <w:snapToGrid w:val="0"/>
        <w:rPr>
          <w:rFonts w:ascii="宋体" w:hAnsi="宋体" w:cs="宋体"/>
          <w:bCs w:val="0"/>
          <w:sz w:val="24"/>
          <w:szCs w:val="24"/>
        </w:rPr>
      </w:pPr>
      <w:bookmarkStart w:id="16" w:name="_Toc351203481"/>
      <w:r>
        <w:rPr>
          <w:rFonts w:ascii="宋体" w:hAnsi="宋体" w:cs="宋体" w:hint="eastAsia"/>
          <w:b w:val="0"/>
          <w:sz w:val="24"/>
          <w:szCs w:val="24"/>
        </w:rPr>
        <w:t>一、工程概况</w:t>
      </w:r>
      <w:bookmarkEnd w:id="16"/>
    </w:p>
    <w:p w:rsidR="00E81FE7" w:rsidRDefault="001B3FD3">
      <w:pPr>
        <w:adjustRightInd w:val="0"/>
        <w:snapToGrid w:val="0"/>
        <w:spacing w:line="360" w:lineRule="auto"/>
        <w:ind w:firstLineChars="196" w:firstLine="470"/>
        <w:rPr>
          <w:rFonts w:ascii="宋体" w:hAnsi="宋体" w:cs="宋体"/>
          <w:bCs/>
          <w:sz w:val="24"/>
          <w:szCs w:val="24"/>
          <w:u w:val="single"/>
        </w:rPr>
      </w:pPr>
      <w:r>
        <w:rPr>
          <w:rFonts w:ascii="宋体" w:hAnsi="宋体" w:cs="宋体" w:hint="eastAsia"/>
          <w:bCs/>
          <w:sz w:val="24"/>
          <w:szCs w:val="24"/>
        </w:rPr>
        <w:t>1.工程名称</w:t>
      </w:r>
      <w:r>
        <w:rPr>
          <w:rFonts w:ascii="宋体" w:hAnsi="宋体" w:cs="宋体" w:hint="eastAsia"/>
          <w:sz w:val="24"/>
          <w:szCs w:val="24"/>
        </w:rPr>
        <w:t>：</w:t>
      </w:r>
      <w:r>
        <w:rPr>
          <w:rFonts w:ascii="宋体" w:hAnsi="宋体" w:cs="宋体" w:hint="eastAsia"/>
          <w:sz w:val="24"/>
          <w:szCs w:val="24"/>
          <w:u w:val="single"/>
        </w:rPr>
        <w:t>临潼火车站棚户区改造项目</w:t>
      </w:r>
      <w:r w:rsidR="00E923BE">
        <w:rPr>
          <w:rFonts w:ascii="宋体" w:hAnsi="宋体" w:cs="宋体" w:hint="eastAsia"/>
          <w:sz w:val="24"/>
          <w:szCs w:val="24"/>
          <w:u w:val="single"/>
        </w:rPr>
        <w:t>正式用电施工</w:t>
      </w:r>
    </w:p>
    <w:p w:rsidR="00E81FE7" w:rsidRDefault="001B3FD3">
      <w:pPr>
        <w:widowControl/>
        <w:spacing w:line="360" w:lineRule="auto"/>
        <w:ind w:firstLineChars="200" w:firstLine="480"/>
        <w:jc w:val="left"/>
        <w:rPr>
          <w:rFonts w:ascii="宋体" w:hAnsi="宋体" w:cs="宋体"/>
          <w:bCs/>
          <w:sz w:val="24"/>
          <w:szCs w:val="24"/>
          <w:u w:val="single"/>
        </w:rPr>
      </w:pPr>
      <w:r>
        <w:rPr>
          <w:rFonts w:ascii="宋体" w:hAnsi="宋体" w:cs="宋体" w:hint="eastAsia"/>
          <w:bCs/>
          <w:sz w:val="24"/>
          <w:szCs w:val="24"/>
        </w:rPr>
        <w:t>2.工程地点：</w:t>
      </w:r>
      <w:r>
        <w:rPr>
          <w:rFonts w:ascii="宋体" w:hAnsi="宋体" w:cs="宋体" w:hint="eastAsia"/>
          <w:bCs/>
          <w:sz w:val="24"/>
          <w:szCs w:val="24"/>
          <w:u w:val="single"/>
        </w:rPr>
        <w:t>临潼火车站周边区域院内北侧中部</w:t>
      </w:r>
    </w:p>
    <w:p w:rsidR="00E81FE7" w:rsidRDefault="001B3FD3">
      <w:pPr>
        <w:widowControl/>
        <w:spacing w:line="360" w:lineRule="auto"/>
        <w:ind w:firstLineChars="200" w:firstLine="480"/>
        <w:jc w:val="left"/>
      </w:pPr>
      <w:r>
        <w:rPr>
          <w:rFonts w:ascii="宋体" w:hAnsi="宋体" w:cs="宋体" w:hint="eastAsia"/>
          <w:bCs/>
          <w:sz w:val="24"/>
          <w:szCs w:val="24"/>
        </w:rPr>
        <w:t>3.工程立项批准文号：</w:t>
      </w:r>
    </w:p>
    <w:p w:rsidR="00E81FE7" w:rsidRDefault="001B3FD3">
      <w:pPr>
        <w:widowControl/>
        <w:spacing w:line="360" w:lineRule="auto"/>
        <w:ind w:firstLineChars="200" w:firstLine="480"/>
        <w:jc w:val="left"/>
        <w:rPr>
          <w:rFonts w:ascii="宋体" w:hAnsi="宋体" w:cs="宋体"/>
          <w:sz w:val="24"/>
          <w:szCs w:val="24"/>
          <w:u w:val="single"/>
        </w:rPr>
      </w:pPr>
      <w:r>
        <w:rPr>
          <w:rFonts w:ascii="宋体" w:hAnsi="宋体" w:cs="宋体" w:hint="eastAsia"/>
          <w:bCs/>
          <w:sz w:val="24"/>
          <w:szCs w:val="24"/>
        </w:rPr>
        <w:t>4.资金来源：</w:t>
      </w:r>
      <w:r>
        <w:rPr>
          <w:rFonts w:ascii="宋体" w:hAnsi="宋体" w:cs="宋体" w:hint="eastAsia"/>
          <w:sz w:val="24"/>
          <w:szCs w:val="24"/>
          <w:u w:val="single"/>
        </w:rPr>
        <w:t xml:space="preserve"> 企业自筹   。</w:t>
      </w:r>
    </w:p>
    <w:p w:rsidR="00E81FE7" w:rsidRDefault="001B3FD3">
      <w:pPr>
        <w:adjustRightInd w:val="0"/>
        <w:snapToGrid w:val="0"/>
        <w:spacing w:line="360" w:lineRule="auto"/>
        <w:ind w:firstLineChars="200" w:firstLine="480"/>
        <w:rPr>
          <w:rFonts w:ascii="宋体" w:hAnsi="宋体" w:cs="宋体"/>
          <w:bCs/>
          <w:sz w:val="24"/>
          <w:szCs w:val="24"/>
        </w:rPr>
      </w:pPr>
      <w:r>
        <w:rPr>
          <w:rFonts w:ascii="宋体" w:hAnsi="宋体" w:cs="宋体" w:hint="eastAsia"/>
          <w:bCs/>
          <w:sz w:val="24"/>
          <w:szCs w:val="24"/>
        </w:rPr>
        <w:t>5.工程内容：</w:t>
      </w:r>
      <w:r>
        <w:rPr>
          <w:rFonts w:ascii="宋体" w:hAnsi="宋体" w:cs="宋体" w:hint="eastAsia"/>
          <w:bCs/>
          <w:sz w:val="24"/>
          <w:szCs w:val="24"/>
          <w:u w:val="single"/>
        </w:rPr>
        <w:t xml:space="preserve">  </w:t>
      </w:r>
      <w:r w:rsidR="00E923BE" w:rsidRPr="00E923BE">
        <w:rPr>
          <w:rFonts w:ascii="宋体" w:hAnsi="宋体" w:cs="宋体" w:hint="eastAsia"/>
          <w:bCs/>
          <w:sz w:val="24"/>
          <w:szCs w:val="24"/>
          <w:u w:val="single"/>
        </w:rPr>
        <w:t>本项目供电电压为10KV。其中DK-7-1、DK-8区域位于陇海铁路以南，电源容量为3500KVA，高压电缆约2000米，低压电缆约10500米。居民用电分二路电源供电，第一路电源3000KVA，第二路2500KVA，非居民用电500KVA。DK2区域位于陇海铁路以北，电源容量为7680KVA，高压电缆约2100米，低压电缆约24000米。居民用电分三路电源供电，第一路5000KVA，第二路1430KVA，第三路5000KVA，非居民用电1250KVA</w:t>
      </w:r>
      <w:r>
        <w:rPr>
          <w:rFonts w:ascii="宋体" w:hAnsi="宋体" w:cs="宋体" w:hint="eastAsia"/>
          <w:bCs/>
          <w:sz w:val="24"/>
          <w:szCs w:val="24"/>
          <w:u w:val="single"/>
        </w:rPr>
        <w:t>。具体详见施工图纸及工程量清单。</w:t>
      </w:r>
    </w:p>
    <w:p w:rsidR="00E81FE7" w:rsidRDefault="001B3FD3">
      <w:pPr>
        <w:pStyle w:val="22"/>
        <w:spacing w:line="480" w:lineRule="auto"/>
        <w:ind w:firstLine="480"/>
        <w:rPr>
          <w:rFonts w:ascii="宋体" w:hAnsi="宋体"/>
          <w:sz w:val="24"/>
          <w:u w:val="single"/>
        </w:rPr>
      </w:pPr>
      <w:r>
        <w:rPr>
          <w:rFonts w:ascii="宋体" w:hAnsi="宋体" w:cs="宋体" w:hint="eastAsia"/>
          <w:bCs/>
          <w:sz w:val="24"/>
          <w:szCs w:val="24"/>
        </w:rPr>
        <w:t xml:space="preserve">6.工程承包范围： </w:t>
      </w:r>
      <w:r>
        <w:rPr>
          <w:rFonts w:ascii="宋体" w:hAnsi="宋体" w:cs="宋体" w:hint="eastAsia"/>
          <w:sz w:val="24"/>
          <w:szCs w:val="24"/>
          <w:u w:val="single"/>
        </w:rPr>
        <w:t xml:space="preserve">   本工程招标文件、工程量清单及施工图纸范围内全部工作内容，具体详见招标文件。 </w:t>
      </w:r>
      <w:r>
        <w:rPr>
          <w:rFonts w:ascii="宋体" w:hAnsi="宋体" w:cs="宋体" w:hint="eastAsia"/>
          <w:bCs/>
          <w:sz w:val="24"/>
          <w:szCs w:val="24"/>
          <w:u w:val="single"/>
        </w:rPr>
        <w:t>。</w:t>
      </w:r>
    </w:p>
    <w:p w:rsidR="00E81FE7" w:rsidRDefault="001B3FD3">
      <w:pPr>
        <w:pStyle w:val="4"/>
        <w:adjustRightInd w:val="0"/>
        <w:snapToGrid w:val="0"/>
        <w:rPr>
          <w:rFonts w:ascii="宋体" w:hAnsi="宋体" w:cs="宋体"/>
          <w:b w:val="0"/>
          <w:sz w:val="24"/>
          <w:szCs w:val="24"/>
        </w:rPr>
      </w:pPr>
      <w:bookmarkStart w:id="17" w:name="_Toc351203482"/>
      <w:r>
        <w:rPr>
          <w:rFonts w:ascii="宋体" w:hAnsi="宋体" w:cs="宋体" w:hint="eastAsia"/>
          <w:b w:val="0"/>
          <w:sz w:val="24"/>
          <w:szCs w:val="24"/>
        </w:rPr>
        <w:t>二、合同工期</w:t>
      </w:r>
      <w:bookmarkEnd w:id="17"/>
    </w:p>
    <w:p w:rsidR="00E81FE7" w:rsidRDefault="001B3FD3">
      <w:pPr>
        <w:adjustRightInd w:val="0"/>
        <w:snapToGrid w:val="0"/>
        <w:spacing w:line="360" w:lineRule="auto"/>
        <w:ind w:firstLine="459"/>
        <w:rPr>
          <w:rFonts w:ascii="宋体" w:hAnsi="宋体" w:cs="宋体"/>
          <w:sz w:val="24"/>
          <w:szCs w:val="24"/>
        </w:rPr>
      </w:pPr>
      <w:r>
        <w:rPr>
          <w:rFonts w:ascii="宋体" w:hAnsi="宋体" w:cs="宋体" w:hint="eastAsia"/>
          <w:sz w:val="24"/>
          <w:szCs w:val="24"/>
        </w:rPr>
        <w:t>计划开工日期：</w:t>
      </w:r>
      <w:bookmarkStart w:id="18" w:name="OLE_LINK12"/>
      <w:r w:rsidR="00216334">
        <w:rPr>
          <w:rFonts w:ascii="宋体" w:hAnsi="宋体" w:cs="宋体" w:hint="eastAsia"/>
          <w:sz w:val="24"/>
          <w:szCs w:val="24"/>
        </w:rPr>
        <w:t xml:space="preserve">      </w:t>
      </w:r>
      <w:r>
        <w:rPr>
          <w:rFonts w:ascii="宋体" w:hAnsi="宋体" w:cs="宋体" w:hint="eastAsia"/>
          <w:sz w:val="24"/>
          <w:szCs w:val="24"/>
        </w:rPr>
        <w:t>年</w:t>
      </w:r>
      <w:r w:rsidR="00216334">
        <w:rPr>
          <w:rFonts w:ascii="宋体" w:hAnsi="宋体" w:cs="宋体" w:hint="eastAsia"/>
          <w:sz w:val="24"/>
          <w:szCs w:val="24"/>
        </w:rPr>
        <w:t xml:space="preserve">    </w:t>
      </w:r>
      <w:r>
        <w:rPr>
          <w:rFonts w:ascii="宋体" w:hAnsi="宋体" w:cs="宋体" w:hint="eastAsia"/>
          <w:sz w:val="24"/>
          <w:szCs w:val="24"/>
        </w:rPr>
        <w:t>月</w:t>
      </w:r>
      <w:r w:rsidR="00216334">
        <w:rPr>
          <w:rFonts w:ascii="宋体" w:hAnsi="宋体" w:cs="宋体" w:hint="eastAsia"/>
          <w:sz w:val="24"/>
          <w:szCs w:val="24"/>
        </w:rPr>
        <w:t xml:space="preserve">   </w:t>
      </w:r>
      <w:r>
        <w:rPr>
          <w:rFonts w:ascii="宋体" w:hAnsi="宋体" w:cs="宋体" w:hint="eastAsia"/>
          <w:sz w:val="24"/>
          <w:szCs w:val="24"/>
        </w:rPr>
        <w:t>日</w:t>
      </w:r>
      <w:bookmarkEnd w:id="18"/>
      <w:r>
        <w:rPr>
          <w:rFonts w:ascii="宋体" w:hAnsi="宋体" w:cs="宋体" w:hint="eastAsia"/>
          <w:sz w:val="24"/>
          <w:szCs w:val="24"/>
        </w:rPr>
        <w:t>。</w:t>
      </w:r>
    </w:p>
    <w:p w:rsidR="00E81FE7" w:rsidRDefault="001B3FD3">
      <w:pPr>
        <w:adjustRightInd w:val="0"/>
        <w:snapToGrid w:val="0"/>
        <w:spacing w:line="360" w:lineRule="auto"/>
        <w:ind w:firstLine="459"/>
        <w:rPr>
          <w:rFonts w:ascii="宋体" w:hAnsi="宋体" w:cs="宋体"/>
          <w:sz w:val="24"/>
          <w:szCs w:val="24"/>
        </w:rPr>
      </w:pPr>
      <w:r>
        <w:rPr>
          <w:rFonts w:ascii="宋体" w:hAnsi="宋体" w:cs="宋体" w:hint="eastAsia"/>
          <w:sz w:val="24"/>
          <w:szCs w:val="24"/>
        </w:rPr>
        <w:t>计划竣工日期：</w:t>
      </w:r>
      <w:r w:rsidR="00216334">
        <w:rPr>
          <w:rFonts w:ascii="宋体" w:hAnsi="宋体" w:cs="宋体" w:hint="eastAsia"/>
          <w:sz w:val="24"/>
          <w:szCs w:val="24"/>
        </w:rPr>
        <w:t xml:space="preserve">      </w:t>
      </w:r>
      <w:r>
        <w:rPr>
          <w:rFonts w:ascii="宋体" w:hAnsi="宋体" w:cs="宋体" w:hint="eastAsia"/>
          <w:sz w:val="24"/>
          <w:szCs w:val="24"/>
        </w:rPr>
        <w:t>年</w:t>
      </w:r>
      <w:r w:rsidR="00216334">
        <w:rPr>
          <w:rFonts w:ascii="宋体" w:hAnsi="宋体" w:cs="宋体" w:hint="eastAsia"/>
          <w:sz w:val="24"/>
          <w:szCs w:val="24"/>
        </w:rPr>
        <w:t xml:space="preserve">    </w:t>
      </w:r>
      <w:r>
        <w:rPr>
          <w:rFonts w:ascii="宋体" w:hAnsi="宋体" w:cs="宋体" w:hint="eastAsia"/>
          <w:sz w:val="24"/>
          <w:szCs w:val="24"/>
        </w:rPr>
        <w:t>月</w:t>
      </w:r>
      <w:r w:rsidR="00216334">
        <w:rPr>
          <w:rFonts w:ascii="宋体" w:hAnsi="宋体" w:cs="宋体" w:hint="eastAsia"/>
          <w:sz w:val="24"/>
          <w:szCs w:val="24"/>
        </w:rPr>
        <w:t xml:space="preserve">   </w:t>
      </w:r>
      <w:r>
        <w:rPr>
          <w:rFonts w:ascii="宋体" w:hAnsi="宋体" w:cs="宋体" w:hint="eastAsia"/>
          <w:sz w:val="24"/>
          <w:szCs w:val="24"/>
        </w:rPr>
        <w:t>日。</w:t>
      </w:r>
    </w:p>
    <w:p w:rsidR="00E81FE7" w:rsidRDefault="001B3FD3">
      <w:pPr>
        <w:widowControl/>
        <w:adjustRightInd w:val="0"/>
        <w:snapToGrid w:val="0"/>
        <w:spacing w:line="360" w:lineRule="auto"/>
        <w:ind w:firstLineChars="200" w:firstLine="480"/>
        <w:jc w:val="left"/>
        <w:rPr>
          <w:rFonts w:ascii="宋体" w:hAnsi="宋体" w:cs="宋体"/>
          <w:bCs/>
          <w:sz w:val="24"/>
          <w:szCs w:val="24"/>
        </w:rPr>
      </w:pPr>
      <w:r>
        <w:rPr>
          <w:rFonts w:ascii="宋体" w:hAnsi="宋体" w:cs="宋体" w:hint="eastAsia"/>
          <w:sz w:val="24"/>
          <w:szCs w:val="24"/>
        </w:rPr>
        <w:t>工期总日历天数：</w:t>
      </w:r>
      <w:r>
        <w:rPr>
          <w:rFonts w:ascii="宋体" w:hAnsi="宋体" w:cs="宋体" w:hint="eastAsia"/>
          <w:sz w:val="24"/>
          <w:szCs w:val="24"/>
          <w:u w:val="single"/>
        </w:rPr>
        <w:t xml:space="preserve"> 90 </w:t>
      </w:r>
      <w:r>
        <w:rPr>
          <w:rFonts w:ascii="宋体" w:hAnsi="宋体" w:cs="宋体" w:hint="eastAsia"/>
          <w:sz w:val="24"/>
          <w:szCs w:val="24"/>
        </w:rPr>
        <w:t>天。</w:t>
      </w:r>
      <w:r>
        <w:rPr>
          <w:rFonts w:ascii="宋体" w:hAnsi="宋体" w:cs="宋体" w:hint="eastAsia"/>
          <w:bCs/>
          <w:sz w:val="24"/>
          <w:szCs w:val="24"/>
        </w:rPr>
        <w:t>工期总日历天数与根据前述计划开竣工日期计算的工期天数不一致的，以工期总日历天数为准。因承包人自身管理不善、施工组织不合理或未能按照合同要求完成工程任务，导致工期延误的，承包人承担相应</w:t>
      </w:r>
      <w:r>
        <w:rPr>
          <w:rFonts w:ascii="宋体" w:hAnsi="宋体" w:cs="宋体" w:hint="eastAsia"/>
          <w:bCs/>
          <w:sz w:val="24"/>
          <w:szCs w:val="24"/>
        </w:rPr>
        <w:lastRenderedPageBreak/>
        <w:t>违约责任，违约金计算详见第三节专用合同条款约定。因不可抗力原因或政府行为事件等致使无法施工的，在承包方提供证明材料发包方同意后，工期相应顺延。</w:t>
      </w:r>
    </w:p>
    <w:p w:rsidR="00E81FE7" w:rsidRDefault="001B3FD3">
      <w:pPr>
        <w:pStyle w:val="4"/>
        <w:adjustRightInd w:val="0"/>
        <w:snapToGrid w:val="0"/>
        <w:rPr>
          <w:rFonts w:ascii="宋体" w:hAnsi="宋体" w:cs="宋体"/>
          <w:bCs w:val="0"/>
          <w:sz w:val="24"/>
          <w:szCs w:val="24"/>
        </w:rPr>
      </w:pPr>
      <w:bookmarkStart w:id="19" w:name="_Toc351203483"/>
      <w:r>
        <w:rPr>
          <w:rFonts w:ascii="宋体" w:hAnsi="宋体" w:cs="宋体" w:hint="eastAsia"/>
          <w:b w:val="0"/>
          <w:sz w:val="24"/>
          <w:szCs w:val="24"/>
        </w:rPr>
        <w:t>三、质量标准</w:t>
      </w:r>
      <w:bookmarkEnd w:id="19"/>
    </w:p>
    <w:p w:rsidR="00E81FE7" w:rsidRDefault="001B3FD3">
      <w:pPr>
        <w:adjustRightInd w:val="0"/>
        <w:snapToGrid w:val="0"/>
        <w:spacing w:line="360" w:lineRule="auto"/>
        <w:ind w:firstLine="459"/>
        <w:rPr>
          <w:rFonts w:ascii="宋体" w:hAnsi="宋体" w:cs="宋体"/>
          <w:sz w:val="24"/>
          <w:szCs w:val="24"/>
        </w:rPr>
      </w:pPr>
      <w:r>
        <w:rPr>
          <w:rFonts w:ascii="宋体" w:hAnsi="宋体" w:cs="宋体" w:hint="eastAsia"/>
          <w:sz w:val="24"/>
          <w:szCs w:val="24"/>
        </w:rPr>
        <w:t>工程质量符合</w:t>
      </w:r>
      <w:r w:rsidR="00E923BE">
        <w:rPr>
          <w:rFonts w:ascii="宋体" w:hAnsi="宋体" w:cs="宋体" w:hint="eastAsia"/>
          <w:sz w:val="24"/>
          <w:szCs w:val="24"/>
        </w:rPr>
        <w:t xml:space="preserve"> </w:t>
      </w:r>
      <w:r w:rsidR="00E923BE" w:rsidRPr="00E923BE">
        <w:rPr>
          <w:rFonts w:ascii="宋体" w:hAnsi="宋体" w:cs="宋体" w:hint="eastAsia"/>
          <w:sz w:val="24"/>
          <w:szCs w:val="24"/>
          <w:u w:val="single"/>
        </w:rPr>
        <w:t>达到国家现行施工验收强制规范“合格”标准</w:t>
      </w:r>
      <w:r>
        <w:rPr>
          <w:rFonts w:ascii="宋体" w:hAnsi="宋体" w:cs="宋体" w:hint="eastAsia"/>
          <w:sz w:val="24"/>
          <w:szCs w:val="24"/>
        </w:rPr>
        <w:t>。</w:t>
      </w:r>
    </w:p>
    <w:p w:rsidR="00E81FE7" w:rsidRDefault="001B3FD3">
      <w:pPr>
        <w:pStyle w:val="4"/>
        <w:adjustRightInd w:val="0"/>
        <w:snapToGrid w:val="0"/>
        <w:rPr>
          <w:rFonts w:ascii="宋体" w:hAnsi="宋体" w:cs="宋体"/>
          <w:bCs w:val="0"/>
          <w:sz w:val="24"/>
          <w:szCs w:val="24"/>
        </w:rPr>
      </w:pPr>
      <w:bookmarkStart w:id="20" w:name="_Toc351203484"/>
      <w:r>
        <w:rPr>
          <w:rFonts w:ascii="宋体" w:hAnsi="宋体" w:cs="宋体" w:hint="eastAsia"/>
          <w:b w:val="0"/>
          <w:sz w:val="24"/>
          <w:szCs w:val="24"/>
        </w:rPr>
        <w:t>四、签约合同价与合同价格形式</w:t>
      </w:r>
      <w:bookmarkEnd w:id="20"/>
      <w:r>
        <w:rPr>
          <w:rFonts w:ascii="宋体" w:hAnsi="宋体" w:cs="宋体" w:hint="eastAsia"/>
          <w:b w:val="0"/>
          <w:sz w:val="24"/>
          <w:szCs w:val="24"/>
        </w:rPr>
        <w:tab/>
      </w:r>
    </w:p>
    <w:p w:rsidR="00E81FE7" w:rsidRDefault="001B3FD3">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1.签约合同价（含税）为：</w:t>
      </w:r>
    </w:p>
    <w:p w:rsidR="00E81FE7" w:rsidRDefault="001B3FD3">
      <w:pPr>
        <w:adjustRightInd w:val="0"/>
        <w:snapToGrid w:val="0"/>
        <w:spacing w:line="360" w:lineRule="auto"/>
        <w:ind w:firstLineChars="250" w:firstLine="600"/>
        <w:rPr>
          <w:rFonts w:ascii="宋体" w:hAnsi="宋体" w:cs="宋体"/>
          <w:sz w:val="24"/>
          <w:szCs w:val="24"/>
        </w:rPr>
      </w:pPr>
      <w:r>
        <w:rPr>
          <w:rFonts w:ascii="宋体" w:hAnsi="宋体" w:cs="宋体" w:hint="eastAsia"/>
          <w:sz w:val="24"/>
          <w:szCs w:val="24"/>
        </w:rPr>
        <w:t>人民币（大写）</w:t>
      </w:r>
      <w:r w:rsidR="00B302F6" w:rsidRPr="00B302F6">
        <w:rPr>
          <w:rFonts w:ascii="宋体" w:hAnsi="宋体" w:cs="宋体" w:hint="eastAsia"/>
          <w:sz w:val="24"/>
          <w:szCs w:val="24"/>
          <w:u w:val="single"/>
        </w:rPr>
        <w:t>肆仟壹佰柒拾叁万壹仟玖佰陆拾玖元零柒分</w:t>
      </w:r>
      <w:r>
        <w:rPr>
          <w:rFonts w:ascii="宋体" w:hAnsi="宋体" w:cs="宋体" w:hint="eastAsia"/>
          <w:sz w:val="24"/>
          <w:szCs w:val="24"/>
        </w:rPr>
        <w:t>(¥</w:t>
      </w:r>
      <w:r w:rsidR="00B302F6" w:rsidRPr="00B302F6">
        <w:rPr>
          <w:rFonts w:ascii="宋体" w:hAnsi="宋体" w:cs="宋体"/>
          <w:b/>
          <w:sz w:val="24"/>
          <w:szCs w:val="24"/>
          <w:u w:val="single"/>
        </w:rPr>
        <w:t>41731969.07</w:t>
      </w:r>
      <w:r>
        <w:rPr>
          <w:rFonts w:ascii="宋体" w:hAnsi="宋体" w:cs="宋体" w:hint="eastAsia"/>
          <w:sz w:val="24"/>
          <w:szCs w:val="24"/>
        </w:rPr>
        <w:t>元)；</w:t>
      </w:r>
      <w:r w:rsidR="00B302F6">
        <w:rPr>
          <w:rFonts w:ascii="宋体" w:hAnsi="宋体" w:cs="宋体" w:hint="eastAsia"/>
          <w:sz w:val="24"/>
          <w:szCs w:val="24"/>
        </w:rPr>
        <w:t>（其中：DK-2：27010884.45元；DK-7-1&amp;DK-8：14721084.62元）</w:t>
      </w:r>
    </w:p>
    <w:p w:rsidR="00B302F6" w:rsidRDefault="00B302F6">
      <w:pPr>
        <w:adjustRightInd w:val="0"/>
        <w:snapToGrid w:val="0"/>
        <w:spacing w:line="360" w:lineRule="auto"/>
        <w:ind w:firstLineChars="250" w:firstLine="600"/>
        <w:rPr>
          <w:rFonts w:ascii="宋体" w:hAnsi="宋体" w:cs="宋体"/>
          <w:sz w:val="24"/>
          <w:szCs w:val="24"/>
        </w:rPr>
      </w:pPr>
    </w:p>
    <w:p w:rsidR="00E81FE7" w:rsidRDefault="001B3FD3">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其中：（1）安全文明施工费：</w:t>
      </w:r>
    </w:p>
    <w:p w:rsidR="00B302F6" w:rsidRDefault="001B3FD3" w:rsidP="00583FCF">
      <w:pPr>
        <w:adjustRightInd w:val="0"/>
        <w:snapToGrid w:val="0"/>
        <w:spacing w:line="360" w:lineRule="auto"/>
        <w:ind w:firstLineChars="450" w:firstLine="1080"/>
        <w:rPr>
          <w:rFonts w:ascii="宋体" w:hAnsi="宋体" w:cs="宋体"/>
          <w:sz w:val="24"/>
          <w:szCs w:val="24"/>
        </w:rPr>
      </w:pPr>
      <w:r>
        <w:rPr>
          <w:rFonts w:ascii="宋体" w:hAnsi="宋体" w:cs="宋体" w:hint="eastAsia"/>
          <w:sz w:val="24"/>
          <w:szCs w:val="24"/>
        </w:rPr>
        <w:t>人民币（大写）</w:t>
      </w:r>
      <w:r>
        <w:rPr>
          <w:rFonts w:ascii="宋体" w:hAnsi="宋体" w:cs="宋体" w:hint="eastAsia"/>
          <w:sz w:val="24"/>
          <w:szCs w:val="24"/>
          <w:u w:val="single"/>
        </w:rPr>
        <w:t xml:space="preserve"> </w:t>
      </w:r>
      <w:r w:rsidR="006611CA">
        <w:rPr>
          <w:rFonts w:ascii="宋体" w:hAnsi="宋体" w:cs="宋体" w:hint="eastAsia"/>
          <w:sz w:val="24"/>
          <w:szCs w:val="24"/>
          <w:u w:val="single"/>
        </w:rPr>
        <w:t>叁拾叁万玖仟捌佰肆拾柒元捌角叁分</w:t>
      </w:r>
      <w:r>
        <w:rPr>
          <w:rFonts w:ascii="宋体" w:hAnsi="宋体" w:cs="宋体" w:hint="eastAsia"/>
          <w:sz w:val="24"/>
          <w:szCs w:val="24"/>
          <w:u w:val="single"/>
        </w:rPr>
        <w:t xml:space="preserve">  </w:t>
      </w:r>
      <w:r>
        <w:rPr>
          <w:rFonts w:ascii="宋体" w:hAnsi="宋体" w:cs="宋体" w:hint="eastAsia"/>
          <w:sz w:val="24"/>
          <w:szCs w:val="24"/>
        </w:rPr>
        <w:t xml:space="preserve"> (¥</w:t>
      </w:r>
      <w:r w:rsidR="00B302F6" w:rsidRPr="00B302F6">
        <w:rPr>
          <w:rFonts w:ascii="宋体" w:hAnsi="宋体" w:cs="宋体"/>
          <w:b/>
          <w:sz w:val="24"/>
          <w:szCs w:val="24"/>
          <w:u w:val="single"/>
        </w:rPr>
        <w:t>339847.83</w:t>
      </w:r>
      <w:r>
        <w:rPr>
          <w:rFonts w:ascii="宋体" w:hAnsi="宋体" w:cs="宋体" w:hint="eastAsia"/>
          <w:sz w:val="24"/>
          <w:szCs w:val="24"/>
        </w:rPr>
        <w:t>元)</w:t>
      </w:r>
      <w:r w:rsidR="00583FCF">
        <w:rPr>
          <w:rFonts w:ascii="宋体" w:hAnsi="宋体" w:cs="宋体" w:hint="eastAsia"/>
          <w:sz w:val="24"/>
          <w:szCs w:val="24"/>
        </w:rPr>
        <w:t>不含增值税</w:t>
      </w:r>
      <w:r>
        <w:rPr>
          <w:rFonts w:ascii="宋体" w:hAnsi="宋体" w:cs="宋体" w:hint="eastAsia"/>
          <w:sz w:val="24"/>
          <w:szCs w:val="24"/>
        </w:rPr>
        <w:t>；</w:t>
      </w:r>
    </w:p>
    <w:p w:rsidR="00E81FE7" w:rsidRDefault="001B3FD3">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（2）材料和工程设备暂估价金额：</w:t>
      </w:r>
    </w:p>
    <w:p w:rsidR="00E81FE7" w:rsidRDefault="001B3FD3">
      <w:pPr>
        <w:adjustRightInd w:val="0"/>
        <w:snapToGrid w:val="0"/>
        <w:spacing w:line="360" w:lineRule="auto"/>
        <w:ind w:firstLineChars="450" w:firstLine="1080"/>
        <w:rPr>
          <w:rFonts w:ascii="宋体" w:hAnsi="宋体" w:cs="宋体"/>
          <w:sz w:val="24"/>
          <w:szCs w:val="24"/>
        </w:rPr>
      </w:pPr>
      <w:r>
        <w:rPr>
          <w:rFonts w:ascii="宋体" w:hAnsi="宋体" w:cs="宋体" w:hint="eastAsia"/>
          <w:sz w:val="24"/>
          <w:szCs w:val="24"/>
        </w:rPr>
        <w:t>人民币（大写） (¥</w:t>
      </w:r>
      <w:r w:rsidR="004414AA">
        <w:rPr>
          <w:rFonts w:ascii="宋体" w:hAnsi="宋体" w:cs="宋体" w:hint="eastAsia"/>
          <w:sz w:val="24"/>
          <w:szCs w:val="24"/>
        </w:rPr>
        <w:t xml:space="preserve">          </w:t>
      </w:r>
      <w:r>
        <w:rPr>
          <w:rFonts w:ascii="宋体" w:hAnsi="宋体" w:cs="宋体" w:hint="eastAsia"/>
          <w:sz w:val="24"/>
          <w:szCs w:val="24"/>
        </w:rPr>
        <w:t>元)；</w:t>
      </w:r>
    </w:p>
    <w:p w:rsidR="00E81FE7" w:rsidRDefault="001B3FD3">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（3）专业工程暂估价金额：</w:t>
      </w:r>
    </w:p>
    <w:p w:rsidR="00E81FE7" w:rsidRDefault="001B3FD3">
      <w:pPr>
        <w:adjustRightInd w:val="0"/>
        <w:snapToGrid w:val="0"/>
        <w:spacing w:line="360" w:lineRule="auto"/>
        <w:ind w:firstLineChars="450" w:firstLine="1080"/>
        <w:rPr>
          <w:rFonts w:ascii="宋体" w:hAnsi="宋体" w:cs="宋体"/>
          <w:sz w:val="24"/>
          <w:szCs w:val="24"/>
        </w:rPr>
      </w:pPr>
      <w:r>
        <w:rPr>
          <w:rFonts w:ascii="宋体" w:hAnsi="宋体" w:cs="宋体" w:hint="eastAsia"/>
          <w:sz w:val="24"/>
          <w:szCs w:val="24"/>
        </w:rPr>
        <w:t>人民币（大写） (¥</w:t>
      </w:r>
      <w:r w:rsidR="004414AA">
        <w:rPr>
          <w:rFonts w:ascii="宋体" w:hAnsi="宋体" w:cs="宋体" w:hint="eastAsia"/>
          <w:sz w:val="24"/>
          <w:szCs w:val="24"/>
        </w:rPr>
        <w:t xml:space="preserve">          </w:t>
      </w:r>
      <w:r>
        <w:rPr>
          <w:rFonts w:ascii="宋体" w:hAnsi="宋体" w:cs="宋体" w:hint="eastAsia"/>
          <w:sz w:val="24"/>
          <w:szCs w:val="24"/>
        </w:rPr>
        <w:t>元)；</w:t>
      </w:r>
    </w:p>
    <w:p w:rsidR="00E81FE7" w:rsidRDefault="001B3FD3">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（4）暂列金额：</w:t>
      </w:r>
    </w:p>
    <w:p w:rsidR="00E81FE7" w:rsidRDefault="001B3FD3">
      <w:pPr>
        <w:adjustRightInd w:val="0"/>
        <w:snapToGrid w:val="0"/>
        <w:spacing w:line="360" w:lineRule="auto"/>
        <w:ind w:firstLineChars="450" w:firstLine="1080"/>
        <w:rPr>
          <w:rFonts w:ascii="宋体" w:hAnsi="宋体" w:cs="宋体"/>
          <w:sz w:val="24"/>
          <w:szCs w:val="24"/>
        </w:rPr>
      </w:pPr>
      <w:r>
        <w:rPr>
          <w:rFonts w:ascii="宋体" w:hAnsi="宋体" w:cs="宋体" w:hint="eastAsia"/>
          <w:sz w:val="24"/>
          <w:szCs w:val="24"/>
        </w:rPr>
        <w:t>人民币（大写） (¥</w:t>
      </w:r>
      <w:r w:rsidR="004414AA">
        <w:rPr>
          <w:rFonts w:ascii="宋体" w:hAnsi="宋体" w:cs="宋体" w:hint="eastAsia"/>
          <w:sz w:val="24"/>
          <w:szCs w:val="24"/>
        </w:rPr>
        <w:t xml:space="preserve">          </w:t>
      </w:r>
      <w:r>
        <w:rPr>
          <w:rFonts w:ascii="宋体" w:hAnsi="宋体" w:cs="宋体" w:hint="eastAsia"/>
          <w:sz w:val="24"/>
          <w:szCs w:val="24"/>
        </w:rPr>
        <w:t>元)。</w:t>
      </w:r>
    </w:p>
    <w:p w:rsidR="00E81FE7" w:rsidRDefault="001B3FD3">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2.合同价格形式：</w:t>
      </w:r>
      <w:r>
        <w:rPr>
          <w:rFonts w:ascii="宋体" w:hAnsi="宋体" w:cs="宋体" w:hint="eastAsia"/>
          <w:sz w:val="24"/>
          <w:szCs w:val="24"/>
          <w:u w:val="single"/>
        </w:rPr>
        <w:t xml:space="preserve">  固定单价合同 </w:t>
      </w:r>
      <w:r>
        <w:rPr>
          <w:rFonts w:ascii="宋体" w:hAnsi="宋体" w:cs="宋体" w:hint="eastAsia"/>
          <w:sz w:val="24"/>
          <w:szCs w:val="24"/>
        </w:rPr>
        <w:t>。（注：如合同中涉及的施工材料市场价格浮动超过5%，则合同单价需要根据市场价格重新调整）</w:t>
      </w:r>
    </w:p>
    <w:p w:rsidR="00E81FE7" w:rsidRDefault="001B3FD3">
      <w:pPr>
        <w:pStyle w:val="4"/>
        <w:adjustRightInd w:val="0"/>
        <w:snapToGrid w:val="0"/>
        <w:rPr>
          <w:rFonts w:ascii="宋体" w:hAnsi="宋体" w:cs="宋体"/>
          <w:b w:val="0"/>
          <w:sz w:val="24"/>
          <w:szCs w:val="24"/>
        </w:rPr>
      </w:pPr>
      <w:bookmarkStart w:id="21" w:name="_Toc351203485"/>
      <w:r>
        <w:rPr>
          <w:rFonts w:ascii="宋体" w:hAnsi="宋体" w:cs="宋体" w:hint="eastAsia"/>
          <w:b w:val="0"/>
          <w:sz w:val="24"/>
          <w:szCs w:val="24"/>
        </w:rPr>
        <w:t>五、</w:t>
      </w:r>
      <w:bookmarkEnd w:id="21"/>
      <w:r>
        <w:rPr>
          <w:rFonts w:ascii="宋体" w:hAnsi="宋体" w:cs="宋体" w:hint="eastAsia"/>
          <w:b w:val="0"/>
          <w:sz w:val="24"/>
          <w:szCs w:val="24"/>
        </w:rPr>
        <w:t>项目经理</w:t>
      </w:r>
    </w:p>
    <w:p w:rsidR="00E81FE7" w:rsidRDefault="001B3FD3" w:rsidP="00583FCF">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承包人项目经理：</w:t>
      </w:r>
      <w:r w:rsidR="00583FCF" w:rsidRPr="00583FCF">
        <w:rPr>
          <w:rFonts w:ascii="宋体" w:hAnsi="宋体" w:cs="宋体" w:hint="eastAsia"/>
          <w:sz w:val="24"/>
          <w:szCs w:val="24"/>
          <w:u w:val="single"/>
        </w:rPr>
        <w:t>李林</w:t>
      </w:r>
      <w:r>
        <w:rPr>
          <w:rFonts w:hint="eastAsia"/>
        </w:rPr>
        <w:t>，证书编号：</w:t>
      </w:r>
      <w:r w:rsidR="00583FCF" w:rsidRPr="00583FCF">
        <w:rPr>
          <w:rFonts w:hint="eastAsia"/>
          <w:u w:val="single"/>
        </w:rPr>
        <w:t>陕</w:t>
      </w:r>
      <w:r w:rsidR="00583FCF" w:rsidRPr="00583FCF">
        <w:rPr>
          <w:rFonts w:hint="eastAsia"/>
          <w:u w:val="single"/>
        </w:rPr>
        <w:t>1612023202400303</w:t>
      </w:r>
      <w:r>
        <w:rPr>
          <w:rFonts w:hint="eastAsia"/>
          <w:u w:val="single"/>
        </w:rPr>
        <w:t xml:space="preserve"> </w:t>
      </w:r>
      <w:r>
        <w:rPr>
          <w:rFonts w:hint="eastAsia"/>
        </w:rPr>
        <w:t>。</w:t>
      </w:r>
    </w:p>
    <w:p w:rsidR="00E81FE7" w:rsidRDefault="001B3FD3">
      <w:pPr>
        <w:pStyle w:val="4"/>
        <w:adjustRightInd w:val="0"/>
        <w:snapToGrid w:val="0"/>
        <w:rPr>
          <w:rFonts w:ascii="宋体" w:hAnsi="宋体" w:cs="宋体"/>
          <w:bCs w:val="0"/>
          <w:sz w:val="24"/>
          <w:szCs w:val="24"/>
        </w:rPr>
      </w:pPr>
      <w:bookmarkStart w:id="22" w:name="_Toc351203486"/>
      <w:r>
        <w:rPr>
          <w:rFonts w:ascii="宋体" w:hAnsi="宋体" w:cs="宋体" w:hint="eastAsia"/>
          <w:b w:val="0"/>
          <w:sz w:val="24"/>
          <w:szCs w:val="24"/>
        </w:rPr>
        <w:t>六、合同文件构成</w:t>
      </w:r>
      <w:bookmarkEnd w:id="22"/>
    </w:p>
    <w:p w:rsidR="00E81FE7" w:rsidRDefault="001B3FD3">
      <w:pPr>
        <w:adjustRightInd w:val="0"/>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本协议书与下列文件一起构成合同文件：</w:t>
      </w:r>
    </w:p>
    <w:p w:rsidR="00E81FE7" w:rsidRDefault="001B3FD3">
      <w:pPr>
        <w:autoSpaceDE w:val="0"/>
        <w:autoSpaceDN w:val="0"/>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（1）中标通知书；</w:t>
      </w:r>
    </w:p>
    <w:p w:rsidR="00E81FE7" w:rsidRDefault="001B3FD3">
      <w:pPr>
        <w:autoSpaceDE w:val="0"/>
        <w:autoSpaceDN w:val="0"/>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 xml:space="preserve">（2）投标函及其附录； </w:t>
      </w:r>
    </w:p>
    <w:p w:rsidR="00E81FE7" w:rsidRDefault="001B3FD3">
      <w:pPr>
        <w:autoSpaceDE w:val="0"/>
        <w:autoSpaceDN w:val="0"/>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（3）专用合同条款及其附件；</w:t>
      </w:r>
    </w:p>
    <w:p w:rsidR="00E81FE7" w:rsidRDefault="001B3FD3">
      <w:pPr>
        <w:autoSpaceDE w:val="0"/>
        <w:autoSpaceDN w:val="0"/>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（4）通用合同条款；</w:t>
      </w:r>
    </w:p>
    <w:p w:rsidR="00E81FE7" w:rsidRDefault="001B3FD3">
      <w:pPr>
        <w:autoSpaceDE w:val="0"/>
        <w:autoSpaceDN w:val="0"/>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（5）技术标准和要求；</w:t>
      </w:r>
    </w:p>
    <w:p w:rsidR="00E81FE7" w:rsidRDefault="001B3FD3">
      <w:pPr>
        <w:autoSpaceDE w:val="0"/>
        <w:autoSpaceDN w:val="0"/>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（6）图纸；</w:t>
      </w:r>
    </w:p>
    <w:p w:rsidR="00E81FE7" w:rsidRDefault="001B3FD3">
      <w:pPr>
        <w:autoSpaceDE w:val="0"/>
        <w:autoSpaceDN w:val="0"/>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lastRenderedPageBreak/>
        <w:t>（7）已标价工程量清单或预算书；</w:t>
      </w:r>
    </w:p>
    <w:p w:rsidR="00E81FE7" w:rsidRDefault="001B3FD3">
      <w:pPr>
        <w:autoSpaceDE w:val="0"/>
        <w:autoSpaceDN w:val="0"/>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（8）其他合同文件。</w:t>
      </w:r>
    </w:p>
    <w:p w:rsidR="00E81FE7" w:rsidRDefault="001B3FD3">
      <w:pPr>
        <w:autoSpaceDE w:val="0"/>
        <w:autoSpaceDN w:val="0"/>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在合同订立及履行过程中形成的与合同有关的文件均构成合同文件组成部分。</w:t>
      </w:r>
    </w:p>
    <w:p w:rsidR="00E81FE7" w:rsidRDefault="001B3FD3">
      <w:pPr>
        <w:autoSpaceDE w:val="0"/>
        <w:autoSpaceDN w:val="0"/>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上述各项合同文件包括合同当事人就该项合同文件所作出的补充和修改，属于同一类内容的文件，应以最新签署的为准。专用合同条款及其附件须经合同当事人签字或盖章。</w:t>
      </w:r>
    </w:p>
    <w:p w:rsidR="00E81FE7" w:rsidRDefault="001B3FD3">
      <w:pPr>
        <w:pStyle w:val="4"/>
        <w:adjustRightInd w:val="0"/>
        <w:snapToGrid w:val="0"/>
        <w:rPr>
          <w:rFonts w:ascii="宋体" w:hAnsi="宋体" w:cs="宋体"/>
          <w:b w:val="0"/>
          <w:bCs w:val="0"/>
          <w:sz w:val="24"/>
          <w:szCs w:val="24"/>
        </w:rPr>
      </w:pPr>
      <w:bookmarkStart w:id="23" w:name="_Toc351203487"/>
      <w:r>
        <w:rPr>
          <w:rFonts w:ascii="宋体" w:hAnsi="宋体" w:cs="宋体" w:hint="eastAsia"/>
          <w:b w:val="0"/>
          <w:sz w:val="24"/>
          <w:szCs w:val="24"/>
        </w:rPr>
        <w:t>七、承诺</w:t>
      </w:r>
      <w:bookmarkEnd w:id="23"/>
    </w:p>
    <w:p w:rsidR="00E81FE7" w:rsidRDefault="001B3FD3">
      <w:pPr>
        <w:adjustRightInd w:val="0"/>
        <w:snapToGrid w:val="0"/>
        <w:spacing w:line="360" w:lineRule="auto"/>
        <w:ind w:firstLineChars="200" w:firstLine="480"/>
        <w:rPr>
          <w:rFonts w:ascii="宋体" w:hAnsi="宋体" w:cs="宋体"/>
          <w:bCs/>
          <w:sz w:val="24"/>
          <w:szCs w:val="24"/>
        </w:rPr>
      </w:pPr>
      <w:r>
        <w:rPr>
          <w:rFonts w:ascii="宋体" w:hAnsi="宋体" w:cs="宋体" w:hint="eastAsia"/>
          <w:bCs/>
          <w:sz w:val="24"/>
          <w:szCs w:val="24"/>
        </w:rPr>
        <w:t>1.发包人承诺按照法律规定履行项目审批手续、筹集工程建设资金并按照合同约定的期限和方式支付合同价款。</w:t>
      </w:r>
    </w:p>
    <w:p w:rsidR="00E81FE7" w:rsidRDefault="001B3FD3">
      <w:pPr>
        <w:adjustRightInd w:val="0"/>
        <w:snapToGrid w:val="0"/>
        <w:spacing w:line="360" w:lineRule="auto"/>
        <w:ind w:firstLineChars="200" w:firstLine="480"/>
        <w:rPr>
          <w:rFonts w:ascii="宋体" w:hAnsi="宋体" w:cs="宋体"/>
          <w:bCs/>
          <w:sz w:val="24"/>
          <w:szCs w:val="24"/>
        </w:rPr>
      </w:pPr>
      <w:r>
        <w:rPr>
          <w:rFonts w:ascii="宋体" w:hAnsi="宋体" w:cs="宋体" w:hint="eastAsia"/>
          <w:bCs/>
          <w:sz w:val="24"/>
          <w:szCs w:val="24"/>
        </w:rPr>
        <w:t>2.承包人承诺按照法律规定及合同约定组织完成工程施工，确保工程质量和安全，不进行转包及违法分包，并在缺陷责任期及保修期内承担相应的工程维修责任。</w:t>
      </w:r>
    </w:p>
    <w:p w:rsidR="00E81FE7" w:rsidRDefault="001B3FD3">
      <w:pPr>
        <w:adjustRightInd w:val="0"/>
        <w:snapToGrid w:val="0"/>
        <w:spacing w:line="360" w:lineRule="auto"/>
        <w:ind w:firstLineChars="200" w:firstLine="480"/>
        <w:rPr>
          <w:rFonts w:ascii="宋体" w:hAnsi="宋体" w:cs="宋体"/>
          <w:bCs/>
          <w:sz w:val="24"/>
          <w:szCs w:val="24"/>
        </w:rPr>
      </w:pPr>
      <w:r>
        <w:rPr>
          <w:rFonts w:ascii="宋体" w:hAnsi="宋体" w:cs="宋体" w:hint="eastAsia"/>
          <w:bCs/>
          <w:sz w:val="24"/>
          <w:szCs w:val="24"/>
        </w:rPr>
        <w:t>3.发包人和承包人通过招投标形式签订合同的，双方理解并承诺不再就同一工程另行签订与合同实质性内容相背离的协议。</w:t>
      </w:r>
    </w:p>
    <w:p w:rsidR="00E81FE7" w:rsidRDefault="001B3FD3">
      <w:pPr>
        <w:adjustRightInd w:val="0"/>
        <w:snapToGrid w:val="0"/>
        <w:spacing w:line="360" w:lineRule="auto"/>
        <w:rPr>
          <w:rFonts w:ascii="宋体" w:hAnsi="宋体" w:cs="宋体"/>
          <w:bCs/>
          <w:sz w:val="24"/>
          <w:szCs w:val="24"/>
        </w:rPr>
      </w:pPr>
      <w:bookmarkStart w:id="24" w:name="_Toc351203488"/>
      <w:r>
        <w:rPr>
          <w:rFonts w:ascii="宋体" w:hAnsi="宋体" w:cs="宋体" w:hint="eastAsia"/>
          <w:bCs/>
          <w:sz w:val="24"/>
          <w:szCs w:val="24"/>
        </w:rPr>
        <w:t>八、词语含义</w:t>
      </w:r>
      <w:bookmarkEnd w:id="24"/>
    </w:p>
    <w:p w:rsidR="00E81FE7" w:rsidRDefault="001B3FD3">
      <w:pPr>
        <w:adjustRightInd w:val="0"/>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本协议书中词语含义与第二部分通用合同条款中赋予的含义相同。</w:t>
      </w:r>
    </w:p>
    <w:p w:rsidR="00E81FE7" w:rsidRDefault="001B3FD3">
      <w:pPr>
        <w:pStyle w:val="4"/>
        <w:adjustRightInd w:val="0"/>
        <w:snapToGrid w:val="0"/>
        <w:rPr>
          <w:rFonts w:ascii="宋体" w:hAnsi="宋体" w:cs="宋体"/>
          <w:bCs w:val="0"/>
          <w:sz w:val="24"/>
          <w:szCs w:val="24"/>
        </w:rPr>
      </w:pPr>
      <w:bookmarkStart w:id="25" w:name="_Toc351203489"/>
      <w:r>
        <w:rPr>
          <w:rFonts w:ascii="宋体" w:hAnsi="宋体" w:cs="宋体" w:hint="eastAsia"/>
          <w:b w:val="0"/>
          <w:sz w:val="24"/>
          <w:szCs w:val="24"/>
        </w:rPr>
        <w:t>九、签订时间</w:t>
      </w:r>
      <w:bookmarkEnd w:id="25"/>
    </w:p>
    <w:p w:rsidR="00E81FE7" w:rsidRDefault="001B3FD3">
      <w:pPr>
        <w:adjustRightInd w:val="0"/>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本合同于</w:t>
      </w:r>
      <w:r w:rsidR="00247E04">
        <w:rPr>
          <w:rFonts w:ascii="宋体" w:hAnsi="宋体" w:cs="宋体" w:hint="eastAsia"/>
          <w:bCs/>
          <w:sz w:val="24"/>
          <w:szCs w:val="24"/>
        </w:rPr>
        <w:t xml:space="preserve">      </w:t>
      </w:r>
      <w:r>
        <w:rPr>
          <w:rFonts w:ascii="宋体" w:hAnsi="宋体" w:cs="宋体" w:hint="eastAsia"/>
          <w:bCs/>
          <w:sz w:val="24"/>
          <w:szCs w:val="24"/>
        </w:rPr>
        <w:t>年</w:t>
      </w:r>
      <w:r w:rsidR="00247E04">
        <w:rPr>
          <w:rFonts w:ascii="宋体" w:hAnsi="宋体" w:cs="宋体" w:hint="eastAsia"/>
          <w:bCs/>
          <w:sz w:val="24"/>
          <w:szCs w:val="24"/>
        </w:rPr>
        <w:t xml:space="preserve">   </w:t>
      </w:r>
      <w:r>
        <w:rPr>
          <w:rFonts w:ascii="宋体" w:hAnsi="宋体" w:cs="宋体" w:hint="eastAsia"/>
          <w:bCs/>
          <w:sz w:val="24"/>
          <w:szCs w:val="24"/>
        </w:rPr>
        <w:t>月</w:t>
      </w:r>
      <w:r w:rsidR="00247E04">
        <w:rPr>
          <w:rFonts w:ascii="宋体" w:hAnsi="宋体" w:cs="宋体" w:hint="eastAsia"/>
          <w:bCs/>
          <w:sz w:val="24"/>
          <w:szCs w:val="24"/>
        </w:rPr>
        <w:t xml:space="preserve">   </w:t>
      </w:r>
      <w:r>
        <w:rPr>
          <w:rFonts w:ascii="宋体" w:hAnsi="宋体" w:cs="宋体" w:hint="eastAsia"/>
          <w:bCs/>
          <w:sz w:val="24"/>
          <w:szCs w:val="24"/>
        </w:rPr>
        <w:t>日签订。</w:t>
      </w:r>
    </w:p>
    <w:p w:rsidR="00E81FE7" w:rsidRDefault="001B3FD3">
      <w:pPr>
        <w:pStyle w:val="4"/>
        <w:adjustRightInd w:val="0"/>
        <w:snapToGrid w:val="0"/>
        <w:rPr>
          <w:rFonts w:ascii="宋体" w:hAnsi="宋体" w:cs="宋体"/>
          <w:bCs w:val="0"/>
          <w:sz w:val="24"/>
          <w:szCs w:val="24"/>
        </w:rPr>
      </w:pPr>
      <w:bookmarkStart w:id="26" w:name="_Toc351203490"/>
      <w:r>
        <w:rPr>
          <w:rFonts w:ascii="宋体" w:hAnsi="宋体" w:cs="宋体" w:hint="eastAsia"/>
          <w:b w:val="0"/>
          <w:sz w:val="24"/>
          <w:szCs w:val="24"/>
        </w:rPr>
        <w:t>十、签订地点</w:t>
      </w:r>
      <w:bookmarkEnd w:id="26"/>
    </w:p>
    <w:p w:rsidR="00E81FE7" w:rsidRDefault="001B3FD3">
      <w:pPr>
        <w:adjustRightInd w:val="0"/>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本合同在</w:t>
      </w:r>
      <w:r>
        <w:rPr>
          <w:rFonts w:ascii="宋体" w:hAnsi="宋体" w:cs="宋体" w:hint="eastAsia"/>
          <w:bCs/>
          <w:sz w:val="24"/>
          <w:szCs w:val="24"/>
          <w:u w:val="single"/>
        </w:rPr>
        <w:t xml:space="preserve">    项目所在地      </w:t>
      </w:r>
      <w:r>
        <w:rPr>
          <w:rFonts w:ascii="宋体" w:hAnsi="宋体" w:cs="宋体" w:hint="eastAsia"/>
          <w:bCs/>
          <w:sz w:val="24"/>
          <w:szCs w:val="24"/>
        </w:rPr>
        <w:t>签订。</w:t>
      </w:r>
    </w:p>
    <w:p w:rsidR="00E81FE7" w:rsidRDefault="001B3FD3">
      <w:pPr>
        <w:pStyle w:val="4"/>
        <w:adjustRightInd w:val="0"/>
        <w:snapToGrid w:val="0"/>
        <w:rPr>
          <w:rFonts w:ascii="宋体" w:hAnsi="宋体" w:cs="宋体"/>
          <w:bCs w:val="0"/>
          <w:sz w:val="24"/>
          <w:szCs w:val="24"/>
        </w:rPr>
      </w:pPr>
      <w:bookmarkStart w:id="27" w:name="_Toc351203491"/>
      <w:r>
        <w:rPr>
          <w:rFonts w:ascii="宋体" w:hAnsi="宋体" w:cs="宋体" w:hint="eastAsia"/>
          <w:b w:val="0"/>
          <w:sz w:val="24"/>
          <w:szCs w:val="24"/>
        </w:rPr>
        <w:t>十一、补充协议</w:t>
      </w:r>
      <w:bookmarkEnd w:id="27"/>
    </w:p>
    <w:p w:rsidR="00E81FE7" w:rsidRDefault="001B3FD3">
      <w:pPr>
        <w:adjustRightInd w:val="0"/>
        <w:snapToGrid w:val="0"/>
        <w:spacing w:line="360" w:lineRule="auto"/>
        <w:ind w:firstLineChars="200" w:firstLine="480"/>
        <w:rPr>
          <w:rFonts w:ascii="宋体" w:hAnsi="宋体" w:cs="宋体"/>
          <w:b/>
          <w:bCs/>
          <w:sz w:val="24"/>
          <w:szCs w:val="24"/>
        </w:rPr>
      </w:pPr>
      <w:r>
        <w:rPr>
          <w:rFonts w:ascii="宋体" w:hAnsi="宋体" w:cs="宋体" w:hint="eastAsia"/>
          <w:bCs/>
          <w:sz w:val="24"/>
          <w:szCs w:val="24"/>
        </w:rPr>
        <w:t>合同未尽事宜，合同当事人另行签订补充协议，补充协议是合同的组成部分。</w:t>
      </w:r>
    </w:p>
    <w:p w:rsidR="00E81FE7" w:rsidRDefault="001B3FD3">
      <w:pPr>
        <w:pStyle w:val="4"/>
        <w:adjustRightInd w:val="0"/>
        <w:snapToGrid w:val="0"/>
        <w:rPr>
          <w:rFonts w:ascii="宋体" w:hAnsi="宋体" w:cs="宋体"/>
          <w:bCs w:val="0"/>
          <w:sz w:val="24"/>
          <w:szCs w:val="24"/>
        </w:rPr>
      </w:pPr>
      <w:bookmarkStart w:id="28" w:name="_Toc351203492"/>
      <w:r>
        <w:rPr>
          <w:rFonts w:ascii="宋体" w:hAnsi="宋体" w:cs="宋体" w:hint="eastAsia"/>
          <w:b w:val="0"/>
          <w:sz w:val="24"/>
          <w:szCs w:val="24"/>
        </w:rPr>
        <w:t>十二、合同生效</w:t>
      </w:r>
      <w:bookmarkEnd w:id="28"/>
    </w:p>
    <w:p w:rsidR="00E81FE7" w:rsidRDefault="001B3FD3">
      <w:pPr>
        <w:adjustRightInd w:val="0"/>
        <w:snapToGrid w:val="0"/>
        <w:spacing w:line="360" w:lineRule="auto"/>
        <w:ind w:firstLineChars="200" w:firstLine="480"/>
        <w:rPr>
          <w:rFonts w:ascii="宋体" w:hAnsi="宋体" w:cs="宋体"/>
          <w:bCs/>
          <w:sz w:val="24"/>
          <w:szCs w:val="24"/>
        </w:rPr>
      </w:pPr>
      <w:r>
        <w:rPr>
          <w:rFonts w:ascii="宋体" w:hAnsi="宋体" w:cs="宋体" w:hint="eastAsia"/>
          <w:kern w:val="0"/>
          <w:sz w:val="24"/>
        </w:rPr>
        <w:t>本合同经双方法定代表人或其授权的委托代理人签字</w:t>
      </w:r>
      <w:r w:rsidR="00247E04">
        <w:rPr>
          <w:rFonts w:ascii="宋体" w:hAnsi="宋体" w:cs="宋体" w:hint="eastAsia"/>
          <w:kern w:val="0"/>
          <w:sz w:val="24"/>
        </w:rPr>
        <w:t>（或签章）</w:t>
      </w:r>
      <w:r>
        <w:rPr>
          <w:rFonts w:ascii="宋体" w:hAnsi="宋体" w:cs="宋体" w:hint="eastAsia"/>
          <w:kern w:val="0"/>
          <w:sz w:val="24"/>
        </w:rPr>
        <w:t>并加盖单位合同专用章（或单位公章）后生效</w:t>
      </w:r>
      <w:r>
        <w:rPr>
          <w:rFonts w:ascii="宋体" w:hAnsi="宋体" w:cs="宋体" w:hint="eastAsia"/>
          <w:bCs/>
          <w:sz w:val="24"/>
          <w:szCs w:val="24"/>
        </w:rPr>
        <w:t>。</w:t>
      </w:r>
    </w:p>
    <w:p w:rsidR="00E81FE7" w:rsidRDefault="001B3FD3">
      <w:pPr>
        <w:pStyle w:val="4"/>
        <w:adjustRightInd w:val="0"/>
        <w:snapToGrid w:val="0"/>
        <w:rPr>
          <w:rFonts w:ascii="宋体" w:hAnsi="宋体" w:cs="宋体"/>
          <w:bCs w:val="0"/>
          <w:sz w:val="24"/>
          <w:szCs w:val="24"/>
        </w:rPr>
      </w:pPr>
      <w:bookmarkStart w:id="29" w:name="_Toc351203493"/>
      <w:r>
        <w:rPr>
          <w:rFonts w:ascii="宋体" w:hAnsi="宋体" w:cs="宋体" w:hint="eastAsia"/>
          <w:b w:val="0"/>
          <w:sz w:val="24"/>
          <w:szCs w:val="24"/>
        </w:rPr>
        <w:t>十三、合同份数</w:t>
      </w:r>
      <w:bookmarkEnd w:id="29"/>
    </w:p>
    <w:p w:rsidR="00536B9F" w:rsidRDefault="001B3FD3">
      <w:pPr>
        <w:adjustRightInd w:val="0"/>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本合同一式</w:t>
      </w:r>
      <w:r>
        <w:rPr>
          <w:rFonts w:ascii="宋体" w:hAnsi="宋体" w:cs="宋体" w:hint="eastAsia"/>
          <w:bCs/>
          <w:sz w:val="24"/>
          <w:szCs w:val="24"/>
          <w:u w:val="single"/>
        </w:rPr>
        <w:t xml:space="preserve"> 捌 </w:t>
      </w:r>
      <w:r>
        <w:rPr>
          <w:rFonts w:ascii="宋体" w:hAnsi="宋体" w:cs="宋体" w:hint="eastAsia"/>
          <w:bCs/>
          <w:sz w:val="24"/>
          <w:szCs w:val="24"/>
        </w:rPr>
        <w:t>份，均具有同等法律效力，发包人执</w:t>
      </w:r>
      <w:r>
        <w:rPr>
          <w:rFonts w:ascii="宋体" w:hAnsi="宋体" w:cs="宋体" w:hint="eastAsia"/>
          <w:bCs/>
          <w:sz w:val="24"/>
          <w:szCs w:val="24"/>
          <w:u w:val="single"/>
        </w:rPr>
        <w:t xml:space="preserve"> 肆 </w:t>
      </w:r>
      <w:r>
        <w:rPr>
          <w:rFonts w:ascii="宋体" w:hAnsi="宋体" w:cs="宋体" w:hint="eastAsia"/>
          <w:bCs/>
          <w:sz w:val="24"/>
          <w:szCs w:val="24"/>
        </w:rPr>
        <w:t>份，承包人执</w:t>
      </w:r>
      <w:r>
        <w:rPr>
          <w:rFonts w:ascii="宋体" w:hAnsi="宋体" w:cs="宋体" w:hint="eastAsia"/>
          <w:bCs/>
          <w:sz w:val="24"/>
          <w:szCs w:val="24"/>
          <w:u w:val="single"/>
        </w:rPr>
        <w:t xml:space="preserve">  肆 </w:t>
      </w:r>
      <w:r>
        <w:rPr>
          <w:rFonts w:ascii="宋体" w:hAnsi="宋体" w:cs="宋体" w:hint="eastAsia"/>
          <w:bCs/>
          <w:sz w:val="24"/>
          <w:szCs w:val="24"/>
        </w:rPr>
        <w:t>份。</w:t>
      </w:r>
    </w:p>
    <w:p w:rsidR="006C3C6F" w:rsidRDefault="006C3C6F">
      <w:pPr>
        <w:widowControl/>
        <w:jc w:val="left"/>
        <w:rPr>
          <w:rFonts w:ascii="宋体" w:hAnsi="宋体" w:cs="宋体"/>
          <w:bCs/>
          <w:sz w:val="24"/>
          <w:szCs w:val="24"/>
        </w:rPr>
      </w:pPr>
      <w:r>
        <w:rPr>
          <w:rFonts w:ascii="宋体" w:hAnsi="宋体" w:cs="宋体"/>
          <w:bCs/>
          <w:sz w:val="24"/>
          <w:szCs w:val="24"/>
        </w:rPr>
        <w:br w:type="page"/>
      </w:r>
    </w:p>
    <w:p w:rsidR="00E81FE7" w:rsidRDefault="00E81FE7">
      <w:pPr>
        <w:adjustRightInd w:val="0"/>
        <w:snapToGrid w:val="0"/>
        <w:spacing w:line="360" w:lineRule="auto"/>
        <w:ind w:firstLineChars="200" w:firstLine="480"/>
        <w:rPr>
          <w:rFonts w:ascii="宋体" w:hAnsi="宋体" w:cs="宋体"/>
          <w:bCs/>
          <w:sz w:val="24"/>
          <w:szCs w:val="24"/>
        </w:rPr>
      </w:pPr>
    </w:p>
    <w:tbl>
      <w:tblPr>
        <w:tblW w:w="9050" w:type="dxa"/>
        <w:tblInd w:w="-176" w:type="dxa"/>
        <w:tblLook w:val="04A0"/>
      </w:tblPr>
      <w:tblGrid>
        <w:gridCol w:w="4603"/>
        <w:gridCol w:w="4447"/>
      </w:tblGrid>
      <w:tr w:rsidR="00E81FE7">
        <w:trPr>
          <w:trHeight w:val="303"/>
        </w:trPr>
        <w:tc>
          <w:tcPr>
            <w:tcW w:w="4603" w:type="dxa"/>
          </w:tcPr>
          <w:p w:rsidR="00E81FE7" w:rsidRDefault="001B3FD3">
            <w:pPr>
              <w:adjustRightInd w:val="0"/>
              <w:snapToGrid w:val="0"/>
              <w:spacing w:line="360" w:lineRule="auto"/>
              <w:rPr>
                <w:rFonts w:ascii="宋体" w:hAnsi="宋体" w:cs="宋体"/>
                <w:bCs/>
                <w:snapToGrid w:val="0"/>
                <w:sz w:val="24"/>
                <w:szCs w:val="24"/>
              </w:rPr>
            </w:pPr>
            <w:r>
              <w:rPr>
                <w:rFonts w:ascii="宋体" w:hAnsi="宋体" w:cs="宋体" w:hint="eastAsia"/>
                <w:bCs/>
                <w:snapToGrid w:val="0"/>
                <w:sz w:val="24"/>
                <w:szCs w:val="24"/>
              </w:rPr>
              <w:t>甲  方：</w:t>
            </w:r>
          </w:p>
          <w:p w:rsidR="00E81FE7" w:rsidRDefault="001B3FD3">
            <w:pPr>
              <w:adjustRightInd w:val="0"/>
              <w:snapToGrid w:val="0"/>
              <w:spacing w:line="360" w:lineRule="auto"/>
              <w:rPr>
                <w:rFonts w:ascii="宋体" w:hAnsi="宋体" w:cs="宋体"/>
                <w:bCs/>
                <w:snapToGrid w:val="0"/>
                <w:sz w:val="24"/>
                <w:szCs w:val="24"/>
              </w:rPr>
            </w:pPr>
            <w:r>
              <w:rPr>
                <w:rFonts w:ascii="宋体" w:hAnsi="宋体" w:cs="宋体" w:hint="eastAsia"/>
                <w:bCs/>
                <w:snapToGrid w:val="0"/>
                <w:sz w:val="24"/>
                <w:szCs w:val="24"/>
              </w:rPr>
              <w:t>单位名称（盖章）：</w:t>
            </w:r>
            <w:bookmarkStart w:id="30" w:name="OLE_LINK28"/>
            <w:bookmarkStart w:id="31" w:name="OLE_LINK27"/>
            <w:r>
              <w:rPr>
                <w:rFonts w:ascii="宋体" w:hAnsi="宋体" w:cs="宋体" w:hint="eastAsia"/>
                <w:bCs/>
                <w:snapToGrid w:val="0"/>
                <w:sz w:val="24"/>
                <w:szCs w:val="24"/>
              </w:rPr>
              <w:t>西安市临潼城建(集团)有限公司</w:t>
            </w:r>
            <w:bookmarkEnd w:id="30"/>
            <w:bookmarkEnd w:id="31"/>
          </w:p>
          <w:p w:rsidR="00E81FE7" w:rsidRDefault="001B3FD3">
            <w:pPr>
              <w:adjustRightInd w:val="0"/>
              <w:snapToGrid w:val="0"/>
              <w:spacing w:line="360" w:lineRule="auto"/>
              <w:rPr>
                <w:rFonts w:ascii="宋体" w:hAnsi="宋体" w:cs="宋体"/>
                <w:bCs/>
                <w:snapToGrid w:val="0"/>
                <w:sz w:val="24"/>
                <w:szCs w:val="24"/>
              </w:rPr>
            </w:pPr>
            <w:r>
              <w:rPr>
                <w:rFonts w:ascii="宋体" w:hAnsi="宋体" w:cs="宋体" w:hint="eastAsia"/>
                <w:bCs/>
                <w:snapToGrid w:val="0"/>
                <w:sz w:val="24"/>
                <w:szCs w:val="24"/>
              </w:rPr>
              <w:t>地址：西安市临潼区人民西路（石油城会所三层）</w:t>
            </w:r>
          </w:p>
          <w:p w:rsidR="00E81FE7" w:rsidRDefault="001B3FD3">
            <w:pPr>
              <w:adjustRightInd w:val="0"/>
              <w:snapToGrid w:val="0"/>
              <w:spacing w:line="360" w:lineRule="auto"/>
              <w:rPr>
                <w:rFonts w:ascii="宋体" w:hAnsi="宋体" w:cs="宋体"/>
                <w:bCs/>
                <w:snapToGrid w:val="0"/>
                <w:sz w:val="24"/>
                <w:szCs w:val="24"/>
              </w:rPr>
            </w:pPr>
            <w:bookmarkStart w:id="32" w:name="OLE_LINK13"/>
            <w:r>
              <w:rPr>
                <w:rFonts w:ascii="宋体" w:hAnsi="宋体" w:cs="宋体" w:hint="eastAsia"/>
                <w:bCs/>
                <w:snapToGrid w:val="0"/>
                <w:sz w:val="24"/>
                <w:szCs w:val="24"/>
              </w:rPr>
              <w:t>法定代表人</w:t>
            </w:r>
            <w:r w:rsidR="00883648">
              <w:rPr>
                <w:rFonts w:ascii="宋体" w:hAnsi="宋体" w:cs="宋体" w:hint="eastAsia"/>
                <w:bCs/>
                <w:snapToGrid w:val="0"/>
                <w:sz w:val="24"/>
                <w:szCs w:val="24"/>
              </w:rPr>
              <w:t>或</w:t>
            </w:r>
          </w:p>
          <w:p w:rsidR="00E81FE7" w:rsidRDefault="001B3FD3">
            <w:pPr>
              <w:adjustRightInd w:val="0"/>
              <w:snapToGrid w:val="0"/>
              <w:spacing w:line="360" w:lineRule="auto"/>
              <w:rPr>
                <w:rFonts w:ascii="宋体" w:hAnsi="宋体" w:cs="宋体"/>
                <w:bCs/>
                <w:snapToGrid w:val="0"/>
                <w:sz w:val="24"/>
                <w:szCs w:val="24"/>
              </w:rPr>
            </w:pPr>
            <w:r>
              <w:rPr>
                <w:rFonts w:ascii="宋体" w:hAnsi="宋体" w:cs="宋体" w:hint="eastAsia"/>
                <w:bCs/>
                <w:snapToGrid w:val="0"/>
                <w:sz w:val="24"/>
                <w:szCs w:val="24"/>
              </w:rPr>
              <w:t>委托代理人</w:t>
            </w:r>
            <w:r w:rsidR="00883648">
              <w:rPr>
                <w:rFonts w:ascii="宋体" w:hAnsi="宋体" w:cs="宋体" w:hint="eastAsia"/>
                <w:bCs/>
                <w:snapToGrid w:val="0"/>
                <w:sz w:val="24"/>
                <w:szCs w:val="24"/>
              </w:rPr>
              <w:t>（签字或盖章）</w:t>
            </w:r>
            <w:r>
              <w:rPr>
                <w:rFonts w:ascii="宋体" w:hAnsi="宋体" w:cs="宋体" w:hint="eastAsia"/>
                <w:bCs/>
                <w:snapToGrid w:val="0"/>
                <w:sz w:val="24"/>
                <w:szCs w:val="24"/>
              </w:rPr>
              <w:t>：</w:t>
            </w:r>
            <w:r w:rsidR="00883648">
              <w:rPr>
                <w:rFonts w:ascii="宋体" w:hAnsi="宋体" w:cs="宋体"/>
                <w:bCs/>
                <w:snapToGrid w:val="0"/>
                <w:sz w:val="24"/>
                <w:szCs w:val="24"/>
              </w:rPr>
              <w:t xml:space="preserve"> </w:t>
            </w:r>
          </w:p>
          <w:bookmarkEnd w:id="32"/>
          <w:p w:rsidR="00E81FE7" w:rsidRDefault="001B3FD3">
            <w:pPr>
              <w:adjustRightInd w:val="0"/>
              <w:snapToGrid w:val="0"/>
              <w:spacing w:line="360" w:lineRule="auto"/>
              <w:rPr>
                <w:rFonts w:ascii="宋体" w:hAnsi="宋体" w:cs="宋体"/>
                <w:bCs/>
                <w:snapToGrid w:val="0"/>
                <w:sz w:val="24"/>
                <w:szCs w:val="24"/>
              </w:rPr>
            </w:pPr>
            <w:r>
              <w:rPr>
                <w:rFonts w:ascii="宋体" w:hAnsi="宋体" w:cs="宋体" w:hint="eastAsia"/>
                <w:bCs/>
                <w:snapToGrid w:val="0"/>
                <w:sz w:val="24"/>
                <w:szCs w:val="24"/>
              </w:rPr>
              <w:t>电话号码：</w:t>
            </w:r>
            <w:r w:rsidR="00820472">
              <w:rPr>
                <w:rFonts w:ascii="宋体" w:hAnsi="宋体" w:cs="宋体" w:hint="eastAsia"/>
                <w:bCs/>
                <w:snapToGrid w:val="0"/>
                <w:sz w:val="24"/>
                <w:szCs w:val="24"/>
              </w:rPr>
              <w:t>18740415455</w:t>
            </w:r>
          </w:p>
          <w:p w:rsidR="00E81FE7" w:rsidRDefault="001B3FD3">
            <w:pPr>
              <w:adjustRightInd w:val="0"/>
              <w:snapToGrid w:val="0"/>
              <w:spacing w:line="360" w:lineRule="auto"/>
              <w:rPr>
                <w:rFonts w:ascii="宋体" w:hAnsi="宋体" w:cs="宋体"/>
                <w:bCs/>
                <w:snapToGrid w:val="0"/>
                <w:sz w:val="24"/>
                <w:szCs w:val="24"/>
              </w:rPr>
            </w:pPr>
            <w:r>
              <w:rPr>
                <w:rFonts w:ascii="宋体" w:hAnsi="宋体" w:cs="宋体" w:hint="eastAsia"/>
                <w:bCs/>
                <w:snapToGrid w:val="0"/>
                <w:sz w:val="24"/>
                <w:szCs w:val="24"/>
              </w:rPr>
              <w:t>开户银行：</w:t>
            </w:r>
          </w:p>
          <w:p w:rsidR="00E81FE7" w:rsidRDefault="001B3FD3">
            <w:pPr>
              <w:adjustRightInd w:val="0"/>
              <w:snapToGrid w:val="0"/>
              <w:spacing w:line="360" w:lineRule="auto"/>
              <w:rPr>
                <w:rFonts w:ascii="宋体" w:hAnsi="宋体" w:cs="宋体"/>
                <w:bCs/>
                <w:snapToGrid w:val="0"/>
                <w:sz w:val="24"/>
                <w:szCs w:val="24"/>
              </w:rPr>
            </w:pPr>
            <w:r>
              <w:rPr>
                <w:rFonts w:ascii="宋体" w:hAnsi="宋体" w:cs="宋体" w:hint="eastAsia"/>
                <w:bCs/>
                <w:snapToGrid w:val="0"/>
                <w:sz w:val="24"/>
                <w:szCs w:val="24"/>
              </w:rPr>
              <w:t>银行账号：</w:t>
            </w:r>
          </w:p>
          <w:p w:rsidR="00E81FE7" w:rsidRDefault="001B3FD3">
            <w:pPr>
              <w:adjustRightInd w:val="0"/>
              <w:snapToGrid w:val="0"/>
              <w:spacing w:line="360" w:lineRule="auto"/>
              <w:rPr>
                <w:rFonts w:ascii="宋体" w:hAnsi="宋体" w:cs="宋体"/>
                <w:bCs/>
                <w:snapToGrid w:val="0"/>
                <w:sz w:val="24"/>
                <w:szCs w:val="24"/>
              </w:rPr>
            </w:pPr>
            <w:r>
              <w:rPr>
                <w:rFonts w:ascii="宋体" w:hAnsi="宋体" w:cs="宋体" w:hint="eastAsia"/>
                <w:sz w:val="24"/>
              </w:rPr>
              <w:t xml:space="preserve">邮政编码：        </w:t>
            </w:r>
          </w:p>
          <w:p w:rsidR="00E81FE7" w:rsidRDefault="001B3FD3">
            <w:pPr>
              <w:adjustRightInd w:val="0"/>
              <w:snapToGrid w:val="0"/>
              <w:spacing w:line="360" w:lineRule="auto"/>
              <w:rPr>
                <w:rFonts w:ascii="宋体" w:hAnsi="宋体" w:cs="宋体"/>
                <w:bCs/>
                <w:snapToGrid w:val="0"/>
                <w:sz w:val="24"/>
                <w:szCs w:val="24"/>
              </w:rPr>
            </w:pPr>
            <w:r>
              <w:rPr>
                <w:rFonts w:ascii="宋体" w:hAnsi="宋体" w:cs="宋体" w:hint="eastAsia"/>
                <w:bCs/>
                <w:snapToGrid w:val="0"/>
                <w:sz w:val="24"/>
                <w:szCs w:val="24"/>
              </w:rPr>
              <w:t>日期：</w:t>
            </w:r>
          </w:p>
        </w:tc>
        <w:tc>
          <w:tcPr>
            <w:tcW w:w="4447" w:type="dxa"/>
          </w:tcPr>
          <w:p w:rsidR="00E81FE7" w:rsidRDefault="001B3FD3">
            <w:pPr>
              <w:adjustRightInd w:val="0"/>
              <w:snapToGrid w:val="0"/>
              <w:spacing w:line="360" w:lineRule="auto"/>
              <w:rPr>
                <w:rFonts w:ascii="宋体" w:hAnsi="宋体" w:cs="宋体"/>
                <w:bCs/>
                <w:snapToGrid w:val="0"/>
                <w:sz w:val="24"/>
                <w:szCs w:val="24"/>
              </w:rPr>
            </w:pPr>
            <w:r>
              <w:rPr>
                <w:rFonts w:ascii="宋体" w:hAnsi="宋体" w:cs="宋体" w:hint="eastAsia"/>
                <w:bCs/>
                <w:snapToGrid w:val="0"/>
                <w:sz w:val="24"/>
                <w:szCs w:val="24"/>
              </w:rPr>
              <w:t>乙  方：</w:t>
            </w:r>
          </w:p>
          <w:p w:rsidR="00E81FE7" w:rsidRDefault="001B3FD3">
            <w:pPr>
              <w:adjustRightInd w:val="0"/>
              <w:snapToGrid w:val="0"/>
              <w:spacing w:line="360" w:lineRule="auto"/>
              <w:rPr>
                <w:rFonts w:ascii="宋体" w:hAnsi="宋体" w:cs="宋体"/>
                <w:bCs/>
                <w:snapToGrid w:val="0"/>
                <w:sz w:val="24"/>
                <w:szCs w:val="24"/>
              </w:rPr>
            </w:pPr>
            <w:r>
              <w:rPr>
                <w:rFonts w:ascii="宋体" w:hAnsi="宋体" w:cs="宋体" w:hint="eastAsia"/>
                <w:bCs/>
                <w:snapToGrid w:val="0"/>
                <w:sz w:val="24"/>
                <w:szCs w:val="24"/>
              </w:rPr>
              <w:t>单位名称（盖章）：陕西和盛能源工程有限公司</w:t>
            </w:r>
          </w:p>
          <w:p w:rsidR="00E81FE7" w:rsidRDefault="001B3FD3">
            <w:pPr>
              <w:adjustRightInd w:val="0"/>
              <w:snapToGrid w:val="0"/>
              <w:spacing w:line="360" w:lineRule="auto"/>
              <w:rPr>
                <w:rFonts w:ascii="宋体" w:hAnsi="宋体" w:cs="宋体"/>
                <w:bCs/>
                <w:snapToGrid w:val="0"/>
                <w:sz w:val="24"/>
                <w:szCs w:val="24"/>
              </w:rPr>
            </w:pPr>
            <w:r>
              <w:rPr>
                <w:rFonts w:ascii="宋体" w:hAnsi="宋体" w:cs="宋体" w:hint="eastAsia"/>
                <w:bCs/>
                <w:snapToGrid w:val="0"/>
                <w:sz w:val="24"/>
                <w:szCs w:val="24"/>
              </w:rPr>
              <w:t>地址：陕西省西安市高新区鱼化街办天谷七路996号西安国家数字出版基地B座1204室</w:t>
            </w:r>
          </w:p>
          <w:p w:rsidR="00883648" w:rsidRDefault="00883648" w:rsidP="00883648">
            <w:pPr>
              <w:adjustRightInd w:val="0"/>
              <w:snapToGrid w:val="0"/>
              <w:spacing w:line="360" w:lineRule="auto"/>
              <w:rPr>
                <w:rFonts w:ascii="宋体" w:hAnsi="宋体" w:cs="宋体"/>
                <w:bCs/>
                <w:snapToGrid w:val="0"/>
                <w:sz w:val="24"/>
                <w:szCs w:val="24"/>
              </w:rPr>
            </w:pPr>
            <w:r>
              <w:rPr>
                <w:rFonts w:ascii="宋体" w:hAnsi="宋体" w:cs="宋体" w:hint="eastAsia"/>
                <w:bCs/>
                <w:snapToGrid w:val="0"/>
                <w:sz w:val="24"/>
                <w:szCs w:val="24"/>
              </w:rPr>
              <w:t>法定代表人</w:t>
            </w:r>
            <w:r w:rsidR="00F3138A">
              <w:rPr>
                <w:rFonts w:ascii="宋体" w:hAnsi="宋体" w:cs="宋体" w:hint="eastAsia"/>
                <w:bCs/>
                <w:snapToGrid w:val="0"/>
                <w:sz w:val="24"/>
                <w:szCs w:val="24"/>
              </w:rPr>
              <w:t>或</w:t>
            </w:r>
          </w:p>
          <w:p w:rsidR="00883648" w:rsidRDefault="00883648" w:rsidP="00883648">
            <w:pPr>
              <w:adjustRightInd w:val="0"/>
              <w:snapToGrid w:val="0"/>
              <w:spacing w:line="360" w:lineRule="auto"/>
              <w:rPr>
                <w:rFonts w:ascii="宋体" w:hAnsi="宋体" w:cs="宋体"/>
                <w:bCs/>
                <w:snapToGrid w:val="0"/>
                <w:sz w:val="24"/>
                <w:szCs w:val="24"/>
              </w:rPr>
            </w:pPr>
            <w:r>
              <w:rPr>
                <w:rFonts w:ascii="宋体" w:hAnsi="宋体" w:cs="宋体" w:hint="eastAsia"/>
                <w:bCs/>
                <w:snapToGrid w:val="0"/>
                <w:sz w:val="24"/>
                <w:szCs w:val="24"/>
              </w:rPr>
              <w:t>委托代理人</w:t>
            </w:r>
            <w:r w:rsidR="00F3138A">
              <w:rPr>
                <w:rFonts w:ascii="宋体" w:hAnsi="宋体" w:cs="宋体" w:hint="eastAsia"/>
                <w:bCs/>
                <w:snapToGrid w:val="0"/>
                <w:sz w:val="24"/>
                <w:szCs w:val="24"/>
              </w:rPr>
              <w:t>（签字或盖章）</w:t>
            </w:r>
            <w:r>
              <w:rPr>
                <w:rFonts w:ascii="宋体" w:hAnsi="宋体" w:cs="宋体" w:hint="eastAsia"/>
                <w:bCs/>
                <w:snapToGrid w:val="0"/>
                <w:sz w:val="24"/>
                <w:szCs w:val="24"/>
              </w:rPr>
              <w:t>：</w:t>
            </w:r>
            <w:r w:rsidR="00F3138A">
              <w:rPr>
                <w:rFonts w:ascii="宋体" w:hAnsi="宋体" w:cs="宋体"/>
                <w:bCs/>
                <w:snapToGrid w:val="0"/>
                <w:sz w:val="24"/>
                <w:szCs w:val="24"/>
              </w:rPr>
              <w:t xml:space="preserve"> </w:t>
            </w:r>
          </w:p>
          <w:p w:rsidR="00E81FE7" w:rsidRDefault="001B3FD3">
            <w:pPr>
              <w:adjustRightInd w:val="0"/>
              <w:snapToGrid w:val="0"/>
              <w:spacing w:line="360" w:lineRule="auto"/>
              <w:rPr>
                <w:rFonts w:ascii="宋体" w:hAnsi="宋体" w:cs="宋体"/>
                <w:bCs/>
                <w:snapToGrid w:val="0"/>
                <w:sz w:val="24"/>
                <w:szCs w:val="24"/>
              </w:rPr>
            </w:pPr>
            <w:bookmarkStart w:id="33" w:name="OLE_LINK68"/>
            <w:bookmarkStart w:id="34" w:name="OLE_LINK69"/>
            <w:r>
              <w:rPr>
                <w:rFonts w:ascii="宋体" w:hAnsi="宋体" w:cs="宋体" w:hint="eastAsia"/>
                <w:bCs/>
                <w:snapToGrid w:val="0"/>
                <w:sz w:val="24"/>
                <w:szCs w:val="24"/>
              </w:rPr>
              <w:t>电话号码：</w:t>
            </w:r>
            <w:bookmarkStart w:id="35" w:name="OLE_LINK66"/>
            <w:bookmarkStart w:id="36" w:name="OLE_LINK67"/>
            <w:r>
              <w:rPr>
                <w:rFonts w:ascii="宋体" w:hAnsi="宋体" w:cs="宋体" w:hint="eastAsia"/>
                <w:bCs/>
                <w:snapToGrid w:val="0"/>
                <w:sz w:val="24"/>
                <w:szCs w:val="24"/>
              </w:rPr>
              <w:t>18191758365</w:t>
            </w:r>
            <w:bookmarkEnd w:id="35"/>
            <w:bookmarkEnd w:id="36"/>
          </w:p>
          <w:p w:rsidR="00E81FE7" w:rsidRDefault="001B3FD3">
            <w:pPr>
              <w:adjustRightInd w:val="0"/>
              <w:snapToGrid w:val="0"/>
              <w:spacing w:line="360" w:lineRule="auto"/>
              <w:rPr>
                <w:rFonts w:ascii="宋体" w:hAnsi="宋体" w:cs="宋体"/>
                <w:bCs/>
                <w:snapToGrid w:val="0"/>
                <w:sz w:val="24"/>
                <w:szCs w:val="24"/>
              </w:rPr>
            </w:pPr>
            <w:r>
              <w:rPr>
                <w:rFonts w:ascii="宋体" w:hAnsi="宋体" w:cs="宋体" w:hint="eastAsia"/>
                <w:bCs/>
                <w:snapToGrid w:val="0"/>
                <w:sz w:val="24"/>
                <w:szCs w:val="24"/>
              </w:rPr>
              <w:t>开户银行：中国工商银行股份有限公司西安吉祥路支行</w:t>
            </w:r>
          </w:p>
          <w:p w:rsidR="00E81FE7" w:rsidRDefault="001B3FD3">
            <w:pPr>
              <w:adjustRightInd w:val="0"/>
              <w:snapToGrid w:val="0"/>
              <w:spacing w:line="360" w:lineRule="auto"/>
              <w:rPr>
                <w:rFonts w:ascii="宋体" w:hAnsi="宋体" w:cs="宋体"/>
                <w:bCs/>
                <w:snapToGrid w:val="0"/>
                <w:sz w:val="24"/>
                <w:szCs w:val="24"/>
              </w:rPr>
            </w:pPr>
            <w:r>
              <w:rPr>
                <w:rFonts w:ascii="宋体" w:hAnsi="宋体" w:cs="宋体" w:hint="eastAsia"/>
                <w:bCs/>
                <w:snapToGrid w:val="0"/>
                <w:sz w:val="24"/>
                <w:szCs w:val="24"/>
              </w:rPr>
              <w:t>银行账号：</w:t>
            </w:r>
            <w:r>
              <w:rPr>
                <w:rFonts w:ascii="宋体" w:hAnsi="宋体" w:cs="宋体"/>
                <w:bCs/>
                <w:snapToGrid w:val="0"/>
                <w:sz w:val="24"/>
                <w:szCs w:val="24"/>
              </w:rPr>
              <w:t>3700079409200007413</w:t>
            </w:r>
          </w:p>
          <w:p w:rsidR="00E81FE7" w:rsidRDefault="001B3FD3">
            <w:pPr>
              <w:adjustRightInd w:val="0"/>
              <w:snapToGrid w:val="0"/>
              <w:spacing w:line="360" w:lineRule="auto"/>
              <w:rPr>
                <w:rFonts w:ascii="宋体" w:hAnsi="宋体" w:cs="宋体"/>
                <w:bCs/>
                <w:snapToGrid w:val="0"/>
                <w:sz w:val="24"/>
                <w:szCs w:val="24"/>
              </w:rPr>
            </w:pPr>
            <w:r>
              <w:rPr>
                <w:rFonts w:ascii="宋体" w:hAnsi="宋体" w:cs="宋体" w:hint="eastAsia"/>
                <w:sz w:val="24"/>
              </w:rPr>
              <w:t xml:space="preserve">邮政编码：710000   </w:t>
            </w:r>
            <w:bookmarkEnd w:id="33"/>
            <w:bookmarkEnd w:id="34"/>
            <w:r>
              <w:rPr>
                <w:rFonts w:ascii="宋体" w:hAnsi="宋体" w:cs="宋体" w:hint="eastAsia"/>
                <w:sz w:val="24"/>
              </w:rPr>
              <w:t xml:space="preserve">    </w:t>
            </w:r>
          </w:p>
          <w:p w:rsidR="00E81FE7" w:rsidRDefault="001B3FD3">
            <w:pPr>
              <w:adjustRightInd w:val="0"/>
              <w:snapToGrid w:val="0"/>
              <w:spacing w:line="360" w:lineRule="auto"/>
              <w:rPr>
                <w:rFonts w:ascii="宋体" w:hAnsi="宋体" w:cs="宋体"/>
                <w:bCs/>
                <w:snapToGrid w:val="0"/>
                <w:sz w:val="24"/>
                <w:szCs w:val="24"/>
              </w:rPr>
            </w:pPr>
            <w:r>
              <w:rPr>
                <w:rFonts w:ascii="宋体" w:hAnsi="宋体" w:cs="宋体" w:hint="eastAsia"/>
                <w:bCs/>
                <w:snapToGrid w:val="0"/>
                <w:sz w:val="24"/>
                <w:szCs w:val="24"/>
              </w:rPr>
              <w:t>日期：</w:t>
            </w:r>
          </w:p>
        </w:tc>
      </w:tr>
    </w:tbl>
    <w:p w:rsidR="00E81FE7" w:rsidRDefault="00E81FE7">
      <w:pPr>
        <w:adjustRightInd w:val="0"/>
        <w:snapToGrid w:val="0"/>
        <w:spacing w:line="360" w:lineRule="auto"/>
        <w:rPr>
          <w:rFonts w:ascii="宋体" w:hAnsi="宋体" w:cs="宋体"/>
          <w:bCs/>
          <w:sz w:val="24"/>
          <w:szCs w:val="24"/>
        </w:rPr>
      </w:pPr>
    </w:p>
    <w:p w:rsidR="00E81FE7" w:rsidRDefault="001B3FD3">
      <w:pPr>
        <w:widowControl/>
        <w:jc w:val="left"/>
        <w:rPr>
          <w:rFonts w:ascii="宋体" w:hAnsi="宋体" w:cs="宋体"/>
          <w:b/>
          <w:bCs/>
          <w:kern w:val="0"/>
          <w:sz w:val="32"/>
          <w:szCs w:val="32"/>
        </w:rPr>
      </w:pPr>
      <w:bookmarkStart w:id="37" w:name="_Toc14907"/>
      <w:r>
        <w:rPr>
          <w:rFonts w:ascii="宋体" w:hAnsi="宋体" w:cs="宋体"/>
        </w:rPr>
        <w:br w:type="page"/>
      </w:r>
    </w:p>
    <w:p w:rsidR="00E81FE7" w:rsidRDefault="001B3FD3">
      <w:pPr>
        <w:pStyle w:val="3"/>
        <w:keepNext w:val="0"/>
        <w:keepLines w:val="0"/>
        <w:adjustRightInd w:val="0"/>
        <w:snapToGrid w:val="0"/>
        <w:jc w:val="center"/>
        <w:rPr>
          <w:rFonts w:ascii="宋体" w:hAnsi="宋体" w:cs="宋体"/>
        </w:rPr>
      </w:pPr>
      <w:r>
        <w:rPr>
          <w:rFonts w:ascii="宋体" w:hAnsi="宋体" w:cs="宋体" w:hint="eastAsia"/>
        </w:rPr>
        <w:lastRenderedPageBreak/>
        <w:t xml:space="preserve">第二部分  </w:t>
      </w:r>
      <w:bookmarkStart w:id="38" w:name="_Toc351203494"/>
      <w:r>
        <w:rPr>
          <w:rFonts w:ascii="宋体" w:hAnsi="宋体" w:cs="宋体" w:hint="eastAsia"/>
        </w:rPr>
        <w:t>通用合同条款</w:t>
      </w:r>
      <w:bookmarkStart w:id="39" w:name="_Toc337558727"/>
      <w:bookmarkEnd w:id="37"/>
      <w:bookmarkEnd w:id="38"/>
    </w:p>
    <w:p w:rsidR="00E81FE7" w:rsidRDefault="001B3FD3">
      <w:pPr>
        <w:pStyle w:val="4"/>
        <w:spacing w:before="120" w:after="120"/>
        <w:rPr>
          <w:rFonts w:ascii="宋体" w:hAnsi="宋体" w:cs="宋体"/>
          <w:b w:val="0"/>
          <w:sz w:val="24"/>
          <w:szCs w:val="24"/>
        </w:rPr>
      </w:pPr>
      <w:bookmarkStart w:id="40" w:name="_Toc351203495"/>
      <w:bookmarkEnd w:id="39"/>
      <w:r>
        <w:rPr>
          <w:rFonts w:ascii="宋体" w:hAnsi="宋体" w:cs="宋体" w:hint="eastAsia"/>
          <w:b w:val="0"/>
          <w:sz w:val="24"/>
          <w:szCs w:val="24"/>
        </w:rPr>
        <w:t>1.</w:t>
      </w:r>
      <w:bookmarkStart w:id="41" w:name="_Toc303538973"/>
      <w:bookmarkStart w:id="42" w:name="_Toc303538972"/>
      <w:bookmarkStart w:id="43" w:name="_Toc303538976"/>
      <w:bookmarkStart w:id="44" w:name="_Toc303538974"/>
      <w:bookmarkStart w:id="45" w:name="_Toc303538975"/>
      <w:bookmarkStart w:id="46" w:name="_Toc296503027"/>
      <w:bookmarkStart w:id="47" w:name="_Toc296346528"/>
      <w:bookmarkEnd w:id="41"/>
      <w:bookmarkEnd w:id="42"/>
      <w:bookmarkEnd w:id="43"/>
      <w:bookmarkEnd w:id="44"/>
      <w:bookmarkEnd w:id="45"/>
      <w:r>
        <w:rPr>
          <w:rFonts w:ascii="宋体" w:hAnsi="宋体" w:cs="宋体" w:hint="eastAsia"/>
          <w:b w:val="0"/>
          <w:sz w:val="24"/>
          <w:szCs w:val="24"/>
        </w:rPr>
        <w:t xml:space="preserve"> 一般约定</w:t>
      </w:r>
      <w:bookmarkEnd w:id="40"/>
      <w:bookmarkEnd w:id="46"/>
      <w:bookmarkEnd w:id="47"/>
    </w:p>
    <w:p w:rsidR="00E81FE7" w:rsidRDefault="001B3FD3">
      <w:pPr>
        <w:pStyle w:val="5"/>
        <w:spacing w:before="120" w:after="120" w:line="360" w:lineRule="auto"/>
        <w:ind w:firstLineChars="200" w:firstLine="480"/>
        <w:rPr>
          <w:rFonts w:ascii="宋体" w:hAnsi="宋体" w:cs="宋体"/>
          <w:b w:val="0"/>
          <w:sz w:val="24"/>
          <w:szCs w:val="24"/>
        </w:rPr>
      </w:pPr>
      <w:bookmarkStart w:id="48" w:name="_Toc296503028"/>
      <w:bookmarkStart w:id="49" w:name="_Toc296346529"/>
      <w:bookmarkStart w:id="50" w:name="_Toc337558728"/>
      <w:bookmarkStart w:id="51" w:name="_Toc351203496"/>
      <w:r>
        <w:rPr>
          <w:rFonts w:ascii="宋体" w:hAnsi="宋体" w:cs="宋体" w:hint="eastAsia"/>
          <w:b w:val="0"/>
          <w:sz w:val="24"/>
          <w:szCs w:val="24"/>
        </w:rPr>
        <w:t>1.1词语定义</w:t>
      </w:r>
      <w:bookmarkEnd w:id="48"/>
      <w:bookmarkEnd w:id="49"/>
      <w:bookmarkEnd w:id="50"/>
      <w:r>
        <w:rPr>
          <w:rFonts w:ascii="宋体" w:hAnsi="宋体" w:cs="宋体" w:hint="eastAsia"/>
          <w:b w:val="0"/>
          <w:sz w:val="24"/>
          <w:szCs w:val="24"/>
        </w:rPr>
        <w:t>与解释</w:t>
      </w:r>
      <w:bookmarkEnd w:id="51"/>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合同协议书、通用合同条款、专用合同条款中的下列词语具有本款所赋予的含义：</w:t>
      </w:r>
    </w:p>
    <w:p w:rsidR="00E81FE7" w:rsidRDefault="001B3FD3">
      <w:pPr>
        <w:autoSpaceDE w:val="0"/>
        <w:autoSpaceDN w:val="0"/>
        <w:adjustRightInd w:val="0"/>
        <w:spacing w:line="360" w:lineRule="auto"/>
        <w:jc w:val="left"/>
        <w:rPr>
          <w:rFonts w:ascii="宋体" w:hAnsi="宋体" w:cs="宋体"/>
          <w:kern w:val="0"/>
          <w:sz w:val="24"/>
          <w:szCs w:val="24"/>
        </w:rPr>
      </w:pPr>
      <w:r>
        <w:rPr>
          <w:rFonts w:ascii="宋体" w:hAnsi="宋体" w:cs="宋体" w:hint="eastAsia"/>
          <w:kern w:val="0"/>
          <w:sz w:val="24"/>
          <w:szCs w:val="24"/>
        </w:rPr>
        <w:t xml:space="preserve">    1.1.1 合同</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1.1.1.1 合同：是指根据法律规定和合同当事人约定具有约束力的文件，构成合同的文件包括合同协议书、中标通知书（如果有）、投标函及其附录（如果有）、专用合同条款</w:t>
      </w:r>
      <w:r>
        <w:rPr>
          <w:rFonts w:ascii="宋体" w:hAnsi="宋体" w:cs="宋体" w:hint="eastAsia"/>
          <w:sz w:val="24"/>
          <w:szCs w:val="24"/>
        </w:rPr>
        <w:t>及其附件</w:t>
      </w:r>
      <w:r>
        <w:rPr>
          <w:rFonts w:ascii="宋体" w:hAnsi="宋体" w:cs="宋体" w:hint="eastAsia"/>
          <w:kern w:val="0"/>
          <w:sz w:val="24"/>
          <w:szCs w:val="24"/>
        </w:rPr>
        <w:t>、通用合同条款、技术标准和要求、图纸、已标价工程量清单或预算书以及其他合同文件。</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1.1.1.2 合同协议书：是指构成合同的由发包人和承包人共同签署的称为“合同协议书”的书面文件。</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1.1.1.3 中标通知书：是指构成合同的由发包人通知承包人中标的书面文件。</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1.1.1.4 投标函：是指构成合同的由承包人填写并签署的用于投标的称为“投标函”的文件。</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1.1.1.5 投标函附录：是指构成合同的附在投标函后的称为“投标函附录”的文件。</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1.1.1.6 技术标准和要求：是指构成合同的施工应当遵守的或指导施工的国家、行业或地方的技术标准和要求，以及合同约定的技术标准和要求。</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1.1.1.7 图纸：是指构成合同的图纸，包括由发包人按照合同约定提供或经发包人批准的设计文件、施工图、鸟瞰图及模型等，以及在合同履行过程中形成的图纸文件。图纸应当按照法律规定审查合格。</w:t>
      </w:r>
    </w:p>
    <w:p w:rsidR="00E81FE7" w:rsidRDefault="001B3FD3">
      <w:pPr>
        <w:autoSpaceDE w:val="0"/>
        <w:autoSpaceDN w:val="0"/>
        <w:adjustRightInd w:val="0"/>
        <w:spacing w:line="360" w:lineRule="auto"/>
        <w:ind w:firstLineChars="195" w:firstLine="468"/>
        <w:jc w:val="left"/>
        <w:rPr>
          <w:rFonts w:ascii="宋体" w:hAnsi="宋体" w:cs="宋体"/>
          <w:kern w:val="0"/>
          <w:sz w:val="24"/>
          <w:szCs w:val="24"/>
        </w:rPr>
      </w:pPr>
      <w:r>
        <w:rPr>
          <w:rFonts w:ascii="宋体" w:hAnsi="宋体" w:cs="宋体" w:hint="eastAsia"/>
          <w:kern w:val="0"/>
          <w:sz w:val="24"/>
          <w:szCs w:val="24"/>
        </w:rPr>
        <w:t>1.1.1.8 已标价工程量清单：是指构成合同的由承包人按照规定的格式和要求填写并标明价格的工程量清单，包括说明和表格。</w:t>
      </w:r>
    </w:p>
    <w:p w:rsidR="00E81FE7" w:rsidRDefault="001B3FD3">
      <w:pPr>
        <w:autoSpaceDE w:val="0"/>
        <w:autoSpaceDN w:val="0"/>
        <w:adjustRightInd w:val="0"/>
        <w:spacing w:line="360" w:lineRule="auto"/>
        <w:ind w:firstLineChars="195" w:firstLine="468"/>
        <w:jc w:val="left"/>
        <w:rPr>
          <w:rFonts w:ascii="宋体" w:hAnsi="宋体" w:cs="宋体"/>
          <w:kern w:val="0"/>
          <w:sz w:val="24"/>
          <w:szCs w:val="24"/>
        </w:rPr>
      </w:pPr>
      <w:r>
        <w:rPr>
          <w:rFonts w:ascii="宋体" w:hAnsi="宋体" w:cs="宋体" w:hint="eastAsia"/>
          <w:kern w:val="0"/>
          <w:sz w:val="24"/>
          <w:szCs w:val="24"/>
        </w:rPr>
        <w:t>1.1.1.9 预算书：是指构成合同的由承包人按照发包人规定的格式和要求编制的工程预算文件。</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1.1.1.10 其他合同文件：是指经合同当事人约定的与工程施工有关的具有合同约束力的文件或书面协议。合同当事人可以在专用合同条款中进行约定。</w:t>
      </w:r>
    </w:p>
    <w:p w:rsidR="00E81FE7" w:rsidRDefault="001B3FD3">
      <w:pPr>
        <w:autoSpaceDE w:val="0"/>
        <w:autoSpaceDN w:val="0"/>
        <w:adjustRightInd w:val="0"/>
        <w:spacing w:line="360" w:lineRule="auto"/>
        <w:jc w:val="left"/>
        <w:rPr>
          <w:rFonts w:ascii="宋体" w:hAnsi="宋体" w:cs="宋体"/>
          <w:kern w:val="0"/>
          <w:sz w:val="24"/>
          <w:szCs w:val="24"/>
        </w:rPr>
      </w:pPr>
      <w:r>
        <w:rPr>
          <w:rFonts w:ascii="宋体" w:hAnsi="宋体" w:cs="宋体" w:hint="eastAsia"/>
          <w:kern w:val="0"/>
          <w:sz w:val="24"/>
          <w:szCs w:val="24"/>
        </w:rPr>
        <w:t xml:space="preserve">    1.1.2 合同当事人及其他相关方</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lastRenderedPageBreak/>
        <w:t>1.1.2.1 合同当事人：是指发包人和（或）承包人。</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1.1.2.2 发包人：是指与承包人签订合同协议书的当事人及取得该当事人资格的合法继承人。</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1.1.2.3 承包人：是指与发包人签订合同协议书的，具有相应工程施工承包资质的当事人及取得该当事人资格的合法继承人。</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1.1.2.4 监理人：是指在专用合同条款中指明的，受发包人委托按照法律规定进行工程监督管理的法人或其他组织。</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1.1.2.5 设计人：是指在专用合同条款中指明的，受发包人委托负责工程设计并具备相应工程设计资质的法人或其他组织。</w:t>
      </w:r>
    </w:p>
    <w:p w:rsidR="00E81FE7" w:rsidRDefault="001B3FD3">
      <w:pPr>
        <w:spacing w:line="360" w:lineRule="auto"/>
        <w:ind w:firstLineChars="195" w:firstLine="468"/>
        <w:jc w:val="left"/>
        <w:rPr>
          <w:rFonts w:ascii="宋体" w:hAnsi="宋体" w:cs="宋体"/>
          <w:kern w:val="0"/>
          <w:sz w:val="24"/>
          <w:szCs w:val="24"/>
        </w:rPr>
      </w:pPr>
      <w:r>
        <w:rPr>
          <w:rFonts w:ascii="宋体" w:hAnsi="宋体" w:cs="宋体" w:hint="eastAsia"/>
          <w:kern w:val="0"/>
          <w:sz w:val="24"/>
          <w:szCs w:val="24"/>
        </w:rPr>
        <w:t>1.1.2.6 分包人：</w:t>
      </w:r>
      <w:bookmarkStart w:id="52" w:name="#go5"/>
      <w:bookmarkEnd w:id="52"/>
      <w:r>
        <w:rPr>
          <w:rFonts w:ascii="宋体" w:hAnsi="宋体" w:cs="宋体" w:hint="eastAsia"/>
          <w:kern w:val="0"/>
          <w:sz w:val="24"/>
          <w:szCs w:val="24"/>
        </w:rPr>
        <w:t>是指按照法律规定和合同约定，分包部分工程或工作，并与承包人签订分包合同的具有相应资质的法人。</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1.1.2.7 发包人代表：是指由发包人任命并派驻施工现场在发包人授权范围内行使发包人权利的人。</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1.1.2.8 项目经理：是指由承包人任命并派驻施工现场，在承包人授权范围内负责合同履行，且按照法律规定具有相应资格的项目负责人。</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1.1.2.9 总监理工程师：是指由监理人任命并派驻施工现场进行工程监理的总负责人。</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1.1.3 工程和设备</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1.1.3.1 工程：是指与合同协议书中工程承包范围对应的永久工程和（或）临时工程。</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1.1.3.2 永久工程：是指按合同约定建造并移交给发包人的工程，包括工程设备。</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1.1.3.3 临时工程：是指为完成合同约定的永久工程所修建的各类临时性工程，不包括施工设备。</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1.1.3.4 单位工程：是指在合同协议书中指明的，具备独立施工条件并能形成独立使用功能的永久工程。</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1.1.3.5 工程设备：是指构成永久工程的机电设备、金属结构设备、仪器及其他类似的设备和装置。</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1.1.3.6 施工设备：是指为完成合同约定的各项工作所需的设备、器具和其他物品，但不包括工程设备、临时工程和材料。</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lastRenderedPageBreak/>
        <w:t>1.1.3.7 施工现场：是指用于工程施工的场所，以及在专用合同条款中指明作为施工场所组成部分的其他场所，包括永久占地和临时占地。</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1.1.3.8临时设施：是指为完成合同约定的各项工作所服务的临时性生产和生活设施。</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1.1.3.9 永久占地：是指专用合同条款中指明为实施工程需永久占用的土地。</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1.1.3.10 临时占地：是指专用合同条款中指明为实施工程需要临时占用的土地。</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1.1.4 日期和期限</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1.1.4.1 开工日期：包括计划开工日期和实际开工日期。计划开工日期是指合同协议书约定的开工日期；实际开工日期是指监理人按照第7.3.2项〔开工通知〕约定发出的符合法律规定的开工通知中载明的开工日期。</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 xml:space="preserve">1.1.4.2 竣工日期：包括计划竣工日期和实际竣工日期。计划竣工日期是指合同协议书约定的竣工日期；实际竣工日期按照第13.2.3项〔竣工日期〕的约定确定。 </w:t>
      </w:r>
    </w:p>
    <w:p w:rsidR="00E81FE7" w:rsidRDefault="001B3FD3">
      <w:pPr>
        <w:spacing w:line="360" w:lineRule="auto"/>
        <w:ind w:firstLineChars="203" w:firstLine="487"/>
        <w:rPr>
          <w:rFonts w:ascii="宋体" w:hAnsi="宋体" w:cs="宋体"/>
          <w:sz w:val="24"/>
          <w:szCs w:val="24"/>
        </w:rPr>
      </w:pPr>
      <w:r>
        <w:rPr>
          <w:rFonts w:ascii="宋体" w:hAnsi="宋体" w:cs="宋体" w:hint="eastAsia"/>
          <w:kern w:val="0"/>
          <w:sz w:val="24"/>
          <w:szCs w:val="24"/>
        </w:rPr>
        <w:t>1.1.4.3 工期：是指在合同协议书约定的承包人完成工程所需的期限，包括按照合同约定所作的期限变更。</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1.1.4.4 缺陷责任期：是指承包人按照合同约定承担缺陷修复义务，且发包人预留质量保证金（已缴纳履约保证金的除外）的期限，自工程实际竣工日期起计算。</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1.1.4.5 保修期：是指承包人按照合同约定对工程承担保修责任的期限，从工程竣工验收合格之日起计算。</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1.1.4.6 基准日期：招标发包的工程以投标截止日前28天的日期为基准日期，直接发包的工程以合同签订日前28天的日期为基准日期。</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1.1.4.7 天：除特别指明外，均指日历天。合同中按天计算时间的，开始当天不计入，从次日开始计算，期限最后一天的截止时间为当天24:00时。</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1.1.5 合同价格和费用</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kern w:val="0"/>
          <w:sz w:val="24"/>
          <w:szCs w:val="24"/>
        </w:rPr>
        <w:t>1.1.5.1 签约合同价：是指</w:t>
      </w:r>
      <w:r>
        <w:rPr>
          <w:rFonts w:ascii="宋体" w:hAnsi="宋体" w:cs="宋体" w:hint="eastAsia"/>
          <w:sz w:val="24"/>
          <w:szCs w:val="24"/>
        </w:rPr>
        <w:t>发包人和承包人在合同协议书中确定的总金额，包括安全文明施工费、暂估价及暂列金额等。</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1.1.5.2 合同价格：是指发包人用于支付承包人按照合同约定完成承包范围内全部工作的金额，包括合同履行过程中按合同约定发生的价格变化。</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lastRenderedPageBreak/>
        <w:t>1.1.5.3 费用：是指为履行合同所发生的或将要发生的所有必需的开支，包括管理费和应分摊的其他费用，但不包括利润。</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1.1.5.4 暂估价：是指发包人在工程量清单或预算书中提供的用于支付必然发生但暂时不能确定价格的材料、工程设备的单价、专业工程以及服务工作的金额。</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1.1.5.6 计日工：是指合同履行过程中，承包人完成发包人提出的零星工作或需要采用计日工计价的变更工作时，按合同中约定的单价计价的一种方式。</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kern w:val="0"/>
          <w:sz w:val="24"/>
          <w:szCs w:val="24"/>
        </w:rPr>
        <w:t>1.1.5.7 质量保证金</w:t>
      </w:r>
      <w:bookmarkStart w:id="53" w:name="#go2"/>
      <w:bookmarkEnd w:id="53"/>
      <w:r>
        <w:rPr>
          <w:rFonts w:ascii="宋体" w:hAnsi="宋体" w:cs="宋体" w:hint="eastAsia"/>
          <w:kern w:val="0"/>
          <w:sz w:val="24"/>
          <w:szCs w:val="24"/>
        </w:rPr>
        <w:t>：是指按照第15.3款〔质量保证金〕约定承包人用于保证其在缺陷责任期内履行缺陷修补义务的担保</w:t>
      </w:r>
      <w:r>
        <w:rPr>
          <w:rFonts w:ascii="宋体" w:hAnsi="宋体" w:cs="宋体" w:hint="eastAsia"/>
          <w:sz w:val="24"/>
          <w:szCs w:val="24"/>
        </w:rPr>
        <w:t>。</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1.1.5.8 总价项目：是指在现行国家、行业以及地方的计量规则中无工程量计算规则，在已标价工程量清单或预算书中以总价或以费率形式计算的项目。</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1.1.6 其他</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1.1.6.1 书面形式：是指合同文件、信函、电报、传真等可以有形地表现所载内容的形式。</w:t>
      </w:r>
    </w:p>
    <w:p w:rsidR="00E81FE7" w:rsidRDefault="001B3FD3">
      <w:pPr>
        <w:pStyle w:val="5"/>
        <w:spacing w:before="120" w:after="120" w:line="360" w:lineRule="auto"/>
        <w:rPr>
          <w:rFonts w:ascii="宋体" w:hAnsi="宋体" w:cs="宋体"/>
          <w:b w:val="0"/>
          <w:sz w:val="24"/>
          <w:szCs w:val="24"/>
        </w:rPr>
      </w:pPr>
      <w:bookmarkStart w:id="54" w:name="_Toc296503029"/>
      <w:bookmarkStart w:id="55" w:name="_Toc351203497"/>
      <w:bookmarkStart w:id="56" w:name="_Toc296346530"/>
      <w:bookmarkStart w:id="57" w:name="_Toc337558729"/>
      <w:r>
        <w:rPr>
          <w:rFonts w:ascii="宋体" w:hAnsi="宋体" w:cs="宋体" w:hint="eastAsia"/>
          <w:b w:val="0"/>
          <w:sz w:val="24"/>
          <w:szCs w:val="24"/>
        </w:rPr>
        <w:t>1.2语言文字</w:t>
      </w:r>
      <w:bookmarkEnd w:id="54"/>
      <w:bookmarkEnd w:id="55"/>
      <w:bookmarkEnd w:id="56"/>
      <w:bookmarkEnd w:id="57"/>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合同以中国的汉语简体文字编写、解释和说明。合同当事人在专用合同条款中约定使用两种以上语言时，汉语为优先解释和说明合同的语言。</w:t>
      </w:r>
    </w:p>
    <w:p w:rsidR="00E81FE7" w:rsidRDefault="001B3FD3">
      <w:pPr>
        <w:pStyle w:val="5"/>
        <w:spacing w:before="120" w:after="120" w:line="360" w:lineRule="auto"/>
        <w:ind w:firstLineChars="200" w:firstLine="480"/>
        <w:rPr>
          <w:rFonts w:ascii="宋体" w:hAnsi="宋体" w:cs="宋体"/>
          <w:b w:val="0"/>
          <w:sz w:val="24"/>
          <w:szCs w:val="24"/>
        </w:rPr>
      </w:pPr>
      <w:bookmarkStart w:id="58" w:name="_Toc296503030"/>
      <w:bookmarkStart w:id="59" w:name="_Toc337558730"/>
      <w:bookmarkStart w:id="60" w:name="_Toc296346531"/>
      <w:bookmarkStart w:id="61" w:name="_Toc351203498"/>
      <w:r>
        <w:rPr>
          <w:rFonts w:ascii="宋体" w:hAnsi="宋体" w:cs="宋体" w:hint="eastAsia"/>
          <w:b w:val="0"/>
          <w:sz w:val="24"/>
          <w:szCs w:val="24"/>
        </w:rPr>
        <w:t>1.3法律</w:t>
      </w:r>
      <w:bookmarkEnd w:id="58"/>
      <w:bookmarkEnd w:id="59"/>
      <w:bookmarkEnd w:id="60"/>
      <w:bookmarkEnd w:id="61"/>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合同所称法律是指中华人民共和国法律、行政法规、部门规章，以及工程所在地的地方性法规、自治条例、单行条例和地方政府规章等。</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合同当事人可以在专用合同条款中约定合同适用的其他规范性文件。</w:t>
      </w:r>
    </w:p>
    <w:p w:rsidR="00E81FE7" w:rsidRDefault="001B3FD3">
      <w:pPr>
        <w:pStyle w:val="5"/>
        <w:spacing w:before="120" w:after="120" w:line="360" w:lineRule="auto"/>
        <w:ind w:firstLineChars="200" w:firstLine="480"/>
        <w:rPr>
          <w:rFonts w:ascii="宋体" w:hAnsi="宋体" w:cs="宋体"/>
          <w:b w:val="0"/>
          <w:sz w:val="24"/>
          <w:szCs w:val="24"/>
        </w:rPr>
      </w:pPr>
      <w:bookmarkStart w:id="62" w:name="_Toc351203499"/>
      <w:r>
        <w:rPr>
          <w:rFonts w:ascii="宋体" w:hAnsi="宋体" w:cs="宋体" w:hint="eastAsia"/>
          <w:b w:val="0"/>
          <w:sz w:val="24"/>
          <w:szCs w:val="24"/>
        </w:rPr>
        <w:t>1.4 标准和规范</w:t>
      </w:r>
      <w:bookmarkEnd w:id="62"/>
    </w:p>
    <w:p w:rsidR="00E81FE7" w:rsidRDefault="001B3FD3">
      <w:pPr>
        <w:autoSpaceDE w:val="0"/>
        <w:autoSpaceDN w:val="0"/>
        <w:adjustRightInd w:val="0"/>
        <w:spacing w:line="360" w:lineRule="auto"/>
        <w:ind w:firstLine="640"/>
        <w:jc w:val="left"/>
        <w:rPr>
          <w:rFonts w:ascii="宋体" w:hAnsi="宋体" w:cs="宋体"/>
          <w:kern w:val="0"/>
          <w:sz w:val="24"/>
          <w:szCs w:val="24"/>
        </w:rPr>
      </w:pPr>
      <w:r>
        <w:rPr>
          <w:rFonts w:ascii="宋体" w:hAnsi="宋体" w:cs="宋体" w:hint="eastAsia"/>
          <w:kern w:val="0"/>
          <w:sz w:val="24"/>
          <w:szCs w:val="24"/>
        </w:rPr>
        <w:t>1.4.1 适用于工程的国家标准、行业标准、工程所在地的地方性标准，以及相应的规范、规程等，合同当事人有特别要求的，应在专用合同条款中约定。</w:t>
      </w:r>
    </w:p>
    <w:p w:rsidR="00E81FE7" w:rsidRDefault="001B3FD3">
      <w:pPr>
        <w:autoSpaceDE w:val="0"/>
        <w:autoSpaceDN w:val="0"/>
        <w:adjustRightInd w:val="0"/>
        <w:spacing w:line="360" w:lineRule="auto"/>
        <w:ind w:firstLine="640"/>
        <w:jc w:val="left"/>
        <w:rPr>
          <w:rFonts w:ascii="宋体" w:hAnsi="宋体" w:cs="宋体"/>
          <w:kern w:val="0"/>
          <w:sz w:val="24"/>
          <w:szCs w:val="24"/>
        </w:rPr>
      </w:pPr>
      <w:r>
        <w:rPr>
          <w:rFonts w:ascii="宋体" w:hAnsi="宋体" w:cs="宋体" w:hint="eastAsia"/>
          <w:kern w:val="0"/>
          <w:sz w:val="24"/>
          <w:szCs w:val="24"/>
        </w:rPr>
        <w:lastRenderedPageBreak/>
        <w:t>1.4.2 发包人要求使用国外标准、规范的，发包人负责提供原文版本和中文译本，并在专用合同条款中约定提供标准规范的名称、份数和时间。</w:t>
      </w:r>
    </w:p>
    <w:p w:rsidR="00E81FE7" w:rsidRDefault="001B3FD3">
      <w:pPr>
        <w:autoSpaceDE w:val="0"/>
        <w:autoSpaceDN w:val="0"/>
        <w:adjustRightInd w:val="0"/>
        <w:spacing w:line="360" w:lineRule="auto"/>
        <w:ind w:firstLine="640"/>
        <w:jc w:val="left"/>
        <w:rPr>
          <w:rFonts w:ascii="宋体" w:hAnsi="宋体" w:cs="宋体"/>
          <w:kern w:val="0"/>
          <w:sz w:val="24"/>
          <w:szCs w:val="24"/>
        </w:rPr>
      </w:pPr>
      <w:r>
        <w:rPr>
          <w:rFonts w:ascii="宋体" w:hAnsi="宋体" w:cs="宋体" w:hint="eastAsia"/>
          <w:kern w:val="0"/>
          <w:sz w:val="24"/>
          <w:szCs w:val="24"/>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rsidR="00E81FE7" w:rsidRDefault="001B3FD3">
      <w:pPr>
        <w:pStyle w:val="5"/>
        <w:spacing w:before="120" w:after="120" w:line="360" w:lineRule="auto"/>
        <w:ind w:firstLineChars="200" w:firstLine="480"/>
        <w:rPr>
          <w:rFonts w:ascii="宋体" w:hAnsi="宋体" w:cs="宋体"/>
          <w:b w:val="0"/>
          <w:sz w:val="24"/>
          <w:szCs w:val="24"/>
        </w:rPr>
      </w:pPr>
      <w:bookmarkStart w:id="63" w:name="_Toc351203500"/>
      <w:r>
        <w:rPr>
          <w:rFonts w:ascii="宋体" w:hAnsi="宋体" w:cs="宋体" w:hint="eastAsia"/>
          <w:b w:val="0"/>
          <w:sz w:val="24"/>
          <w:szCs w:val="24"/>
        </w:rPr>
        <w:t>1</w:t>
      </w:r>
      <w:bookmarkStart w:id="64" w:name="_Toc296346532"/>
      <w:bookmarkStart w:id="65" w:name="_Toc337558731"/>
      <w:bookmarkStart w:id="66" w:name="_Toc296503031"/>
      <w:r>
        <w:rPr>
          <w:rFonts w:ascii="宋体" w:hAnsi="宋体" w:cs="宋体" w:hint="eastAsia"/>
          <w:b w:val="0"/>
          <w:sz w:val="24"/>
          <w:szCs w:val="24"/>
        </w:rPr>
        <w:t>.5 合同文件的优先顺序</w:t>
      </w:r>
      <w:bookmarkEnd w:id="63"/>
    </w:p>
    <w:bookmarkEnd w:id="64"/>
    <w:bookmarkEnd w:id="65"/>
    <w:bookmarkEnd w:id="66"/>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组成合同的各项文件应互相解释，互为说明。除专用合同条款另有约定外，解释合同文件的优先顺序如下：</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（1）合同协议书；</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（2）中标通知书（如果有）；</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（3）投标函及其附录（如果有）；</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（4）专用合同条款</w:t>
      </w:r>
      <w:r>
        <w:rPr>
          <w:rFonts w:ascii="宋体" w:hAnsi="宋体" w:cs="宋体" w:hint="eastAsia"/>
          <w:sz w:val="24"/>
          <w:szCs w:val="24"/>
        </w:rPr>
        <w:t>及其附件</w:t>
      </w:r>
      <w:r>
        <w:rPr>
          <w:rFonts w:ascii="宋体" w:hAnsi="宋体" w:cs="宋体" w:hint="eastAsia"/>
          <w:kern w:val="0"/>
          <w:sz w:val="24"/>
          <w:szCs w:val="24"/>
        </w:rPr>
        <w:t>；</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（5）通用合同条款；</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（6）技术标准和要求；</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（7）图纸；</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（8）已标价工程量清单或预算书；</w:t>
      </w:r>
    </w:p>
    <w:p w:rsidR="00E81FE7" w:rsidRDefault="001B3FD3">
      <w:pPr>
        <w:autoSpaceDE w:val="0"/>
        <w:autoSpaceDN w:val="0"/>
        <w:adjustRightInd w:val="0"/>
        <w:spacing w:line="360" w:lineRule="auto"/>
        <w:ind w:firstLineChars="200" w:firstLine="480"/>
        <w:jc w:val="left"/>
        <w:rPr>
          <w:rFonts w:ascii="宋体" w:hAnsi="宋体" w:cs="宋体"/>
          <w:sz w:val="24"/>
          <w:szCs w:val="24"/>
        </w:rPr>
      </w:pPr>
      <w:r>
        <w:rPr>
          <w:rFonts w:ascii="宋体" w:hAnsi="宋体" w:cs="宋体" w:hint="eastAsia"/>
          <w:kern w:val="0"/>
          <w:sz w:val="24"/>
          <w:szCs w:val="24"/>
        </w:rPr>
        <w:t>（9）其他合同文件。</w:t>
      </w:r>
    </w:p>
    <w:p w:rsidR="00E81FE7" w:rsidRDefault="001B3FD3">
      <w:pPr>
        <w:spacing w:line="360" w:lineRule="auto"/>
        <w:ind w:firstLineChars="213" w:firstLine="511"/>
        <w:rPr>
          <w:rFonts w:ascii="宋体" w:hAnsi="宋体" w:cs="宋体"/>
          <w:sz w:val="24"/>
          <w:szCs w:val="24"/>
        </w:rPr>
      </w:pPr>
      <w:r>
        <w:rPr>
          <w:rFonts w:ascii="宋体" w:hAnsi="宋体" w:cs="宋体" w:hint="eastAsia"/>
          <w:sz w:val="24"/>
          <w:szCs w:val="24"/>
        </w:rPr>
        <w:t>上述各项合同文件包括合同当事人就该项合同文件所作出的补充和修改，属于同一类内容的文件，应以最新签署的为准。</w:t>
      </w:r>
    </w:p>
    <w:p w:rsidR="00E81FE7" w:rsidRDefault="001B3FD3">
      <w:pPr>
        <w:spacing w:line="360" w:lineRule="auto"/>
        <w:ind w:firstLineChars="213" w:firstLine="511"/>
        <w:rPr>
          <w:rFonts w:ascii="宋体" w:hAnsi="宋体" w:cs="宋体"/>
          <w:sz w:val="24"/>
          <w:szCs w:val="24"/>
        </w:rPr>
      </w:pPr>
      <w:r>
        <w:rPr>
          <w:rFonts w:ascii="宋体" w:hAnsi="宋体" w:cs="宋体" w:hint="eastAsia"/>
          <w:sz w:val="24"/>
          <w:szCs w:val="24"/>
        </w:rPr>
        <w:t>在合同订立及履行过程中形成的与合同有关的文件均构成合同文件组成部分，并根据其性质确定优先解释顺序。</w:t>
      </w:r>
    </w:p>
    <w:p w:rsidR="00E81FE7" w:rsidRDefault="001B3FD3">
      <w:pPr>
        <w:pStyle w:val="5"/>
        <w:spacing w:before="120" w:after="120" w:line="360" w:lineRule="auto"/>
        <w:ind w:firstLineChars="200" w:firstLine="480"/>
        <w:rPr>
          <w:rFonts w:ascii="宋体" w:hAnsi="宋体" w:cs="宋体"/>
          <w:b w:val="0"/>
          <w:sz w:val="24"/>
          <w:szCs w:val="24"/>
        </w:rPr>
      </w:pPr>
      <w:bookmarkStart w:id="67" w:name="_Toc351203501"/>
      <w:r>
        <w:rPr>
          <w:rFonts w:ascii="宋体" w:hAnsi="宋体" w:cs="宋体" w:hint="eastAsia"/>
          <w:b w:val="0"/>
          <w:sz w:val="24"/>
          <w:szCs w:val="24"/>
        </w:rPr>
        <w:t>1</w:t>
      </w:r>
      <w:bookmarkStart w:id="68" w:name="_Toc296503032"/>
      <w:bookmarkStart w:id="69" w:name="_Toc296346533"/>
      <w:bookmarkStart w:id="70" w:name="_Toc337558732"/>
      <w:r>
        <w:rPr>
          <w:rFonts w:ascii="宋体" w:hAnsi="宋体" w:cs="宋体" w:hint="eastAsia"/>
          <w:b w:val="0"/>
          <w:sz w:val="24"/>
          <w:szCs w:val="24"/>
        </w:rPr>
        <w:t>.6图纸和承包人文件</w:t>
      </w:r>
      <w:bookmarkEnd w:id="67"/>
    </w:p>
    <w:bookmarkEnd w:id="68"/>
    <w:bookmarkEnd w:id="69"/>
    <w:bookmarkEnd w:id="70"/>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1.6.1 图纸的提供和交底</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因发包人未按合同约定提供图纸导致承包人费用增加和（或）工期延误的，按照第7.5.1项〔因发包人原因导致工期延误〕约定办理。</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lastRenderedPageBreak/>
        <w:t>1.6.2 图纸的错误</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1.6.3 图纸的修改和补充</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图纸需要修改和补充的，应经图纸原设计人及审批部门同意，并由监理人在工程或工程相应部位施工前将修改后的图纸或补充图纸提交给承包人，承包人应按修改或补充后的图纸施工。</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1.6.4 承包人文件</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承包人应按照专用合同条款的约定提供应当由其编制的与工程施工有关的文件，并按照专用合同条款约定的期限、数量和形式提交监理人，并由监理人报送发包人。</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1.6.5 图纸和承包人文件的保管</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除专用合同条款另有约定外，承包人应在施工现场另外保存一套完整的图纸和承包人文件，供发包人、监理人及有关人员进行工程检查时使用。</w:t>
      </w:r>
    </w:p>
    <w:p w:rsidR="00E81FE7" w:rsidRDefault="001B3FD3">
      <w:pPr>
        <w:pStyle w:val="5"/>
        <w:spacing w:before="120" w:after="120" w:line="360" w:lineRule="auto"/>
        <w:ind w:firstLineChars="200" w:firstLine="480"/>
        <w:rPr>
          <w:rFonts w:ascii="宋体" w:hAnsi="宋体" w:cs="宋体"/>
          <w:b w:val="0"/>
          <w:sz w:val="24"/>
          <w:szCs w:val="24"/>
        </w:rPr>
      </w:pPr>
      <w:bookmarkStart w:id="71" w:name="_Toc351203502"/>
      <w:r>
        <w:rPr>
          <w:rFonts w:ascii="宋体" w:hAnsi="宋体" w:cs="宋体" w:hint="eastAsia"/>
          <w:b w:val="0"/>
          <w:sz w:val="24"/>
          <w:szCs w:val="24"/>
        </w:rPr>
        <w:t>1</w:t>
      </w:r>
      <w:bookmarkStart w:id="72" w:name="_Toc296503033"/>
      <w:bookmarkStart w:id="73" w:name="_Toc296346534"/>
      <w:bookmarkStart w:id="74" w:name="_Toc337558733"/>
      <w:r>
        <w:rPr>
          <w:rFonts w:ascii="宋体" w:hAnsi="宋体" w:cs="宋体" w:hint="eastAsia"/>
          <w:b w:val="0"/>
          <w:sz w:val="24"/>
          <w:szCs w:val="24"/>
        </w:rPr>
        <w:t>.7联络</w:t>
      </w:r>
      <w:bookmarkEnd w:id="71"/>
    </w:p>
    <w:bookmarkEnd w:id="72"/>
    <w:bookmarkEnd w:id="73"/>
    <w:bookmarkEnd w:id="74"/>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1.7.1 与合同有关的通知、批准、证明、证书、指示、指令、要求、请求、同意、意见、确定和决定等，均应采用书面形式，并应在合同约定的期限内送达接收人和送达地点。</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1.7.2 发包人和承包人应在专用合同条款中约定各自的送达接收人和送达地点。任何一方合同当事人指定的接收人或送达地点发生变动的，应提前3天以书面形式通知对方。</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1.7.3 发包人和承包人应当及时签收另一方送达至送达地点和指定接收人的来往信函。拒不签收的，由此增加的费用和（或）延误的工期由拒绝接收一方承担。</w:t>
      </w:r>
    </w:p>
    <w:p w:rsidR="00E81FE7" w:rsidRDefault="001B3FD3">
      <w:pPr>
        <w:pStyle w:val="5"/>
        <w:spacing w:before="120" w:after="120" w:line="360" w:lineRule="auto"/>
        <w:ind w:firstLineChars="200" w:firstLine="480"/>
        <w:rPr>
          <w:rFonts w:ascii="宋体" w:hAnsi="宋体" w:cs="宋体"/>
          <w:b w:val="0"/>
          <w:sz w:val="24"/>
          <w:szCs w:val="24"/>
        </w:rPr>
      </w:pPr>
      <w:bookmarkStart w:id="75" w:name="_Toc351203503"/>
      <w:r>
        <w:rPr>
          <w:rFonts w:ascii="宋体" w:hAnsi="宋体" w:cs="宋体" w:hint="eastAsia"/>
          <w:b w:val="0"/>
          <w:sz w:val="24"/>
          <w:szCs w:val="24"/>
        </w:rPr>
        <w:lastRenderedPageBreak/>
        <w:t>1</w:t>
      </w:r>
      <w:bookmarkStart w:id="76" w:name="_Toc296503035"/>
      <w:bookmarkStart w:id="77" w:name="_Toc337558734"/>
      <w:bookmarkStart w:id="78" w:name="_Toc296346536"/>
      <w:r>
        <w:rPr>
          <w:rFonts w:ascii="宋体" w:hAnsi="宋体" w:cs="宋体" w:hint="eastAsia"/>
          <w:b w:val="0"/>
          <w:sz w:val="24"/>
          <w:szCs w:val="24"/>
        </w:rPr>
        <w:t>.8严禁贿赂</w:t>
      </w:r>
      <w:bookmarkEnd w:id="75"/>
    </w:p>
    <w:bookmarkEnd w:id="76"/>
    <w:bookmarkEnd w:id="77"/>
    <w:bookmarkEnd w:id="78"/>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合同当事人不得以贿赂或变相贿赂的方式，谋取非法利益或损害对方权益。因一方合同当事人的贿赂造成对方损失的，应赔偿损失，并承担相应的法律责任。</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承包人不得与监理人或发包人聘请的第三方串通损害发包人利益。未经发包人书面同意，承包人不得为监理人提供合同约定以外的通讯设备、交通工具及其他任何形式的利益，不得向监理人支付报酬。</w:t>
      </w:r>
    </w:p>
    <w:p w:rsidR="00E81FE7" w:rsidRDefault="001B3FD3">
      <w:pPr>
        <w:pStyle w:val="5"/>
        <w:spacing w:before="120" w:after="120" w:line="360" w:lineRule="auto"/>
        <w:ind w:firstLineChars="200" w:firstLine="480"/>
        <w:rPr>
          <w:rFonts w:ascii="宋体" w:hAnsi="宋体" w:cs="宋体"/>
          <w:b w:val="0"/>
          <w:sz w:val="24"/>
          <w:szCs w:val="24"/>
        </w:rPr>
      </w:pPr>
      <w:bookmarkStart w:id="79" w:name="_Toc351203504"/>
      <w:r>
        <w:rPr>
          <w:rFonts w:ascii="宋体" w:hAnsi="宋体" w:cs="宋体" w:hint="eastAsia"/>
          <w:b w:val="0"/>
          <w:sz w:val="24"/>
          <w:szCs w:val="24"/>
        </w:rPr>
        <w:t>1</w:t>
      </w:r>
      <w:bookmarkStart w:id="80" w:name="_Toc296503036"/>
      <w:bookmarkStart w:id="81" w:name="_Toc337558735"/>
      <w:bookmarkStart w:id="82" w:name="_Toc296346537"/>
      <w:r>
        <w:rPr>
          <w:rFonts w:ascii="宋体" w:hAnsi="宋体" w:cs="宋体" w:hint="eastAsia"/>
          <w:b w:val="0"/>
          <w:sz w:val="24"/>
          <w:szCs w:val="24"/>
        </w:rPr>
        <w:t>.9化石、文物</w:t>
      </w:r>
      <w:bookmarkEnd w:id="79"/>
    </w:p>
    <w:bookmarkEnd w:id="80"/>
    <w:bookmarkEnd w:id="81"/>
    <w:bookmarkEnd w:id="82"/>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发包人、监理人和承包人应按有关政府行政管理部门要求采取妥善的保护措施，由此增加的费用和（或）延误的工期由发包人承担。</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承包人发现文物后不及时报告或隐瞒不报，致使文物丢失或损坏的，应赔偿损失，并承担相应的法律责任。</w:t>
      </w:r>
    </w:p>
    <w:p w:rsidR="00E81FE7" w:rsidRDefault="001B3FD3">
      <w:pPr>
        <w:pStyle w:val="5"/>
        <w:spacing w:before="120" w:after="120" w:line="360" w:lineRule="auto"/>
        <w:ind w:firstLineChars="200" w:firstLine="480"/>
        <w:rPr>
          <w:rFonts w:ascii="宋体" w:hAnsi="宋体" w:cs="宋体"/>
          <w:b w:val="0"/>
          <w:sz w:val="24"/>
          <w:szCs w:val="24"/>
        </w:rPr>
      </w:pPr>
      <w:bookmarkStart w:id="83" w:name="_Toc351203505"/>
      <w:r>
        <w:rPr>
          <w:rFonts w:ascii="宋体" w:hAnsi="宋体" w:cs="宋体" w:hint="eastAsia"/>
          <w:b w:val="0"/>
          <w:sz w:val="24"/>
          <w:szCs w:val="24"/>
        </w:rPr>
        <w:t>1</w:t>
      </w:r>
      <w:bookmarkStart w:id="84" w:name="_Toc337558736"/>
      <w:r>
        <w:rPr>
          <w:rFonts w:ascii="宋体" w:hAnsi="宋体" w:cs="宋体" w:hint="eastAsia"/>
          <w:b w:val="0"/>
          <w:sz w:val="24"/>
          <w:szCs w:val="24"/>
        </w:rPr>
        <w:t>.10交通运输</w:t>
      </w:r>
      <w:bookmarkEnd w:id="83"/>
    </w:p>
    <w:bookmarkEnd w:id="84"/>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1.10.1 出入现场的权利</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承包人应在订立合同前查勘施工现场，并根据工程规模及技术参数合理预见工程施工所需的进出施工现场的方式、手段、路径等。因承包人未合理预见所增加的费用和（或）延误的工期由承包人承担。</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1.10.2 场外交通</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w:t>
      </w:r>
      <w:r>
        <w:rPr>
          <w:rFonts w:ascii="宋体" w:hAnsi="宋体" w:cs="宋体" w:hint="eastAsia"/>
          <w:kern w:val="0"/>
          <w:sz w:val="24"/>
          <w:szCs w:val="24"/>
        </w:rPr>
        <w:lastRenderedPageBreak/>
        <w:t>需要的，由发包人负责完善并承担相关费用。</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1.10.3场内交通</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场外交通和场内交通的边界由合同当事人在专用合同条款中约定。</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1.10.4 超大件和超重件的运输</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1.10.5 道路和桥梁的损坏责任</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因承包人运输造成施工场地内外公共道路和桥梁损坏的，由承包人承担修复损坏的全部费用和可能引起的赔偿。</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1.10.6 水路和航空运输</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本款前述各项的内容适用于水路运输和航空运输，其中“道路”一词的涵义包括河道、航线、船闸、机场、码头、堤防以及水路或航空运输中其他相似结构物；“车辆”一词的涵义包括船舶和飞机等。</w:t>
      </w:r>
    </w:p>
    <w:p w:rsidR="00E81FE7" w:rsidRDefault="001B3FD3">
      <w:pPr>
        <w:pStyle w:val="5"/>
        <w:spacing w:before="120" w:after="120" w:line="360" w:lineRule="auto"/>
        <w:ind w:firstLineChars="200" w:firstLine="480"/>
        <w:rPr>
          <w:rFonts w:ascii="宋体" w:hAnsi="宋体" w:cs="宋体"/>
          <w:b w:val="0"/>
          <w:sz w:val="24"/>
          <w:szCs w:val="24"/>
        </w:rPr>
      </w:pPr>
      <w:bookmarkStart w:id="85" w:name="_Toc351203506"/>
      <w:r>
        <w:rPr>
          <w:rFonts w:ascii="宋体" w:hAnsi="宋体" w:cs="宋体" w:hint="eastAsia"/>
          <w:b w:val="0"/>
          <w:sz w:val="24"/>
          <w:szCs w:val="24"/>
        </w:rPr>
        <w:t>1</w:t>
      </w:r>
      <w:bookmarkStart w:id="86" w:name="_Toc337558737"/>
      <w:bookmarkStart w:id="87" w:name="_Toc296346538"/>
      <w:bookmarkStart w:id="88" w:name="_Toc296503037"/>
      <w:r>
        <w:rPr>
          <w:rFonts w:ascii="宋体" w:hAnsi="宋体" w:cs="宋体" w:hint="eastAsia"/>
          <w:b w:val="0"/>
          <w:sz w:val="24"/>
          <w:szCs w:val="24"/>
        </w:rPr>
        <w:t>.11知识产权</w:t>
      </w:r>
      <w:bookmarkEnd w:id="85"/>
      <w:bookmarkEnd w:id="86"/>
    </w:p>
    <w:bookmarkEnd w:id="87"/>
    <w:bookmarkEnd w:id="88"/>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w:t>
      </w:r>
      <w:r>
        <w:rPr>
          <w:rFonts w:ascii="宋体" w:hAnsi="宋体" w:cs="宋体" w:hint="eastAsia"/>
          <w:kern w:val="0"/>
          <w:sz w:val="24"/>
          <w:szCs w:val="24"/>
        </w:rPr>
        <w:lastRenderedPageBreak/>
        <w:t>人书面同意，承包人不得为了合同以外的目的而复制、使用上述文件或将之提供给任何第三方。</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rsidR="00E81FE7" w:rsidRDefault="001B3FD3">
      <w:pPr>
        <w:rPr>
          <w:rFonts w:ascii="宋体" w:hAnsi="宋体" w:cs="宋体"/>
          <w:sz w:val="24"/>
          <w:szCs w:val="24"/>
        </w:rPr>
      </w:pPr>
      <w:r>
        <w:rPr>
          <w:rFonts w:ascii="宋体" w:hAnsi="宋体" w:cs="宋体" w:hint="eastAsia"/>
          <w:sz w:val="24"/>
          <w:szCs w:val="24"/>
        </w:rPr>
        <w:t>1.11.4 除专用合同条款另有约定外，承包人在合同签订前和签订时已确定采用的专利、专有技术、技术秘密的使用费已包含在签约合同价中。</w:t>
      </w:r>
    </w:p>
    <w:p w:rsidR="00E81FE7" w:rsidRDefault="001B3FD3">
      <w:pPr>
        <w:pStyle w:val="5"/>
        <w:spacing w:before="120" w:after="120" w:line="360" w:lineRule="auto"/>
        <w:ind w:firstLineChars="200" w:firstLine="480"/>
        <w:rPr>
          <w:rFonts w:ascii="宋体" w:hAnsi="宋体" w:cs="宋体"/>
          <w:b w:val="0"/>
          <w:sz w:val="24"/>
          <w:szCs w:val="24"/>
        </w:rPr>
      </w:pPr>
      <w:bookmarkStart w:id="89" w:name="_Toc351203507"/>
      <w:r>
        <w:rPr>
          <w:rFonts w:ascii="宋体" w:hAnsi="宋体" w:cs="宋体" w:hint="eastAsia"/>
          <w:b w:val="0"/>
          <w:sz w:val="24"/>
          <w:szCs w:val="24"/>
        </w:rPr>
        <w:t>1</w:t>
      </w:r>
      <w:bookmarkStart w:id="90" w:name="_Toc337558738"/>
      <w:r>
        <w:rPr>
          <w:rFonts w:ascii="宋体" w:hAnsi="宋体" w:cs="宋体" w:hint="eastAsia"/>
          <w:b w:val="0"/>
          <w:sz w:val="24"/>
          <w:szCs w:val="24"/>
        </w:rPr>
        <w:t>.12保密</w:t>
      </w:r>
      <w:bookmarkEnd w:id="89"/>
    </w:p>
    <w:bookmarkEnd w:id="90"/>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除法律规定或合同另有约定外，未经发包人同意，承包人不得将发包人提供的图纸、文件以及声明需要保密的资料信息等商业秘密泄露给第三方。</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除法律规定或合同另有约定外，未经承包人同意，发包人不得将承包人提供的技术秘密及声明需要保密的资料信息等商业秘密泄露给第三方。</w:t>
      </w:r>
    </w:p>
    <w:p w:rsidR="00E81FE7" w:rsidRDefault="001B3FD3">
      <w:pPr>
        <w:pStyle w:val="5"/>
        <w:spacing w:before="120" w:after="120" w:line="360" w:lineRule="auto"/>
        <w:ind w:firstLineChars="200" w:firstLine="480"/>
        <w:rPr>
          <w:rFonts w:ascii="宋体" w:hAnsi="宋体" w:cs="宋体"/>
          <w:b w:val="0"/>
          <w:sz w:val="24"/>
          <w:szCs w:val="24"/>
        </w:rPr>
      </w:pPr>
      <w:bookmarkStart w:id="91" w:name="_Toc351203508"/>
      <w:r>
        <w:rPr>
          <w:rFonts w:ascii="宋体" w:hAnsi="宋体" w:cs="宋体" w:hint="eastAsia"/>
          <w:b w:val="0"/>
          <w:sz w:val="24"/>
          <w:szCs w:val="24"/>
        </w:rPr>
        <w:t>1.13工程量清单错误的修正</w:t>
      </w:r>
      <w:bookmarkEnd w:id="91"/>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除专用合同条款另有约定外，发包人提供的工程量清单，应被认为是准确的和完整的。出现下列情形之一时，发包人应予以修正，并相应调整合同价格：</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（1）工程量清单存在缺项、漏项的；</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（2）工程量清单偏差超出专用合同条款约定的工程量偏差范围的；</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（3）未按照国家现行计量规范强制性规定计量的。</w:t>
      </w:r>
    </w:p>
    <w:p w:rsidR="00E81FE7" w:rsidRDefault="001B3FD3">
      <w:pPr>
        <w:pStyle w:val="4"/>
        <w:spacing w:before="120" w:after="120"/>
        <w:rPr>
          <w:rFonts w:ascii="宋体" w:hAnsi="宋体" w:cs="宋体"/>
          <w:b w:val="0"/>
          <w:sz w:val="24"/>
          <w:szCs w:val="24"/>
        </w:rPr>
      </w:pPr>
      <w:bookmarkStart w:id="92" w:name="_Toc351203509"/>
      <w:r>
        <w:rPr>
          <w:rFonts w:ascii="宋体" w:hAnsi="宋体" w:cs="宋体" w:hint="eastAsia"/>
          <w:b w:val="0"/>
          <w:sz w:val="24"/>
          <w:szCs w:val="24"/>
        </w:rPr>
        <w:t>2</w:t>
      </w:r>
      <w:bookmarkStart w:id="93" w:name="_Toc296346539"/>
      <w:bookmarkStart w:id="94" w:name="_Toc337558739"/>
      <w:bookmarkStart w:id="95" w:name="_Toc296503038"/>
      <w:r>
        <w:rPr>
          <w:rFonts w:ascii="宋体" w:hAnsi="宋体" w:cs="宋体" w:hint="eastAsia"/>
          <w:b w:val="0"/>
          <w:sz w:val="24"/>
          <w:szCs w:val="24"/>
        </w:rPr>
        <w:t>. 发包人</w:t>
      </w:r>
      <w:bookmarkEnd w:id="92"/>
    </w:p>
    <w:p w:rsidR="00E81FE7" w:rsidRDefault="001B3FD3">
      <w:pPr>
        <w:pStyle w:val="5"/>
        <w:spacing w:before="120" w:after="120" w:line="360" w:lineRule="auto"/>
        <w:ind w:firstLineChars="200" w:firstLine="480"/>
        <w:rPr>
          <w:rFonts w:ascii="宋体" w:hAnsi="宋体" w:cs="宋体"/>
          <w:b w:val="0"/>
          <w:sz w:val="24"/>
          <w:szCs w:val="24"/>
        </w:rPr>
      </w:pPr>
      <w:bookmarkStart w:id="96" w:name="_Toc351203510"/>
      <w:bookmarkEnd w:id="93"/>
      <w:bookmarkEnd w:id="94"/>
      <w:bookmarkEnd w:id="95"/>
      <w:r>
        <w:rPr>
          <w:rFonts w:ascii="宋体" w:hAnsi="宋体" w:cs="宋体" w:hint="eastAsia"/>
          <w:b w:val="0"/>
          <w:sz w:val="24"/>
          <w:szCs w:val="24"/>
        </w:rPr>
        <w:t>2</w:t>
      </w:r>
      <w:bookmarkStart w:id="97" w:name="_Toc337558740"/>
      <w:bookmarkStart w:id="98" w:name="_Toc296346540"/>
      <w:bookmarkStart w:id="99" w:name="_Toc296503039"/>
      <w:r>
        <w:rPr>
          <w:rFonts w:ascii="宋体" w:hAnsi="宋体" w:cs="宋体" w:hint="eastAsia"/>
          <w:b w:val="0"/>
          <w:sz w:val="24"/>
          <w:szCs w:val="24"/>
        </w:rPr>
        <w:t>.1 许可或批准</w:t>
      </w:r>
      <w:bookmarkEnd w:id="96"/>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因发包人原因未能及时办理完毕前述许可、批准或备案，由发包人承担由此增加的费用和（或）延误的工期，并支付承包人合理的利润。</w:t>
      </w:r>
    </w:p>
    <w:p w:rsidR="00E81FE7" w:rsidRDefault="001B3FD3">
      <w:pPr>
        <w:pStyle w:val="5"/>
        <w:spacing w:before="120" w:after="120" w:line="360" w:lineRule="auto"/>
        <w:ind w:firstLineChars="200" w:firstLine="480"/>
        <w:rPr>
          <w:rFonts w:ascii="宋体" w:hAnsi="宋体" w:cs="宋体"/>
          <w:b w:val="0"/>
          <w:sz w:val="24"/>
          <w:szCs w:val="24"/>
        </w:rPr>
      </w:pPr>
      <w:bookmarkStart w:id="100" w:name="_Toc351203511"/>
      <w:r>
        <w:rPr>
          <w:rFonts w:ascii="宋体" w:hAnsi="宋体" w:cs="宋体" w:hint="eastAsia"/>
          <w:b w:val="0"/>
          <w:sz w:val="24"/>
          <w:szCs w:val="24"/>
        </w:rPr>
        <w:lastRenderedPageBreak/>
        <w:t>2.2 发包人代表</w:t>
      </w:r>
      <w:bookmarkEnd w:id="100"/>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rsidR="00E81FE7" w:rsidRDefault="001B3FD3">
      <w:pPr>
        <w:ind w:firstLineChars="200" w:firstLine="480"/>
        <w:rPr>
          <w:rFonts w:ascii="宋体" w:hAnsi="宋体" w:cs="宋体"/>
          <w:kern w:val="0"/>
          <w:sz w:val="24"/>
          <w:szCs w:val="24"/>
        </w:rPr>
      </w:pPr>
      <w:r>
        <w:rPr>
          <w:rFonts w:ascii="宋体" w:hAnsi="宋体" w:cs="宋体" w:hint="eastAsia"/>
          <w:kern w:val="0"/>
          <w:sz w:val="24"/>
          <w:szCs w:val="24"/>
        </w:rPr>
        <w:t>发包人代表不能按照合同约定履行其职责及义务，并导致合同无法继续正常履行的，承包人可以要求发包人撤换发包人代表。</w:t>
      </w:r>
    </w:p>
    <w:p w:rsidR="00E81FE7" w:rsidRDefault="001B3FD3">
      <w:pPr>
        <w:ind w:firstLineChars="200" w:firstLine="480"/>
        <w:rPr>
          <w:rFonts w:ascii="宋体" w:hAnsi="宋体" w:cs="宋体"/>
          <w:sz w:val="24"/>
          <w:szCs w:val="24"/>
        </w:rPr>
      </w:pPr>
      <w:r>
        <w:rPr>
          <w:rFonts w:ascii="宋体" w:hAnsi="宋体" w:cs="宋体" w:hint="eastAsia"/>
          <w:kern w:val="0"/>
          <w:sz w:val="24"/>
          <w:szCs w:val="24"/>
        </w:rPr>
        <w:t>不属于法定必须监理的工程，监理人的职权可以由发包人代表或发包人指定的其他人员行使。</w:t>
      </w:r>
    </w:p>
    <w:p w:rsidR="00E81FE7" w:rsidRDefault="001B3FD3">
      <w:pPr>
        <w:pStyle w:val="5"/>
        <w:spacing w:before="120" w:after="120" w:line="360" w:lineRule="auto"/>
        <w:ind w:firstLineChars="200" w:firstLine="480"/>
        <w:rPr>
          <w:rFonts w:ascii="宋体" w:hAnsi="宋体" w:cs="宋体"/>
          <w:b w:val="0"/>
          <w:sz w:val="24"/>
          <w:szCs w:val="24"/>
        </w:rPr>
      </w:pPr>
      <w:bookmarkStart w:id="101" w:name="_Toc351203512"/>
      <w:r>
        <w:rPr>
          <w:rFonts w:ascii="宋体" w:hAnsi="宋体" w:cs="宋体" w:hint="eastAsia"/>
          <w:b w:val="0"/>
          <w:sz w:val="24"/>
          <w:szCs w:val="24"/>
        </w:rPr>
        <w:t>2.3 发包人人员</w:t>
      </w:r>
      <w:bookmarkEnd w:id="101"/>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发包人应要求在施工现场的发包人人员遵守法律及有关安全、质量、环境保护、文明施工等规定，并保障承包人免于承受因发包人人员未遵守上述要求给承包人造成的损失和责任。</w:t>
      </w:r>
    </w:p>
    <w:p w:rsidR="00E81FE7" w:rsidRDefault="001B3FD3">
      <w:pPr>
        <w:spacing w:line="360" w:lineRule="auto"/>
        <w:ind w:firstLine="640"/>
        <w:jc w:val="left"/>
        <w:rPr>
          <w:rFonts w:ascii="宋体" w:hAnsi="宋体" w:cs="宋体"/>
          <w:kern w:val="0"/>
          <w:sz w:val="24"/>
          <w:szCs w:val="24"/>
        </w:rPr>
      </w:pPr>
      <w:r>
        <w:rPr>
          <w:rFonts w:ascii="宋体" w:hAnsi="宋体" w:cs="宋体" w:hint="eastAsia"/>
          <w:kern w:val="0"/>
          <w:sz w:val="24"/>
          <w:szCs w:val="24"/>
        </w:rPr>
        <w:t>发包人人员包括发包人代表及其他由发包人派驻施工现场的人员。</w:t>
      </w:r>
      <w:bookmarkEnd w:id="97"/>
      <w:bookmarkEnd w:id="98"/>
      <w:bookmarkEnd w:id="99"/>
    </w:p>
    <w:p w:rsidR="00E81FE7" w:rsidRDefault="001B3FD3">
      <w:pPr>
        <w:pStyle w:val="5"/>
        <w:spacing w:before="120" w:after="120" w:line="360" w:lineRule="auto"/>
        <w:ind w:firstLineChars="200" w:firstLine="480"/>
        <w:rPr>
          <w:rFonts w:ascii="宋体" w:hAnsi="宋体" w:cs="宋体"/>
          <w:b w:val="0"/>
          <w:sz w:val="24"/>
          <w:szCs w:val="24"/>
        </w:rPr>
      </w:pPr>
      <w:bookmarkStart w:id="102" w:name="_Toc351203513"/>
      <w:r>
        <w:rPr>
          <w:rFonts w:ascii="宋体" w:hAnsi="宋体" w:cs="宋体" w:hint="eastAsia"/>
          <w:b w:val="0"/>
          <w:sz w:val="24"/>
          <w:szCs w:val="24"/>
        </w:rPr>
        <w:t>2</w:t>
      </w:r>
      <w:bookmarkStart w:id="103" w:name="_Toc296503040"/>
      <w:bookmarkStart w:id="104" w:name="_Toc296346541"/>
      <w:bookmarkStart w:id="105" w:name="_Toc337558741"/>
      <w:r>
        <w:rPr>
          <w:rFonts w:ascii="宋体" w:hAnsi="宋体" w:cs="宋体" w:hint="eastAsia"/>
          <w:b w:val="0"/>
          <w:sz w:val="24"/>
          <w:szCs w:val="24"/>
        </w:rPr>
        <w:t>.4 施工现场、施工条件和基础资料的提供</w:t>
      </w:r>
      <w:bookmarkEnd w:id="102"/>
      <w:bookmarkEnd w:id="103"/>
      <w:bookmarkEnd w:id="104"/>
      <w:bookmarkEnd w:id="105"/>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2.4.1 提供施工现场</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除专用合同条款另有约定外，发包人应最迟于开工日期7天前向承包人移交施工现场。</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2.4.2 提供施工条件</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除专用合同条款另有约定外，发包人应负责提供施工所需要的条件，包括：</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（1）将施工用水、电力、通讯线路等施工所必需的条件接至施工现场内；</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（2）保证向承包人提供正常施工所需要的进入施工现场的交通条件；</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（3）协调处理施工现场周围地下管线和邻近建筑物、构筑物、古树名木的保护工作，并承担相关费用；</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（4）按照专用合同条款约定应提供的其他设施和条件。</w:t>
      </w:r>
    </w:p>
    <w:p w:rsidR="00E81FE7" w:rsidRDefault="001B3FD3">
      <w:pPr>
        <w:autoSpaceDE w:val="0"/>
        <w:autoSpaceDN w:val="0"/>
        <w:adjustRightInd w:val="0"/>
        <w:spacing w:line="360" w:lineRule="auto"/>
        <w:ind w:firstLineChars="200" w:firstLine="480"/>
        <w:jc w:val="left"/>
        <w:rPr>
          <w:rFonts w:ascii="宋体" w:hAnsi="宋体" w:cs="宋体"/>
          <w:sz w:val="24"/>
          <w:szCs w:val="24"/>
        </w:rPr>
      </w:pPr>
      <w:r>
        <w:rPr>
          <w:rFonts w:ascii="宋体" w:hAnsi="宋体" w:cs="宋体" w:hint="eastAsia"/>
          <w:kern w:val="0"/>
          <w:sz w:val="24"/>
          <w:szCs w:val="24"/>
        </w:rPr>
        <w:t>2.4.3 提供基础资料</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lastRenderedPageBreak/>
        <w:t>按照法律规定确需在开工后方能提供的基础资料，发包人应尽其努力及时地在相应工程施工前的合理期限内提供，合理期限应以不影响承包人的正常施工为限。</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2.4.4 逾期提供的责任</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因发包人原因未能按合同约定及时向承包人提供施工现场、施工条件、基础资料的，由发包人承担由此增加的费用和（或）延误的工期。</w:t>
      </w:r>
    </w:p>
    <w:p w:rsidR="00E81FE7" w:rsidRDefault="001B3FD3">
      <w:pPr>
        <w:pStyle w:val="5"/>
        <w:spacing w:before="120" w:after="120" w:line="360" w:lineRule="auto"/>
        <w:ind w:firstLineChars="200" w:firstLine="480"/>
        <w:rPr>
          <w:rFonts w:ascii="宋体" w:hAnsi="宋体" w:cs="宋体"/>
          <w:b w:val="0"/>
          <w:sz w:val="24"/>
          <w:szCs w:val="24"/>
        </w:rPr>
      </w:pPr>
      <w:bookmarkStart w:id="106" w:name="_Toc351203514"/>
      <w:r>
        <w:rPr>
          <w:rFonts w:ascii="宋体" w:hAnsi="宋体" w:cs="宋体" w:hint="eastAsia"/>
          <w:b w:val="0"/>
          <w:sz w:val="24"/>
          <w:szCs w:val="24"/>
        </w:rPr>
        <w:t>2</w:t>
      </w:r>
      <w:bookmarkStart w:id="107" w:name="_Toc296503042"/>
      <w:bookmarkStart w:id="108" w:name="_Toc337558745"/>
      <w:bookmarkStart w:id="109" w:name="_Toc296346543"/>
      <w:r>
        <w:rPr>
          <w:rFonts w:ascii="宋体" w:hAnsi="宋体" w:cs="宋体" w:hint="eastAsia"/>
          <w:b w:val="0"/>
          <w:sz w:val="24"/>
          <w:szCs w:val="24"/>
        </w:rPr>
        <w:t>.5 资</w:t>
      </w:r>
      <w:bookmarkEnd w:id="107"/>
      <w:bookmarkEnd w:id="108"/>
      <w:bookmarkEnd w:id="109"/>
      <w:r>
        <w:rPr>
          <w:rFonts w:ascii="宋体" w:hAnsi="宋体" w:cs="宋体" w:hint="eastAsia"/>
          <w:b w:val="0"/>
          <w:sz w:val="24"/>
          <w:szCs w:val="24"/>
        </w:rPr>
        <w:t>金来源证明及支付担保</w:t>
      </w:r>
      <w:bookmarkEnd w:id="106"/>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除专用合同条款另有约定外，发包人应在收到承包人要求提供资金来源证明的书面通知后28天内，向承包人提供能够按照合同约定支付合同价款的相应资金来源证明。</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除专用合同条款另有约定外，发包人要求承包人提供履约担保的，发包人应当向承包人提供支付担保。支付担保可以采用银行保函或担保公司担保等形式，具体由合同当事人在专用合同条款中约定。</w:t>
      </w:r>
    </w:p>
    <w:p w:rsidR="00E81FE7" w:rsidRDefault="001B3FD3">
      <w:pPr>
        <w:pStyle w:val="5"/>
        <w:spacing w:before="120" w:after="120" w:line="360" w:lineRule="auto"/>
        <w:ind w:firstLineChars="200" w:firstLine="480"/>
        <w:rPr>
          <w:rFonts w:ascii="宋体" w:hAnsi="宋体" w:cs="宋体"/>
          <w:b w:val="0"/>
          <w:sz w:val="24"/>
          <w:szCs w:val="24"/>
        </w:rPr>
      </w:pPr>
      <w:bookmarkStart w:id="110" w:name="_Toc351203515"/>
      <w:r>
        <w:rPr>
          <w:rFonts w:ascii="宋体" w:hAnsi="宋体" w:cs="宋体" w:hint="eastAsia"/>
          <w:b w:val="0"/>
          <w:sz w:val="24"/>
          <w:szCs w:val="24"/>
        </w:rPr>
        <w:t>2.6 支付合同价款</w:t>
      </w:r>
      <w:bookmarkEnd w:id="110"/>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发包人应按合同约定向承包人及时支付合同价款。</w:t>
      </w:r>
    </w:p>
    <w:p w:rsidR="00E81FE7" w:rsidRDefault="001B3FD3">
      <w:pPr>
        <w:pStyle w:val="5"/>
        <w:spacing w:before="120" w:after="120" w:line="360" w:lineRule="auto"/>
        <w:ind w:firstLineChars="200" w:firstLine="480"/>
        <w:rPr>
          <w:rFonts w:ascii="宋体" w:hAnsi="宋体" w:cs="宋体"/>
          <w:b w:val="0"/>
          <w:sz w:val="24"/>
          <w:szCs w:val="24"/>
        </w:rPr>
      </w:pPr>
      <w:bookmarkStart w:id="111" w:name="_Toc351203516"/>
      <w:r>
        <w:rPr>
          <w:rFonts w:ascii="宋体" w:hAnsi="宋体" w:cs="宋体" w:hint="eastAsia"/>
          <w:b w:val="0"/>
          <w:sz w:val="24"/>
          <w:szCs w:val="24"/>
        </w:rPr>
        <w:t>2.7 组织竣工验收</w:t>
      </w:r>
      <w:bookmarkEnd w:id="111"/>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发包人应按合同约定及时组织竣工验收。</w:t>
      </w:r>
    </w:p>
    <w:p w:rsidR="00E81FE7" w:rsidRDefault="001B3FD3">
      <w:pPr>
        <w:pStyle w:val="5"/>
        <w:spacing w:before="120" w:after="120" w:line="360" w:lineRule="auto"/>
        <w:ind w:firstLineChars="200" w:firstLine="480"/>
        <w:rPr>
          <w:rFonts w:ascii="宋体" w:hAnsi="宋体" w:cs="宋体"/>
          <w:b w:val="0"/>
          <w:sz w:val="24"/>
          <w:szCs w:val="24"/>
        </w:rPr>
      </w:pPr>
      <w:bookmarkStart w:id="112" w:name="_Toc351203517"/>
      <w:r>
        <w:rPr>
          <w:rFonts w:ascii="宋体" w:hAnsi="宋体" w:cs="宋体" w:hint="eastAsia"/>
          <w:b w:val="0"/>
          <w:sz w:val="24"/>
          <w:szCs w:val="24"/>
        </w:rPr>
        <w:t>2.8 现场统一管理协议</w:t>
      </w:r>
      <w:bookmarkEnd w:id="112"/>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发包人应与承包人、由发包人直接发包的专业工程的承包人签订施工现场统一管理协议，明确各方的权利义务。施工现场统一管理协议作为专用合同条款的附件。</w:t>
      </w:r>
    </w:p>
    <w:p w:rsidR="00E81FE7" w:rsidRDefault="001B3FD3">
      <w:pPr>
        <w:pStyle w:val="4"/>
        <w:spacing w:before="120" w:after="120"/>
        <w:rPr>
          <w:rFonts w:ascii="宋体" w:hAnsi="宋体" w:cs="宋体"/>
          <w:b w:val="0"/>
          <w:sz w:val="24"/>
          <w:szCs w:val="24"/>
        </w:rPr>
      </w:pPr>
      <w:bookmarkStart w:id="113" w:name="_Toc351203518"/>
      <w:r>
        <w:rPr>
          <w:rFonts w:ascii="宋体" w:hAnsi="宋体" w:cs="宋体" w:hint="eastAsia"/>
          <w:b w:val="0"/>
          <w:sz w:val="24"/>
          <w:szCs w:val="24"/>
        </w:rPr>
        <w:t>3</w:t>
      </w:r>
      <w:bookmarkStart w:id="114" w:name="_Toc337558746"/>
      <w:bookmarkStart w:id="115" w:name="_Toc296346546"/>
      <w:bookmarkStart w:id="116" w:name="_Toc296503045"/>
      <w:r>
        <w:rPr>
          <w:rFonts w:ascii="宋体" w:hAnsi="宋体" w:cs="宋体" w:hint="eastAsia"/>
          <w:b w:val="0"/>
          <w:sz w:val="24"/>
          <w:szCs w:val="24"/>
        </w:rPr>
        <w:t>. 承包人</w:t>
      </w:r>
      <w:bookmarkEnd w:id="113"/>
    </w:p>
    <w:p w:rsidR="00E81FE7" w:rsidRDefault="001B3FD3">
      <w:pPr>
        <w:pStyle w:val="5"/>
        <w:spacing w:before="120" w:after="120" w:line="360" w:lineRule="auto"/>
        <w:ind w:firstLineChars="200" w:firstLine="480"/>
        <w:rPr>
          <w:rFonts w:ascii="宋体" w:hAnsi="宋体" w:cs="宋体"/>
          <w:b w:val="0"/>
          <w:sz w:val="24"/>
          <w:szCs w:val="24"/>
        </w:rPr>
      </w:pPr>
      <w:bookmarkStart w:id="117" w:name="_Toc351203519"/>
      <w:bookmarkEnd w:id="114"/>
      <w:bookmarkEnd w:id="115"/>
      <w:bookmarkEnd w:id="116"/>
      <w:r>
        <w:rPr>
          <w:rFonts w:ascii="宋体" w:hAnsi="宋体" w:cs="宋体" w:hint="eastAsia"/>
          <w:b w:val="0"/>
          <w:sz w:val="24"/>
          <w:szCs w:val="24"/>
        </w:rPr>
        <w:t>3</w:t>
      </w:r>
      <w:bookmarkStart w:id="118" w:name="_Toc296503046"/>
      <w:bookmarkStart w:id="119" w:name="_Toc337558747"/>
      <w:bookmarkStart w:id="120" w:name="_Toc296346547"/>
      <w:r>
        <w:rPr>
          <w:rFonts w:ascii="宋体" w:hAnsi="宋体" w:cs="宋体" w:hint="eastAsia"/>
          <w:b w:val="0"/>
          <w:sz w:val="24"/>
          <w:szCs w:val="24"/>
        </w:rPr>
        <w:t>.1 承包人的一般义务</w:t>
      </w:r>
      <w:bookmarkEnd w:id="117"/>
    </w:p>
    <w:bookmarkEnd w:id="118"/>
    <w:bookmarkEnd w:id="119"/>
    <w:bookmarkEnd w:id="120"/>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承包人在履行合同过程中应遵守法律和工程建设标准规范，并履行以下义务：</w:t>
      </w:r>
    </w:p>
    <w:p w:rsidR="00E81FE7" w:rsidRDefault="001B3FD3">
      <w:pPr>
        <w:numPr>
          <w:ilvl w:val="0"/>
          <w:numId w:val="1"/>
        </w:num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办理法律规定应由承包人办理的许可和批准，并将办理结果书面报送发包人留存；</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（2）按法律规定和合同约定完成工程，并在保修期内承担保修义务；</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lastRenderedPageBreak/>
        <w:t>（3）按法律规定和合同约定采取施工安全和环境保护措施，办理工伤保险，确保工程及人员、材料、设备和设施的安全；</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（4）按合同约定的工作内容和施工进度要求，编制施工组织设计和施工措施计划，并对所有施工作业和施工方法的完备性和安全可靠性负责；</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（6）按照第6.3款〔环境保护〕约定负责施工场地及其周边环境与生态的保护工作；</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（7）按第6.1款〔安全文明施工〕约定采取施工安全措施，确保工程及其人员、材料、设备和设施的安全，防止因工程施工造成的人身伤害和财产损失；</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（8）将发包人按合同约定支付的各项价款专用于合同工程，且应及时支付其雇用人员工资，并及时向分包人支付合同价款；</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（9）按照法律规定和合同约定编制竣工资料，完成竣工资料立卷及归档，并按专用合同条款约定的竣工资料的套数、内容、时间等要求移交发包人；</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（10）应履行的其他义务。</w:t>
      </w:r>
    </w:p>
    <w:p w:rsidR="00E81FE7" w:rsidRDefault="001B3FD3">
      <w:pPr>
        <w:pStyle w:val="5"/>
        <w:spacing w:before="120" w:after="120" w:line="360" w:lineRule="auto"/>
        <w:ind w:firstLineChars="200" w:firstLine="480"/>
        <w:rPr>
          <w:rFonts w:ascii="宋体" w:hAnsi="宋体" w:cs="宋体"/>
          <w:b w:val="0"/>
          <w:sz w:val="24"/>
          <w:szCs w:val="24"/>
        </w:rPr>
      </w:pPr>
      <w:bookmarkStart w:id="121" w:name="_Toc351203520"/>
      <w:r>
        <w:rPr>
          <w:rFonts w:ascii="宋体" w:hAnsi="宋体" w:cs="宋体" w:hint="eastAsia"/>
          <w:b w:val="0"/>
          <w:sz w:val="24"/>
          <w:szCs w:val="24"/>
        </w:rPr>
        <w:t>3</w:t>
      </w:r>
      <w:bookmarkStart w:id="122" w:name="_Toc337558748"/>
      <w:bookmarkStart w:id="123" w:name="_Toc296503047"/>
      <w:bookmarkStart w:id="124" w:name="_Toc296346548"/>
      <w:r>
        <w:rPr>
          <w:rFonts w:ascii="宋体" w:hAnsi="宋体" w:cs="宋体" w:hint="eastAsia"/>
          <w:b w:val="0"/>
          <w:sz w:val="24"/>
          <w:szCs w:val="24"/>
        </w:rPr>
        <w:t xml:space="preserve">.2 </w:t>
      </w:r>
      <w:bookmarkEnd w:id="121"/>
      <w:r>
        <w:rPr>
          <w:rFonts w:ascii="宋体" w:hAnsi="宋体" w:cs="宋体" w:hint="eastAsia"/>
          <w:b w:val="0"/>
          <w:sz w:val="24"/>
          <w:szCs w:val="24"/>
        </w:rPr>
        <w:t>项目经理</w:t>
      </w:r>
    </w:p>
    <w:bookmarkEnd w:id="122"/>
    <w:bookmarkEnd w:id="123"/>
    <w:bookmarkEnd w:id="124"/>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3.2.1 项目经理应为合同当事人所确认的人选，并在专用合同条款中明确项目经理的姓名、职称、注册执业证书编号、联系方式及授权范围等事项，项目经理经承包人授权后代表承包人负责履行合同。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承包人违反上述约定的，应按照专用合同条款的约定，承担违约责任。</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lastRenderedPageBreak/>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3.2.5 项目经理因特殊情况授权其下属人员履行其某项工作职责的，该下属人员应具备履行相应职责的能力，并应提前7天将上述人员的姓名和授权范围书面通知监理人，并征得发包人书面同意。</w:t>
      </w:r>
    </w:p>
    <w:p w:rsidR="00E81FE7" w:rsidRDefault="001B3FD3">
      <w:pPr>
        <w:pStyle w:val="5"/>
        <w:spacing w:before="120" w:after="120" w:line="360" w:lineRule="auto"/>
        <w:ind w:firstLineChars="200" w:firstLine="480"/>
        <w:rPr>
          <w:rFonts w:ascii="宋体" w:hAnsi="宋体" w:cs="宋体"/>
          <w:b w:val="0"/>
          <w:sz w:val="24"/>
          <w:szCs w:val="24"/>
        </w:rPr>
      </w:pPr>
      <w:bookmarkStart w:id="125" w:name="_Toc351203521"/>
      <w:r>
        <w:rPr>
          <w:rFonts w:ascii="宋体" w:hAnsi="宋体" w:cs="宋体" w:hint="eastAsia"/>
          <w:b w:val="0"/>
          <w:sz w:val="24"/>
          <w:szCs w:val="24"/>
        </w:rPr>
        <w:t>3</w:t>
      </w:r>
      <w:bookmarkStart w:id="126" w:name="_Toc296503048"/>
      <w:bookmarkStart w:id="127" w:name="_Toc296346549"/>
      <w:bookmarkStart w:id="128" w:name="_Toc337558749"/>
      <w:r>
        <w:rPr>
          <w:rFonts w:ascii="宋体" w:hAnsi="宋体" w:cs="宋体" w:hint="eastAsia"/>
          <w:b w:val="0"/>
          <w:sz w:val="24"/>
          <w:szCs w:val="24"/>
        </w:rPr>
        <w:t xml:space="preserve">.3 </w:t>
      </w:r>
      <w:bookmarkEnd w:id="126"/>
      <w:bookmarkEnd w:id="127"/>
      <w:r>
        <w:rPr>
          <w:rFonts w:ascii="宋体" w:hAnsi="宋体" w:cs="宋体" w:hint="eastAsia"/>
          <w:b w:val="0"/>
          <w:sz w:val="24"/>
          <w:szCs w:val="24"/>
        </w:rPr>
        <w:t>承包人人员</w:t>
      </w:r>
      <w:bookmarkEnd w:id="125"/>
    </w:p>
    <w:bookmarkEnd w:id="128"/>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3.3.4 除专用合同条款另有约定外，承包人的主要施工管理人员离开施工现</w:t>
      </w:r>
      <w:r>
        <w:rPr>
          <w:rFonts w:ascii="宋体" w:hAnsi="宋体" w:cs="宋体" w:hint="eastAsia"/>
          <w:kern w:val="0"/>
          <w:sz w:val="24"/>
          <w:szCs w:val="24"/>
        </w:rPr>
        <w:lastRenderedPageBreak/>
        <w:t>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3.3.5 承包人擅自更换主要施工管理人员，或前述人员未经监理人或发包人同意擅自离开施工现场的，应按照专用合同条款约定承担违约责任。</w:t>
      </w:r>
    </w:p>
    <w:p w:rsidR="00E81FE7" w:rsidRDefault="001B3FD3">
      <w:pPr>
        <w:pStyle w:val="5"/>
        <w:spacing w:before="120" w:after="120" w:line="360" w:lineRule="auto"/>
        <w:ind w:firstLineChars="200" w:firstLine="480"/>
        <w:rPr>
          <w:rFonts w:ascii="宋体" w:hAnsi="宋体" w:cs="宋体"/>
          <w:b w:val="0"/>
          <w:sz w:val="24"/>
          <w:szCs w:val="24"/>
        </w:rPr>
      </w:pPr>
      <w:bookmarkStart w:id="129" w:name="_Toc351203522"/>
      <w:r>
        <w:rPr>
          <w:rFonts w:ascii="宋体" w:hAnsi="宋体" w:cs="宋体" w:hint="eastAsia"/>
          <w:b w:val="0"/>
          <w:sz w:val="24"/>
          <w:szCs w:val="24"/>
        </w:rPr>
        <w:t>3</w:t>
      </w:r>
      <w:bookmarkStart w:id="130" w:name="_Toc296346551"/>
      <w:bookmarkStart w:id="131" w:name="_Toc337558750"/>
      <w:bookmarkStart w:id="132" w:name="_Toc296503050"/>
      <w:r>
        <w:rPr>
          <w:rFonts w:ascii="宋体" w:hAnsi="宋体" w:cs="宋体" w:hint="eastAsia"/>
          <w:b w:val="0"/>
          <w:sz w:val="24"/>
          <w:szCs w:val="24"/>
        </w:rPr>
        <w:t>.4 承包人现场查勘</w:t>
      </w:r>
      <w:bookmarkEnd w:id="129"/>
    </w:p>
    <w:bookmarkEnd w:id="130"/>
    <w:bookmarkEnd w:id="131"/>
    <w:bookmarkEnd w:id="132"/>
    <w:p w:rsidR="00E81FE7" w:rsidRDefault="001B3FD3">
      <w:pPr>
        <w:autoSpaceDE w:val="0"/>
        <w:autoSpaceDN w:val="0"/>
        <w:adjustRightInd w:val="0"/>
        <w:spacing w:line="360" w:lineRule="auto"/>
        <w:ind w:firstLineChars="200" w:firstLine="480"/>
        <w:jc w:val="left"/>
        <w:rPr>
          <w:rFonts w:ascii="宋体" w:hAnsi="宋体" w:cs="宋体"/>
          <w:sz w:val="24"/>
          <w:szCs w:val="24"/>
        </w:rPr>
      </w:pPr>
      <w:r>
        <w:rPr>
          <w:rFonts w:ascii="宋体" w:hAnsi="宋体" w:cs="宋体" w:hint="eastAsia"/>
          <w:kern w:val="0"/>
          <w:sz w:val="24"/>
          <w:szCs w:val="24"/>
        </w:rPr>
        <w:t>承包人应对基于发包人按照第2.4.3项〔提供基础资料〕提交的基础资料所做出的解释和推断负责，但因基础资料存在错误、遗漏导致承包人解释或推断失实的，由发包人承担责任。</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rsidR="00E81FE7" w:rsidRDefault="001B3FD3">
      <w:pPr>
        <w:pStyle w:val="5"/>
        <w:spacing w:before="120" w:after="120" w:line="360" w:lineRule="auto"/>
        <w:ind w:firstLineChars="200" w:firstLine="480"/>
        <w:rPr>
          <w:rFonts w:ascii="宋体" w:hAnsi="宋体" w:cs="宋体"/>
          <w:b w:val="0"/>
          <w:sz w:val="24"/>
          <w:szCs w:val="24"/>
        </w:rPr>
      </w:pPr>
      <w:bookmarkStart w:id="133" w:name="_Toc351203523"/>
      <w:r>
        <w:rPr>
          <w:rFonts w:ascii="宋体" w:hAnsi="宋体" w:cs="宋体" w:hint="eastAsia"/>
          <w:b w:val="0"/>
          <w:sz w:val="24"/>
          <w:szCs w:val="24"/>
        </w:rPr>
        <w:t>3</w:t>
      </w:r>
      <w:bookmarkStart w:id="134" w:name="_Toc296346552"/>
      <w:bookmarkStart w:id="135" w:name="_Toc337558751"/>
      <w:bookmarkStart w:id="136" w:name="_Toc296503051"/>
      <w:r>
        <w:rPr>
          <w:rFonts w:ascii="宋体" w:hAnsi="宋体" w:cs="宋体" w:hint="eastAsia"/>
          <w:b w:val="0"/>
          <w:sz w:val="24"/>
          <w:szCs w:val="24"/>
        </w:rPr>
        <w:t>.5 分包</w:t>
      </w:r>
      <w:bookmarkEnd w:id="133"/>
    </w:p>
    <w:bookmarkEnd w:id="134"/>
    <w:bookmarkEnd w:id="135"/>
    <w:bookmarkEnd w:id="136"/>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3.5.1 分包的一般约定</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承包人不得以劳务分包的名义转包或违法分包工程。</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3.5.2 分包的确定</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3.5.3 分包管理</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lastRenderedPageBreak/>
        <w:t>承包人应向监理人提交分包人的主要施工管理人员表，并对分包人的施工人员进行实名制管理，包括但不限于进出场管理、登记造册以及各种证照的办理。</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3.5.4 分包合同价款</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（1）除本项第（2）目约定的情况或专用合同条款另有约定外，分包合同价款由承包人与分包人结算，未经承包人同意，发包人不得向分包人支付分包工程价款；</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（2）生效法律文书要求发包人向分包人支付分包合同价款的，发包人有权从应付承包人工程款中扣除该部分款项。</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3.5.5 分包合同权益的转让</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137" w:name="_Toc351203524"/>
    </w:p>
    <w:p w:rsidR="00E81FE7" w:rsidRDefault="001B3FD3">
      <w:pPr>
        <w:pStyle w:val="5"/>
        <w:spacing w:before="120" w:after="120" w:line="360" w:lineRule="auto"/>
        <w:ind w:firstLineChars="200" w:firstLine="480"/>
        <w:rPr>
          <w:rFonts w:ascii="宋体" w:hAnsi="宋体" w:cs="宋体"/>
          <w:b w:val="0"/>
          <w:sz w:val="24"/>
          <w:szCs w:val="24"/>
        </w:rPr>
      </w:pPr>
      <w:r>
        <w:rPr>
          <w:rFonts w:ascii="宋体" w:hAnsi="宋体" w:cs="宋体" w:hint="eastAsia"/>
          <w:b w:val="0"/>
          <w:sz w:val="24"/>
          <w:szCs w:val="24"/>
        </w:rPr>
        <w:t>3.6 工程照管与成品、半成品保护</w:t>
      </w:r>
      <w:bookmarkEnd w:id="137"/>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（1）除专用合同条款另有约定外，自发包人向承包人移交施工现场之日起，承包人应负责照管工程及工程相关的材料、工程设备，直到颁发工程接收证书之日止。</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（2）在承包人负责照管期间，因承包人原因造成工程、材料、工程设备损坏的，由承包人负责修复或更换，并承担由此增加的费用和（或）延误的工期。</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（3）对合同内分期完成的成品和半成品，在工程接收证书颁发前，由承包人承担保护责任。因承包人原因造成成品或半成品损坏的，由承包人负责修复或更换，并承担由此增加的费用和（或）延误的工期。</w:t>
      </w:r>
    </w:p>
    <w:p w:rsidR="00E81FE7" w:rsidRDefault="001B3FD3">
      <w:pPr>
        <w:pStyle w:val="5"/>
        <w:spacing w:before="120" w:after="120" w:line="360" w:lineRule="auto"/>
        <w:ind w:firstLineChars="200" w:firstLine="480"/>
        <w:rPr>
          <w:rFonts w:ascii="宋体" w:hAnsi="宋体" w:cs="宋体"/>
          <w:b w:val="0"/>
          <w:sz w:val="24"/>
          <w:szCs w:val="24"/>
        </w:rPr>
      </w:pPr>
      <w:bookmarkStart w:id="138" w:name="_Toc351203525"/>
      <w:r>
        <w:rPr>
          <w:rFonts w:ascii="宋体" w:hAnsi="宋体" w:cs="宋体" w:hint="eastAsia"/>
          <w:b w:val="0"/>
          <w:sz w:val="24"/>
          <w:szCs w:val="24"/>
        </w:rPr>
        <w:t>3</w:t>
      </w:r>
      <w:bookmarkStart w:id="139" w:name="_Toc337558752"/>
      <w:bookmarkStart w:id="140" w:name="_Toc296503052"/>
      <w:bookmarkStart w:id="141" w:name="_Toc296346553"/>
      <w:r>
        <w:rPr>
          <w:rFonts w:ascii="宋体" w:hAnsi="宋体" w:cs="宋体" w:hint="eastAsia"/>
          <w:b w:val="0"/>
          <w:sz w:val="24"/>
          <w:szCs w:val="24"/>
        </w:rPr>
        <w:t>.7 履约担保</w:t>
      </w:r>
      <w:bookmarkEnd w:id="138"/>
    </w:p>
    <w:bookmarkEnd w:id="139"/>
    <w:bookmarkEnd w:id="140"/>
    <w:bookmarkEnd w:id="141"/>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发包人需要承包人提供履约担保的，由合同当事人在专用合同条款中约定履约担保的方式、金额及期限等。履约担保可以采用银行保函或担保公司担保等形式，具体由合同当事人在专用合同条款中约定。</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因承包人原因导致工期延长的，继续提供履约担保所增加的费用由承包人承担；非因承包人原因导致工期延长的，继续提供履约担保所增加的费用由发包人承担。</w:t>
      </w:r>
    </w:p>
    <w:p w:rsidR="00E81FE7" w:rsidRDefault="001B3FD3">
      <w:pPr>
        <w:pStyle w:val="5"/>
        <w:spacing w:before="120" w:after="120" w:line="360" w:lineRule="auto"/>
        <w:ind w:firstLineChars="200" w:firstLine="480"/>
        <w:rPr>
          <w:rFonts w:ascii="宋体" w:hAnsi="宋体" w:cs="宋体"/>
          <w:b w:val="0"/>
          <w:sz w:val="24"/>
          <w:szCs w:val="24"/>
        </w:rPr>
      </w:pPr>
      <w:bookmarkStart w:id="142" w:name="_Toc351203526"/>
      <w:r>
        <w:rPr>
          <w:rFonts w:ascii="宋体" w:hAnsi="宋体" w:cs="宋体" w:hint="eastAsia"/>
          <w:b w:val="0"/>
          <w:sz w:val="24"/>
          <w:szCs w:val="24"/>
        </w:rPr>
        <w:lastRenderedPageBreak/>
        <w:t>3.8 联合体</w:t>
      </w:r>
      <w:bookmarkEnd w:id="142"/>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3.8.1 联合体各方应共同与发包人签订合同协议书。联合体各方应为履行合同向发包人承担连带责任。</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3.8.2 联合体协议经发包人确认后作为合同附件。在履行合同过程中，未经发包人同意，不得修改联合体协议。</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3.8.3 联合体牵头人负责与发包人和监理人联系，并接受指示，负责组织联合体各成员全面履行合同。</w:t>
      </w:r>
    </w:p>
    <w:p w:rsidR="00E81FE7" w:rsidRDefault="001B3FD3">
      <w:pPr>
        <w:pStyle w:val="4"/>
        <w:spacing w:before="120" w:after="120"/>
        <w:rPr>
          <w:rFonts w:ascii="宋体" w:hAnsi="宋体" w:cs="宋体"/>
          <w:b w:val="0"/>
          <w:sz w:val="24"/>
          <w:szCs w:val="24"/>
        </w:rPr>
      </w:pPr>
      <w:bookmarkStart w:id="143" w:name="_Toc351203527"/>
      <w:r>
        <w:rPr>
          <w:rFonts w:ascii="宋体" w:hAnsi="宋体" w:cs="宋体" w:hint="eastAsia"/>
          <w:b w:val="0"/>
          <w:sz w:val="24"/>
          <w:szCs w:val="24"/>
        </w:rPr>
        <w:t>4</w:t>
      </w:r>
      <w:bookmarkStart w:id="144" w:name="_Toc296503053"/>
      <w:bookmarkStart w:id="145" w:name="_Toc296346554"/>
      <w:bookmarkStart w:id="146" w:name="_Toc337558753"/>
      <w:r>
        <w:rPr>
          <w:rFonts w:ascii="宋体" w:hAnsi="宋体" w:cs="宋体" w:hint="eastAsia"/>
          <w:b w:val="0"/>
          <w:sz w:val="24"/>
          <w:szCs w:val="24"/>
        </w:rPr>
        <w:t>. 监</w:t>
      </w:r>
      <w:bookmarkEnd w:id="144"/>
      <w:bookmarkEnd w:id="145"/>
      <w:r>
        <w:rPr>
          <w:rFonts w:ascii="宋体" w:hAnsi="宋体" w:cs="宋体" w:hint="eastAsia"/>
          <w:b w:val="0"/>
          <w:sz w:val="24"/>
          <w:szCs w:val="24"/>
        </w:rPr>
        <w:t>理人</w:t>
      </w:r>
      <w:bookmarkEnd w:id="143"/>
    </w:p>
    <w:p w:rsidR="00E81FE7" w:rsidRDefault="001B3FD3">
      <w:pPr>
        <w:pStyle w:val="5"/>
        <w:spacing w:before="120" w:after="120" w:line="360" w:lineRule="auto"/>
        <w:ind w:firstLineChars="200" w:firstLine="480"/>
        <w:rPr>
          <w:rFonts w:ascii="宋体" w:hAnsi="宋体" w:cs="宋体"/>
          <w:b w:val="0"/>
          <w:sz w:val="24"/>
          <w:szCs w:val="24"/>
        </w:rPr>
      </w:pPr>
      <w:bookmarkStart w:id="147" w:name="_Toc351203528"/>
      <w:bookmarkEnd w:id="146"/>
      <w:r>
        <w:rPr>
          <w:rFonts w:ascii="宋体" w:hAnsi="宋体" w:cs="宋体" w:hint="eastAsia"/>
          <w:b w:val="0"/>
          <w:sz w:val="24"/>
          <w:szCs w:val="24"/>
        </w:rPr>
        <w:t>4</w:t>
      </w:r>
      <w:bookmarkStart w:id="148" w:name="_Toc296503054"/>
      <w:bookmarkStart w:id="149" w:name="_Toc337558754"/>
      <w:bookmarkStart w:id="150" w:name="_Toc296346555"/>
      <w:r>
        <w:rPr>
          <w:rFonts w:ascii="宋体" w:hAnsi="宋体" w:cs="宋体" w:hint="eastAsia"/>
          <w:b w:val="0"/>
          <w:sz w:val="24"/>
          <w:szCs w:val="24"/>
        </w:rPr>
        <w:t>.1监理人的一般规定</w:t>
      </w:r>
      <w:bookmarkEnd w:id="147"/>
    </w:p>
    <w:bookmarkEnd w:id="148"/>
    <w:bookmarkEnd w:id="149"/>
    <w:bookmarkEnd w:id="150"/>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除专用合同条款另有约定外，监理人在施工现场的办公场所、生活场所由承包人提供，所发生的费用由发包人承担。</w:t>
      </w:r>
    </w:p>
    <w:p w:rsidR="00E81FE7" w:rsidRDefault="001B3FD3">
      <w:pPr>
        <w:pStyle w:val="5"/>
        <w:spacing w:before="120" w:after="120" w:line="360" w:lineRule="auto"/>
        <w:ind w:firstLineChars="200" w:firstLine="480"/>
        <w:rPr>
          <w:rFonts w:ascii="宋体" w:hAnsi="宋体" w:cs="宋体"/>
          <w:b w:val="0"/>
          <w:sz w:val="24"/>
          <w:szCs w:val="24"/>
        </w:rPr>
      </w:pPr>
      <w:bookmarkStart w:id="151" w:name="_Toc351203529"/>
      <w:r>
        <w:rPr>
          <w:rFonts w:ascii="宋体" w:hAnsi="宋体" w:cs="宋体" w:hint="eastAsia"/>
          <w:b w:val="0"/>
          <w:sz w:val="24"/>
          <w:szCs w:val="24"/>
        </w:rPr>
        <w:t>4</w:t>
      </w:r>
      <w:bookmarkStart w:id="152" w:name="_Toc337558755"/>
      <w:r>
        <w:rPr>
          <w:rFonts w:ascii="宋体" w:hAnsi="宋体" w:cs="宋体" w:hint="eastAsia"/>
          <w:b w:val="0"/>
          <w:sz w:val="24"/>
          <w:szCs w:val="24"/>
        </w:rPr>
        <w:t>.2监理人员</w:t>
      </w:r>
      <w:bookmarkEnd w:id="151"/>
    </w:p>
    <w:bookmarkEnd w:id="152"/>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rsidR="00E81FE7" w:rsidRDefault="001B3FD3">
      <w:pPr>
        <w:pStyle w:val="5"/>
        <w:spacing w:before="120" w:after="120" w:line="360" w:lineRule="auto"/>
        <w:ind w:firstLineChars="200" w:firstLine="480"/>
        <w:rPr>
          <w:rFonts w:ascii="宋体" w:hAnsi="宋体" w:cs="宋体"/>
          <w:b w:val="0"/>
          <w:sz w:val="24"/>
          <w:szCs w:val="24"/>
        </w:rPr>
      </w:pPr>
      <w:bookmarkStart w:id="153" w:name="_Toc351203530"/>
      <w:r>
        <w:rPr>
          <w:rFonts w:ascii="宋体" w:hAnsi="宋体" w:cs="宋体" w:hint="eastAsia"/>
          <w:b w:val="0"/>
          <w:sz w:val="24"/>
          <w:szCs w:val="24"/>
        </w:rPr>
        <w:t>4</w:t>
      </w:r>
      <w:bookmarkStart w:id="154" w:name="_Toc296503055"/>
      <w:bookmarkStart w:id="155" w:name="_Toc296346556"/>
      <w:bookmarkStart w:id="156" w:name="_Toc337558756"/>
      <w:r>
        <w:rPr>
          <w:rFonts w:ascii="宋体" w:hAnsi="宋体" w:cs="宋体" w:hint="eastAsia"/>
          <w:b w:val="0"/>
          <w:sz w:val="24"/>
          <w:szCs w:val="24"/>
        </w:rPr>
        <w:t>.3</w:t>
      </w:r>
      <w:bookmarkEnd w:id="154"/>
      <w:bookmarkEnd w:id="155"/>
      <w:r>
        <w:rPr>
          <w:rFonts w:ascii="宋体" w:hAnsi="宋体" w:cs="宋体" w:hint="eastAsia"/>
          <w:b w:val="0"/>
          <w:sz w:val="24"/>
          <w:szCs w:val="24"/>
        </w:rPr>
        <w:t>监理人的指</w:t>
      </w:r>
      <w:bookmarkEnd w:id="156"/>
      <w:r>
        <w:rPr>
          <w:rFonts w:ascii="宋体" w:hAnsi="宋体" w:cs="宋体" w:hint="eastAsia"/>
          <w:b w:val="0"/>
          <w:sz w:val="24"/>
          <w:szCs w:val="24"/>
        </w:rPr>
        <w:t>示</w:t>
      </w:r>
      <w:bookmarkEnd w:id="153"/>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监理人发出的指示应送达承包人项目经理或经项目经理授权接收的人员。因</w:t>
      </w:r>
      <w:r>
        <w:rPr>
          <w:rFonts w:ascii="宋体" w:hAnsi="宋体" w:cs="宋体" w:hint="eastAsia"/>
          <w:kern w:val="0"/>
          <w:sz w:val="24"/>
          <w:szCs w:val="24"/>
        </w:rPr>
        <w:lastRenderedPageBreak/>
        <w:t>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承包人对监理人发出的指示有疑问的，应向监理人提出书面异议，监理人应在48小时内对该指示予以确认、更改或撤销，监理人逾期未回复的，承包人有权拒绝执行上述指示。</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监理人对承包人的任何工作、工程或其采用的材料和工程设备未在约定的或合理期限内提出意见的，视为批准，但不免除或减轻承包人对该工作、工程、材料、工程设备等应承担的责任和义务。</w:t>
      </w:r>
    </w:p>
    <w:p w:rsidR="00E81FE7" w:rsidRDefault="001B3FD3">
      <w:pPr>
        <w:pStyle w:val="4"/>
        <w:spacing w:before="120" w:after="120"/>
        <w:ind w:firstLineChars="200" w:firstLine="480"/>
        <w:rPr>
          <w:rFonts w:ascii="宋体" w:hAnsi="宋体" w:cs="宋体"/>
          <w:b w:val="0"/>
          <w:sz w:val="24"/>
          <w:szCs w:val="24"/>
        </w:rPr>
      </w:pPr>
      <w:bookmarkStart w:id="157" w:name="_Toc351203531"/>
      <w:r>
        <w:rPr>
          <w:rFonts w:ascii="宋体" w:hAnsi="宋体" w:cs="宋体" w:hint="eastAsia"/>
          <w:b w:val="0"/>
          <w:sz w:val="24"/>
          <w:szCs w:val="24"/>
        </w:rPr>
        <w:t>4</w:t>
      </w:r>
      <w:bookmarkStart w:id="158" w:name="_Toc296503057"/>
      <w:bookmarkStart w:id="159" w:name="_Toc296346558"/>
      <w:bookmarkStart w:id="160" w:name="_Toc337558757"/>
      <w:r>
        <w:rPr>
          <w:rFonts w:ascii="宋体" w:hAnsi="宋体" w:cs="宋体" w:hint="eastAsia"/>
          <w:b w:val="0"/>
          <w:sz w:val="24"/>
          <w:szCs w:val="24"/>
        </w:rPr>
        <w:t>.4 商定或确定</w:t>
      </w:r>
      <w:bookmarkEnd w:id="157"/>
    </w:p>
    <w:bookmarkEnd w:id="158"/>
    <w:bookmarkEnd w:id="159"/>
    <w:bookmarkEnd w:id="160"/>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合同当事人进行商定或确定时，总监理工程师应当会同合同当事人尽量通过协商达成一致，不能达成一致的，由总监理工程师按照合同约定审慎做出公正的确定。</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rsidR="00E81FE7" w:rsidRDefault="001B3FD3">
      <w:pPr>
        <w:pStyle w:val="4"/>
        <w:spacing w:before="120" w:after="120"/>
        <w:rPr>
          <w:rFonts w:ascii="宋体" w:hAnsi="宋体" w:cs="宋体"/>
          <w:b w:val="0"/>
          <w:sz w:val="24"/>
          <w:szCs w:val="24"/>
        </w:rPr>
      </w:pPr>
      <w:bookmarkStart w:id="161" w:name="_Toc351203532"/>
      <w:r>
        <w:rPr>
          <w:rFonts w:ascii="宋体" w:hAnsi="宋体" w:cs="宋体" w:hint="eastAsia"/>
          <w:b w:val="0"/>
          <w:sz w:val="24"/>
          <w:szCs w:val="24"/>
        </w:rPr>
        <w:t>5</w:t>
      </w:r>
      <w:bookmarkStart w:id="162" w:name="_Toc337558758"/>
      <w:r>
        <w:rPr>
          <w:rFonts w:ascii="宋体" w:hAnsi="宋体" w:cs="宋体" w:hint="eastAsia"/>
          <w:b w:val="0"/>
          <w:sz w:val="24"/>
          <w:szCs w:val="24"/>
        </w:rPr>
        <w:t>. 工程质量</w:t>
      </w:r>
      <w:bookmarkEnd w:id="161"/>
    </w:p>
    <w:p w:rsidR="00E81FE7" w:rsidRDefault="001B3FD3">
      <w:pPr>
        <w:pStyle w:val="5"/>
        <w:spacing w:before="120" w:after="120" w:line="360" w:lineRule="auto"/>
        <w:ind w:firstLineChars="200" w:firstLine="480"/>
        <w:rPr>
          <w:rFonts w:ascii="宋体" w:hAnsi="宋体" w:cs="宋体"/>
          <w:b w:val="0"/>
          <w:sz w:val="24"/>
          <w:szCs w:val="24"/>
        </w:rPr>
      </w:pPr>
      <w:bookmarkStart w:id="163" w:name="_Toc351203533"/>
      <w:bookmarkEnd w:id="162"/>
      <w:r>
        <w:rPr>
          <w:rFonts w:ascii="宋体" w:hAnsi="宋体" w:cs="宋体" w:hint="eastAsia"/>
          <w:b w:val="0"/>
          <w:sz w:val="24"/>
          <w:szCs w:val="24"/>
        </w:rPr>
        <w:t>5</w:t>
      </w:r>
      <w:bookmarkStart w:id="164" w:name="_Toc337558759"/>
      <w:r>
        <w:rPr>
          <w:rFonts w:ascii="宋体" w:hAnsi="宋体" w:cs="宋体" w:hint="eastAsia"/>
          <w:b w:val="0"/>
          <w:sz w:val="24"/>
          <w:szCs w:val="24"/>
        </w:rPr>
        <w:t>.1质量要求</w:t>
      </w:r>
      <w:bookmarkEnd w:id="163"/>
    </w:p>
    <w:bookmarkEnd w:id="164"/>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5.1.1 工程质量标准必须符合现行国家有关工程施工质量验收规范和标准的要求。有关工程质量的特殊标准或要求由合同当事人在专用合同条款中约定。</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5.1.2 因发包人原因造成工程质量未达到合同约定标准的，由发包人承担由此增加的费用和（或）延误的工期，并支付承包人合理的利润。</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5.1.3 因承包人原因造成工程质量未达到合同约定标准的，发包人有权要求承包人返工直至工程质量达到合同约定的标准为止，并由承包人承担由此增加的</w:t>
      </w:r>
      <w:r>
        <w:rPr>
          <w:rFonts w:ascii="宋体" w:hAnsi="宋体" w:cs="宋体" w:hint="eastAsia"/>
          <w:kern w:val="0"/>
          <w:sz w:val="24"/>
          <w:szCs w:val="24"/>
        </w:rPr>
        <w:lastRenderedPageBreak/>
        <w:t>费用和（或）延误的工期。</w:t>
      </w:r>
    </w:p>
    <w:p w:rsidR="00E81FE7" w:rsidRDefault="001B3FD3">
      <w:pPr>
        <w:pStyle w:val="5"/>
        <w:spacing w:before="120" w:after="120" w:line="360" w:lineRule="auto"/>
        <w:ind w:firstLineChars="200" w:firstLine="480"/>
        <w:rPr>
          <w:rFonts w:ascii="宋体" w:hAnsi="宋体" w:cs="宋体"/>
          <w:b w:val="0"/>
          <w:sz w:val="24"/>
          <w:szCs w:val="24"/>
        </w:rPr>
      </w:pPr>
      <w:bookmarkStart w:id="165" w:name="_Toc351203534"/>
      <w:r>
        <w:rPr>
          <w:rFonts w:ascii="宋体" w:hAnsi="宋体" w:cs="宋体" w:hint="eastAsia"/>
          <w:b w:val="0"/>
          <w:sz w:val="24"/>
          <w:szCs w:val="24"/>
        </w:rPr>
        <w:t>5</w:t>
      </w:r>
      <w:bookmarkStart w:id="166" w:name="_Toc337558760"/>
      <w:r>
        <w:rPr>
          <w:rFonts w:ascii="宋体" w:hAnsi="宋体" w:cs="宋体" w:hint="eastAsia"/>
          <w:b w:val="0"/>
          <w:sz w:val="24"/>
          <w:szCs w:val="24"/>
        </w:rPr>
        <w:t>.2质量保证措施</w:t>
      </w:r>
      <w:bookmarkEnd w:id="165"/>
    </w:p>
    <w:bookmarkEnd w:id="166"/>
    <w:p w:rsidR="00E81FE7" w:rsidRDefault="001B3FD3">
      <w:pPr>
        <w:autoSpaceDE w:val="0"/>
        <w:autoSpaceDN w:val="0"/>
        <w:adjustRightInd w:val="0"/>
        <w:spacing w:line="360" w:lineRule="auto"/>
        <w:ind w:firstLineChars="200" w:firstLine="480"/>
        <w:jc w:val="left"/>
        <w:outlineLvl w:val="0"/>
        <w:rPr>
          <w:rFonts w:ascii="宋体" w:hAnsi="宋体" w:cs="宋体"/>
          <w:kern w:val="0"/>
          <w:sz w:val="24"/>
          <w:szCs w:val="24"/>
        </w:rPr>
      </w:pPr>
      <w:r>
        <w:rPr>
          <w:rFonts w:ascii="宋体" w:hAnsi="宋体" w:cs="宋体" w:hint="eastAsia"/>
          <w:kern w:val="0"/>
          <w:sz w:val="24"/>
          <w:szCs w:val="24"/>
        </w:rPr>
        <w:t>5.2.1 发包人的质量管理</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发包人应按照法律规定及合同约定完成与工程质量有关的各项工作。</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5.2.2 承包人的质量管理</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承包人应对施工人员进行质量教育和技术培训，定期考核施工人员的劳动技能，严格执行施工规范和操作规程。</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rsidR="00E81FE7" w:rsidRDefault="001B3FD3">
      <w:pPr>
        <w:autoSpaceDE w:val="0"/>
        <w:autoSpaceDN w:val="0"/>
        <w:adjustRightInd w:val="0"/>
        <w:spacing w:line="360" w:lineRule="auto"/>
        <w:ind w:firstLineChars="200" w:firstLine="480"/>
        <w:jc w:val="left"/>
        <w:outlineLvl w:val="0"/>
        <w:rPr>
          <w:rFonts w:ascii="宋体" w:hAnsi="宋体" w:cs="宋体"/>
          <w:kern w:val="0"/>
          <w:sz w:val="24"/>
          <w:szCs w:val="24"/>
        </w:rPr>
      </w:pPr>
      <w:r>
        <w:rPr>
          <w:rFonts w:ascii="宋体" w:hAnsi="宋体" w:cs="宋体" w:hint="eastAsia"/>
          <w:kern w:val="0"/>
          <w:sz w:val="24"/>
          <w:szCs w:val="24"/>
        </w:rPr>
        <w:t>5.2.3 监理人的质量检查和检验</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rsidR="00E81FE7" w:rsidRDefault="001B3FD3">
      <w:pPr>
        <w:pStyle w:val="5"/>
        <w:spacing w:before="120" w:after="120" w:line="360" w:lineRule="auto"/>
        <w:ind w:firstLineChars="200" w:firstLine="480"/>
        <w:rPr>
          <w:rFonts w:ascii="宋体" w:hAnsi="宋体" w:cs="宋体"/>
          <w:b w:val="0"/>
          <w:sz w:val="24"/>
          <w:szCs w:val="24"/>
        </w:rPr>
      </w:pPr>
      <w:bookmarkStart w:id="167" w:name="_Toc351203535"/>
      <w:r>
        <w:rPr>
          <w:rFonts w:ascii="宋体" w:hAnsi="宋体" w:cs="宋体" w:hint="eastAsia"/>
          <w:b w:val="0"/>
          <w:sz w:val="24"/>
          <w:szCs w:val="24"/>
        </w:rPr>
        <w:t>5</w:t>
      </w:r>
      <w:bookmarkStart w:id="168" w:name="_Toc337558761"/>
      <w:r>
        <w:rPr>
          <w:rFonts w:ascii="宋体" w:hAnsi="宋体" w:cs="宋体" w:hint="eastAsia"/>
          <w:b w:val="0"/>
          <w:sz w:val="24"/>
          <w:szCs w:val="24"/>
        </w:rPr>
        <w:t>.3 隐蔽工程检查</w:t>
      </w:r>
      <w:bookmarkEnd w:id="167"/>
    </w:p>
    <w:bookmarkEnd w:id="168"/>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5.3.1承包人自检</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承包人应当对工程隐蔽部位进行自检，并经自检确认是否具备覆盖条件。</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5.3.2检查程序</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lastRenderedPageBreak/>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5.3.3 重新检查</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5.3.4 承包人私自覆盖</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kern w:val="0"/>
          <w:sz w:val="24"/>
          <w:szCs w:val="24"/>
        </w:rPr>
        <w:t>承包人未通知监理人到场检查，私自将工程隐蔽部位覆盖的，监理人有权指示承包人钻孔探测或揭开检查，无论工程隐蔽部位质量是否合格，由此增加的费用和（或）延误的工期均由承包人承担。</w:t>
      </w:r>
    </w:p>
    <w:p w:rsidR="00E81FE7" w:rsidRDefault="001B3FD3">
      <w:pPr>
        <w:pStyle w:val="5"/>
        <w:spacing w:before="120" w:after="120" w:line="360" w:lineRule="auto"/>
        <w:ind w:firstLineChars="200" w:firstLine="480"/>
        <w:rPr>
          <w:rFonts w:ascii="宋体" w:hAnsi="宋体" w:cs="宋体"/>
          <w:b w:val="0"/>
          <w:sz w:val="24"/>
          <w:szCs w:val="24"/>
        </w:rPr>
      </w:pPr>
      <w:bookmarkStart w:id="169" w:name="_Toc351203536"/>
      <w:r>
        <w:rPr>
          <w:rFonts w:ascii="宋体" w:hAnsi="宋体" w:cs="宋体" w:hint="eastAsia"/>
          <w:b w:val="0"/>
          <w:sz w:val="24"/>
          <w:szCs w:val="24"/>
        </w:rPr>
        <w:t>5</w:t>
      </w:r>
      <w:bookmarkStart w:id="170" w:name="_Toc337558762"/>
      <w:r>
        <w:rPr>
          <w:rFonts w:ascii="宋体" w:hAnsi="宋体" w:cs="宋体" w:hint="eastAsia"/>
          <w:b w:val="0"/>
          <w:sz w:val="24"/>
          <w:szCs w:val="24"/>
        </w:rPr>
        <w:t>.4不合格工程的处理</w:t>
      </w:r>
      <w:bookmarkEnd w:id="169"/>
    </w:p>
    <w:bookmarkEnd w:id="170"/>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5.4.2 因发包人原因造成工程不合格的，由此增加的费用和（或）延误的工</w:t>
      </w:r>
      <w:r>
        <w:rPr>
          <w:rFonts w:ascii="宋体" w:hAnsi="宋体" w:cs="宋体" w:hint="eastAsia"/>
          <w:kern w:val="0"/>
          <w:sz w:val="24"/>
          <w:szCs w:val="24"/>
        </w:rPr>
        <w:lastRenderedPageBreak/>
        <w:t>期由发包人承担，并支付承包人合理的利润。</w:t>
      </w:r>
    </w:p>
    <w:p w:rsidR="00E81FE7" w:rsidRDefault="001B3FD3">
      <w:pPr>
        <w:pStyle w:val="5"/>
        <w:spacing w:before="120" w:after="120" w:line="360" w:lineRule="auto"/>
        <w:ind w:firstLineChars="200" w:firstLine="480"/>
        <w:rPr>
          <w:rFonts w:ascii="宋体" w:hAnsi="宋体" w:cs="宋体"/>
          <w:b w:val="0"/>
          <w:sz w:val="24"/>
          <w:szCs w:val="24"/>
        </w:rPr>
      </w:pPr>
      <w:bookmarkStart w:id="171" w:name="_Toc351203537"/>
      <w:r>
        <w:rPr>
          <w:rFonts w:ascii="宋体" w:hAnsi="宋体" w:cs="宋体" w:hint="eastAsia"/>
          <w:b w:val="0"/>
          <w:sz w:val="24"/>
          <w:szCs w:val="24"/>
        </w:rPr>
        <w:t>5.5 质量争议检测</w:t>
      </w:r>
      <w:bookmarkEnd w:id="171"/>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合同当事人对工程质量有争议的，由双方协商确定的工程质量检测机构鉴定，由此产生的费用及因此造成的损失，由责任方承担。</w:t>
      </w:r>
    </w:p>
    <w:p w:rsidR="00E81FE7" w:rsidRDefault="001B3FD3">
      <w:pPr>
        <w:autoSpaceDE w:val="0"/>
        <w:autoSpaceDN w:val="0"/>
        <w:adjustRightInd w:val="0"/>
        <w:spacing w:line="360" w:lineRule="auto"/>
        <w:jc w:val="left"/>
        <w:rPr>
          <w:rFonts w:ascii="宋体" w:hAnsi="宋体" w:cs="宋体"/>
          <w:kern w:val="0"/>
          <w:sz w:val="24"/>
          <w:szCs w:val="24"/>
        </w:rPr>
      </w:pPr>
      <w:r>
        <w:rPr>
          <w:rFonts w:ascii="宋体" w:hAnsi="宋体" w:cs="宋体" w:hint="eastAsia"/>
          <w:kern w:val="0"/>
          <w:sz w:val="24"/>
          <w:szCs w:val="24"/>
        </w:rPr>
        <w:t>合同当事人均有责任的，由双方根据其责任分别承担。合同当事人无法达成一致的，按照第4.4款〔商定或确定〕执行。</w:t>
      </w:r>
    </w:p>
    <w:p w:rsidR="00E81FE7" w:rsidRDefault="001B3FD3">
      <w:pPr>
        <w:pStyle w:val="4"/>
        <w:spacing w:before="120" w:after="120"/>
        <w:rPr>
          <w:rFonts w:ascii="宋体" w:hAnsi="宋体" w:cs="宋体"/>
          <w:b w:val="0"/>
          <w:sz w:val="24"/>
          <w:szCs w:val="24"/>
        </w:rPr>
      </w:pPr>
      <w:bookmarkStart w:id="172" w:name="_Toc351203538"/>
      <w:r>
        <w:rPr>
          <w:rFonts w:ascii="宋体" w:hAnsi="宋体" w:cs="宋体" w:hint="eastAsia"/>
          <w:b w:val="0"/>
          <w:sz w:val="24"/>
          <w:szCs w:val="24"/>
        </w:rPr>
        <w:t>6</w:t>
      </w:r>
      <w:bookmarkStart w:id="173" w:name="_Toc337558763"/>
      <w:r>
        <w:rPr>
          <w:rFonts w:ascii="宋体" w:hAnsi="宋体" w:cs="宋体" w:hint="eastAsia"/>
          <w:b w:val="0"/>
          <w:sz w:val="24"/>
          <w:szCs w:val="24"/>
        </w:rPr>
        <w:t>. 安全文明施工与环境保护</w:t>
      </w:r>
      <w:bookmarkEnd w:id="172"/>
    </w:p>
    <w:p w:rsidR="00E81FE7" w:rsidRDefault="001B3FD3">
      <w:pPr>
        <w:pStyle w:val="5"/>
        <w:spacing w:before="120" w:after="120" w:line="360" w:lineRule="auto"/>
        <w:ind w:firstLineChars="200" w:firstLine="480"/>
        <w:rPr>
          <w:rFonts w:ascii="宋体" w:hAnsi="宋体" w:cs="宋体"/>
          <w:b w:val="0"/>
          <w:sz w:val="24"/>
          <w:szCs w:val="24"/>
        </w:rPr>
      </w:pPr>
      <w:bookmarkStart w:id="174" w:name="_Toc351203539"/>
      <w:bookmarkEnd w:id="173"/>
      <w:r>
        <w:rPr>
          <w:rFonts w:ascii="宋体" w:hAnsi="宋体" w:cs="宋体" w:hint="eastAsia"/>
          <w:b w:val="0"/>
          <w:sz w:val="24"/>
          <w:szCs w:val="24"/>
        </w:rPr>
        <w:t>6</w:t>
      </w:r>
      <w:bookmarkStart w:id="175" w:name="_Toc337558764"/>
      <w:r>
        <w:rPr>
          <w:rFonts w:ascii="宋体" w:hAnsi="宋体" w:cs="宋体" w:hint="eastAsia"/>
          <w:b w:val="0"/>
          <w:sz w:val="24"/>
          <w:szCs w:val="24"/>
        </w:rPr>
        <w:t>.1安全文明施工</w:t>
      </w:r>
      <w:bookmarkEnd w:id="174"/>
    </w:p>
    <w:bookmarkEnd w:id="175"/>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6.1.1安全生产要求</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在施工过程中，如遇到突发的地质变动、事先未知的地下施工障碍等影响施工安全的紧急情况，承包人应及时报告监理人和发包人，发包人应当及时下令停工并报</w:t>
      </w:r>
      <w:r>
        <w:rPr>
          <w:rFonts w:ascii="宋体" w:hAnsi="宋体" w:cs="宋体" w:hint="eastAsia"/>
          <w:kern w:val="0"/>
          <w:sz w:val="24"/>
          <w:szCs w:val="24"/>
        </w:rPr>
        <w:t>政府有关行政管理部门</w:t>
      </w:r>
      <w:r>
        <w:rPr>
          <w:rFonts w:ascii="宋体" w:hAnsi="宋体" w:cs="宋体" w:hint="eastAsia"/>
          <w:sz w:val="24"/>
          <w:szCs w:val="24"/>
        </w:rPr>
        <w:t>采取应急措施。</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因安全生产需要暂停施工的，按照第7.8款〔暂停施工〕的约定执行。</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6.1.2 安全生产保证措施</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sz w:val="24"/>
          <w:szCs w:val="24"/>
        </w:rPr>
        <w:t>承包人应当按照有关</w:t>
      </w:r>
      <w:r>
        <w:rPr>
          <w:rFonts w:ascii="宋体" w:hAnsi="宋体" w:cs="宋体" w:hint="eastAsia"/>
          <w:kern w:val="0"/>
          <w:sz w:val="24"/>
          <w:szCs w:val="24"/>
        </w:rPr>
        <w:t>规定编制安全技术措施或者专项施工方案，</w:t>
      </w:r>
      <w:r>
        <w:rPr>
          <w:rFonts w:ascii="宋体" w:hAnsi="宋体" w:cs="宋体" w:hint="eastAsia"/>
          <w:sz w:val="24"/>
          <w:szCs w:val="24"/>
        </w:rPr>
        <w:t>建立安全生产责任制度、治安保卫制度及安全生产教育培训制度，并</w:t>
      </w:r>
      <w:r>
        <w:rPr>
          <w:rFonts w:ascii="宋体" w:hAnsi="宋体" w:cs="宋体" w:hint="eastAsia"/>
          <w:kern w:val="0"/>
          <w:sz w:val="24"/>
          <w:szCs w:val="24"/>
        </w:rPr>
        <w:t>按安全生产法律规定及合同约定履行安全职责，如实</w:t>
      </w:r>
      <w:r>
        <w:rPr>
          <w:rFonts w:ascii="宋体" w:hAnsi="宋体" w:cs="宋体" w:hint="eastAsia"/>
          <w:sz w:val="24"/>
          <w:szCs w:val="24"/>
        </w:rPr>
        <w:t>编制工程安全生产的有关记录，</w:t>
      </w:r>
      <w:r>
        <w:rPr>
          <w:rFonts w:ascii="宋体" w:hAnsi="宋体" w:cs="宋体" w:hint="eastAsia"/>
          <w:kern w:val="0"/>
          <w:sz w:val="24"/>
          <w:szCs w:val="24"/>
        </w:rPr>
        <w:t>接受发包人、监理人及政府安全监督部门的检查与监督。</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6.1.3特别安全生产事项</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承包人在动力设备、输电线路、地下管道、密封防震车间、易燃易爆地段以及临街交通要道附近施工时，施工开始前应向发包人和监理人提出安全防护措施，</w:t>
      </w:r>
      <w:r>
        <w:rPr>
          <w:rFonts w:ascii="宋体" w:hAnsi="宋体" w:cs="宋体" w:hint="eastAsia"/>
          <w:sz w:val="24"/>
          <w:szCs w:val="24"/>
        </w:rPr>
        <w:lastRenderedPageBreak/>
        <w:t xml:space="preserve">经发包人认可后实施。 </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实施爆破作业，在放射、毒害性环境中施工（含储存、运输、使用）及使用毒害性、腐蚀性物品施工时，承包人应在施工前7天以书面通知发包人和监理人，并报送相应的安全防护措施，经发包人认可后实施。</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需单独编制危险性较大分部分项专项工程施工方案的，及要求进行专家论证的超过一定规模的危险性较大的分部分项工程，承包人应及时编制和组织论证。</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6.1.4 治安保卫</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除专用合同条款另有约定外，发包人应与当地公安部门协商，在现场建立治安管理机构或联防组织，统一管理施工场地的治安保卫事项，履行合同工程的治安保卫职责。</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发包人和承包人除应协助现场治安管理机构或联防组织维护施工场地的社会治安外，还应做好包括生活区在内的各自管辖区的治安保卫工作。</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rsidR="00E81FE7" w:rsidRDefault="001B3FD3">
      <w:pPr>
        <w:spacing w:line="360" w:lineRule="auto"/>
        <w:ind w:firstLineChars="200" w:firstLine="480"/>
        <w:rPr>
          <w:rFonts w:ascii="宋体" w:hAnsi="宋体" w:cs="宋体"/>
          <w:kern w:val="0"/>
          <w:sz w:val="24"/>
          <w:szCs w:val="24"/>
        </w:rPr>
      </w:pPr>
      <w:r>
        <w:rPr>
          <w:rFonts w:ascii="宋体" w:hAnsi="宋体" w:cs="宋体" w:hint="eastAsia"/>
          <w:sz w:val="24"/>
          <w:szCs w:val="24"/>
        </w:rPr>
        <w:t>6.1.5 文明施工</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承包人在工程施工期间，应当采取措施保持施工现场平整，物料堆放整齐。工程所在地有关政府行政管理部门有特殊要求的，按照其要求执行。合同当事人对文明施工有其他要求的，可以在专用合同条款中明确。</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6.1.6 安全文明施工费</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安全文明施工费由发包人承担，发包人不得以任何形式扣减该部分费用。因基准日期后合同所适用的法律或政府有关规定发生变化，增加的安全文明施工费由发包人承担。</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承包人经发包人同意采取合同约定以外的安全措施所产生的费用，由发包人</w:t>
      </w:r>
      <w:r>
        <w:rPr>
          <w:rFonts w:ascii="宋体" w:hAnsi="宋体" w:cs="宋体" w:hint="eastAsia"/>
          <w:kern w:val="0"/>
          <w:sz w:val="24"/>
          <w:szCs w:val="24"/>
        </w:rPr>
        <w:lastRenderedPageBreak/>
        <w:t>承担。未经发包人同意的，如果该措施避免了发包人的损失，则发包人在避免损失的额度内承担该措施费。如果该措施避免了承包人的损失，由承包人承担该措施费。</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除专用合同条款另有约定外，发包人应在开工后15天内预付安全文明施工费总额的100%。发包人逾期支付安全文明施工费超过7天的，承包人有权向发包人发出要求预付的催告通知，发包人收到通知后7天内仍未支付的，承包人有权暂停施工，并按第16.1.1项〔发包人违约的情形〕执行。</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6.1.7 紧急情况处理</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6.1.8 事故处理</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6.1.9 安全生产责任</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6.1.9.1 发包人的安全责任</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发包人应负责赔偿以下各种情况造成的损失：</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（1）工程或工程的任何部分对土地的占用所造成的第三者财产损失；</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（2）由于发包人原因在施工场地及其毗邻地带造成的第三者人身伤亡和财产损失；</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（3）由于发包人原因对承包人、监理人造成的人员人身伤亡和财产损失；</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（4）由于发包人原因造成的发包人自身人员的人身伤害以及财产损失。</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6.1.9.2 承包人的安全责任</w:t>
      </w:r>
    </w:p>
    <w:p w:rsidR="00E81FE7" w:rsidRDefault="001B3FD3">
      <w:pPr>
        <w:spacing w:line="360" w:lineRule="auto"/>
        <w:ind w:firstLineChars="200" w:firstLine="480"/>
        <w:rPr>
          <w:rFonts w:ascii="宋体" w:hAnsi="宋体" w:cs="宋体"/>
          <w:kern w:val="0"/>
          <w:sz w:val="24"/>
          <w:szCs w:val="24"/>
        </w:rPr>
      </w:pPr>
      <w:r>
        <w:rPr>
          <w:rFonts w:ascii="宋体" w:hAnsi="宋体" w:cs="宋体" w:hint="eastAsia"/>
          <w:sz w:val="24"/>
          <w:szCs w:val="24"/>
        </w:rPr>
        <w:lastRenderedPageBreak/>
        <w:t>由于承包人原因在施工场地内及其毗邻地带造成的发包人、监理人以及第三者人员伤亡和财产损失，由承包人负责赔偿。</w:t>
      </w:r>
    </w:p>
    <w:p w:rsidR="00E81FE7" w:rsidRDefault="001B3FD3">
      <w:pPr>
        <w:pStyle w:val="5"/>
        <w:spacing w:before="120" w:after="120" w:line="360" w:lineRule="auto"/>
        <w:ind w:firstLineChars="200" w:firstLine="480"/>
        <w:rPr>
          <w:rFonts w:ascii="宋体" w:hAnsi="宋体" w:cs="宋体"/>
          <w:b w:val="0"/>
          <w:sz w:val="24"/>
          <w:szCs w:val="24"/>
        </w:rPr>
      </w:pPr>
      <w:bookmarkStart w:id="176" w:name="_Toc351203540"/>
      <w:r>
        <w:rPr>
          <w:rFonts w:ascii="宋体" w:hAnsi="宋体" w:cs="宋体" w:hint="eastAsia"/>
          <w:b w:val="0"/>
          <w:sz w:val="24"/>
          <w:szCs w:val="24"/>
        </w:rPr>
        <w:t>6</w:t>
      </w:r>
      <w:bookmarkStart w:id="177" w:name="_Toc337558765"/>
      <w:r>
        <w:rPr>
          <w:rFonts w:ascii="宋体" w:hAnsi="宋体" w:cs="宋体" w:hint="eastAsia"/>
          <w:b w:val="0"/>
          <w:sz w:val="24"/>
          <w:szCs w:val="24"/>
        </w:rPr>
        <w:t>.2 职业健康</w:t>
      </w:r>
      <w:bookmarkEnd w:id="176"/>
    </w:p>
    <w:bookmarkEnd w:id="177"/>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6.2.1 劳动保护</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承包人应按法律规定安排工作时间，保证其雇佣人员享有休息和休假的权利。因工程施工的特殊需要占用休假日或延长工作时间的，应不超过法律规定的限度，并按法律规定给予补休或付酬。</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6.2.2 生活条件</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rsidR="00E81FE7" w:rsidRDefault="001B3FD3">
      <w:pPr>
        <w:pStyle w:val="5"/>
        <w:spacing w:before="120" w:after="120" w:line="360" w:lineRule="auto"/>
        <w:ind w:firstLineChars="200" w:firstLine="480"/>
        <w:rPr>
          <w:rFonts w:ascii="宋体" w:hAnsi="宋体" w:cs="宋体"/>
          <w:b w:val="0"/>
          <w:sz w:val="24"/>
          <w:szCs w:val="24"/>
        </w:rPr>
      </w:pPr>
      <w:bookmarkStart w:id="178" w:name="_Toc351203541"/>
      <w:r>
        <w:rPr>
          <w:rFonts w:ascii="宋体" w:hAnsi="宋体" w:cs="宋体" w:hint="eastAsia"/>
          <w:b w:val="0"/>
          <w:sz w:val="24"/>
          <w:szCs w:val="24"/>
        </w:rPr>
        <w:t>6</w:t>
      </w:r>
      <w:bookmarkStart w:id="179" w:name="_Toc337558766"/>
      <w:r>
        <w:rPr>
          <w:rFonts w:ascii="宋体" w:hAnsi="宋体" w:cs="宋体" w:hint="eastAsia"/>
          <w:b w:val="0"/>
          <w:sz w:val="24"/>
          <w:szCs w:val="24"/>
        </w:rPr>
        <w:t>.3 环境保护</w:t>
      </w:r>
      <w:bookmarkEnd w:id="178"/>
    </w:p>
    <w:bookmarkEnd w:id="179"/>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承包人应在施工组织设计中列明环境保护的具体措施。在合同履行期间，承包人应采取合理措施保护施工现场环境。对施工作业过程中可能引起的大气、水、噪音以及固体废物污染采取具体可行的防范措施。</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承包人应当承担因其原因引起的环境污染侵权损害赔偿责任，因上述环境污染引起纠纷而导致暂停施工的，由此增加的费用和（或）延误的工期由承包人承担。</w:t>
      </w:r>
    </w:p>
    <w:p w:rsidR="00E81FE7" w:rsidRDefault="001B3FD3">
      <w:pPr>
        <w:pStyle w:val="4"/>
        <w:spacing w:before="120" w:after="120"/>
        <w:rPr>
          <w:rFonts w:ascii="宋体" w:hAnsi="宋体" w:cs="宋体"/>
          <w:b w:val="0"/>
          <w:sz w:val="24"/>
          <w:szCs w:val="24"/>
        </w:rPr>
      </w:pPr>
      <w:bookmarkStart w:id="180" w:name="_Toc351203542"/>
      <w:r>
        <w:rPr>
          <w:rFonts w:ascii="宋体" w:hAnsi="宋体" w:cs="宋体" w:hint="eastAsia"/>
          <w:b w:val="0"/>
          <w:sz w:val="24"/>
          <w:szCs w:val="24"/>
        </w:rPr>
        <w:lastRenderedPageBreak/>
        <w:t>7</w:t>
      </w:r>
      <w:bookmarkStart w:id="181" w:name="_Toc337558767"/>
      <w:r>
        <w:rPr>
          <w:rFonts w:ascii="宋体" w:hAnsi="宋体" w:cs="宋体" w:hint="eastAsia"/>
          <w:b w:val="0"/>
          <w:sz w:val="24"/>
          <w:szCs w:val="24"/>
        </w:rPr>
        <w:t>. 工期和进度</w:t>
      </w:r>
      <w:bookmarkEnd w:id="180"/>
    </w:p>
    <w:p w:rsidR="00E81FE7" w:rsidRDefault="001B3FD3">
      <w:pPr>
        <w:pStyle w:val="5"/>
        <w:spacing w:before="120" w:after="120" w:line="360" w:lineRule="auto"/>
        <w:ind w:firstLineChars="200" w:firstLine="480"/>
        <w:rPr>
          <w:rFonts w:ascii="宋体" w:hAnsi="宋体" w:cs="宋体"/>
          <w:b w:val="0"/>
          <w:sz w:val="24"/>
          <w:szCs w:val="24"/>
        </w:rPr>
      </w:pPr>
      <w:bookmarkStart w:id="182" w:name="_Toc351203543"/>
      <w:bookmarkEnd w:id="181"/>
      <w:r>
        <w:rPr>
          <w:rFonts w:ascii="宋体" w:hAnsi="宋体" w:cs="宋体" w:hint="eastAsia"/>
          <w:b w:val="0"/>
          <w:sz w:val="24"/>
          <w:szCs w:val="24"/>
        </w:rPr>
        <w:t>7</w:t>
      </w:r>
      <w:bookmarkStart w:id="183" w:name="_Toc337558768"/>
      <w:bookmarkStart w:id="184" w:name="_Toc296346567"/>
      <w:bookmarkStart w:id="185" w:name="_Toc296503066"/>
      <w:r>
        <w:rPr>
          <w:rFonts w:ascii="宋体" w:hAnsi="宋体" w:cs="宋体" w:hint="eastAsia"/>
          <w:b w:val="0"/>
          <w:sz w:val="24"/>
          <w:szCs w:val="24"/>
        </w:rPr>
        <w:t>.1施工组织设计</w:t>
      </w:r>
      <w:bookmarkEnd w:id="182"/>
    </w:p>
    <w:bookmarkEnd w:id="183"/>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sz w:val="24"/>
          <w:szCs w:val="24"/>
        </w:rPr>
        <w:t xml:space="preserve">7.1.1 </w:t>
      </w:r>
      <w:r>
        <w:rPr>
          <w:rFonts w:ascii="宋体" w:hAnsi="宋体" w:cs="宋体" w:hint="eastAsia"/>
          <w:kern w:val="0"/>
          <w:sz w:val="24"/>
          <w:szCs w:val="24"/>
        </w:rPr>
        <w:t>施工组织设计的内容</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施工组织设计应包含以下内容：</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 xml:space="preserve">（1）施工方案； </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（2）施工现场平面布置图；</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 xml:space="preserve">（3）施工进度计划和保证措施； </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（4）劳动力及材料供应计划；</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（5）施工机械设备的选用；</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（6）质量保证体系及措施；</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（7）安全生产、文明施工措施；</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（8）环境保护、成本控制措施；</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（9）合同当事人约定的其他内容。</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sz w:val="24"/>
          <w:szCs w:val="24"/>
        </w:rPr>
        <w:t xml:space="preserve">7.1.2 </w:t>
      </w:r>
      <w:r>
        <w:rPr>
          <w:rFonts w:ascii="宋体" w:hAnsi="宋体" w:cs="宋体" w:hint="eastAsia"/>
          <w:kern w:val="0"/>
          <w:sz w:val="24"/>
          <w:szCs w:val="24"/>
        </w:rPr>
        <w:t>施工组织设计的提交和修改</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施工进度计划的编制和修改按照第7.2款〔施工进度计划〕执行。</w:t>
      </w:r>
    </w:p>
    <w:p w:rsidR="00E81FE7" w:rsidRDefault="001B3FD3">
      <w:pPr>
        <w:pStyle w:val="5"/>
        <w:spacing w:before="120" w:after="120" w:line="360" w:lineRule="auto"/>
        <w:ind w:firstLineChars="200" w:firstLine="480"/>
        <w:rPr>
          <w:rFonts w:ascii="宋体" w:hAnsi="宋体" w:cs="宋体"/>
          <w:b w:val="0"/>
          <w:sz w:val="24"/>
          <w:szCs w:val="24"/>
        </w:rPr>
      </w:pPr>
      <w:bookmarkStart w:id="186" w:name="_Toc351203544"/>
      <w:r>
        <w:rPr>
          <w:rFonts w:ascii="宋体" w:hAnsi="宋体" w:cs="宋体" w:hint="eastAsia"/>
          <w:b w:val="0"/>
          <w:sz w:val="24"/>
          <w:szCs w:val="24"/>
        </w:rPr>
        <w:t>7</w:t>
      </w:r>
      <w:bookmarkStart w:id="187" w:name="_Toc337558769"/>
      <w:r>
        <w:rPr>
          <w:rFonts w:ascii="宋体" w:hAnsi="宋体" w:cs="宋体" w:hint="eastAsia"/>
          <w:b w:val="0"/>
          <w:sz w:val="24"/>
          <w:szCs w:val="24"/>
        </w:rPr>
        <w:t>.2 施工进度计划</w:t>
      </w:r>
      <w:bookmarkEnd w:id="186"/>
    </w:p>
    <w:bookmarkEnd w:id="187"/>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7.2.1 施工进度计划的编制</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sz w:val="24"/>
          <w:szCs w:val="24"/>
        </w:rPr>
        <w:t>7.2.2 施工进度计划的修订</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施工进度计划不符合合同要求或与工程的实际进度不一致的，承包人应向监</w:t>
      </w:r>
      <w:r>
        <w:rPr>
          <w:rFonts w:ascii="宋体" w:hAnsi="宋体" w:cs="宋体" w:hint="eastAsia"/>
          <w:kern w:val="0"/>
          <w:sz w:val="24"/>
          <w:szCs w:val="24"/>
        </w:rPr>
        <w:lastRenderedPageBreak/>
        <w:t>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rsidR="00E81FE7" w:rsidRDefault="001B3FD3">
      <w:pPr>
        <w:pStyle w:val="5"/>
        <w:spacing w:before="120" w:after="120" w:line="360" w:lineRule="auto"/>
        <w:ind w:firstLineChars="200" w:firstLine="480"/>
        <w:rPr>
          <w:rFonts w:ascii="宋体" w:hAnsi="宋体" w:cs="宋体"/>
          <w:b w:val="0"/>
          <w:sz w:val="24"/>
          <w:szCs w:val="24"/>
        </w:rPr>
      </w:pPr>
      <w:bookmarkStart w:id="188" w:name="_Toc351203545"/>
      <w:r>
        <w:rPr>
          <w:rFonts w:ascii="宋体" w:hAnsi="宋体" w:cs="宋体" w:hint="eastAsia"/>
          <w:b w:val="0"/>
          <w:sz w:val="24"/>
          <w:szCs w:val="24"/>
        </w:rPr>
        <w:t>7</w:t>
      </w:r>
      <w:bookmarkStart w:id="189" w:name="_Toc337558770"/>
      <w:r>
        <w:rPr>
          <w:rFonts w:ascii="宋体" w:hAnsi="宋体" w:cs="宋体" w:hint="eastAsia"/>
          <w:b w:val="0"/>
          <w:sz w:val="24"/>
          <w:szCs w:val="24"/>
        </w:rPr>
        <w:t>.3 开工</w:t>
      </w:r>
      <w:bookmarkEnd w:id="188"/>
    </w:p>
    <w:p w:rsidR="00E81FE7" w:rsidRDefault="001B3FD3">
      <w:pPr>
        <w:spacing w:line="360" w:lineRule="auto"/>
        <w:ind w:firstLineChars="200" w:firstLine="480"/>
        <w:rPr>
          <w:rFonts w:ascii="宋体" w:hAnsi="宋体" w:cs="宋体"/>
          <w:sz w:val="24"/>
          <w:szCs w:val="24"/>
        </w:rPr>
      </w:pPr>
      <w:r>
        <w:rPr>
          <w:rFonts w:ascii="宋体" w:hAnsi="宋体" w:cs="宋体" w:hint="eastAsia"/>
          <w:kern w:val="0"/>
          <w:sz w:val="24"/>
          <w:szCs w:val="24"/>
        </w:rPr>
        <w:t>7.3.1 开工准备</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除专用合同条款另有约定外，合同当事人应按约定完成开工准备工作。</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7.3.2 开工通知</w:t>
      </w:r>
    </w:p>
    <w:bookmarkEnd w:id="189"/>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发包人应按照法律规定获得工程施工所需的许可。经发包人同意后，监理人发出的开工通知应符合法律规定。监理人应在计划开工日期7天前向承包人发出开工通知，工期自开工通知中载明的开工日期起算。</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除专用合同条款另有约定外，因发包人原因造成监理人未能在计划开工日期之日起90天内发出开工通知的，承包人有权提出价格调整要求。发包人应当承担由此增加的费用和（或）延误的工期，并向承包人支付合理利润。</w:t>
      </w:r>
    </w:p>
    <w:p w:rsidR="00E81FE7" w:rsidRDefault="001B3FD3">
      <w:pPr>
        <w:pStyle w:val="5"/>
        <w:spacing w:before="120" w:after="120" w:line="360" w:lineRule="auto"/>
        <w:ind w:firstLineChars="200" w:firstLine="480"/>
        <w:rPr>
          <w:rFonts w:ascii="宋体" w:hAnsi="宋体" w:cs="宋体"/>
          <w:b w:val="0"/>
          <w:sz w:val="24"/>
          <w:szCs w:val="24"/>
        </w:rPr>
      </w:pPr>
      <w:bookmarkStart w:id="190" w:name="_Toc351203546"/>
      <w:r>
        <w:rPr>
          <w:rFonts w:ascii="宋体" w:hAnsi="宋体" w:cs="宋体" w:hint="eastAsia"/>
          <w:b w:val="0"/>
          <w:sz w:val="24"/>
          <w:szCs w:val="24"/>
        </w:rPr>
        <w:t>7.4测量放线</w:t>
      </w:r>
      <w:bookmarkEnd w:id="190"/>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7.4.2 承包人负责施工过程中的全部施工测量放线工作，并配置具有相应资</w:t>
      </w:r>
      <w:r>
        <w:rPr>
          <w:rFonts w:ascii="宋体" w:hAnsi="宋体" w:cs="宋体" w:hint="eastAsia"/>
          <w:kern w:val="0"/>
          <w:sz w:val="24"/>
          <w:szCs w:val="24"/>
        </w:rPr>
        <w:lastRenderedPageBreak/>
        <w:t>质的人员、合格的仪器、设备和其他物品。承包人应矫正工程的位置、标高、尺寸或准线中出现的任何差错，并对工程各部分的定位负责。</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施工过程中对施工现场内水准点等测量标志物的保护工作由承包人负责。</w:t>
      </w:r>
      <w:bookmarkStart w:id="191" w:name="_Toc351203547"/>
    </w:p>
    <w:p w:rsidR="00E81FE7" w:rsidRDefault="001B3FD3">
      <w:pPr>
        <w:pStyle w:val="5"/>
        <w:spacing w:before="120" w:after="120" w:line="360" w:lineRule="auto"/>
        <w:ind w:firstLineChars="200" w:firstLine="480"/>
        <w:rPr>
          <w:rFonts w:ascii="宋体" w:hAnsi="宋体" w:cs="宋体"/>
          <w:b w:val="0"/>
          <w:sz w:val="24"/>
          <w:szCs w:val="24"/>
        </w:rPr>
      </w:pPr>
      <w:r>
        <w:rPr>
          <w:rFonts w:ascii="宋体" w:hAnsi="宋体" w:cs="宋体" w:hint="eastAsia"/>
          <w:b w:val="0"/>
          <w:sz w:val="24"/>
          <w:szCs w:val="24"/>
        </w:rPr>
        <w:t>7</w:t>
      </w:r>
      <w:bookmarkStart w:id="192" w:name="_Toc296346574"/>
      <w:bookmarkStart w:id="193" w:name="_Toc296503073"/>
      <w:bookmarkStart w:id="194" w:name="_Toc337558772"/>
      <w:bookmarkEnd w:id="184"/>
      <w:bookmarkEnd w:id="185"/>
      <w:r>
        <w:rPr>
          <w:rFonts w:ascii="宋体" w:hAnsi="宋体" w:cs="宋体" w:hint="eastAsia"/>
          <w:b w:val="0"/>
          <w:sz w:val="24"/>
          <w:szCs w:val="24"/>
        </w:rPr>
        <w:t>.5 工期延误</w:t>
      </w:r>
      <w:bookmarkEnd w:id="191"/>
    </w:p>
    <w:bookmarkEnd w:id="192"/>
    <w:bookmarkEnd w:id="193"/>
    <w:bookmarkEnd w:id="194"/>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7.5.1 因发包人原因导致工期延误</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 xml:space="preserve">在合同履行过程中，因下列情况导致工期延误和（或）费用增加的，由发包人承担由此延误的工期和（或）增加的费用，且发包人应支付承包人合理的利润： </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（1）发包人未能按合同约定提供图纸或所提供图纸不符合合同约定的；</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（2）发包人未能按合同约定提供施工现场、施工条件、基础资料、许可、批准等开工条件的；</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（3）发包人提供的测量基准点、基准线和水准点及其书面资料存在错误或疏漏的；</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（4）发包人未能在计划开工日期之日起7天内同意下达开工通知的；</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（5）发包人未能按合同约定日期支付工程预付款、进度款或竣工结算款的；</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（6）监理人未按合同约定发出指示、批准等文件的；</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（7）专用合同条款中约定的其他情形。</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rsidR="00E81FE7" w:rsidRDefault="001B3FD3">
      <w:pPr>
        <w:autoSpaceDE w:val="0"/>
        <w:autoSpaceDN w:val="0"/>
        <w:adjustRightInd w:val="0"/>
        <w:spacing w:line="360" w:lineRule="auto"/>
        <w:ind w:firstLineChars="200" w:firstLine="480"/>
        <w:jc w:val="left"/>
        <w:rPr>
          <w:rFonts w:ascii="宋体" w:hAnsi="宋体" w:cs="宋体"/>
          <w:sz w:val="24"/>
          <w:szCs w:val="24"/>
        </w:rPr>
      </w:pPr>
      <w:r>
        <w:rPr>
          <w:rFonts w:ascii="宋体" w:hAnsi="宋体" w:cs="宋体" w:hint="eastAsia"/>
          <w:kern w:val="0"/>
          <w:sz w:val="24"/>
          <w:szCs w:val="24"/>
        </w:rPr>
        <w:t>7.5.2 因承包人原因导致工期延误</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bookmarkStart w:id="195" w:name="_Toc296503076"/>
      <w:bookmarkStart w:id="196" w:name="_Toc296346577"/>
      <w:r>
        <w:rPr>
          <w:rFonts w:ascii="宋体" w:hAnsi="宋体" w:cs="宋体" w:hint="eastAsia"/>
          <w:kern w:val="0"/>
          <w:sz w:val="24"/>
          <w:szCs w:val="24"/>
        </w:rPr>
        <w:t>因</w:t>
      </w:r>
      <w:bookmarkEnd w:id="195"/>
      <w:bookmarkEnd w:id="196"/>
      <w:r>
        <w:rPr>
          <w:rFonts w:ascii="宋体" w:hAnsi="宋体" w:cs="宋体" w:hint="eastAsia"/>
          <w:kern w:val="0"/>
          <w:sz w:val="24"/>
          <w:szCs w:val="24"/>
        </w:rPr>
        <w:t>承包人原因造成工期延误的，可以在专用合同条款中约定逾期竣工违约金的计算方法和逾期竣工违约金的上限。承包人支付逾期竣工违约金后，不免除承包人继续完成工程及修补缺陷的义务。</w:t>
      </w:r>
    </w:p>
    <w:p w:rsidR="00E81FE7" w:rsidRDefault="001B3FD3">
      <w:pPr>
        <w:pStyle w:val="5"/>
        <w:spacing w:before="120" w:after="120" w:line="360" w:lineRule="auto"/>
        <w:ind w:firstLineChars="200" w:firstLine="480"/>
        <w:rPr>
          <w:rFonts w:ascii="宋体" w:hAnsi="宋体" w:cs="宋体"/>
          <w:b w:val="0"/>
          <w:sz w:val="24"/>
          <w:szCs w:val="24"/>
        </w:rPr>
      </w:pPr>
      <w:bookmarkStart w:id="197" w:name="_Toc351203548"/>
      <w:r>
        <w:rPr>
          <w:rFonts w:ascii="宋体" w:hAnsi="宋体" w:cs="宋体" w:hint="eastAsia"/>
          <w:b w:val="0"/>
          <w:sz w:val="24"/>
          <w:szCs w:val="24"/>
        </w:rPr>
        <w:t>7</w:t>
      </w:r>
      <w:bookmarkStart w:id="198" w:name="_Toc296346575"/>
      <w:bookmarkStart w:id="199" w:name="_Toc296503074"/>
      <w:bookmarkStart w:id="200" w:name="_Toc337558773"/>
      <w:bookmarkStart w:id="201" w:name="_Toc296346578"/>
      <w:bookmarkStart w:id="202" w:name="_Toc296503077"/>
      <w:r>
        <w:rPr>
          <w:rFonts w:ascii="宋体" w:hAnsi="宋体" w:cs="宋体" w:hint="eastAsia"/>
          <w:b w:val="0"/>
          <w:sz w:val="24"/>
          <w:szCs w:val="24"/>
        </w:rPr>
        <w:t>.6 不利物质条件</w:t>
      </w:r>
      <w:bookmarkEnd w:id="197"/>
    </w:p>
    <w:bookmarkEnd w:id="198"/>
    <w:bookmarkEnd w:id="199"/>
    <w:bookmarkEnd w:id="200"/>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不利物质条件是指有经验的承包人在施工现场遇到的不可预见的自然物质条件、非自然的物质障碍和污染物，包括地表以下物质条件和水文条件以及专用合同条款约定的其他情形，但不包括气候条件。</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承包人遇到不利物质条件时，应采取克服不利物质条件的合理措施继续施工，并及时通知发包人和监理人。通知应载明不利物质条件的内容以及承包人认为不</w:t>
      </w:r>
      <w:r>
        <w:rPr>
          <w:rFonts w:ascii="宋体" w:hAnsi="宋体" w:cs="宋体" w:hint="eastAsia"/>
          <w:kern w:val="0"/>
          <w:sz w:val="24"/>
          <w:szCs w:val="24"/>
        </w:rPr>
        <w:lastRenderedPageBreak/>
        <w:t>可预见的理由。监理人经发包人同意后应当及时发出指示，指示构成变更的，按第10条〔变更〕约定执行。承包人因采取合理措施而增加的费用和（或）延误的工期由发包人承担。</w:t>
      </w:r>
    </w:p>
    <w:p w:rsidR="00E81FE7" w:rsidRDefault="001B3FD3">
      <w:pPr>
        <w:pStyle w:val="5"/>
        <w:spacing w:before="120" w:after="120" w:line="360" w:lineRule="auto"/>
        <w:ind w:firstLineChars="200" w:firstLine="480"/>
        <w:rPr>
          <w:rFonts w:ascii="宋体" w:hAnsi="宋体" w:cs="宋体"/>
          <w:b w:val="0"/>
          <w:sz w:val="24"/>
          <w:szCs w:val="24"/>
        </w:rPr>
      </w:pPr>
      <w:bookmarkStart w:id="203" w:name="_Toc351203549"/>
      <w:r>
        <w:rPr>
          <w:rFonts w:ascii="宋体" w:hAnsi="宋体" w:cs="宋体" w:hint="eastAsia"/>
          <w:b w:val="0"/>
          <w:sz w:val="24"/>
          <w:szCs w:val="24"/>
        </w:rPr>
        <w:t>7</w:t>
      </w:r>
      <w:bookmarkStart w:id="204" w:name="_Toc296346576"/>
      <w:bookmarkStart w:id="205" w:name="_Toc337558774"/>
      <w:bookmarkStart w:id="206" w:name="_Toc296503075"/>
      <w:r>
        <w:rPr>
          <w:rFonts w:ascii="宋体" w:hAnsi="宋体" w:cs="宋体" w:hint="eastAsia"/>
          <w:b w:val="0"/>
          <w:sz w:val="24"/>
          <w:szCs w:val="24"/>
        </w:rPr>
        <w:t>.7 异常恶劣的气候条件</w:t>
      </w:r>
      <w:bookmarkEnd w:id="203"/>
    </w:p>
    <w:bookmarkEnd w:id="204"/>
    <w:bookmarkEnd w:id="205"/>
    <w:bookmarkEnd w:id="206"/>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207" w:name="_Toc351203550"/>
    </w:p>
    <w:p w:rsidR="00E81FE7" w:rsidRDefault="001B3FD3">
      <w:pPr>
        <w:autoSpaceDE w:val="0"/>
        <w:autoSpaceDN w:val="0"/>
        <w:adjustRightInd w:val="0"/>
        <w:spacing w:line="360" w:lineRule="auto"/>
        <w:ind w:firstLineChars="200" w:firstLine="480"/>
        <w:jc w:val="left"/>
        <w:outlineLvl w:val="0"/>
        <w:rPr>
          <w:rFonts w:ascii="宋体" w:hAnsi="宋体" w:cs="宋体"/>
          <w:bCs/>
          <w:sz w:val="24"/>
          <w:szCs w:val="24"/>
        </w:rPr>
      </w:pPr>
      <w:r>
        <w:rPr>
          <w:rFonts w:ascii="宋体" w:hAnsi="宋体" w:cs="宋体" w:hint="eastAsia"/>
          <w:bCs/>
          <w:sz w:val="24"/>
          <w:szCs w:val="24"/>
        </w:rPr>
        <w:t>7</w:t>
      </w:r>
      <w:bookmarkStart w:id="208" w:name="_Toc337558775"/>
      <w:r>
        <w:rPr>
          <w:rFonts w:ascii="宋体" w:hAnsi="宋体" w:cs="宋体" w:hint="eastAsia"/>
          <w:bCs/>
          <w:sz w:val="24"/>
          <w:szCs w:val="24"/>
        </w:rPr>
        <w:t>.8 暂停施工</w:t>
      </w:r>
      <w:bookmarkEnd w:id="207"/>
    </w:p>
    <w:bookmarkEnd w:id="201"/>
    <w:bookmarkEnd w:id="202"/>
    <w:bookmarkEnd w:id="208"/>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7.8.1发包人原因引起的暂停施工</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因发包人原因引起暂停施工的，监理人经发包人同意后，应及时下达暂停施工指示。情况紧急且监理人未及时下达暂停施工指示的，按照第7.8.4项〔紧急情况下的暂停施工〕执行。</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因发包人原因引起的暂停施工，发包人应承担由此增加的费用和（或）延误的工期，并支付承包人合理的利润。</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7.8.2 承包人原因引起的暂停施工</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7.8.3 指示暂停施工</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监理人认为有必要时，并经发包人批准后，可向承包人作出暂停施工的指示，承包人应按监理人指示暂停施工。</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7.8.4 紧急情况下的暂停施工</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因紧急情况需暂停施工，且监理人未及时下达暂停施工指示的，承包人可先暂停施工，并及时通知监理人。监理人应在接到通知后24小时内发出指示，逾</w:t>
      </w:r>
      <w:r>
        <w:rPr>
          <w:rFonts w:ascii="宋体" w:hAnsi="宋体" w:cs="宋体" w:hint="eastAsia"/>
          <w:kern w:val="0"/>
          <w:sz w:val="24"/>
          <w:szCs w:val="24"/>
        </w:rPr>
        <w:lastRenderedPageBreak/>
        <w:t>期未发出指示，视为同意承包人暂停施工。监理人不同意承包人暂停施工的，应说明理由，承包人对监理人的答复有异议，按照第20条〔争议解决〕约定处理。</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7.8.5 暂停施工后的复工</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承包人无故拖延和拒绝复工的，承包人承担由此增加的费用和（或）延误的工期；因发包人原因无法按时复工的，按照第7.5.1项〔因发包人原因导致工期延误〕约定办理。</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7.8.6 暂停施工持续56天以上</w:t>
      </w:r>
    </w:p>
    <w:p w:rsidR="00E81FE7" w:rsidRDefault="001B3FD3">
      <w:pPr>
        <w:spacing w:line="360" w:lineRule="auto"/>
        <w:ind w:firstLineChars="195" w:firstLine="468"/>
        <w:jc w:val="left"/>
        <w:rPr>
          <w:rFonts w:ascii="宋体" w:hAnsi="宋体" w:cs="宋体"/>
          <w:kern w:val="0"/>
          <w:sz w:val="24"/>
          <w:szCs w:val="24"/>
        </w:rPr>
      </w:pPr>
      <w:r>
        <w:rPr>
          <w:rFonts w:ascii="宋体" w:hAnsi="宋体" w:cs="宋体" w:hint="eastAsia"/>
          <w:kern w:val="0"/>
          <w:sz w:val="24"/>
          <w:szCs w:val="24"/>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rsidR="00E81FE7" w:rsidRDefault="001B3FD3">
      <w:pPr>
        <w:spacing w:line="360" w:lineRule="auto"/>
        <w:ind w:firstLineChars="195" w:firstLine="468"/>
        <w:jc w:val="left"/>
        <w:rPr>
          <w:rFonts w:ascii="宋体" w:hAnsi="宋体" w:cs="宋体"/>
          <w:kern w:val="0"/>
          <w:sz w:val="24"/>
          <w:szCs w:val="24"/>
        </w:rPr>
      </w:pPr>
      <w:r>
        <w:rPr>
          <w:rFonts w:ascii="宋体" w:hAnsi="宋体" w:cs="宋体" w:hint="eastAsia"/>
          <w:kern w:val="0"/>
          <w:sz w:val="24"/>
          <w:szCs w:val="24"/>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rsidR="00E81FE7" w:rsidRDefault="001B3FD3">
      <w:pPr>
        <w:spacing w:line="360" w:lineRule="auto"/>
        <w:ind w:left="16" w:firstLineChars="195" w:firstLine="468"/>
        <w:jc w:val="left"/>
        <w:rPr>
          <w:rFonts w:ascii="宋体" w:hAnsi="宋体" w:cs="宋体"/>
          <w:kern w:val="0"/>
          <w:sz w:val="24"/>
          <w:szCs w:val="24"/>
        </w:rPr>
      </w:pPr>
      <w:r>
        <w:rPr>
          <w:rFonts w:ascii="宋体" w:hAnsi="宋体" w:cs="宋体" w:hint="eastAsia"/>
          <w:kern w:val="0"/>
          <w:sz w:val="24"/>
          <w:szCs w:val="24"/>
        </w:rPr>
        <w:t>7.8.7 暂停施工期间的工程照管</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暂停施工期间，承包人应负责妥善照管工程并提供安全保障，由此增加的费用由责任方承担。</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7.8.8 暂停施工的措施</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暂停施工期间，发包人和承包人均应采取必要的措施确保工程质量及安全，防止因暂停施工扩大损失。</w:t>
      </w:r>
    </w:p>
    <w:p w:rsidR="00E81FE7" w:rsidRDefault="001B3FD3">
      <w:pPr>
        <w:pStyle w:val="5"/>
        <w:spacing w:before="120" w:after="120" w:line="360" w:lineRule="auto"/>
        <w:ind w:firstLineChars="200" w:firstLine="480"/>
        <w:rPr>
          <w:rFonts w:ascii="宋体" w:hAnsi="宋体" w:cs="宋体"/>
          <w:b w:val="0"/>
          <w:sz w:val="24"/>
          <w:szCs w:val="24"/>
        </w:rPr>
      </w:pPr>
      <w:bookmarkStart w:id="209" w:name="_Toc351203551"/>
      <w:r>
        <w:rPr>
          <w:rFonts w:ascii="宋体" w:hAnsi="宋体" w:cs="宋体" w:hint="eastAsia"/>
          <w:b w:val="0"/>
          <w:sz w:val="24"/>
          <w:szCs w:val="24"/>
        </w:rPr>
        <w:t>7.9提前竣工</w:t>
      </w:r>
      <w:bookmarkEnd w:id="209"/>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7.9.1 发包人要求承包人提前竣工的，发包人应通过监理人向承包人下达提</w:t>
      </w:r>
      <w:r>
        <w:rPr>
          <w:rFonts w:ascii="宋体" w:hAnsi="宋体" w:cs="宋体" w:hint="eastAsia"/>
          <w:kern w:val="0"/>
          <w:sz w:val="24"/>
          <w:szCs w:val="24"/>
        </w:rPr>
        <w:lastRenderedPageBreak/>
        <w:t>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7.9.2 发包人要求承包人提前竣工，或承包人提出提前竣工的建议能够给发包人带来效益的，合同当事人可以在专用合同条款中约定提前竣工的奖励。</w:t>
      </w:r>
    </w:p>
    <w:p w:rsidR="00E81FE7" w:rsidRDefault="001B3FD3">
      <w:pPr>
        <w:pStyle w:val="4"/>
        <w:spacing w:before="120" w:after="120"/>
        <w:rPr>
          <w:rFonts w:ascii="宋体" w:hAnsi="宋体" w:cs="宋体"/>
          <w:b w:val="0"/>
          <w:sz w:val="24"/>
          <w:szCs w:val="24"/>
        </w:rPr>
      </w:pPr>
      <w:bookmarkStart w:id="210" w:name="_Toc351203552"/>
      <w:r>
        <w:rPr>
          <w:rFonts w:ascii="宋体" w:hAnsi="宋体" w:cs="宋体" w:hint="eastAsia"/>
          <w:b w:val="0"/>
          <w:sz w:val="24"/>
          <w:szCs w:val="24"/>
        </w:rPr>
        <w:t>8</w:t>
      </w:r>
      <w:bookmarkStart w:id="211" w:name="_Toc296503058"/>
      <w:bookmarkStart w:id="212" w:name="_Toc337558776"/>
      <w:bookmarkStart w:id="213" w:name="_Toc296346559"/>
      <w:r>
        <w:rPr>
          <w:rFonts w:ascii="宋体" w:hAnsi="宋体" w:cs="宋体" w:hint="eastAsia"/>
          <w:b w:val="0"/>
          <w:sz w:val="24"/>
          <w:szCs w:val="24"/>
        </w:rPr>
        <w:t>. 材料与设备</w:t>
      </w:r>
      <w:bookmarkEnd w:id="210"/>
    </w:p>
    <w:p w:rsidR="00E81FE7" w:rsidRDefault="001B3FD3">
      <w:pPr>
        <w:pStyle w:val="5"/>
        <w:spacing w:before="120" w:after="120" w:line="360" w:lineRule="auto"/>
        <w:ind w:firstLineChars="200" w:firstLine="480"/>
        <w:rPr>
          <w:rFonts w:ascii="宋体" w:hAnsi="宋体" w:cs="宋体"/>
          <w:b w:val="0"/>
          <w:sz w:val="24"/>
          <w:szCs w:val="24"/>
        </w:rPr>
      </w:pPr>
      <w:bookmarkStart w:id="214" w:name="_Toc351203553"/>
      <w:bookmarkEnd w:id="211"/>
      <w:bookmarkEnd w:id="212"/>
      <w:bookmarkEnd w:id="213"/>
      <w:r>
        <w:rPr>
          <w:rFonts w:ascii="宋体" w:hAnsi="宋体" w:cs="宋体" w:hint="eastAsia"/>
          <w:b w:val="0"/>
          <w:sz w:val="24"/>
          <w:szCs w:val="24"/>
        </w:rPr>
        <w:t>8</w:t>
      </w:r>
      <w:bookmarkStart w:id="215" w:name="_Toc296503059"/>
      <w:bookmarkStart w:id="216" w:name="_Toc337558777"/>
      <w:bookmarkStart w:id="217" w:name="_Toc296346560"/>
      <w:bookmarkStart w:id="218" w:name="_Toc468936960"/>
      <w:r>
        <w:rPr>
          <w:rFonts w:ascii="宋体" w:hAnsi="宋体" w:cs="宋体" w:hint="eastAsia"/>
          <w:b w:val="0"/>
          <w:sz w:val="24"/>
          <w:szCs w:val="24"/>
        </w:rPr>
        <w:t>.1发包人供应材料与工程设备</w:t>
      </w:r>
      <w:bookmarkEnd w:id="214"/>
    </w:p>
    <w:bookmarkEnd w:id="215"/>
    <w:bookmarkEnd w:id="216"/>
    <w:bookmarkEnd w:id="217"/>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发包人自行供应材料、工程设备的，应在签订合同时在专用合同条款的附件《发包人供应材料设备一览表》中明确材料、工程设备的品种、规格、型号、数量、单价、质量等级和送达地点。</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rsidR="00E81FE7" w:rsidRDefault="001B3FD3">
      <w:pPr>
        <w:pStyle w:val="5"/>
        <w:spacing w:before="120" w:after="120" w:line="360" w:lineRule="auto"/>
        <w:ind w:firstLineChars="200" w:firstLine="480"/>
        <w:rPr>
          <w:rFonts w:ascii="宋体" w:hAnsi="宋体" w:cs="宋体"/>
          <w:sz w:val="24"/>
          <w:szCs w:val="24"/>
        </w:rPr>
      </w:pPr>
      <w:bookmarkStart w:id="219" w:name="_Toc351203554"/>
      <w:r>
        <w:rPr>
          <w:rFonts w:ascii="宋体" w:hAnsi="宋体" w:cs="宋体" w:hint="eastAsia"/>
          <w:b w:val="0"/>
          <w:sz w:val="24"/>
          <w:szCs w:val="24"/>
        </w:rPr>
        <w:t>8</w:t>
      </w:r>
      <w:bookmarkStart w:id="220" w:name="_Toc296503060"/>
      <w:bookmarkStart w:id="221" w:name="_Toc337558778"/>
      <w:bookmarkStart w:id="222" w:name="_Toc296346561"/>
      <w:r>
        <w:rPr>
          <w:rFonts w:ascii="宋体" w:hAnsi="宋体" w:cs="宋体" w:hint="eastAsia"/>
          <w:b w:val="0"/>
          <w:sz w:val="24"/>
          <w:szCs w:val="24"/>
        </w:rPr>
        <w:t>.2承包人采购材料与工程设备</w:t>
      </w:r>
      <w:bookmarkEnd w:id="219"/>
    </w:p>
    <w:bookmarkEnd w:id="220"/>
    <w:bookmarkEnd w:id="221"/>
    <w:bookmarkEnd w:id="222"/>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rsidR="00E81FE7" w:rsidRDefault="001B3FD3">
      <w:pPr>
        <w:pStyle w:val="5"/>
        <w:spacing w:before="120" w:after="120" w:line="360" w:lineRule="auto"/>
        <w:ind w:firstLineChars="200" w:firstLine="480"/>
        <w:rPr>
          <w:rFonts w:ascii="宋体" w:hAnsi="宋体" w:cs="宋体"/>
          <w:b w:val="0"/>
          <w:sz w:val="24"/>
          <w:szCs w:val="24"/>
        </w:rPr>
      </w:pPr>
      <w:bookmarkStart w:id="223" w:name="_Toc351203555"/>
      <w:r>
        <w:rPr>
          <w:rFonts w:ascii="宋体" w:hAnsi="宋体" w:cs="宋体" w:hint="eastAsia"/>
          <w:b w:val="0"/>
          <w:sz w:val="24"/>
          <w:szCs w:val="24"/>
        </w:rPr>
        <w:t>8</w:t>
      </w:r>
      <w:bookmarkStart w:id="224" w:name="_Toc337558779"/>
      <w:bookmarkStart w:id="225" w:name="_Toc296346562"/>
      <w:bookmarkStart w:id="226" w:name="_Toc296503061"/>
      <w:r>
        <w:rPr>
          <w:rFonts w:ascii="宋体" w:hAnsi="宋体" w:cs="宋体" w:hint="eastAsia"/>
          <w:b w:val="0"/>
          <w:sz w:val="24"/>
          <w:szCs w:val="24"/>
        </w:rPr>
        <w:t>.3材料与工程设备的接收与拒收</w:t>
      </w:r>
      <w:bookmarkEnd w:id="223"/>
    </w:p>
    <w:bookmarkEnd w:id="224"/>
    <w:bookmarkEnd w:id="225"/>
    <w:bookmarkEnd w:id="226"/>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发包人提供的材料和工程设备的规格、数量或质量不符合合同约定的，或因发包人原因导致交货日期延误或交货地点变更等情况的，按照第16.1款〔发包人</w:t>
      </w:r>
      <w:r>
        <w:rPr>
          <w:rFonts w:ascii="宋体" w:hAnsi="宋体" w:cs="宋体" w:hint="eastAsia"/>
          <w:kern w:val="0"/>
          <w:sz w:val="24"/>
          <w:szCs w:val="24"/>
        </w:rPr>
        <w:lastRenderedPageBreak/>
        <w:t>违约〕约定办理。</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8.3.2 承包人采购的材料和工程设备，应保证产品质量合格，承包人应在材料和工程设备到货前24小时通知监理人检验。承</w:t>
      </w:r>
      <w:bookmarkStart w:id="227" w:name="_Toc250655469"/>
      <w:r>
        <w:rPr>
          <w:rFonts w:ascii="宋体" w:hAnsi="宋体" w:cs="宋体" w:hint="eastAsia"/>
          <w:kern w:val="0"/>
          <w:sz w:val="24"/>
          <w:szCs w:val="24"/>
        </w:rPr>
        <w:t>包人进行永久设备、材料的制造和生产的，应符合相关质量标准，并向监理人提交材料的样本以及有关资料，并应在使用该材料或工程设备之前获得监理人同意。</w:t>
      </w:r>
    </w:p>
    <w:bookmarkEnd w:id="227"/>
    <w:p w:rsidR="00E81FE7" w:rsidRDefault="001B3FD3">
      <w:pPr>
        <w:autoSpaceDE w:val="0"/>
        <w:autoSpaceDN w:val="0"/>
        <w:adjustRightInd w:val="0"/>
        <w:spacing w:line="360" w:lineRule="auto"/>
        <w:ind w:firstLineChars="150" w:firstLine="360"/>
        <w:jc w:val="left"/>
        <w:rPr>
          <w:rFonts w:ascii="宋体" w:hAnsi="宋体" w:cs="宋体"/>
          <w:kern w:val="0"/>
          <w:sz w:val="24"/>
          <w:szCs w:val="24"/>
        </w:rPr>
      </w:pPr>
      <w:r>
        <w:rPr>
          <w:rFonts w:ascii="宋体" w:hAnsi="宋体" w:cs="宋体" w:hint="eastAsia"/>
          <w:kern w:val="0"/>
          <w:sz w:val="24"/>
          <w:szCs w:val="24"/>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rsidR="00E81FE7" w:rsidRDefault="001B3FD3">
      <w:pPr>
        <w:pStyle w:val="5"/>
        <w:spacing w:before="120" w:after="120" w:line="360" w:lineRule="auto"/>
        <w:ind w:firstLineChars="200" w:firstLine="480"/>
        <w:rPr>
          <w:rFonts w:ascii="宋体" w:hAnsi="宋体" w:cs="宋体"/>
          <w:b w:val="0"/>
          <w:sz w:val="24"/>
          <w:szCs w:val="24"/>
        </w:rPr>
      </w:pPr>
      <w:bookmarkStart w:id="228" w:name="_Toc351203556"/>
      <w:r>
        <w:rPr>
          <w:rFonts w:ascii="宋体" w:hAnsi="宋体" w:cs="宋体" w:hint="eastAsia"/>
          <w:b w:val="0"/>
          <w:sz w:val="24"/>
          <w:szCs w:val="24"/>
        </w:rPr>
        <w:t>8</w:t>
      </w:r>
      <w:bookmarkStart w:id="229" w:name="_Toc296503062"/>
      <w:bookmarkStart w:id="230" w:name="_Toc337558780"/>
      <w:bookmarkStart w:id="231" w:name="_Toc296346563"/>
      <w:r>
        <w:rPr>
          <w:rFonts w:ascii="宋体" w:hAnsi="宋体" w:cs="宋体" w:hint="eastAsia"/>
          <w:b w:val="0"/>
          <w:sz w:val="24"/>
          <w:szCs w:val="24"/>
        </w:rPr>
        <w:t>.4材料与工程设备的保管与使用</w:t>
      </w:r>
      <w:bookmarkEnd w:id="228"/>
    </w:p>
    <w:bookmarkEnd w:id="229"/>
    <w:bookmarkEnd w:id="230"/>
    <w:bookmarkEnd w:id="231"/>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8.4.1 发包人供应</w:t>
      </w:r>
      <w:r>
        <w:rPr>
          <w:rFonts w:ascii="宋体" w:hAnsi="宋体" w:cs="宋体" w:hint="eastAsia"/>
          <w:sz w:val="24"/>
          <w:szCs w:val="24"/>
        </w:rPr>
        <w:t>材料与</w:t>
      </w:r>
      <w:r>
        <w:rPr>
          <w:rFonts w:ascii="宋体" w:hAnsi="宋体" w:cs="宋体" w:hint="eastAsia"/>
          <w:kern w:val="0"/>
          <w:sz w:val="24"/>
          <w:szCs w:val="24"/>
        </w:rPr>
        <w:t>工程</w:t>
      </w:r>
      <w:r>
        <w:rPr>
          <w:rFonts w:ascii="宋体" w:hAnsi="宋体" w:cs="宋体" w:hint="eastAsia"/>
          <w:sz w:val="24"/>
          <w:szCs w:val="24"/>
        </w:rPr>
        <w:t>设备的保管与使用</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发包人供应的材料和工程设备使用前，由承包人负责检验，检验费用由发包人承担，不合格的不得使用。</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8.4.2 承包人采购</w:t>
      </w:r>
      <w:r>
        <w:rPr>
          <w:rFonts w:ascii="宋体" w:hAnsi="宋体" w:cs="宋体" w:hint="eastAsia"/>
          <w:sz w:val="24"/>
          <w:szCs w:val="24"/>
        </w:rPr>
        <w:t>材料与</w:t>
      </w:r>
      <w:r>
        <w:rPr>
          <w:rFonts w:ascii="宋体" w:hAnsi="宋体" w:cs="宋体" w:hint="eastAsia"/>
          <w:kern w:val="0"/>
          <w:sz w:val="24"/>
          <w:szCs w:val="24"/>
        </w:rPr>
        <w:t>工程</w:t>
      </w:r>
      <w:r>
        <w:rPr>
          <w:rFonts w:ascii="宋体" w:hAnsi="宋体" w:cs="宋体" w:hint="eastAsia"/>
          <w:sz w:val="24"/>
          <w:szCs w:val="24"/>
        </w:rPr>
        <w:t>设备的保管与使用</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发包人或监理人发现承包人使用不符合设计或有关标准要求的材料和工程设备时，有权要求承包人进行修复、拆除或重新采购，由此增加的费用和（或）延误的工期，由承包人承担。</w:t>
      </w:r>
    </w:p>
    <w:p w:rsidR="00E81FE7" w:rsidRDefault="001B3FD3">
      <w:pPr>
        <w:pStyle w:val="5"/>
        <w:spacing w:before="120" w:after="120" w:line="360" w:lineRule="auto"/>
        <w:ind w:firstLineChars="200" w:firstLine="480"/>
        <w:rPr>
          <w:rFonts w:ascii="宋体" w:hAnsi="宋体" w:cs="宋体"/>
          <w:b w:val="0"/>
          <w:sz w:val="24"/>
          <w:szCs w:val="24"/>
        </w:rPr>
      </w:pPr>
      <w:bookmarkStart w:id="232" w:name="_Toc351203557"/>
      <w:r>
        <w:rPr>
          <w:rFonts w:ascii="宋体" w:hAnsi="宋体" w:cs="宋体" w:hint="eastAsia"/>
          <w:b w:val="0"/>
          <w:sz w:val="24"/>
          <w:szCs w:val="24"/>
        </w:rPr>
        <w:t>8.5禁止使用不合格的材料和工程设备</w:t>
      </w:r>
      <w:bookmarkEnd w:id="232"/>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8.5.1 监理人有权拒绝承包人提供的不合格材料或工程设备，并要求承包人立即进行更换。监理人应在更换后再次进行检查和检验，由此增加的费用和（或）延误的工期由承包人承担。</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lastRenderedPageBreak/>
        <w:t>8.5.2 监理人发现承包人使用了不合格的材料和工程设备，承包人应按照监理人的指示立即改正，并禁止在工程中继续使用不合格的材料和工程设备。</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8.5.3 发包人提供的材料或工程设备不符合合同要求的，承包人有权拒绝，并可要求发包人更换，由此增加的费用和（或）延误的工期由发包人承担，并支付承包人合理的利润。</w:t>
      </w:r>
    </w:p>
    <w:p w:rsidR="00E81FE7" w:rsidRDefault="001B3FD3">
      <w:pPr>
        <w:pStyle w:val="5"/>
        <w:spacing w:before="120" w:after="120" w:line="360" w:lineRule="auto"/>
        <w:ind w:firstLineChars="200" w:firstLine="480"/>
        <w:rPr>
          <w:rFonts w:ascii="宋体" w:hAnsi="宋体" w:cs="宋体"/>
          <w:b w:val="0"/>
          <w:sz w:val="24"/>
          <w:szCs w:val="24"/>
        </w:rPr>
      </w:pPr>
      <w:bookmarkStart w:id="233" w:name="_Toc351203558"/>
      <w:r>
        <w:rPr>
          <w:rFonts w:ascii="宋体" w:hAnsi="宋体" w:cs="宋体" w:hint="eastAsia"/>
          <w:b w:val="0"/>
          <w:sz w:val="24"/>
          <w:szCs w:val="24"/>
        </w:rPr>
        <w:t>8.6 样品</w:t>
      </w:r>
      <w:bookmarkEnd w:id="233"/>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8.6.1</w:t>
      </w:r>
      <w:r>
        <w:rPr>
          <w:rFonts w:ascii="宋体" w:hAnsi="宋体" w:cs="宋体" w:hint="eastAsia"/>
          <w:kern w:val="0"/>
          <w:sz w:val="24"/>
          <w:szCs w:val="24"/>
        </w:rPr>
        <w:tab/>
        <w:t>样品的报送与封存</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需要承包人报送样品的材料或工程设备，样品的种类、名称、规格、数量等要求均应在专用合同条款中约定。样品的报送程序如下：</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（3）经发包人和监理人审批确认的样品应按约定的方法封样，封存的样品作为检验工程相关部分的标准之一。承包人在施工过程中不得使用与样品不符的材料或工程设备。</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8.6.2 样品的保管</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经批准的样品应由监理人负责封存于现场，承包人应在现场为保存样品提供适当和固定的场所并保持适当和良好的存储环境条件。</w:t>
      </w:r>
    </w:p>
    <w:p w:rsidR="00E81FE7" w:rsidRDefault="001B3FD3">
      <w:pPr>
        <w:pStyle w:val="5"/>
        <w:spacing w:before="120" w:after="120" w:line="360" w:lineRule="auto"/>
        <w:ind w:firstLineChars="200" w:firstLine="480"/>
        <w:rPr>
          <w:rFonts w:ascii="宋体" w:hAnsi="宋体" w:cs="宋体"/>
          <w:b w:val="0"/>
          <w:sz w:val="24"/>
          <w:szCs w:val="24"/>
        </w:rPr>
      </w:pPr>
      <w:bookmarkStart w:id="234" w:name="_Toc351203559"/>
      <w:r>
        <w:rPr>
          <w:rFonts w:ascii="宋体" w:hAnsi="宋体" w:cs="宋体" w:hint="eastAsia"/>
          <w:b w:val="0"/>
          <w:sz w:val="24"/>
          <w:szCs w:val="24"/>
        </w:rPr>
        <w:t>8.7材料与工程设备的替代</w:t>
      </w:r>
      <w:bookmarkEnd w:id="234"/>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8.7.1 出现下列情况需要使用替代材料和工程设备的，承包人应按照第8.7.2项约定的程序执行：</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（1）基准日期后生效的法律规定禁止使用的；</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lastRenderedPageBreak/>
        <w:t>（2）发包人要求使用替代品的；</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（3）因其他原因必须使用替代品的。</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8.7.2 承包人应在使用替代材料和工程设备28天前书面通知监理人，并附下列文件：</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（1）被替代的材料和工程设备的名称、数量、规格、型号、品牌、性能、价格及其他相关资料；</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（2）替代品的名称、数量、规格、型号、品牌、性能、价格及其他相关资料；</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（3）替代品与被替代产品之间的差异以及使用替代品可能对工程产生的影响；</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（4）替代品与被替代产品的价格差异；</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（5）使用替代品的理由和原因说明；</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（6）监理人要求的其他文件。</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监理人应在收到通知后14天内向承包人发出经发包人签认的书面指示；监理人逾期发出书面指示的，视为发包人和监理人同意使用替代品。</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rsidR="00E81FE7" w:rsidRDefault="001B3FD3">
      <w:pPr>
        <w:pStyle w:val="5"/>
        <w:spacing w:before="120" w:after="120" w:line="360" w:lineRule="auto"/>
        <w:ind w:firstLineChars="200" w:firstLine="480"/>
        <w:rPr>
          <w:rFonts w:ascii="宋体" w:hAnsi="宋体" w:cs="宋体"/>
          <w:b w:val="0"/>
          <w:sz w:val="24"/>
          <w:szCs w:val="24"/>
        </w:rPr>
      </w:pPr>
      <w:bookmarkStart w:id="235" w:name="_Toc351203560"/>
      <w:r>
        <w:rPr>
          <w:rFonts w:ascii="宋体" w:hAnsi="宋体" w:cs="宋体" w:hint="eastAsia"/>
          <w:b w:val="0"/>
          <w:sz w:val="24"/>
          <w:szCs w:val="24"/>
        </w:rPr>
        <w:t>8.8施工设备和临时设施</w:t>
      </w:r>
      <w:bookmarkEnd w:id="235"/>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8.8.1 承包人提供的施工设备和临时设施</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承包人应按合同进度计划的要求，及时配置施工设备和修建临时设施。进入施工场地的承包人设备需经监理人核查后才能投入使用。承包人更换合同约定的承包人设备的，应报监理人批准。</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除专用合同条款另有约定外，承包人应自行承担修建临时设施的费用，需要临时占地的，应由发包人办理申请手续并承担相应费用。</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8.8.2发包人提供的施工设备和临时设施</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发包人提供的施工设备或临时设施在专用合同条款中约定。</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8.8.3要求承包人增加或更换施工设备</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lastRenderedPageBreak/>
        <w:t>承包人使用的施工设备不能满足合同进度计划和（或）质量要求时，监理人有权要求承包人增加或更换施工设备，承包人应及时增加或更换，由此增加的费用和（或）延误的工期由承包人承担。</w:t>
      </w:r>
    </w:p>
    <w:p w:rsidR="00E81FE7" w:rsidRDefault="001B3FD3">
      <w:pPr>
        <w:pStyle w:val="5"/>
        <w:spacing w:before="120" w:after="120" w:line="360" w:lineRule="auto"/>
        <w:ind w:firstLineChars="200" w:firstLine="480"/>
        <w:rPr>
          <w:rFonts w:ascii="宋体" w:hAnsi="宋体" w:cs="宋体"/>
          <w:b w:val="0"/>
          <w:sz w:val="24"/>
          <w:szCs w:val="24"/>
        </w:rPr>
      </w:pPr>
      <w:bookmarkStart w:id="236" w:name="_Toc351203561"/>
      <w:r>
        <w:rPr>
          <w:rFonts w:ascii="宋体" w:hAnsi="宋体" w:cs="宋体" w:hint="eastAsia"/>
          <w:b w:val="0"/>
          <w:sz w:val="24"/>
          <w:szCs w:val="24"/>
        </w:rPr>
        <w:t>8</w:t>
      </w:r>
      <w:bookmarkStart w:id="237" w:name="_Toc296503063"/>
      <w:bookmarkStart w:id="238" w:name="_Toc337558781"/>
      <w:bookmarkStart w:id="239" w:name="_Toc296346564"/>
      <w:r>
        <w:rPr>
          <w:rFonts w:ascii="宋体" w:hAnsi="宋体" w:cs="宋体" w:hint="eastAsia"/>
          <w:b w:val="0"/>
          <w:sz w:val="24"/>
          <w:szCs w:val="24"/>
        </w:rPr>
        <w:t>.9材料与设备专用</w:t>
      </w:r>
      <w:bookmarkEnd w:id="236"/>
      <w:r>
        <w:rPr>
          <w:rFonts w:ascii="宋体" w:hAnsi="宋体" w:cs="宋体" w:hint="eastAsia"/>
          <w:b w:val="0"/>
          <w:sz w:val="24"/>
          <w:szCs w:val="24"/>
        </w:rPr>
        <w:t>要求</w:t>
      </w:r>
    </w:p>
    <w:bookmarkEnd w:id="237"/>
    <w:bookmarkEnd w:id="238"/>
    <w:bookmarkEnd w:id="239"/>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承包人运入施工现场的材料、工程设备、施工设备以及在施工场地建设的临时设施，包括备品备件、安装工具与资料，必须专用于工程。未经发包人批准，承包人不得运出施工现场或挪作他用；</w:t>
      </w:r>
      <w:bookmarkEnd w:id="218"/>
      <w:r>
        <w:rPr>
          <w:rFonts w:ascii="宋体" w:hAnsi="宋体" w:cs="宋体" w:hint="eastAsia"/>
          <w:kern w:val="0"/>
          <w:sz w:val="24"/>
          <w:szCs w:val="24"/>
        </w:rPr>
        <w:t>经发包人批准，承包人可以根据施工进度计划撤走闲置的施工设备和其他物品。</w:t>
      </w:r>
    </w:p>
    <w:p w:rsidR="00E81FE7" w:rsidRDefault="001B3FD3">
      <w:pPr>
        <w:pStyle w:val="4"/>
        <w:spacing w:before="120" w:after="120"/>
        <w:rPr>
          <w:rFonts w:ascii="宋体" w:hAnsi="宋体" w:cs="宋体"/>
          <w:b w:val="0"/>
          <w:sz w:val="24"/>
          <w:szCs w:val="24"/>
        </w:rPr>
      </w:pPr>
      <w:bookmarkStart w:id="240" w:name="_Toc351203562"/>
      <w:r>
        <w:rPr>
          <w:rFonts w:ascii="宋体" w:hAnsi="宋体" w:cs="宋体" w:hint="eastAsia"/>
          <w:b w:val="0"/>
          <w:sz w:val="24"/>
          <w:szCs w:val="24"/>
        </w:rPr>
        <w:t>9</w:t>
      </w:r>
      <w:bookmarkStart w:id="241" w:name="_Toc337558782"/>
      <w:bookmarkStart w:id="242" w:name="_Toc296503083"/>
      <w:bookmarkStart w:id="243" w:name="_Toc296346584"/>
      <w:r>
        <w:rPr>
          <w:rFonts w:ascii="宋体" w:hAnsi="宋体" w:cs="宋体" w:hint="eastAsia"/>
          <w:b w:val="0"/>
          <w:sz w:val="24"/>
          <w:szCs w:val="24"/>
        </w:rPr>
        <w:t>. 试验与检验</w:t>
      </w:r>
      <w:bookmarkEnd w:id="240"/>
    </w:p>
    <w:p w:rsidR="00E81FE7" w:rsidRDefault="001B3FD3">
      <w:pPr>
        <w:pStyle w:val="5"/>
        <w:spacing w:before="120" w:after="120" w:line="360" w:lineRule="auto"/>
        <w:ind w:firstLineChars="200" w:firstLine="480"/>
        <w:rPr>
          <w:rFonts w:ascii="宋体" w:hAnsi="宋体" w:cs="宋体"/>
          <w:b w:val="0"/>
          <w:sz w:val="24"/>
          <w:szCs w:val="24"/>
        </w:rPr>
      </w:pPr>
      <w:bookmarkStart w:id="244" w:name="_Toc351203563"/>
      <w:bookmarkEnd w:id="241"/>
      <w:r>
        <w:rPr>
          <w:rFonts w:ascii="宋体" w:hAnsi="宋体" w:cs="宋体" w:hint="eastAsia"/>
          <w:b w:val="0"/>
          <w:sz w:val="24"/>
          <w:szCs w:val="24"/>
        </w:rPr>
        <w:t>9</w:t>
      </w:r>
      <w:bookmarkStart w:id="245" w:name="_Toc337558783"/>
      <w:r>
        <w:rPr>
          <w:rFonts w:ascii="宋体" w:hAnsi="宋体" w:cs="宋体" w:hint="eastAsia"/>
          <w:b w:val="0"/>
          <w:sz w:val="24"/>
          <w:szCs w:val="24"/>
        </w:rPr>
        <w:t>.1试验设备与试验人员</w:t>
      </w:r>
      <w:bookmarkEnd w:id="244"/>
    </w:p>
    <w:bookmarkEnd w:id="245"/>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9.1.2 承包人应按专用合同条款的约定提供试验设备、取样装置、试验场所和试验条件，并向监理人提交相应进场计划表。</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承包人配置的试验设备要符合相应试验规程的要求并经过具有资质的检测单位检测，且在正式使用该试验设备前，需要经过监理人与承包人共同校定。</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9.1.3 承包人应向监理人提交试验人员的名单及其岗位、资格等证明资料，试验人员必须能够熟练进行相应的检测试验，承包人对试验人员的试验程序和试验结果的正确性负责。</w:t>
      </w:r>
    </w:p>
    <w:p w:rsidR="00E81FE7" w:rsidRDefault="001B3FD3">
      <w:pPr>
        <w:pStyle w:val="5"/>
        <w:spacing w:before="120" w:after="120" w:line="360" w:lineRule="auto"/>
        <w:ind w:firstLineChars="200" w:firstLine="480"/>
        <w:rPr>
          <w:rFonts w:ascii="宋体" w:hAnsi="宋体" w:cs="宋体"/>
          <w:b w:val="0"/>
          <w:sz w:val="24"/>
          <w:szCs w:val="24"/>
        </w:rPr>
      </w:pPr>
      <w:bookmarkStart w:id="246" w:name="_Toc351203564"/>
      <w:r>
        <w:rPr>
          <w:rFonts w:ascii="宋体" w:hAnsi="宋体" w:cs="宋体" w:hint="eastAsia"/>
          <w:b w:val="0"/>
          <w:sz w:val="24"/>
          <w:szCs w:val="24"/>
        </w:rPr>
        <w:t>9</w:t>
      </w:r>
      <w:bookmarkStart w:id="247" w:name="_Toc337558784"/>
      <w:r>
        <w:rPr>
          <w:rFonts w:ascii="宋体" w:hAnsi="宋体" w:cs="宋体" w:hint="eastAsia"/>
          <w:b w:val="0"/>
          <w:sz w:val="24"/>
          <w:szCs w:val="24"/>
        </w:rPr>
        <w:t>.2取样</w:t>
      </w:r>
      <w:bookmarkEnd w:id="246"/>
    </w:p>
    <w:bookmarkEnd w:id="247"/>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试验属于自检性质的，承包人可以单独取样。试验属于监理人抽检性质的，可由监理人取样，也可由承包人的试验人员在监理人的监督下取样。</w:t>
      </w:r>
    </w:p>
    <w:p w:rsidR="00E81FE7" w:rsidRDefault="001B3FD3">
      <w:pPr>
        <w:pStyle w:val="5"/>
        <w:spacing w:before="120" w:after="120" w:line="360" w:lineRule="auto"/>
        <w:ind w:firstLineChars="200" w:firstLine="480"/>
        <w:rPr>
          <w:rFonts w:ascii="宋体" w:hAnsi="宋体" w:cs="宋体"/>
          <w:b w:val="0"/>
          <w:sz w:val="24"/>
          <w:szCs w:val="24"/>
        </w:rPr>
      </w:pPr>
      <w:bookmarkStart w:id="248" w:name="_Toc351203565"/>
      <w:r>
        <w:rPr>
          <w:rFonts w:ascii="宋体" w:hAnsi="宋体" w:cs="宋体" w:hint="eastAsia"/>
          <w:b w:val="0"/>
          <w:sz w:val="24"/>
          <w:szCs w:val="24"/>
        </w:rPr>
        <w:t>9</w:t>
      </w:r>
      <w:bookmarkStart w:id="249" w:name="_Toc337558785"/>
      <w:r>
        <w:rPr>
          <w:rFonts w:ascii="宋体" w:hAnsi="宋体" w:cs="宋体" w:hint="eastAsia"/>
          <w:b w:val="0"/>
          <w:sz w:val="24"/>
          <w:szCs w:val="24"/>
        </w:rPr>
        <w:t>.3材料、工程设备和工程的试验和检验</w:t>
      </w:r>
      <w:bookmarkEnd w:id="248"/>
    </w:p>
    <w:bookmarkEnd w:id="249"/>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9.3.1承包人应按合同约定进行材料、工程设备和工程的试验和检验，并为监理人对上述材料、工程设备和工程的质量检查提供必要的试验资料和原始记录。</w:t>
      </w:r>
      <w:r>
        <w:rPr>
          <w:rFonts w:ascii="宋体" w:hAnsi="宋体" w:cs="宋体" w:hint="eastAsia"/>
          <w:kern w:val="0"/>
          <w:sz w:val="24"/>
          <w:szCs w:val="24"/>
        </w:rPr>
        <w:lastRenderedPageBreak/>
        <w:t>按合同约定应由监理人与承包人共同进行试验和检验的，由承包人负责提供必要的试验资料和原始记录。</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rsidR="00E81FE7" w:rsidRDefault="001B3FD3">
      <w:pPr>
        <w:pStyle w:val="5"/>
        <w:spacing w:before="120" w:after="120" w:line="360" w:lineRule="auto"/>
        <w:ind w:firstLineChars="200" w:firstLine="480"/>
        <w:rPr>
          <w:rFonts w:ascii="宋体" w:hAnsi="宋体" w:cs="宋体"/>
          <w:b w:val="0"/>
          <w:sz w:val="24"/>
          <w:szCs w:val="24"/>
        </w:rPr>
      </w:pPr>
      <w:bookmarkStart w:id="250" w:name="_Toc351203566"/>
      <w:r>
        <w:rPr>
          <w:rFonts w:ascii="宋体" w:hAnsi="宋体" w:cs="宋体" w:hint="eastAsia"/>
          <w:b w:val="0"/>
          <w:sz w:val="24"/>
          <w:szCs w:val="24"/>
        </w:rPr>
        <w:t>9</w:t>
      </w:r>
      <w:bookmarkStart w:id="251" w:name="_Toc337558786"/>
      <w:r>
        <w:rPr>
          <w:rFonts w:ascii="宋体" w:hAnsi="宋体" w:cs="宋体" w:hint="eastAsia"/>
          <w:b w:val="0"/>
          <w:sz w:val="24"/>
          <w:szCs w:val="24"/>
        </w:rPr>
        <w:t>.4现场工艺试验</w:t>
      </w:r>
      <w:bookmarkEnd w:id="250"/>
    </w:p>
    <w:bookmarkEnd w:id="251"/>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承包人应按合同约定或监理人指示进行现场工艺试验。对大型的现场工艺试验，监理人认为必要时，承包人应根据监理人提出的工艺试验要求，编制工艺试验措施计划，报送监理人审查。</w:t>
      </w:r>
    </w:p>
    <w:p w:rsidR="00E81FE7" w:rsidRDefault="001B3FD3">
      <w:pPr>
        <w:pStyle w:val="4"/>
        <w:spacing w:before="120" w:after="120"/>
        <w:rPr>
          <w:rFonts w:ascii="宋体" w:hAnsi="宋体" w:cs="宋体"/>
          <w:b w:val="0"/>
          <w:sz w:val="24"/>
          <w:szCs w:val="24"/>
        </w:rPr>
      </w:pPr>
      <w:bookmarkStart w:id="252" w:name="_Toc351203567"/>
      <w:r>
        <w:rPr>
          <w:rFonts w:ascii="宋体" w:hAnsi="宋体" w:cs="宋体" w:hint="eastAsia"/>
          <w:b w:val="0"/>
          <w:sz w:val="24"/>
          <w:szCs w:val="24"/>
        </w:rPr>
        <w:t>1</w:t>
      </w:r>
      <w:bookmarkStart w:id="253" w:name="_Toc337558787"/>
      <w:r>
        <w:rPr>
          <w:rFonts w:ascii="宋体" w:hAnsi="宋体" w:cs="宋体" w:hint="eastAsia"/>
          <w:b w:val="0"/>
          <w:sz w:val="24"/>
          <w:szCs w:val="24"/>
        </w:rPr>
        <w:t>0. 变更</w:t>
      </w:r>
      <w:bookmarkEnd w:id="242"/>
      <w:bookmarkEnd w:id="243"/>
      <w:bookmarkEnd w:id="252"/>
    </w:p>
    <w:p w:rsidR="00E81FE7" w:rsidRDefault="001B3FD3">
      <w:pPr>
        <w:pStyle w:val="5"/>
        <w:spacing w:before="120" w:after="120" w:line="360" w:lineRule="auto"/>
        <w:ind w:firstLineChars="200" w:firstLine="480"/>
        <w:rPr>
          <w:rFonts w:ascii="宋体" w:hAnsi="宋体" w:cs="宋体"/>
          <w:b w:val="0"/>
          <w:sz w:val="24"/>
          <w:szCs w:val="24"/>
        </w:rPr>
      </w:pPr>
      <w:bookmarkStart w:id="254" w:name="_Toc351203568"/>
      <w:bookmarkEnd w:id="253"/>
      <w:r>
        <w:rPr>
          <w:rFonts w:ascii="宋体" w:hAnsi="宋体" w:cs="宋体" w:hint="eastAsia"/>
          <w:b w:val="0"/>
          <w:sz w:val="24"/>
          <w:szCs w:val="24"/>
        </w:rPr>
        <w:t>1</w:t>
      </w:r>
      <w:bookmarkStart w:id="255" w:name="_Toc296346585"/>
      <w:bookmarkStart w:id="256" w:name="_Toc337558788"/>
      <w:bookmarkStart w:id="257" w:name="_Toc296503084"/>
      <w:r>
        <w:rPr>
          <w:rFonts w:ascii="宋体" w:hAnsi="宋体" w:cs="宋体" w:hint="eastAsia"/>
          <w:b w:val="0"/>
          <w:sz w:val="24"/>
          <w:szCs w:val="24"/>
        </w:rPr>
        <w:t>0.1变更的范围</w:t>
      </w:r>
      <w:bookmarkEnd w:id="254"/>
    </w:p>
    <w:bookmarkEnd w:id="255"/>
    <w:bookmarkEnd w:id="256"/>
    <w:bookmarkEnd w:id="257"/>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除专用合同条款另有约定外，合同履行过程中发生以下情形的，应按照本条约定进行变更：</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（1）增加或减少合同中任何工作，或追加额外的工作；</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（2）取消合同中任何工作，但转由他人实施的工作除外；</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（3）改变合同中任何工作的质量标准或其他特性；</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（4）改变工程的基线、标高、位置和尺寸；</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（5）改变工程的时间安排或实施顺序。</w:t>
      </w:r>
    </w:p>
    <w:p w:rsidR="00E81FE7" w:rsidRDefault="001B3FD3">
      <w:pPr>
        <w:pStyle w:val="5"/>
        <w:spacing w:before="120" w:after="120" w:line="360" w:lineRule="auto"/>
        <w:ind w:firstLineChars="200" w:firstLine="480"/>
        <w:rPr>
          <w:rFonts w:ascii="宋体" w:hAnsi="宋体" w:cs="宋体"/>
          <w:b w:val="0"/>
          <w:sz w:val="24"/>
          <w:szCs w:val="24"/>
        </w:rPr>
      </w:pPr>
      <w:bookmarkStart w:id="258" w:name="_Toc351203569"/>
      <w:r>
        <w:rPr>
          <w:rFonts w:ascii="宋体" w:hAnsi="宋体" w:cs="宋体" w:hint="eastAsia"/>
          <w:b w:val="0"/>
          <w:sz w:val="24"/>
          <w:szCs w:val="24"/>
        </w:rPr>
        <w:t>1</w:t>
      </w:r>
      <w:bookmarkStart w:id="259" w:name="_Toc296503085"/>
      <w:bookmarkStart w:id="260" w:name="_Toc337558789"/>
      <w:bookmarkStart w:id="261" w:name="_Toc296346586"/>
      <w:r>
        <w:rPr>
          <w:rFonts w:ascii="宋体" w:hAnsi="宋体" w:cs="宋体" w:hint="eastAsia"/>
          <w:b w:val="0"/>
          <w:sz w:val="24"/>
          <w:szCs w:val="24"/>
        </w:rPr>
        <w:t>0.2变更权</w:t>
      </w:r>
      <w:bookmarkEnd w:id="258"/>
    </w:p>
    <w:bookmarkEnd w:id="259"/>
    <w:bookmarkEnd w:id="260"/>
    <w:bookmarkEnd w:id="261"/>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发包人和监理人均可以提出变更。变更指示均通过监理人发出，监理人发出</w:t>
      </w:r>
      <w:r>
        <w:rPr>
          <w:rFonts w:ascii="宋体" w:hAnsi="宋体" w:cs="宋体" w:hint="eastAsia"/>
          <w:kern w:val="0"/>
          <w:sz w:val="24"/>
          <w:szCs w:val="24"/>
        </w:rPr>
        <w:lastRenderedPageBreak/>
        <w:t>变更指示前应征得发包人同意。承包人收到经发包人签认的变更指示后，方可实施变更。未经许可，承包人不得擅自对工程的任何部分进行变更。</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涉及设计变更的，应由设计人提供变更后的图纸和说明。如变更超过原设计标准或批准的建设规模时，发包人应及时办理规划、设计变更等审批手续。</w:t>
      </w:r>
    </w:p>
    <w:p w:rsidR="00E81FE7" w:rsidRDefault="001B3FD3">
      <w:pPr>
        <w:pStyle w:val="5"/>
        <w:spacing w:before="120" w:after="120" w:line="360" w:lineRule="auto"/>
        <w:ind w:firstLineChars="200" w:firstLine="480"/>
        <w:rPr>
          <w:rFonts w:ascii="宋体" w:hAnsi="宋体" w:cs="宋体"/>
          <w:b w:val="0"/>
          <w:sz w:val="24"/>
          <w:szCs w:val="24"/>
        </w:rPr>
      </w:pPr>
      <w:bookmarkStart w:id="262" w:name="_Toc351203570"/>
      <w:r>
        <w:rPr>
          <w:rFonts w:ascii="宋体" w:hAnsi="宋体" w:cs="宋体" w:hint="eastAsia"/>
          <w:b w:val="0"/>
          <w:sz w:val="24"/>
          <w:szCs w:val="24"/>
        </w:rPr>
        <w:t>1</w:t>
      </w:r>
      <w:bookmarkStart w:id="263" w:name="_Toc296346587"/>
      <w:bookmarkStart w:id="264" w:name="_Toc337558790"/>
      <w:bookmarkStart w:id="265" w:name="_Toc296503086"/>
      <w:r>
        <w:rPr>
          <w:rFonts w:ascii="宋体" w:hAnsi="宋体" w:cs="宋体" w:hint="eastAsia"/>
          <w:b w:val="0"/>
          <w:sz w:val="24"/>
          <w:szCs w:val="24"/>
        </w:rPr>
        <w:t>0.3变更程序</w:t>
      </w:r>
      <w:bookmarkEnd w:id="262"/>
    </w:p>
    <w:bookmarkEnd w:id="263"/>
    <w:bookmarkEnd w:id="264"/>
    <w:bookmarkEnd w:id="265"/>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sz w:val="24"/>
          <w:szCs w:val="24"/>
        </w:rPr>
        <w:t>10</w:t>
      </w:r>
      <w:r>
        <w:rPr>
          <w:rFonts w:ascii="宋体" w:hAnsi="宋体" w:cs="宋体" w:hint="eastAsia"/>
          <w:kern w:val="0"/>
          <w:sz w:val="24"/>
          <w:szCs w:val="24"/>
        </w:rPr>
        <w:t>.3.1 发包人提出变更</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发包人提出变更的，应通过监理人向承包人发出变更指示，变更指示应说明计划变更的工程范围和变更的内容。</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sz w:val="24"/>
          <w:szCs w:val="24"/>
        </w:rPr>
        <w:t>10</w:t>
      </w:r>
      <w:r>
        <w:rPr>
          <w:rFonts w:ascii="宋体" w:hAnsi="宋体" w:cs="宋体" w:hint="eastAsia"/>
          <w:kern w:val="0"/>
          <w:sz w:val="24"/>
          <w:szCs w:val="24"/>
        </w:rPr>
        <w:t>.3.2 监理人提出变更建议</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rsidR="00E81FE7" w:rsidRDefault="001B3FD3">
      <w:pPr>
        <w:autoSpaceDE w:val="0"/>
        <w:autoSpaceDN w:val="0"/>
        <w:adjustRightInd w:val="0"/>
        <w:spacing w:line="360" w:lineRule="auto"/>
        <w:ind w:firstLineChars="200" w:firstLine="480"/>
        <w:jc w:val="left"/>
        <w:rPr>
          <w:rFonts w:ascii="宋体" w:hAnsi="宋体" w:cs="宋体"/>
          <w:sz w:val="24"/>
          <w:szCs w:val="24"/>
        </w:rPr>
      </w:pPr>
      <w:r>
        <w:rPr>
          <w:rFonts w:ascii="宋体" w:hAnsi="宋体" w:cs="宋体" w:hint="eastAsia"/>
          <w:sz w:val="24"/>
          <w:szCs w:val="24"/>
        </w:rPr>
        <w:t>10.3.3 变更执行</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rsidR="00E81FE7" w:rsidRDefault="001B3FD3">
      <w:pPr>
        <w:pStyle w:val="5"/>
        <w:spacing w:before="120" w:after="120" w:line="360" w:lineRule="auto"/>
        <w:ind w:firstLineChars="200" w:firstLine="480"/>
        <w:rPr>
          <w:rFonts w:ascii="宋体" w:hAnsi="宋体" w:cs="宋体"/>
          <w:b w:val="0"/>
          <w:sz w:val="24"/>
          <w:szCs w:val="24"/>
        </w:rPr>
      </w:pPr>
      <w:bookmarkStart w:id="266" w:name="_Toc351203571"/>
      <w:r>
        <w:rPr>
          <w:rFonts w:ascii="宋体" w:hAnsi="宋体" w:cs="宋体" w:hint="eastAsia"/>
          <w:b w:val="0"/>
          <w:sz w:val="24"/>
          <w:szCs w:val="24"/>
        </w:rPr>
        <w:t>1</w:t>
      </w:r>
      <w:bookmarkStart w:id="267" w:name="_Toc296503087"/>
      <w:bookmarkStart w:id="268" w:name="_Toc337558791"/>
      <w:bookmarkStart w:id="269" w:name="_Toc296346588"/>
      <w:r>
        <w:rPr>
          <w:rFonts w:ascii="宋体" w:hAnsi="宋体" w:cs="宋体" w:hint="eastAsia"/>
          <w:b w:val="0"/>
          <w:sz w:val="24"/>
          <w:szCs w:val="24"/>
        </w:rPr>
        <w:t>0.4变更估价</w:t>
      </w:r>
      <w:bookmarkEnd w:id="266"/>
    </w:p>
    <w:bookmarkEnd w:id="267"/>
    <w:bookmarkEnd w:id="268"/>
    <w:bookmarkEnd w:id="269"/>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10.4.1 变更估价原则</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除专用合同条款另有约定外，变更估价按照本款约定处理：</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（1）已标价工程量清单或预算书有相同项目的，按照相同项目单价认定；</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（2）已标价工程量清单或预算书中无相同项目，但有类似项目的，参照类似项目的单价认定；</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变更导致实际完成的变更工程量与已标价工程量清单或预算书中列明的该项目工程量的变化幅度超过5%的，或已标价工程量清单或预算书中无相同项目及类似项目单价的，按照合理的成本与利润构成的原则，由合同当事人按照第4.4款〔商定或确定〕确定变更工作的单价。</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10.4.2 变更估价程序</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lastRenderedPageBreak/>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因变更引起的价格调整应计入最近一期的进度款中支付。</w:t>
      </w:r>
    </w:p>
    <w:p w:rsidR="00E81FE7" w:rsidRDefault="001B3FD3">
      <w:pPr>
        <w:pStyle w:val="5"/>
        <w:spacing w:before="120" w:after="120" w:line="360" w:lineRule="auto"/>
        <w:ind w:firstLineChars="200" w:firstLine="480"/>
        <w:rPr>
          <w:rFonts w:ascii="宋体" w:hAnsi="宋体" w:cs="宋体"/>
          <w:b w:val="0"/>
          <w:sz w:val="24"/>
          <w:szCs w:val="24"/>
        </w:rPr>
      </w:pPr>
      <w:bookmarkStart w:id="270" w:name="_Toc351203572"/>
      <w:r>
        <w:rPr>
          <w:rFonts w:ascii="宋体" w:hAnsi="宋体" w:cs="宋体" w:hint="eastAsia"/>
          <w:b w:val="0"/>
          <w:sz w:val="24"/>
          <w:szCs w:val="24"/>
        </w:rPr>
        <w:t>1</w:t>
      </w:r>
      <w:bookmarkStart w:id="271" w:name="_Toc296346595"/>
      <w:bookmarkStart w:id="272" w:name="_Toc296503094"/>
      <w:bookmarkStart w:id="273" w:name="_Toc337558792"/>
      <w:r>
        <w:rPr>
          <w:rFonts w:ascii="宋体" w:hAnsi="宋体" w:cs="宋体" w:hint="eastAsia"/>
          <w:b w:val="0"/>
          <w:sz w:val="24"/>
          <w:szCs w:val="24"/>
        </w:rPr>
        <w:t>0.5承包人的合理化建议</w:t>
      </w:r>
      <w:bookmarkEnd w:id="270"/>
    </w:p>
    <w:bookmarkEnd w:id="271"/>
    <w:bookmarkEnd w:id="272"/>
    <w:bookmarkEnd w:id="273"/>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承包人提出合理化建议的，应向监理人提交合理化建议说明，说明建议的内容和理由，以及实施该建议对合同价格和工期的影响。</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合理化建议降低了合同价格或者提高了工程经济效益的，发包人可对承包人给予奖励，奖励的方法和金额在专用合同条款中约定。</w:t>
      </w:r>
    </w:p>
    <w:p w:rsidR="00E81FE7" w:rsidRDefault="001B3FD3">
      <w:pPr>
        <w:pStyle w:val="5"/>
        <w:spacing w:before="120" w:after="120" w:line="360" w:lineRule="auto"/>
        <w:ind w:firstLineChars="200" w:firstLine="480"/>
        <w:rPr>
          <w:rFonts w:ascii="宋体" w:hAnsi="宋体" w:cs="宋体"/>
          <w:sz w:val="24"/>
          <w:szCs w:val="24"/>
        </w:rPr>
      </w:pPr>
      <w:bookmarkStart w:id="274" w:name="_Toc351203573"/>
      <w:r>
        <w:rPr>
          <w:rFonts w:ascii="宋体" w:hAnsi="宋体" w:cs="宋体" w:hint="eastAsia"/>
          <w:b w:val="0"/>
          <w:sz w:val="24"/>
          <w:szCs w:val="24"/>
        </w:rPr>
        <w:t>1</w:t>
      </w:r>
      <w:bookmarkStart w:id="275" w:name="_Toc337558793"/>
      <w:r>
        <w:rPr>
          <w:rFonts w:ascii="宋体" w:hAnsi="宋体" w:cs="宋体" w:hint="eastAsia"/>
          <w:b w:val="0"/>
          <w:sz w:val="24"/>
          <w:szCs w:val="24"/>
        </w:rPr>
        <w:t>0.6变更引起的工期调整</w:t>
      </w:r>
      <w:bookmarkEnd w:id="274"/>
      <w:bookmarkEnd w:id="275"/>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因变更引起工期变化的，合同当事人均可要求调整合同工期，由合同当事人按照第4.4款〔商定或确定〕并参考工程所在地的工期定额标准确定增减工期天数。</w:t>
      </w:r>
    </w:p>
    <w:p w:rsidR="00E81FE7" w:rsidRDefault="001B3FD3">
      <w:pPr>
        <w:pStyle w:val="5"/>
        <w:spacing w:before="120" w:after="120" w:line="360" w:lineRule="auto"/>
        <w:ind w:firstLineChars="200" w:firstLine="480"/>
        <w:rPr>
          <w:rFonts w:ascii="宋体" w:hAnsi="宋体" w:cs="宋体"/>
          <w:b w:val="0"/>
          <w:sz w:val="24"/>
          <w:szCs w:val="24"/>
        </w:rPr>
      </w:pPr>
      <w:bookmarkStart w:id="276" w:name="_Toc351203574"/>
      <w:r>
        <w:rPr>
          <w:rFonts w:ascii="宋体" w:hAnsi="宋体" w:cs="宋体" w:hint="eastAsia"/>
          <w:b w:val="0"/>
          <w:sz w:val="24"/>
          <w:szCs w:val="24"/>
        </w:rPr>
        <w:t>10.7暂估价</w:t>
      </w:r>
      <w:bookmarkEnd w:id="276"/>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暂估价专业分包工程、服务、材料和工程设备的明细由合同当事人在专用合同条款中约定。</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sz w:val="24"/>
          <w:szCs w:val="24"/>
        </w:rPr>
        <w:t>10.7.1</w:t>
      </w:r>
      <w:r>
        <w:rPr>
          <w:rFonts w:ascii="宋体" w:hAnsi="宋体" w:cs="宋体" w:hint="eastAsia"/>
          <w:kern w:val="0"/>
          <w:sz w:val="24"/>
          <w:szCs w:val="24"/>
        </w:rPr>
        <w:t xml:space="preserve"> 依法必须招标的暂估价项目</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对于依法必须招标的暂估价项目，采取以下第1种方式确定。合同当事人也可以在专用合同条款中选择其他招标方式。</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第1种方式：对于依法必须招标的暂估价项目，由承包人招标，对该暂估价项目的确认和批准按照以下约定执行：</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lastRenderedPageBreak/>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rsidR="00E81FE7" w:rsidRDefault="001B3FD3">
      <w:pPr>
        <w:spacing w:line="360" w:lineRule="auto"/>
        <w:jc w:val="left"/>
        <w:rPr>
          <w:rFonts w:ascii="宋体" w:hAnsi="宋体" w:cs="宋体"/>
          <w:kern w:val="0"/>
          <w:sz w:val="24"/>
          <w:szCs w:val="24"/>
        </w:rPr>
      </w:pPr>
      <w:r>
        <w:rPr>
          <w:rFonts w:ascii="宋体" w:hAnsi="宋体" w:cs="宋体" w:hint="eastAsia"/>
          <w:kern w:val="0"/>
          <w:sz w:val="24"/>
          <w:szCs w:val="24"/>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sz w:val="24"/>
          <w:szCs w:val="24"/>
        </w:rPr>
        <w:t>10.7.2</w:t>
      </w:r>
      <w:r>
        <w:rPr>
          <w:rFonts w:ascii="宋体" w:hAnsi="宋体" w:cs="宋体" w:hint="eastAsia"/>
          <w:kern w:val="0"/>
          <w:sz w:val="24"/>
          <w:szCs w:val="24"/>
        </w:rPr>
        <w:t>不属于依法必须招标的暂估价项目</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 xml:space="preserve">除专用合同条款另有约定外，对于不属于依法必须招标的暂估价项目，采取以下第1种方式确定： </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第1种方式：对于不属于依法必须招标的暂估价项目，按本项约定确认和批准：</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（2）发包人认为承包人确定的供应商、分包人无法满足工程质量或合同要求的，发包人可以要求承包人重新确定暂估价项目的供应商、分包人;</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（3）承包人应当在签订暂估价合同后7天内，将暂估价合同副本报送发包人留存。</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第2种方式：承包人按照第10.7.1项〔依法必须招标的暂估价项目〕约定的第1种方式确定暂估价项目。</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sz w:val="24"/>
          <w:szCs w:val="24"/>
        </w:rPr>
        <w:t>第3种方式：</w:t>
      </w:r>
      <w:r>
        <w:rPr>
          <w:rFonts w:ascii="宋体" w:hAnsi="宋体" w:cs="宋体" w:hint="eastAsia"/>
          <w:kern w:val="0"/>
          <w:sz w:val="24"/>
          <w:szCs w:val="24"/>
        </w:rPr>
        <w:t>承包人直接实施的暂估价项目</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lastRenderedPageBreak/>
        <w:t>承包人具备实施暂估价项目的资格和条件的，经发包人和承包人协商一致后，可由承包人自行实施暂估价项目，合同当事人可以在专用合同条款约定具体事项。</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rsidR="00E81FE7" w:rsidRDefault="001B3FD3">
      <w:pPr>
        <w:pStyle w:val="5"/>
        <w:spacing w:before="120" w:after="120" w:line="360" w:lineRule="auto"/>
        <w:ind w:firstLineChars="200" w:firstLine="480"/>
        <w:rPr>
          <w:rFonts w:ascii="宋体" w:hAnsi="宋体" w:cs="宋体"/>
          <w:b w:val="0"/>
          <w:sz w:val="24"/>
          <w:szCs w:val="24"/>
        </w:rPr>
      </w:pPr>
      <w:bookmarkStart w:id="277" w:name="_Toc351203575"/>
      <w:r>
        <w:rPr>
          <w:rFonts w:ascii="宋体" w:hAnsi="宋体" w:cs="宋体" w:hint="eastAsia"/>
          <w:b w:val="0"/>
          <w:sz w:val="24"/>
          <w:szCs w:val="24"/>
        </w:rPr>
        <w:t>1</w:t>
      </w:r>
      <w:bookmarkStart w:id="278" w:name="_Toc337558794"/>
      <w:bookmarkStart w:id="279" w:name="_Toc296503090"/>
      <w:bookmarkStart w:id="280" w:name="_Toc322522561"/>
      <w:bookmarkStart w:id="281" w:name="_Toc296346591"/>
      <w:r>
        <w:rPr>
          <w:rFonts w:ascii="宋体" w:hAnsi="宋体" w:cs="宋体" w:hint="eastAsia"/>
          <w:b w:val="0"/>
          <w:sz w:val="24"/>
          <w:szCs w:val="24"/>
        </w:rPr>
        <w:t>0.8暂列金额</w:t>
      </w:r>
      <w:bookmarkEnd w:id="277"/>
    </w:p>
    <w:bookmarkEnd w:id="278"/>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暂列金额应按照发包人的要求使用，发包人的要求应通过监理人发出。合同当事人可以在专用合同条款中协商确定有关事项。</w:t>
      </w:r>
    </w:p>
    <w:p w:rsidR="00E81FE7" w:rsidRDefault="001B3FD3">
      <w:pPr>
        <w:pStyle w:val="5"/>
        <w:spacing w:before="120" w:after="120" w:line="360" w:lineRule="auto"/>
        <w:ind w:firstLineChars="200" w:firstLine="480"/>
        <w:rPr>
          <w:rFonts w:ascii="宋体" w:hAnsi="宋体" w:cs="宋体"/>
          <w:b w:val="0"/>
          <w:sz w:val="24"/>
          <w:szCs w:val="24"/>
        </w:rPr>
      </w:pPr>
      <w:bookmarkStart w:id="282" w:name="_Toc351203576"/>
      <w:bookmarkEnd w:id="279"/>
      <w:bookmarkEnd w:id="280"/>
      <w:bookmarkEnd w:id="281"/>
      <w:r>
        <w:rPr>
          <w:rFonts w:ascii="宋体" w:hAnsi="宋体" w:cs="宋体" w:hint="eastAsia"/>
          <w:b w:val="0"/>
          <w:sz w:val="24"/>
          <w:szCs w:val="24"/>
        </w:rPr>
        <w:t>1</w:t>
      </w:r>
      <w:bookmarkStart w:id="283" w:name="_Toc337558796"/>
      <w:bookmarkStart w:id="284" w:name="_Toc296503091"/>
      <w:bookmarkStart w:id="285" w:name="_Toc296346592"/>
      <w:r>
        <w:rPr>
          <w:rFonts w:ascii="宋体" w:hAnsi="宋体" w:cs="宋体" w:hint="eastAsia"/>
          <w:b w:val="0"/>
          <w:sz w:val="24"/>
          <w:szCs w:val="24"/>
        </w:rPr>
        <w:t>0.9计日工</w:t>
      </w:r>
      <w:bookmarkEnd w:id="282"/>
      <w:bookmarkEnd w:id="283"/>
      <w:bookmarkEnd w:id="284"/>
      <w:bookmarkEnd w:id="285"/>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采用计日工计价的任何一项工作，承包人应在该项工作实施过程中，每天提交以下报表和有关凭证报送监理人审查：</w:t>
      </w:r>
    </w:p>
    <w:p w:rsidR="00E81FE7" w:rsidRDefault="001B3FD3">
      <w:pPr>
        <w:spacing w:line="360" w:lineRule="auto"/>
        <w:ind w:firstLineChars="150" w:firstLine="360"/>
        <w:jc w:val="left"/>
        <w:rPr>
          <w:rFonts w:ascii="宋体" w:hAnsi="宋体" w:cs="宋体"/>
          <w:kern w:val="0"/>
          <w:sz w:val="24"/>
          <w:szCs w:val="24"/>
        </w:rPr>
      </w:pPr>
      <w:r>
        <w:rPr>
          <w:rFonts w:ascii="宋体" w:hAnsi="宋体" w:cs="宋体" w:hint="eastAsia"/>
          <w:kern w:val="0"/>
          <w:sz w:val="24"/>
          <w:szCs w:val="24"/>
        </w:rPr>
        <w:t>（1）工作名称、内容和数量；</w:t>
      </w:r>
    </w:p>
    <w:p w:rsidR="00E81FE7" w:rsidRDefault="001B3FD3">
      <w:pPr>
        <w:spacing w:line="360" w:lineRule="auto"/>
        <w:ind w:firstLineChars="150" w:firstLine="360"/>
        <w:jc w:val="left"/>
        <w:rPr>
          <w:rFonts w:ascii="宋体" w:hAnsi="宋体" w:cs="宋体"/>
          <w:kern w:val="0"/>
          <w:sz w:val="24"/>
          <w:szCs w:val="24"/>
        </w:rPr>
      </w:pPr>
      <w:r>
        <w:rPr>
          <w:rFonts w:ascii="宋体" w:hAnsi="宋体" w:cs="宋体" w:hint="eastAsia"/>
          <w:kern w:val="0"/>
          <w:sz w:val="24"/>
          <w:szCs w:val="24"/>
        </w:rPr>
        <w:t>（2）投入该工作的所有人员的姓名、专业、工种、级别和耗用工时；</w:t>
      </w:r>
    </w:p>
    <w:p w:rsidR="00E81FE7" w:rsidRDefault="001B3FD3">
      <w:pPr>
        <w:spacing w:line="360" w:lineRule="auto"/>
        <w:ind w:firstLineChars="150" w:firstLine="360"/>
        <w:jc w:val="left"/>
        <w:rPr>
          <w:rFonts w:ascii="宋体" w:hAnsi="宋体" w:cs="宋体"/>
          <w:kern w:val="0"/>
          <w:sz w:val="24"/>
          <w:szCs w:val="24"/>
        </w:rPr>
      </w:pPr>
      <w:r>
        <w:rPr>
          <w:rFonts w:ascii="宋体" w:hAnsi="宋体" w:cs="宋体" w:hint="eastAsia"/>
          <w:kern w:val="0"/>
          <w:sz w:val="24"/>
          <w:szCs w:val="24"/>
        </w:rPr>
        <w:t>（3）投入该工作的材料类别和数量；</w:t>
      </w:r>
    </w:p>
    <w:p w:rsidR="00E81FE7" w:rsidRDefault="001B3FD3">
      <w:pPr>
        <w:spacing w:line="360" w:lineRule="auto"/>
        <w:ind w:firstLineChars="150" w:firstLine="360"/>
        <w:jc w:val="left"/>
        <w:rPr>
          <w:rFonts w:ascii="宋体" w:hAnsi="宋体" w:cs="宋体"/>
          <w:kern w:val="0"/>
          <w:sz w:val="24"/>
          <w:szCs w:val="24"/>
        </w:rPr>
      </w:pPr>
      <w:r>
        <w:rPr>
          <w:rFonts w:ascii="宋体" w:hAnsi="宋体" w:cs="宋体" w:hint="eastAsia"/>
          <w:kern w:val="0"/>
          <w:sz w:val="24"/>
          <w:szCs w:val="24"/>
        </w:rPr>
        <w:t>（4）投入该工作的施工设备型号、台数和耗用台时；</w:t>
      </w:r>
    </w:p>
    <w:p w:rsidR="00E81FE7" w:rsidRDefault="001B3FD3">
      <w:pPr>
        <w:spacing w:line="360" w:lineRule="auto"/>
        <w:ind w:firstLineChars="150" w:firstLine="360"/>
        <w:jc w:val="left"/>
        <w:rPr>
          <w:rFonts w:ascii="宋体" w:hAnsi="宋体" w:cs="宋体"/>
          <w:kern w:val="0"/>
          <w:sz w:val="24"/>
          <w:szCs w:val="24"/>
        </w:rPr>
      </w:pPr>
      <w:r>
        <w:rPr>
          <w:rFonts w:ascii="宋体" w:hAnsi="宋体" w:cs="宋体" w:hint="eastAsia"/>
          <w:kern w:val="0"/>
          <w:sz w:val="24"/>
          <w:szCs w:val="24"/>
        </w:rPr>
        <w:t>（5）其他有关资料和凭证。</w:t>
      </w:r>
    </w:p>
    <w:p w:rsidR="00E81FE7" w:rsidRDefault="001B3FD3">
      <w:pPr>
        <w:spacing w:line="360" w:lineRule="auto"/>
        <w:ind w:firstLineChars="150" w:firstLine="360"/>
        <w:jc w:val="left"/>
        <w:rPr>
          <w:rFonts w:ascii="宋体" w:hAnsi="宋体" w:cs="宋体"/>
          <w:kern w:val="0"/>
          <w:sz w:val="24"/>
          <w:szCs w:val="24"/>
        </w:rPr>
      </w:pPr>
      <w:r>
        <w:rPr>
          <w:rFonts w:ascii="宋体" w:hAnsi="宋体" w:cs="宋体" w:hint="eastAsia"/>
          <w:kern w:val="0"/>
          <w:sz w:val="24"/>
          <w:szCs w:val="24"/>
        </w:rPr>
        <w:t xml:space="preserve"> 计日工由承包人汇总后，列入最近一期进度付款申请单，由监理人审查并经发包人批准后列入进度付款。</w:t>
      </w:r>
    </w:p>
    <w:p w:rsidR="00E81FE7" w:rsidRDefault="001B3FD3">
      <w:pPr>
        <w:pStyle w:val="4"/>
        <w:spacing w:before="120" w:after="120"/>
        <w:rPr>
          <w:rFonts w:ascii="宋体" w:hAnsi="宋体" w:cs="宋体"/>
          <w:b w:val="0"/>
          <w:sz w:val="24"/>
          <w:szCs w:val="24"/>
        </w:rPr>
      </w:pPr>
      <w:bookmarkStart w:id="286" w:name="_Toc351203577"/>
      <w:r>
        <w:rPr>
          <w:rFonts w:ascii="宋体" w:hAnsi="宋体" w:cs="宋体" w:hint="eastAsia"/>
          <w:b w:val="0"/>
          <w:sz w:val="24"/>
          <w:szCs w:val="24"/>
        </w:rPr>
        <w:t>11. 价格调整</w:t>
      </w:r>
      <w:bookmarkEnd w:id="286"/>
    </w:p>
    <w:p w:rsidR="00E81FE7" w:rsidRDefault="001B3FD3">
      <w:pPr>
        <w:pStyle w:val="5"/>
        <w:spacing w:before="120" w:after="120" w:line="360" w:lineRule="auto"/>
        <w:ind w:firstLineChars="200" w:firstLine="480"/>
        <w:rPr>
          <w:rFonts w:ascii="宋体" w:hAnsi="宋体" w:cs="宋体"/>
          <w:b w:val="0"/>
          <w:sz w:val="24"/>
          <w:szCs w:val="24"/>
        </w:rPr>
      </w:pPr>
      <w:bookmarkStart w:id="287" w:name="_Toc351203578"/>
      <w:bookmarkStart w:id="288" w:name="_Toc296503092"/>
      <w:bookmarkStart w:id="289" w:name="_Toc296346593"/>
      <w:bookmarkStart w:id="290" w:name="_Toc337558797"/>
      <w:r>
        <w:rPr>
          <w:rFonts w:ascii="宋体" w:hAnsi="宋体" w:cs="宋体" w:hint="eastAsia"/>
          <w:b w:val="0"/>
          <w:sz w:val="24"/>
          <w:szCs w:val="24"/>
        </w:rPr>
        <w:t>11.1市场价格波动引起的调整</w:t>
      </w:r>
      <w:bookmarkEnd w:id="287"/>
    </w:p>
    <w:bookmarkEnd w:id="288"/>
    <w:bookmarkEnd w:id="289"/>
    <w:bookmarkEnd w:id="290"/>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除专用合同条款另有约定外，市场价格波动超过合同当事人约定的范围，合同价格应当调整。合同当事人可以在专用合同条款中约定选择以下一种方式对合</w:t>
      </w:r>
      <w:r>
        <w:rPr>
          <w:rFonts w:ascii="宋体" w:hAnsi="宋体" w:cs="宋体" w:hint="eastAsia"/>
          <w:kern w:val="0"/>
          <w:sz w:val="24"/>
          <w:szCs w:val="24"/>
        </w:rPr>
        <w:lastRenderedPageBreak/>
        <w:t>同价格进行调整：</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第1种方式：采用价格指数进行价格调整。</w:t>
      </w:r>
    </w:p>
    <w:p w:rsidR="00E81FE7" w:rsidRDefault="001B3FD3">
      <w:pPr>
        <w:tabs>
          <w:tab w:val="left" w:pos="0"/>
          <w:tab w:val="left" w:pos="360"/>
          <w:tab w:val="left" w:pos="540"/>
        </w:tabs>
        <w:spacing w:line="360" w:lineRule="auto"/>
        <w:ind w:firstLineChars="200" w:firstLine="480"/>
        <w:rPr>
          <w:rFonts w:ascii="宋体" w:hAnsi="宋体" w:cs="宋体"/>
          <w:sz w:val="24"/>
          <w:szCs w:val="24"/>
        </w:rPr>
      </w:pPr>
      <w:r>
        <w:rPr>
          <w:rFonts w:ascii="宋体" w:hAnsi="宋体" w:cs="宋体" w:hint="eastAsia"/>
          <w:sz w:val="24"/>
          <w:szCs w:val="24"/>
        </w:rPr>
        <w:t>（1）价格调整公式</w:t>
      </w:r>
    </w:p>
    <w:p w:rsidR="00E81FE7" w:rsidRDefault="001B3FD3">
      <w:pPr>
        <w:tabs>
          <w:tab w:val="left" w:pos="0"/>
          <w:tab w:val="left" w:pos="360"/>
          <w:tab w:val="left" w:pos="540"/>
        </w:tabs>
        <w:spacing w:line="360" w:lineRule="auto"/>
        <w:ind w:firstLineChars="200" w:firstLine="480"/>
        <w:rPr>
          <w:rFonts w:ascii="宋体" w:hAnsi="宋体" w:cs="宋体"/>
          <w:sz w:val="24"/>
          <w:szCs w:val="24"/>
        </w:rPr>
      </w:pPr>
      <w:r>
        <w:rPr>
          <w:rFonts w:ascii="宋体" w:hAnsi="宋体" w:cs="宋体" w:hint="eastAsia"/>
          <w:sz w:val="24"/>
          <w:szCs w:val="24"/>
        </w:rPr>
        <w:t>因人工、材料和设备等价格波动影响合同价格时，根据专用合同条款中约定的数据，按以下公式计算差额并调整合同价格：</w:t>
      </w:r>
    </w:p>
    <w:p w:rsidR="00E81FE7" w:rsidRDefault="00E81FE7">
      <w:pPr>
        <w:tabs>
          <w:tab w:val="left" w:pos="0"/>
          <w:tab w:val="left" w:pos="360"/>
          <w:tab w:val="left" w:pos="540"/>
        </w:tabs>
        <w:spacing w:line="360" w:lineRule="auto"/>
        <w:ind w:firstLineChars="200" w:firstLine="480"/>
        <w:rPr>
          <w:rFonts w:ascii="宋体" w:hAnsi="宋体" w:cs="宋体"/>
          <w:sz w:val="24"/>
          <w:szCs w:val="24"/>
        </w:rPr>
      </w:pPr>
      <w:r w:rsidRPr="00E81FE7">
        <w:rPr>
          <w:rFonts w:ascii="宋体" w:hAnsi="宋体" w:cs="宋体" w:hint="eastAsia"/>
          <w:position w:val="-30"/>
          <w:sz w:val="24"/>
          <w:szCs w:val="24"/>
        </w:rPr>
        <w:object w:dxaOrig="5899"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43.2pt" o:ole="">
            <v:imagedata r:id="rId8" o:title=""/>
          </v:shape>
          <o:OLEObject Type="Embed" ProgID="Equation.3" ShapeID="_x0000_i1025" DrawAspect="Content" ObjectID="_1837662974" r:id="rId9"/>
        </w:object>
      </w:r>
    </w:p>
    <w:p w:rsidR="00E81FE7" w:rsidRDefault="001B3FD3">
      <w:pPr>
        <w:tabs>
          <w:tab w:val="left" w:pos="0"/>
          <w:tab w:val="left" w:pos="360"/>
          <w:tab w:val="left" w:pos="540"/>
        </w:tabs>
        <w:spacing w:line="360" w:lineRule="auto"/>
        <w:ind w:firstLine="640"/>
        <w:rPr>
          <w:rFonts w:ascii="宋体" w:hAnsi="宋体" w:cs="宋体"/>
          <w:sz w:val="24"/>
          <w:szCs w:val="24"/>
        </w:rPr>
      </w:pPr>
      <w:r>
        <w:rPr>
          <w:rFonts w:ascii="宋体" w:hAnsi="宋体" w:cs="宋体" w:hint="eastAsia"/>
          <w:sz w:val="24"/>
          <w:szCs w:val="24"/>
        </w:rPr>
        <w:t>公式中：ΔP——需调整的价格差额；</w:t>
      </w:r>
    </w:p>
    <w:p w:rsidR="00E81FE7" w:rsidRDefault="00E81FE7">
      <w:pPr>
        <w:tabs>
          <w:tab w:val="left" w:pos="0"/>
          <w:tab w:val="left" w:pos="360"/>
          <w:tab w:val="left" w:pos="540"/>
        </w:tabs>
        <w:spacing w:line="360" w:lineRule="auto"/>
        <w:ind w:firstLineChars="600" w:firstLine="1440"/>
        <w:rPr>
          <w:rFonts w:ascii="宋体" w:hAnsi="宋体" w:cs="宋体"/>
          <w:sz w:val="24"/>
          <w:szCs w:val="24"/>
        </w:rPr>
      </w:pPr>
      <w:r w:rsidRPr="00E81FE7">
        <w:rPr>
          <w:rFonts w:ascii="宋体" w:hAnsi="宋体" w:cs="宋体" w:hint="eastAsia"/>
          <w:position w:val="-6"/>
          <w:sz w:val="24"/>
          <w:szCs w:val="24"/>
        </w:rPr>
        <w:object w:dxaOrig="287" w:dyaOrig="287">
          <v:shape id="_x0000_i1026" type="#_x0000_t75" style="width:17.7pt;height:17.7pt" o:ole="">
            <v:imagedata r:id="rId10" o:title=""/>
          </v:shape>
          <o:OLEObject Type="Embed" ProgID="Equation.3" ShapeID="_x0000_i1026" DrawAspect="Content" ObjectID="_1837662975" r:id="rId11"/>
        </w:object>
      </w:r>
      <w:r w:rsidR="001B3FD3">
        <w:rPr>
          <w:rFonts w:ascii="宋体" w:hAnsi="宋体" w:cs="宋体" w:hint="eastAsia"/>
          <w:sz w:val="24"/>
          <w:szCs w:val="24"/>
        </w:rPr>
        <w:t>——约定的付款证书中承包人应得到的已完成工程量的金额。此项金额应不包括价格调整、不计质量保证金的扣留和支付、预付款的支付和扣回。约定的变更及其他金额已按现行价格计价的，也不计在内；</w:t>
      </w:r>
    </w:p>
    <w:p w:rsidR="00E81FE7" w:rsidRDefault="001B3FD3">
      <w:pPr>
        <w:tabs>
          <w:tab w:val="left" w:pos="0"/>
          <w:tab w:val="left" w:pos="360"/>
          <w:tab w:val="left" w:pos="540"/>
        </w:tabs>
        <w:spacing w:line="360" w:lineRule="auto"/>
        <w:ind w:firstLineChars="200" w:firstLine="480"/>
        <w:rPr>
          <w:rFonts w:ascii="宋体" w:hAnsi="宋体" w:cs="宋体"/>
          <w:sz w:val="24"/>
          <w:szCs w:val="24"/>
        </w:rPr>
      </w:pPr>
      <w:r>
        <w:rPr>
          <w:rFonts w:ascii="宋体" w:hAnsi="宋体" w:cs="宋体" w:hint="eastAsia"/>
          <w:sz w:val="24"/>
          <w:szCs w:val="24"/>
        </w:rPr>
        <w:t>A——定值权重（即不调部分的权重）；</w:t>
      </w:r>
    </w:p>
    <w:p w:rsidR="00E81FE7" w:rsidRDefault="00E81FE7">
      <w:pPr>
        <w:tabs>
          <w:tab w:val="left" w:pos="0"/>
          <w:tab w:val="left" w:pos="360"/>
          <w:tab w:val="left" w:pos="540"/>
        </w:tabs>
        <w:spacing w:line="360" w:lineRule="auto"/>
        <w:ind w:firstLineChars="200" w:firstLine="480"/>
        <w:rPr>
          <w:rFonts w:ascii="宋体" w:hAnsi="宋体" w:cs="宋体"/>
          <w:sz w:val="24"/>
          <w:szCs w:val="24"/>
        </w:rPr>
      </w:pPr>
      <w:r w:rsidRPr="00E81FE7">
        <w:rPr>
          <w:rFonts w:ascii="宋体" w:hAnsi="宋体" w:cs="宋体" w:hint="eastAsia"/>
          <w:position w:val="-10"/>
          <w:sz w:val="24"/>
          <w:szCs w:val="24"/>
        </w:rPr>
        <w:object w:dxaOrig="1548" w:dyaOrig="322">
          <v:shape id="_x0000_i1027" type="#_x0000_t75" style="width:100.8pt;height:21.05pt" o:ole="">
            <v:imagedata r:id="rId12" o:title=""/>
          </v:shape>
          <o:OLEObject Type="Embed" ProgID="Equation.3" ShapeID="_x0000_i1027" DrawAspect="Content" ObjectID="_1837662976" r:id="rId13"/>
        </w:object>
      </w:r>
      <w:r w:rsidR="001B3FD3">
        <w:rPr>
          <w:rFonts w:ascii="宋体" w:hAnsi="宋体" w:cs="宋体" w:hint="eastAsia"/>
          <w:sz w:val="24"/>
          <w:szCs w:val="24"/>
        </w:rPr>
        <w:t>——各可调因子的变值权重（即可调部分的权重），为各可调因子在签约合同价中所占的比例；</w:t>
      </w:r>
    </w:p>
    <w:p w:rsidR="00E81FE7" w:rsidRDefault="00E81FE7">
      <w:pPr>
        <w:tabs>
          <w:tab w:val="left" w:pos="0"/>
          <w:tab w:val="left" w:pos="360"/>
          <w:tab w:val="left" w:pos="540"/>
        </w:tabs>
        <w:spacing w:line="360" w:lineRule="auto"/>
        <w:ind w:firstLineChars="200" w:firstLine="480"/>
        <w:rPr>
          <w:rFonts w:ascii="宋体" w:hAnsi="宋体" w:cs="宋体"/>
          <w:sz w:val="24"/>
          <w:szCs w:val="24"/>
        </w:rPr>
      </w:pPr>
      <w:r w:rsidRPr="00E81FE7">
        <w:rPr>
          <w:rFonts w:ascii="宋体" w:hAnsi="宋体" w:cs="宋体" w:hint="eastAsia"/>
          <w:position w:val="-10"/>
          <w:sz w:val="24"/>
          <w:szCs w:val="24"/>
        </w:rPr>
        <w:object w:dxaOrig="1588" w:dyaOrig="322">
          <v:shape id="_x0000_i1028" type="#_x0000_t75" style="width:101.9pt;height:21.05pt" o:ole="">
            <v:imagedata r:id="rId14" o:title=""/>
          </v:shape>
          <o:OLEObject Type="Embed" ProgID="Equation.3" ShapeID="_x0000_i1028" DrawAspect="Content" ObjectID="_1837662977" r:id="rId15"/>
        </w:object>
      </w:r>
      <w:r w:rsidR="001B3FD3">
        <w:rPr>
          <w:rFonts w:ascii="宋体" w:hAnsi="宋体" w:cs="宋体" w:hint="eastAsia"/>
          <w:sz w:val="24"/>
          <w:szCs w:val="24"/>
        </w:rPr>
        <w:t>——各可调因子的现行价格指数，指约定的付款证书相关周期最后一天的前42天的各可调因子的价格指数；</w:t>
      </w:r>
    </w:p>
    <w:p w:rsidR="00E81FE7" w:rsidRDefault="00E81FE7">
      <w:pPr>
        <w:tabs>
          <w:tab w:val="left" w:pos="0"/>
          <w:tab w:val="left" w:pos="360"/>
          <w:tab w:val="left" w:pos="540"/>
        </w:tabs>
        <w:spacing w:line="360" w:lineRule="auto"/>
        <w:ind w:firstLineChars="200" w:firstLine="480"/>
        <w:rPr>
          <w:rFonts w:ascii="宋体" w:hAnsi="宋体" w:cs="宋体"/>
          <w:sz w:val="24"/>
          <w:szCs w:val="24"/>
        </w:rPr>
      </w:pPr>
      <w:r w:rsidRPr="00E81FE7">
        <w:rPr>
          <w:rFonts w:ascii="宋体" w:hAnsi="宋体" w:cs="宋体" w:hint="eastAsia"/>
          <w:position w:val="-10"/>
          <w:sz w:val="24"/>
          <w:szCs w:val="24"/>
        </w:rPr>
        <w:object w:dxaOrig="1729" w:dyaOrig="322">
          <v:shape id="_x0000_i1029" type="#_x0000_t75" style="width:108pt;height:20.5pt" o:ole="">
            <v:imagedata r:id="rId16" o:title=""/>
          </v:shape>
          <o:OLEObject Type="Embed" ProgID="Equation.3" ShapeID="_x0000_i1029" DrawAspect="Content" ObjectID="_1837662978" r:id="rId17"/>
        </w:object>
      </w:r>
      <w:r w:rsidR="001B3FD3">
        <w:rPr>
          <w:rFonts w:ascii="宋体" w:hAnsi="宋体" w:cs="宋体" w:hint="eastAsia"/>
          <w:sz w:val="24"/>
          <w:szCs w:val="24"/>
        </w:rPr>
        <w:t>——各可调因子的基本价格指数，指基准日期的各可调因子的价格指数。</w:t>
      </w:r>
    </w:p>
    <w:p w:rsidR="00E81FE7" w:rsidRDefault="001B3FD3">
      <w:pPr>
        <w:tabs>
          <w:tab w:val="left" w:pos="0"/>
          <w:tab w:val="left" w:pos="360"/>
          <w:tab w:val="left" w:pos="540"/>
        </w:tabs>
        <w:spacing w:line="360" w:lineRule="auto"/>
        <w:ind w:firstLineChars="200" w:firstLine="480"/>
        <w:rPr>
          <w:rFonts w:ascii="宋体" w:hAnsi="宋体" w:cs="宋体"/>
          <w:sz w:val="24"/>
          <w:szCs w:val="24"/>
        </w:rPr>
      </w:pPr>
      <w:r>
        <w:rPr>
          <w:rFonts w:ascii="宋体" w:hAnsi="宋体" w:cs="宋体" w:hint="eastAsia"/>
          <w:sz w:val="24"/>
          <w:szCs w:val="24"/>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rsidR="00E81FE7" w:rsidRDefault="001B3FD3">
      <w:pPr>
        <w:tabs>
          <w:tab w:val="left" w:pos="0"/>
          <w:tab w:val="left" w:pos="360"/>
          <w:tab w:val="left" w:pos="540"/>
        </w:tabs>
        <w:spacing w:line="360" w:lineRule="auto"/>
        <w:ind w:firstLineChars="200" w:firstLine="480"/>
        <w:rPr>
          <w:rFonts w:ascii="宋体" w:hAnsi="宋体" w:cs="宋体"/>
          <w:sz w:val="24"/>
          <w:szCs w:val="24"/>
        </w:rPr>
      </w:pPr>
      <w:r>
        <w:rPr>
          <w:rFonts w:ascii="宋体" w:hAnsi="宋体" w:cs="宋体" w:hint="eastAsia"/>
          <w:sz w:val="24"/>
          <w:szCs w:val="24"/>
        </w:rPr>
        <w:t>（2）暂时确定调整差额</w:t>
      </w:r>
    </w:p>
    <w:p w:rsidR="00E81FE7" w:rsidRDefault="001B3FD3">
      <w:pPr>
        <w:tabs>
          <w:tab w:val="left" w:pos="0"/>
          <w:tab w:val="left" w:pos="360"/>
          <w:tab w:val="left" w:pos="540"/>
        </w:tabs>
        <w:spacing w:line="360" w:lineRule="auto"/>
        <w:ind w:firstLineChars="200" w:firstLine="480"/>
        <w:rPr>
          <w:rFonts w:ascii="宋体" w:hAnsi="宋体" w:cs="宋体"/>
          <w:sz w:val="24"/>
          <w:szCs w:val="24"/>
        </w:rPr>
      </w:pPr>
      <w:r>
        <w:rPr>
          <w:rFonts w:ascii="宋体" w:hAnsi="宋体" w:cs="宋体" w:hint="eastAsia"/>
          <w:sz w:val="24"/>
          <w:szCs w:val="24"/>
        </w:rPr>
        <w:t>在计算调整差额时无现行价格指数的，合同当事人同意暂用前次价格指数计算。实际价格指数有调整的，合同当事人进行相应调整。</w:t>
      </w:r>
    </w:p>
    <w:p w:rsidR="00E81FE7" w:rsidRDefault="001B3FD3">
      <w:pPr>
        <w:tabs>
          <w:tab w:val="left" w:pos="0"/>
          <w:tab w:val="left" w:pos="360"/>
          <w:tab w:val="left" w:pos="540"/>
        </w:tabs>
        <w:spacing w:line="360" w:lineRule="auto"/>
        <w:ind w:firstLineChars="200" w:firstLine="480"/>
        <w:rPr>
          <w:rFonts w:ascii="宋体" w:hAnsi="宋体" w:cs="宋体"/>
          <w:sz w:val="24"/>
          <w:szCs w:val="24"/>
        </w:rPr>
      </w:pPr>
      <w:r>
        <w:rPr>
          <w:rFonts w:ascii="宋体" w:hAnsi="宋体" w:cs="宋体" w:hint="eastAsia"/>
          <w:sz w:val="24"/>
          <w:szCs w:val="24"/>
        </w:rPr>
        <w:t>（3）权重的调整</w:t>
      </w:r>
    </w:p>
    <w:p w:rsidR="00E81FE7" w:rsidRDefault="001B3FD3">
      <w:pPr>
        <w:tabs>
          <w:tab w:val="left" w:pos="0"/>
          <w:tab w:val="left" w:pos="360"/>
          <w:tab w:val="left" w:pos="540"/>
        </w:tabs>
        <w:spacing w:line="360" w:lineRule="auto"/>
        <w:ind w:firstLineChars="200" w:firstLine="480"/>
        <w:rPr>
          <w:rFonts w:ascii="宋体" w:hAnsi="宋体" w:cs="宋体"/>
          <w:sz w:val="24"/>
          <w:szCs w:val="24"/>
        </w:rPr>
      </w:pPr>
      <w:r>
        <w:rPr>
          <w:rFonts w:ascii="宋体" w:hAnsi="宋体" w:cs="宋体" w:hint="eastAsia"/>
          <w:sz w:val="24"/>
          <w:szCs w:val="24"/>
        </w:rPr>
        <w:t>因变更导致合同约定的权重不合理时，按照第4.4款〔商定或确定〕执行。</w:t>
      </w:r>
    </w:p>
    <w:p w:rsidR="00E81FE7" w:rsidRDefault="001B3FD3">
      <w:pPr>
        <w:tabs>
          <w:tab w:val="left" w:pos="0"/>
          <w:tab w:val="left" w:pos="360"/>
          <w:tab w:val="left" w:pos="540"/>
        </w:tabs>
        <w:spacing w:line="360" w:lineRule="auto"/>
        <w:ind w:firstLineChars="200" w:firstLine="480"/>
        <w:rPr>
          <w:rFonts w:ascii="宋体" w:hAnsi="宋体" w:cs="宋体"/>
          <w:sz w:val="24"/>
          <w:szCs w:val="24"/>
        </w:rPr>
      </w:pPr>
      <w:r>
        <w:rPr>
          <w:rFonts w:ascii="宋体" w:hAnsi="宋体" w:cs="宋体" w:hint="eastAsia"/>
          <w:sz w:val="24"/>
          <w:szCs w:val="24"/>
        </w:rPr>
        <w:t>（4）因承包人原因工期延误后的价格调整</w:t>
      </w:r>
    </w:p>
    <w:p w:rsidR="00E81FE7" w:rsidRDefault="001B3FD3">
      <w:pPr>
        <w:tabs>
          <w:tab w:val="left" w:pos="0"/>
          <w:tab w:val="left" w:pos="360"/>
          <w:tab w:val="left" w:pos="540"/>
        </w:tabs>
        <w:spacing w:line="360" w:lineRule="auto"/>
        <w:ind w:firstLineChars="200" w:firstLine="480"/>
        <w:rPr>
          <w:rFonts w:ascii="宋体" w:hAnsi="宋体" w:cs="宋体"/>
          <w:sz w:val="24"/>
          <w:szCs w:val="24"/>
        </w:rPr>
      </w:pPr>
      <w:r>
        <w:rPr>
          <w:rFonts w:ascii="宋体" w:hAnsi="宋体" w:cs="宋体" w:hint="eastAsia"/>
          <w:sz w:val="24"/>
          <w:szCs w:val="24"/>
        </w:rPr>
        <w:t>因承包人原因未按期竣工的，对合同约定的竣工日期后继续施工的工程，在</w:t>
      </w:r>
      <w:r>
        <w:rPr>
          <w:rFonts w:ascii="宋体" w:hAnsi="宋体" w:cs="宋体" w:hint="eastAsia"/>
          <w:sz w:val="24"/>
          <w:szCs w:val="24"/>
        </w:rPr>
        <w:lastRenderedPageBreak/>
        <w:t>使用价格调整公式时，应采用计划竣工日期与实际竣工日期的两个价格指数中较低的一个作为现行价格指数。</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第2种方式：采用造价信息进行价格调整。</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（2）材料、工程设备价格变化的价款调整按照发包人提供的基准价格，按以下风险范围规定执行:</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③承包人在已标价工程量清单或预算书中载明材料单价等于基准价格的：除专用合同条款另有约定外，合同履行期间材料单价涨跌幅以基准价格为基础超过±5%时，其超过部分据实调整。</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rsidR="00E81FE7" w:rsidRDefault="001B3FD3">
      <w:pPr>
        <w:spacing w:line="360" w:lineRule="auto"/>
        <w:ind w:firstLineChars="200" w:firstLine="480"/>
        <w:rPr>
          <w:rFonts w:ascii="宋体" w:hAnsi="宋体" w:cs="宋体"/>
          <w:sz w:val="24"/>
          <w:szCs w:val="24"/>
        </w:rPr>
      </w:pPr>
      <w:bookmarkStart w:id="291" w:name="OLE_LINK3"/>
      <w:r>
        <w:rPr>
          <w:rFonts w:ascii="宋体" w:hAnsi="宋体" w:cs="宋体" w:hint="eastAsia"/>
          <w:sz w:val="24"/>
          <w:szCs w:val="24"/>
        </w:rPr>
        <w:lastRenderedPageBreak/>
        <w:t>前述基准价格是指由发包人在招标文件或专用合同条款中给定的材料、工程设备的价格，该价格原则上应当按照省级或行业建设主管部门或其授权的工程造价管理机构发布的信息价编制。</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（3）施工机械台班单价或施工机械使用费发生变化超过省级或行业建设主管部门或其授权的工程造价管理机构规定的范围时，按规定调整合同价格。</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第3种方式：专用合同条款约定的其他方式。</w:t>
      </w:r>
    </w:p>
    <w:p w:rsidR="00E81FE7" w:rsidRDefault="001B3FD3">
      <w:pPr>
        <w:pStyle w:val="5"/>
        <w:spacing w:before="120" w:after="120" w:line="360" w:lineRule="auto"/>
        <w:ind w:firstLineChars="200" w:firstLine="480"/>
        <w:rPr>
          <w:rFonts w:ascii="宋体" w:hAnsi="宋体" w:cs="宋体"/>
          <w:b w:val="0"/>
          <w:sz w:val="24"/>
          <w:szCs w:val="24"/>
        </w:rPr>
      </w:pPr>
      <w:bookmarkStart w:id="292" w:name="_Toc351203579"/>
      <w:bookmarkStart w:id="293" w:name="_Toc296346594"/>
      <w:bookmarkStart w:id="294" w:name="_Toc337558798"/>
      <w:bookmarkStart w:id="295" w:name="_Toc296503093"/>
      <w:r>
        <w:rPr>
          <w:rFonts w:ascii="宋体" w:hAnsi="宋体" w:cs="宋体" w:hint="eastAsia"/>
          <w:b w:val="0"/>
          <w:sz w:val="24"/>
          <w:szCs w:val="24"/>
        </w:rPr>
        <w:t>11.2法律变化引起的调整</w:t>
      </w:r>
      <w:bookmarkEnd w:id="292"/>
    </w:p>
    <w:bookmarkEnd w:id="293"/>
    <w:bookmarkEnd w:id="294"/>
    <w:bookmarkEnd w:id="295"/>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因法律变化引起的合同价格和工期调整，合同当事人无法达成一致的，由总监理工程师按第4.4款〔商定或确定〕的约定处理。</w:t>
      </w:r>
    </w:p>
    <w:p w:rsidR="00E81FE7" w:rsidRDefault="001B3FD3">
      <w:pPr>
        <w:spacing w:line="360" w:lineRule="auto"/>
        <w:ind w:firstLineChars="200" w:firstLine="480"/>
        <w:rPr>
          <w:rFonts w:ascii="宋体" w:hAnsi="宋体" w:cs="宋体"/>
          <w:sz w:val="24"/>
          <w:szCs w:val="24"/>
        </w:rPr>
      </w:pPr>
      <w:r>
        <w:rPr>
          <w:rFonts w:ascii="宋体" w:hAnsi="宋体" w:cs="宋体" w:hint="eastAsia"/>
          <w:kern w:val="0"/>
          <w:sz w:val="24"/>
          <w:szCs w:val="24"/>
        </w:rPr>
        <w:t>因承包人原因造成工期延误，在工期延误期间出现法律变化的，由此增加的费用和（或）延误的工期由承包人承担。</w:t>
      </w:r>
    </w:p>
    <w:p w:rsidR="00E81FE7" w:rsidRDefault="001B3FD3">
      <w:pPr>
        <w:pStyle w:val="4"/>
        <w:spacing w:before="120" w:after="120"/>
        <w:rPr>
          <w:rFonts w:ascii="宋体" w:hAnsi="宋体" w:cs="宋体"/>
          <w:b w:val="0"/>
          <w:sz w:val="24"/>
          <w:szCs w:val="24"/>
        </w:rPr>
      </w:pPr>
      <w:bookmarkStart w:id="296" w:name="_Toc351203580"/>
      <w:bookmarkStart w:id="297" w:name="_Toc337558799"/>
      <w:bookmarkStart w:id="298" w:name="_Toc296503096"/>
      <w:bookmarkStart w:id="299" w:name="_Toc296346597"/>
      <w:r>
        <w:rPr>
          <w:rFonts w:ascii="宋体" w:hAnsi="宋体" w:cs="宋体" w:hint="eastAsia"/>
          <w:b w:val="0"/>
          <w:sz w:val="24"/>
          <w:szCs w:val="24"/>
        </w:rPr>
        <w:t>12. 合同价格、计量与支付</w:t>
      </w:r>
      <w:bookmarkEnd w:id="296"/>
    </w:p>
    <w:p w:rsidR="00E81FE7" w:rsidRDefault="001B3FD3">
      <w:pPr>
        <w:pStyle w:val="5"/>
        <w:spacing w:before="120" w:after="120" w:line="360" w:lineRule="auto"/>
        <w:ind w:firstLineChars="200" w:firstLine="480"/>
        <w:rPr>
          <w:rFonts w:ascii="宋体" w:hAnsi="宋体" w:cs="宋体"/>
          <w:b w:val="0"/>
          <w:sz w:val="24"/>
          <w:szCs w:val="24"/>
        </w:rPr>
      </w:pPr>
      <w:bookmarkStart w:id="300" w:name="_Toc351203581"/>
      <w:bookmarkStart w:id="301" w:name="_Toc337558800"/>
      <w:bookmarkEnd w:id="297"/>
      <w:r>
        <w:rPr>
          <w:rFonts w:ascii="宋体" w:hAnsi="宋体" w:cs="宋体" w:hint="eastAsia"/>
          <w:b w:val="0"/>
          <w:sz w:val="24"/>
          <w:szCs w:val="24"/>
        </w:rPr>
        <w:t>12.1 合同价</w:t>
      </w:r>
      <w:bookmarkEnd w:id="298"/>
      <w:bookmarkEnd w:id="299"/>
      <w:r>
        <w:rPr>
          <w:rFonts w:ascii="宋体" w:hAnsi="宋体" w:cs="宋体" w:hint="eastAsia"/>
          <w:b w:val="0"/>
          <w:sz w:val="24"/>
          <w:szCs w:val="24"/>
        </w:rPr>
        <w:t>格形式</w:t>
      </w:r>
      <w:bookmarkEnd w:id="300"/>
    </w:p>
    <w:bookmarkEnd w:id="301"/>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 xml:space="preserve">发包人和承包人应在合同协议书中选择下列一种合同价格形式： </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1.单价合同</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单价合同是指合同当事人约定以工程量清单及其综合单价进行合同价格计算、调整和确认的建设工程施工合同，</w:t>
      </w:r>
      <w:r>
        <w:rPr>
          <w:rFonts w:ascii="宋体" w:hAnsi="宋体" w:cs="宋体" w:hint="eastAsia"/>
          <w:sz w:val="24"/>
          <w:szCs w:val="24"/>
        </w:rPr>
        <w:t>在约定的范围内合同单价不作调整</w:t>
      </w:r>
      <w:r>
        <w:rPr>
          <w:rFonts w:ascii="宋体" w:hAnsi="宋体" w:cs="宋体" w:hint="eastAsia"/>
          <w:kern w:val="0"/>
          <w:sz w:val="24"/>
          <w:szCs w:val="24"/>
        </w:rPr>
        <w:t>。合同当事人应在专用合同条款中约定综合单价包含的风险范围和风险费用的计算方法</w:t>
      </w:r>
      <w:r>
        <w:rPr>
          <w:rFonts w:ascii="宋体" w:hAnsi="宋体" w:cs="宋体" w:hint="eastAsia"/>
          <w:sz w:val="24"/>
          <w:szCs w:val="24"/>
        </w:rPr>
        <w:t>，</w:t>
      </w:r>
      <w:r>
        <w:rPr>
          <w:rFonts w:ascii="宋体" w:hAnsi="宋体" w:cs="宋体" w:hint="eastAsia"/>
          <w:kern w:val="0"/>
          <w:sz w:val="24"/>
          <w:szCs w:val="24"/>
        </w:rPr>
        <w:t>并约定风险范围以外的合同价格的调整方法，其中因市场价格波动引起的调整按第11.1款〔市场价格波动引起的调整〕约定执行。</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2.总价合同</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总价合同是指合同当事人约定以施工图、已标价工程量清单或预算书及有关条件进行合同价格计算、调整和确认的建设工程施工合同，</w:t>
      </w:r>
      <w:r>
        <w:rPr>
          <w:rFonts w:ascii="宋体" w:hAnsi="宋体" w:cs="宋体" w:hint="eastAsia"/>
          <w:sz w:val="24"/>
          <w:szCs w:val="24"/>
        </w:rPr>
        <w:t>在约定的范围内合同总价不作调整</w:t>
      </w:r>
      <w:r>
        <w:rPr>
          <w:rFonts w:ascii="宋体" w:hAnsi="宋体" w:cs="宋体" w:hint="eastAsia"/>
          <w:kern w:val="0"/>
          <w:sz w:val="24"/>
          <w:szCs w:val="24"/>
        </w:rPr>
        <w:t>。合同当事人应在专用合同条款中约定总价包含的风险范围和风险</w:t>
      </w:r>
      <w:r>
        <w:rPr>
          <w:rFonts w:ascii="宋体" w:hAnsi="宋体" w:cs="宋体" w:hint="eastAsia"/>
          <w:kern w:val="0"/>
          <w:sz w:val="24"/>
          <w:szCs w:val="24"/>
        </w:rPr>
        <w:lastRenderedPageBreak/>
        <w:t>费用的计算方法，并约定风险范围以外的合同价格的调整方法，其中因市场价格波动引起的调整按第11.1款〔市场价格波动引起的调整〕、因法律变化引起的调整按第11.2款〔法律变化引起的调整〕约定执行。</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3.其它价格形式</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合同当事人可在专用合同条款中约定其他合同价格形式。</w:t>
      </w:r>
    </w:p>
    <w:p w:rsidR="00E81FE7" w:rsidRDefault="001B3FD3">
      <w:pPr>
        <w:pStyle w:val="5"/>
        <w:spacing w:before="120" w:after="120" w:line="360" w:lineRule="auto"/>
        <w:ind w:firstLineChars="200" w:firstLine="480"/>
        <w:rPr>
          <w:rFonts w:ascii="宋体" w:hAnsi="宋体" w:cs="宋体"/>
          <w:b w:val="0"/>
          <w:sz w:val="24"/>
          <w:szCs w:val="24"/>
        </w:rPr>
      </w:pPr>
      <w:bookmarkStart w:id="302" w:name="_Toc296346598"/>
      <w:bookmarkStart w:id="303" w:name="_Toc296503097"/>
      <w:bookmarkStart w:id="304" w:name="_Toc351203582"/>
      <w:bookmarkStart w:id="305" w:name="_Toc337558801"/>
      <w:r>
        <w:rPr>
          <w:rFonts w:ascii="宋体" w:hAnsi="宋体" w:cs="宋体" w:hint="eastAsia"/>
          <w:b w:val="0"/>
          <w:sz w:val="24"/>
          <w:szCs w:val="24"/>
        </w:rPr>
        <w:t>12.2预</w:t>
      </w:r>
      <w:bookmarkStart w:id="306" w:name="_Toc296346601"/>
      <w:bookmarkStart w:id="307" w:name="_Toc296503100"/>
      <w:bookmarkEnd w:id="302"/>
      <w:bookmarkEnd w:id="303"/>
      <w:r>
        <w:rPr>
          <w:rFonts w:ascii="宋体" w:hAnsi="宋体" w:cs="宋体" w:hint="eastAsia"/>
          <w:b w:val="0"/>
          <w:sz w:val="24"/>
          <w:szCs w:val="24"/>
        </w:rPr>
        <w:t>付款</w:t>
      </w:r>
      <w:bookmarkEnd w:id="304"/>
    </w:p>
    <w:bookmarkEnd w:id="305"/>
    <w:bookmarkEnd w:id="306"/>
    <w:bookmarkEnd w:id="307"/>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sz w:val="24"/>
          <w:szCs w:val="24"/>
        </w:rPr>
        <w:t>12.2.</w:t>
      </w:r>
      <w:r>
        <w:rPr>
          <w:rFonts w:ascii="宋体" w:hAnsi="宋体" w:cs="宋体" w:hint="eastAsia"/>
          <w:kern w:val="0"/>
          <w:sz w:val="24"/>
          <w:szCs w:val="24"/>
        </w:rPr>
        <w:t>1预付款的支付</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预付款的支付按照专用合同条款约定执行，但至迟应在开工通知载明的开工日期7天前支付。预付款应当用于材料、工程设备、施工设备的采购及修建临时工程、组织施工队伍进场等。</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除专用合同条款另有约定外，预付款在进度付款中同比例扣回。</w:t>
      </w:r>
      <w:bookmarkEnd w:id="291"/>
      <w:r>
        <w:rPr>
          <w:rFonts w:ascii="宋体" w:hAnsi="宋体" w:cs="宋体" w:hint="eastAsia"/>
          <w:kern w:val="0"/>
          <w:sz w:val="24"/>
          <w:szCs w:val="24"/>
        </w:rPr>
        <w:t>在颁发工程接收证书前，提前解除合同的，尚未扣完的预付款应与合同价款一并结算。</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发包人逾期支付预付款超过7天的，承包人有权向发包人发出要求预付的催告通知，发包人收到通知后7天内仍未支付的，承包人有权暂停施工，并按第16.1.1项〔发包人违约的情形〕执行。</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12.2.2 预付款担保</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发包人在工程款中逐期扣回预付款后，预付款担保额度应相应减少，但剩余的预付款担保金额不得低于未被扣回的预付款金额。</w:t>
      </w:r>
    </w:p>
    <w:p w:rsidR="00E81FE7" w:rsidRDefault="001B3FD3">
      <w:pPr>
        <w:pStyle w:val="5"/>
        <w:spacing w:before="120" w:after="120" w:line="360" w:lineRule="auto"/>
        <w:ind w:firstLineChars="200" w:firstLine="480"/>
        <w:rPr>
          <w:rFonts w:ascii="宋体" w:hAnsi="宋体" w:cs="宋体"/>
          <w:b w:val="0"/>
          <w:sz w:val="24"/>
          <w:szCs w:val="24"/>
        </w:rPr>
      </w:pPr>
      <w:bookmarkStart w:id="308" w:name="_Toc351203583"/>
      <w:bookmarkStart w:id="309" w:name="_Toc337558802"/>
      <w:r>
        <w:rPr>
          <w:rFonts w:ascii="宋体" w:hAnsi="宋体" w:cs="宋体" w:hint="eastAsia"/>
          <w:b w:val="0"/>
          <w:sz w:val="24"/>
          <w:szCs w:val="24"/>
        </w:rPr>
        <w:t>12.3计量</w:t>
      </w:r>
      <w:bookmarkEnd w:id="308"/>
    </w:p>
    <w:bookmarkEnd w:id="309"/>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12.3.1 计量原则</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工程量计量按照合同约定的工程量计算规则、图纸及变更指示等进行计量。工程量计算规则应以相关的国家标准、行业标准等为依据，由合同当事人在专用合同条款中约定。</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12.3.2 计量周期</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除专用合同条款另有约定外，工程量的计量按月进行。</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lastRenderedPageBreak/>
        <w:t>12.3.3 单价合同的计量</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除专用合同条款另有约定外，单价合同的计量按照本项约定执行：</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（1）承包人应于每月25日向监理人报送上月20日至当月19日已完成的工程量报告，并附具进度付款申请单、已完成工程量报表和有关资料。</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监理人应在收到承包人提交的工程量报告后3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（3）监理人未在收到承包人提交的工程量报表后的3天内完成审核的，承包人报送的工程量报告中的工程量视为承包人实际完成的工程量，据此计算工程价款。</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12.3.4 总价合同的计量</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除专用合同条款另有约定外，按月计量支付的总价合同，按照本项约定执行：</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（1）承包人应于每月25日向监理人报送上月20日至当月19日已完成的工程量报告，并附具进度付款申请单、已完成工程量报表和有关资料。</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监理人应在收到承包人提交的工程量报告后3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（3）监理人未在收到承包人提交的工程量报表后的3天内完成复核的，承包人提交的工程量报告中的工程量视为承包人实际完成的工程量。</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12.3.5 总价合同采用支付分解表计量支付的，可以按照第12.3.4项〔总价合同的计量〕约定进行计量，但合同价款按照支付分解表进行支付。</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12.3.6 其他价格形式合同的计量</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合同当事人可在专用合同条款中约定其他价格形式合同的计量方式和程序。</w:t>
      </w:r>
    </w:p>
    <w:p w:rsidR="00E81FE7" w:rsidRDefault="001B3FD3">
      <w:pPr>
        <w:pStyle w:val="5"/>
        <w:spacing w:before="120" w:after="120" w:line="360" w:lineRule="auto"/>
        <w:ind w:firstLineChars="200" w:firstLine="480"/>
        <w:rPr>
          <w:rFonts w:ascii="宋体" w:hAnsi="宋体" w:cs="宋体"/>
          <w:b w:val="0"/>
          <w:sz w:val="24"/>
          <w:szCs w:val="24"/>
        </w:rPr>
      </w:pPr>
      <w:bookmarkStart w:id="310" w:name="_Toc296346602"/>
      <w:bookmarkStart w:id="311" w:name="_Toc296503101"/>
      <w:bookmarkStart w:id="312" w:name="_Toc351203584"/>
      <w:bookmarkStart w:id="313" w:name="_Toc337558803"/>
      <w:r>
        <w:rPr>
          <w:rFonts w:ascii="宋体" w:hAnsi="宋体" w:cs="宋体" w:hint="eastAsia"/>
          <w:b w:val="0"/>
          <w:sz w:val="24"/>
          <w:szCs w:val="24"/>
        </w:rPr>
        <w:lastRenderedPageBreak/>
        <w:t>12.4工程进度款支</w:t>
      </w:r>
      <w:bookmarkEnd w:id="310"/>
      <w:bookmarkEnd w:id="311"/>
      <w:r>
        <w:rPr>
          <w:rFonts w:ascii="宋体" w:hAnsi="宋体" w:cs="宋体" w:hint="eastAsia"/>
          <w:b w:val="0"/>
          <w:sz w:val="24"/>
          <w:szCs w:val="24"/>
        </w:rPr>
        <w:t>付</w:t>
      </w:r>
      <w:bookmarkEnd w:id="312"/>
    </w:p>
    <w:bookmarkEnd w:id="313"/>
    <w:p w:rsidR="00E81FE7" w:rsidRDefault="001B3FD3">
      <w:pPr>
        <w:autoSpaceDE w:val="0"/>
        <w:autoSpaceDN w:val="0"/>
        <w:adjustRightInd w:val="0"/>
        <w:spacing w:line="360" w:lineRule="auto"/>
        <w:ind w:firstLineChars="200" w:firstLine="480"/>
        <w:jc w:val="left"/>
        <w:outlineLvl w:val="0"/>
        <w:rPr>
          <w:rFonts w:ascii="宋体" w:hAnsi="宋体" w:cs="宋体"/>
          <w:kern w:val="0"/>
          <w:sz w:val="24"/>
          <w:szCs w:val="24"/>
        </w:rPr>
      </w:pPr>
      <w:r>
        <w:rPr>
          <w:rFonts w:ascii="宋体" w:hAnsi="宋体" w:cs="宋体" w:hint="eastAsia"/>
          <w:sz w:val="24"/>
          <w:szCs w:val="24"/>
        </w:rPr>
        <w:t>12.4</w:t>
      </w:r>
      <w:r>
        <w:rPr>
          <w:rFonts w:ascii="宋体" w:hAnsi="宋体" w:cs="宋体" w:hint="eastAsia"/>
          <w:kern w:val="0"/>
          <w:sz w:val="24"/>
          <w:szCs w:val="24"/>
        </w:rPr>
        <w:t>.1 付款周期</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除专用合同条款另有约定外，付款周期应按照第12.3.2项〔计量周期〕的约定与计量周期保持一致。</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sz w:val="24"/>
          <w:szCs w:val="24"/>
        </w:rPr>
        <w:t>12.4</w:t>
      </w:r>
      <w:r>
        <w:rPr>
          <w:rFonts w:ascii="宋体" w:hAnsi="宋体" w:cs="宋体" w:hint="eastAsia"/>
          <w:kern w:val="0"/>
          <w:sz w:val="24"/>
          <w:szCs w:val="24"/>
        </w:rPr>
        <w:t>.2 进度付款申请单的编制</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除专用合同条款另有约定外，进度付款申请单应包括下列内容：</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（1）截至本次付款周期已完成工作对应的金额；</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（2）根据第10条〔变更〕应增加和扣减的变更金额；</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（3）根据第12.2款〔预付款〕约定应支付的预付款和扣减的返还预付款；</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（4）根据第15.3款〔质量保证金〕约定应扣减的质量保证金；</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（5）根据第19条〔索赔〕应增加和扣减的索赔金额；</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（6）对已签发的进度款支付证书中出现错误的修正，应在本次进度付款中支付或扣除的金额；</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（7）根据合同约定应增加和扣减的其他金额。</w:t>
      </w:r>
    </w:p>
    <w:p w:rsidR="00E81FE7" w:rsidRDefault="001B3FD3">
      <w:pPr>
        <w:autoSpaceDE w:val="0"/>
        <w:autoSpaceDN w:val="0"/>
        <w:adjustRightInd w:val="0"/>
        <w:spacing w:line="360" w:lineRule="auto"/>
        <w:ind w:firstLineChars="200" w:firstLine="480"/>
        <w:jc w:val="left"/>
        <w:outlineLvl w:val="0"/>
        <w:rPr>
          <w:rFonts w:ascii="宋体" w:hAnsi="宋体" w:cs="宋体"/>
          <w:kern w:val="0"/>
          <w:sz w:val="24"/>
          <w:szCs w:val="24"/>
        </w:rPr>
      </w:pPr>
      <w:r>
        <w:rPr>
          <w:rFonts w:ascii="宋体" w:hAnsi="宋体" w:cs="宋体" w:hint="eastAsia"/>
          <w:kern w:val="0"/>
          <w:sz w:val="24"/>
          <w:szCs w:val="24"/>
        </w:rPr>
        <w:t>12.4.3 进度付款申请单的提交</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（1）单价合同进度付款申请单的提交</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单价合同的进度付款申请单，按照第12.3.3项〔单价合同的计量〕约定的时间按月向监理人提交，并附上已完成工程量报表和有关资料。单价合同中的总价项目按月进行支付分解，并汇总列入当期进度付款申请单。</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（2）总价合同进度付款申请单的提交</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总价合同按月计量支付的，承包人按照第12.3.4项〔总价合同的计量〕约定的时间按月向监理人提交进度付款申请单，并附上已完成工程量报表和有关资料。</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总价合同按支付分解表支付的，承包人应按照第12.4.6项〔支付分解表〕及第12.4.2项〔进度付款申请单的编制〕的约定向监理人提交进度付款申请单。</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（3）其他价格形式合同的进度付款申请单的提交</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合同当事人可在专用合同条款中约定其他价格形式合同的进度付款申请单的编制和提交程序。</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sz w:val="24"/>
          <w:szCs w:val="24"/>
        </w:rPr>
        <w:t>12.4</w:t>
      </w:r>
      <w:r>
        <w:rPr>
          <w:rFonts w:ascii="宋体" w:hAnsi="宋体" w:cs="宋体" w:hint="eastAsia"/>
          <w:kern w:val="0"/>
          <w:sz w:val="24"/>
          <w:szCs w:val="24"/>
        </w:rPr>
        <w:t>.4 进度款审核和支付</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（1）除专用合同条款另有约定外，监理人应在收到承包人进度付款申请单</w:t>
      </w:r>
      <w:r>
        <w:rPr>
          <w:rFonts w:ascii="宋体" w:hAnsi="宋体" w:cs="宋体" w:hint="eastAsia"/>
          <w:kern w:val="0"/>
          <w:sz w:val="24"/>
          <w:szCs w:val="24"/>
        </w:rPr>
        <w:lastRenderedPageBreak/>
        <w:t>以及相关资料后3天内完成审查并报送发包人，发包人应在收到后3天内完成审批并签发进度款支付证书。发包人逾期未完成审批且未提出异议的，视为已签发进度款支付证书。</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发包人和监理人对承包人的进度付款申请单有异议的，有权要求承包人修正和提供补充资料，承包人应提交修正后的进度付款申请单。监理人应在收到承包人修正后的进度付款申请单及相关资料后3天内完成审查并报送发包人，发包人应在收到监理人报送的进度付款申请单及相关资料后3天内，向承包人签发无异议部分的临时进度款支付证书。存在争议的部分，按照第20条〔争议解决〕的约定处理。</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（2）除专用合同条款另有约定外，发包人应在进度款支付证书或临时进度款支付证书签发后7天内完成支付，发包人逾期支付进度款的，应按照中国人民银行发布的同期同类贷款基准利率支付违约金。</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（3）发包人签发进度款支付证书或临时进度款支付证书，不表明发包人已同意、批准或接受了承包人完成的相应部分的工作。</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12.4.5 进度付款的修正</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在对已签发的进度款支付证书进行阶段汇总和复核中发现错误、遗漏或重复的，发包人和承包人均有权提出修正申请。经发包人和承包人同意的修正，应在下期进度付款中支付或扣除。</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12.4.6 支付分解表</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1.支付分解表的编制要求</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（1）支付分解表中所列的每期付款金额，应为第12.4.2项〔进度付款申请单的编制〕第（1）目的估算金额；</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（2）实际进度与施工进度计划不一致的，合同当事人可按照第4.4款〔商定或确定〕修改支付分解表；</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（3）不采用支付分解表的，承包人应向发包人和监理人提交按季度编制的支付估算分解表，用于支付参考。</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2.总价合同支付分解表的编制与审批</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w:t>
      </w:r>
      <w:r>
        <w:rPr>
          <w:rFonts w:ascii="宋体" w:hAnsi="宋体" w:cs="宋体" w:hint="eastAsia"/>
          <w:kern w:val="0"/>
          <w:sz w:val="24"/>
          <w:szCs w:val="24"/>
        </w:rPr>
        <w:lastRenderedPageBreak/>
        <w:t>将支付分解表及编制支付分解表的支持性资料报送监理人。</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（2）监理人应在收到支付分解表后7天内完成审核并报送发包人。发包人应在收到经监理人审核的支付分解表后7天内完成审批，经发包人批准的支付分解表为有约束力的支付分解表。</w:t>
      </w:r>
    </w:p>
    <w:p w:rsidR="00E81FE7" w:rsidRDefault="001B3FD3">
      <w:pPr>
        <w:spacing w:line="360" w:lineRule="auto"/>
        <w:jc w:val="left"/>
        <w:rPr>
          <w:rFonts w:ascii="宋体" w:hAnsi="宋体" w:cs="宋体"/>
          <w:kern w:val="0"/>
          <w:sz w:val="24"/>
          <w:szCs w:val="24"/>
        </w:rPr>
      </w:pPr>
      <w:r>
        <w:rPr>
          <w:rFonts w:ascii="宋体" w:hAnsi="宋体" w:cs="宋体" w:hint="eastAsia"/>
          <w:kern w:val="0"/>
          <w:sz w:val="24"/>
          <w:szCs w:val="24"/>
        </w:rPr>
        <w:t xml:space="preserve">    （3）发包人逾期未完成支付分解表审批的，也未及时要求承包人进行修正和提供补充资料的，则承包人提交的支付分解表视为已经获得发包人批准。</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3.单价合同的总价项目支付分解表的编制与审批</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rsidR="00E81FE7" w:rsidRDefault="001B3FD3">
      <w:pPr>
        <w:pStyle w:val="5"/>
        <w:spacing w:before="120" w:after="120" w:line="360" w:lineRule="auto"/>
        <w:ind w:firstLineChars="200" w:firstLine="480"/>
        <w:rPr>
          <w:rFonts w:ascii="宋体" w:hAnsi="宋体" w:cs="宋体"/>
          <w:b w:val="0"/>
          <w:sz w:val="24"/>
          <w:szCs w:val="24"/>
        </w:rPr>
      </w:pPr>
      <w:bookmarkStart w:id="314" w:name="_Toc351203585"/>
      <w:r>
        <w:rPr>
          <w:rFonts w:ascii="宋体" w:hAnsi="宋体" w:cs="宋体" w:hint="eastAsia"/>
          <w:b w:val="0"/>
          <w:sz w:val="24"/>
          <w:szCs w:val="24"/>
        </w:rPr>
        <w:t>12.5支付账户</w:t>
      </w:r>
      <w:bookmarkEnd w:id="314"/>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发包人应将合同价款支付至合同协议书中约定的承包人账户。</w:t>
      </w:r>
    </w:p>
    <w:p w:rsidR="00E81FE7" w:rsidRDefault="001B3FD3">
      <w:pPr>
        <w:pStyle w:val="4"/>
        <w:spacing w:before="120" w:after="120"/>
        <w:rPr>
          <w:rFonts w:ascii="宋体" w:hAnsi="宋体" w:cs="宋体"/>
          <w:b w:val="0"/>
          <w:sz w:val="24"/>
          <w:szCs w:val="24"/>
        </w:rPr>
      </w:pPr>
      <w:bookmarkStart w:id="315" w:name="_Toc351203586"/>
      <w:bookmarkStart w:id="316" w:name="_Toc296503106"/>
      <w:bookmarkStart w:id="317" w:name="_Toc322522574"/>
      <w:bookmarkStart w:id="318" w:name="_Toc296346607"/>
      <w:bookmarkStart w:id="319" w:name="_Toc337558804"/>
      <w:r>
        <w:rPr>
          <w:rFonts w:ascii="宋体" w:hAnsi="宋体" w:cs="宋体" w:hint="eastAsia"/>
          <w:b w:val="0"/>
          <w:sz w:val="24"/>
          <w:szCs w:val="24"/>
        </w:rPr>
        <w:t>13. 验收和工程试车</w:t>
      </w:r>
      <w:bookmarkEnd w:id="315"/>
    </w:p>
    <w:p w:rsidR="00E81FE7" w:rsidRDefault="001B3FD3">
      <w:pPr>
        <w:pStyle w:val="5"/>
        <w:spacing w:before="120" w:after="120" w:line="360" w:lineRule="auto"/>
        <w:ind w:firstLineChars="200" w:firstLine="480"/>
        <w:rPr>
          <w:rFonts w:ascii="宋体" w:hAnsi="宋体" w:cs="宋体"/>
          <w:b w:val="0"/>
          <w:sz w:val="24"/>
          <w:szCs w:val="24"/>
        </w:rPr>
      </w:pPr>
      <w:bookmarkStart w:id="320" w:name="_Toc351203587"/>
      <w:bookmarkStart w:id="321" w:name="_Toc337558805"/>
      <w:bookmarkStart w:id="322" w:name="_Toc296346611"/>
      <w:bookmarkStart w:id="323" w:name="_Toc296503110"/>
      <w:bookmarkEnd w:id="316"/>
      <w:bookmarkEnd w:id="317"/>
      <w:bookmarkEnd w:id="318"/>
      <w:bookmarkEnd w:id="319"/>
      <w:r>
        <w:rPr>
          <w:rFonts w:ascii="宋体" w:hAnsi="宋体" w:cs="宋体" w:hint="eastAsia"/>
          <w:b w:val="0"/>
          <w:sz w:val="24"/>
          <w:szCs w:val="24"/>
        </w:rPr>
        <w:t>13.1分部分项工程验收</w:t>
      </w:r>
      <w:bookmarkEnd w:id="320"/>
    </w:p>
    <w:bookmarkEnd w:id="321"/>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13.1.1 分部分项工程质量应符合国家有关工程施工验收规范、标准及合同约定，承包人应按照施工组织设计的要求完成分部分项工程施工。</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13.1.2 除专用合同条款另有约定外，分部分项工程经承包人自检合格并具备验收条件的，承包人应提前48小时通知监理人进行验收。</w:t>
      </w:r>
      <w:r>
        <w:rPr>
          <w:rFonts w:ascii="宋体" w:hAnsi="宋体" w:cs="宋体" w:hint="eastAsia"/>
          <w:kern w:val="0"/>
          <w:sz w:val="24"/>
          <w:szCs w:val="24"/>
        </w:rPr>
        <w:t>监理人不能按时进行验收的，应在验收前24小时向承包人提交书面延期要求，但延期不能超过48小时。监理人未按时进行验收，也未提出延期要求的，承包人有权自行验收，监理人应认可验收结果。</w:t>
      </w:r>
      <w:r>
        <w:rPr>
          <w:rFonts w:ascii="宋体" w:hAnsi="宋体" w:cs="宋体" w:hint="eastAsia"/>
          <w:sz w:val="24"/>
          <w:szCs w:val="24"/>
        </w:rPr>
        <w:t>分部分项工程未经验收的，不得进入下一道工序施工。</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分部分项工程的验收资料应当作为竣工资料的组成部分。</w:t>
      </w:r>
    </w:p>
    <w:p w:rsidR="00E81FE7" w:rsidRDefault="001B3FD3">
      <w:pPr>
        <w:pStyle w:val="5"/>
        <w:spacing w:before="120" w:after="120" w:line="360" w:lineRule="auto"/>
        <w:ind w:firstLineChars="200" w:firstLine="480"/>
        <w:rPr>
          <w:rFonts w:ascii="宋体" w:hAnsi="宋体" w:cs="宋体"/>
          <w:b w:val="0"/>
          <w:sz w:val="24"/>
          <w:szCs w:val="24"/>
        </w:rPr>
      </w:pPr>
      <w:bookmarkStart w:id="324" w:name="_Toc351203588"/>
      <w:bookmarkStart w:id="325" w:name="_Toc337558806"/>
      <w:r>
        <w:rPr>
          <w:rFonts w:ascii="宋体" w:hAnsi="宋体" w:cs="宋体" w:hint="eastAsia"/>
          <w:b w:val="0"/>
          <w:sz w:val="24"/>
          <w:szCs w:val="24"/>
        </w:rPr>
        <w:t>13.2竣工验收</w:t>
      </w:r>
      <w:bookmarkEnd w:id="324"/>
    </w:p>
    <w:bookmarkEnd w:id="322"/>
    <w:bookmarkEnd w:id="323"/>
    <w:bookmarkEnd w:id="325"/>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13.2.1竣工验收条件</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工程具备以下条件的，承包人可以申请竣工验收：</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（1）除发包人同意的甩项工作和缺陷修补工作外，合同范围内的全部工程以及有关工作，包括合同要求的试验、试运行以及检验均已完成，并符合合同要</w:t>
      </w:r>
      <w:r>
        <w:rPr>
          <w:rFonts w:ascii="宋体" w:hAnsi="宋体" w:cs="宋体" w:hint="eastAsia"/>
          <w:kern w:val="0"/>
          <w:sz w:val="24"/>
          <w:szCs w:val="24"/>
        </w:rPr>
        <w:lastRenderedPageBreak/>
        <w:t>求；</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（2）已按合同约定编制了甩项工作和缺陷修补工作清单以及相应的施工计划；</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（3）已按合同约定的内容和份数备齐竣工资料。</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13.2.2竣工验收程序</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除专用合同条款另有约定外，承包人申请竣工验收的，应当按照以下程序进行：</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（2）监理人审查后认为已具备竣工验收条件的，应将竣工验收申请报告提交发包人，发包人应在收到经监理人审核的竣工验收申请报告后28天内审批完毕并组织监理人、承包人、设计人等相关单位完成竣工验收。</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（3）竣工验收合格的，发包人应在验收合格后14天内向承包人签发工程接收证书。发包人无正当理由逾期不颁发工程接收证书的，自验收合格后第15天起视为已颁发工程接收证书。</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（5）工程未经验收或验收不合格，发包人擅自使用的，应在转移占有工程后7天内向承包人颁发工程接收证书；发包人无正当理由逾期不颁发工程接收证书的，自转移占有后第15天起视为已颁发工程接收证书。</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除专用合同条款另有约定外，发包人不按照本项约定组织竣工验收、颁发工程接收证书的，每逾期一天，应以签约合同价为基数，按照中国人民银行发布的同期同类贷款基准利率支付违约金。</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13.2.3竣工日期</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工程经竣工验收合格的，以承包人提交竣工验收申请报告之日为实际竣工日期，并在工程接收证书中载明；因发包人原因，未在监理人收到承包人提交的竣</w:t>
      </w:r>
      <w:r>
        <w:rPr>
          <w:rFonts w:ascii="宋体" w:hAnsi="宋体" w:cs="宋体" w:hint="eastAsia"/>
          <w:kern w:val="0"/>
          <w:sz w:val="24"/>
          <w:szCs w:val="24"/>
        </w:rPr>
        <w:lastRenderedPageBreak/>
        <w:t>工验收申请报告42天内完成竣工验收，或完成竣工验收不予签发工程接收证书的，以提交竣工验</w:t>
      </w:r>
      <w:bookmarkStart w:id="326" w:name="#go14"/>
      <w:bookmarkEnd w:id="326"/>
      <w:r>
        <w:rPr>
          <w:rFonts w:ascii="宋体" w:hAnsi="宋体" w:cs="宋体" w:hint="eastAsia"/>
          <w:kern w:val="0"/>
          <w:sz w:val="24"/>
          <w:szCs w:val="24"/>
        </w:rPr>
        <w:t>收申请报告的日期为实际竣工日期；工程未经竣工验收，发包人擅自使用的，以转移占有工程之日为实际竣工日期。</w:t>
      </w:r>
    </w:p>
    <w:p w:rsidR="00E81FE7" w:rsidRDefault="001B3FD3">
      <w:pPr>
        <w:spacing w:line="360" w:lineRule="auto"/>
        <w:ind w:firstLineChars="200" w:firstLine="480"/>
        <w:jc w:val="left"/>
        <w:outlineLvl w:val="0"/>
        <w:rPr>
          <w:rFonts w:ascii="宋体" w:hAnsi="宋体" w:cs="宋体"/>
          <w:kern w:val="0"/>
          <w:sz w:val="24"/>
          <w:szCs w:val="24"/>
        </w:rPr>
      </w:pPr>
      <w:r>
        <w:rPr>
          <w:rFonts w:ascii="宋体" w:hAnsi="宋体" w:cs="宋体" w:hint="eastAsia"/>
          <w:kern w:val="0"/>
          <w:sz w:val="24"/>
          <w:szCs w:val="24"/>
        </w:rPr>
        <w:t>13.2.4 拒绝接收全部或部分工程</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13.2.5 移交、接收全部与部分工程</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除专用合同条款另有约定外，合同当事人应当在颁发工程接收证书后7天内完成工程的移交。</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发包人无正当理由不接收工程的，发包人自应当接收工程之日起，承担工程照管、成品保护、保管等与工程有关的各项费用，合同当事人可以在专用合同条款中另行约定发包人逾期接收工程的违约责任。</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承包人无正当理由不移交工程的，承包人应承担工程照管、成品保护、保管等与工程有关的各项费用，合同当事人可以在专用合同条款中另行约定承包人无正当理由不移交工程的违约责任。</w:t>
      </w:r>
    </w:p>
    <w:p w:rsidR="00E81FE7" w:rsidRDefault="001B3FD3">
      <w:pPr>
        <w:pStyle w:val="5"/>
        <w:spacing w:before="120" w:after="120" w:line="360" w:lineRule="auto"/>
        <w:ind w:firstLineChars="200" w:firstLine="480"/>
        <w:rPr>
          <w:rFonts w:ascii="宋体" w:hAnsi="宋体" w:cs="宋体"/>
          <w:b w:val="0"/>
          <w:sz w:val="24"/>
          <w:szCs w:val="24"/>
        </w:rPr>
      </w:pPr>
      <w:bookmarkStart w:id="327" w:name="_Toc351203589"/>
      <w:bookmarkStart w:id="328" w:name="_Toc296346612"/>
      <w:bookmarkStart w:id="329" w:name="_Toc337558807"/>
      <w:bookmarkStart w:id="330" w:name="_Toc296503111"/>
      <w:r>
        <w:rPr>
          <w:rFonts w:ascii="宋体" w:hAnsi="宋体" w:cs="宋体" w:hint="eastAsia"/>
          <w:b w:val="0"/>
          <w:sz w:val="24"/>
          <w:szCs w:val="24"/>
        </w:rPr>
        <w:t>13.3工程试车</w:t>
      </w:r>
      <w:bookmarkEnd w:id="327"/>
    </w:p>
    <w:bookmarkEnd w:id="328"/>
    <w:bookmarkEnd w:id="329"/>
    <w:bookmarkEnd w:id="330"/>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13.3.1试车程序</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工程需要试车的，除专用合同条款另有约定外，试车内容应与承包人承包范围相一致，试车费用由承包人承担。工程试车应按如下程序进行：</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lastRenderedPageBreak/>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13.3.2 试车中的责任</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rsidR="00E81FE7" w:rsidRDefault="001B3FD3">
      <w:pPr>
        <w:pStyle w:val="5"/>
        <w:spacing w:before="120" w:after="120" w:line="360" w:lineRule="auto"/>
        <w:rPr>
          <w:rFonts w:ascii="宋体" w:hAnsi="宋体" w:cs="宋体"/>
          <w:b w:val="0"/>
          <w:sz w:val="24"/>
          <w:szCs w:val="24"/>
        </w:rPr>
      </w:pPr>
      <w:bookmarkStart w:id="331" w:name="_Toc351203590"/>
      <w:bookmarkStart w:id="332" w:name="_Toc337558808"/>
      <w:r>
        <w:rPr>
          <w:rFonts w:ascii="宋体" w:hAnsi="宋体" w:cs="宋体" w:hint="eastAsia"/>
          <w:b w:val="0"/>
          <w:sz w:val="24"/>
          <w:szCs w:val="24"/>
        </w:rPr>
        <w:t>13.4提前交付单位工程的验收</w:t>
      </w:r>
      <w:bookmarkEnd w:id="331"/>
    </w:p>
    <w:bookmarkEnd w:id="332"/>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13.4.1 发包人需要在工程竣工前使用单位工程的，或承包人提出提前交付已经竣工的单位工程且经发包人同意的，可进行单位工程验收，验收的程序按照第13.2款〔竣工验收〕的约定进行。</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验收合格后，由监理人向承包人出具经发包人签认的单位工程接收证书。已签发单位工程接收证书的单位工程由发包人负责照管。单位工程的验收成果和结论作为整体工程竣工验收申请报告的附件。</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13.4.2 发包人要求在工程竣工前交付单位工程，由此导致承包人费用增加和（或）工期延误的，由发包人承担由此增加的费用和（或）延误的工期，并支付承包人合理的利润。</w:t>
      </w:r>
    </w:p>
    <w:p w:rsidR="00E81FE7" w:rsidRDefault="001B3FD3">
      <w:pPr>
        <w:pStyle w:val="5"/>
        <w:spacing w:before="120" w:after="120" w:line="360" w:lineRule="auto"/>
        <w:ind w:firstLineChars="200" w:firstLine="480"/>
        <w:rPr>
          <w:rFonts w:ascii="宋体" w:hAnsi="宋体" w:cs="宋体"/>
          <w:b w:val="0"/>
          <w:sz w:val="24"/>
          <w:szCs w:val="24"/>
        </w:rPr>
      </w:pPr>
      <w:bookmarkStart w:id="333" w:name="_Toc351203591"/>
      <w:r>
        <w:rPr>
          <w:rFonts w:ascii="宋体" w:hAnsi="宋体" w:cs="宋体" w:hint="eastAsia"/>
          <w:b w:val="0"/>
          <w:sz w:val="24"/>
          <w:szCs w:val="24"/>
        </w:rPr>
        <w:t>13.5 施工期运行</w:t>
      </w:r>
      <w:bookmarkEnd w:id="333"/>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13.5.2 在施工期运行中发现工程或工程设备损坏或存在缺陷的，由承包人</w:t>
      </w:r>
      <w:r>
        <w:rPr>
          <w:rFonts w:ascii="宋体" w:hAnsi="宋体" w:cs="宋体" w:hint="eastAsia"/>
          <w:kern w:val="0"/>
          <w:sz w:val="24"/>
          <w:szCs w:val="24"/>
        </w:rPr>
        <w:lastRenderedPageBreak/>
        <w:t>按第15.2款〔缺陷责任期〕约定进行修复。</w:t>
      </w:r>
    </w:p>
    <w:p w:rsidR="00E81FE7" w:rsidRDefault="001B3FD3">
      <w:pPr>
        <w:pStyle w:val="5"/>
        <w:spacing w:before="120" w:after="120" w:line="360" w:lineRule="auto"/>
        <w:ind w:firstLineChars="200" w:firstLine="480"/>
        <w:rPr>
          <w:rFonts w:ascii="宋体" w:hAnsi="宋体" w:cs="宋体"/>
          <w:b w:val="0"/>
          <w:sz w:val="24"/>
          <w:szCs w:val="24"/>
        </w:rPr>
      </w:pPr>
      <w:bookmarkStart w:id="334" w:name="_Toc296346613"/>
      <w:bookmarkStart w:id="335" w:name="_Toc296503112"/>
      <w:bookmarkStart w:id="336" w:name="_Toc351203592"/>
      <w:bookmarkStart w:id="337" w:name="_Toc337558809"/>
      <w:r>
        <w:rPr>
          <w:rFonts w:ascii="宋体" w:hAnsi="宋体" w:cs="宋体" w:hint="eastAsia"/>
          <w:b w:val="0"/>
          <w:sz w:val="24"/>
          <w:szCs w:val="24"/>
        </w:rPr>
        <w:t>13.6 竣工退</w:t>
      </w:r>
      <w:bookmarkEnd w:id="334"/>
      <w:bookmarkEnd w:id="335"/>
      <w:r>
        <w:rPr>
          <w:rFonts w:ascii="宋体" w:hAnsi="宋体" w:cs="宋体" w:hint="eastAsia"/>
          <w:b w:val="0"/>
          <w:sz w:val="24"/>
          <w:szCs w:val="24"/>
        </w:rPr>
        <w:t>场</w:t>
      </w:r>
      <w:bookmarkEnd w:id="336"/>
    </w:p>
    <w:bookmarkEnd w:id="337"/>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13.6.1 竣工退场</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颁发工程接收证书后，承包人应按以下要求对施工现场进行清理：</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（1）施工现场内残留的垃圾已全部清除出场；</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（2）临时工程已拆除，场地已进行清理、平整或复原；</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（3）按合同约定应撤离的人员、承包人施工设备和剩余的材料，包括废弃的施工设备和材料，已按计划撤离施工现场；</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（4）施工现场周边及其附近道路、河道的施工堆积物，已全部清理；</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（5）施工现场其他场地清理工作已全部完成。</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13.6.2 地表还原</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承包人应按发包人要求恢复临时占地及清理场地，承包人未按发包人的要求恢复临时占地，或者场地清理未达到合同约定要求的，发包人有权委托其他人恢复或清理，所发生的费用由承包人承担。</w:t>
      </w:r>
    </w:p>
    <w:p w:rsidR="00E81FE7" w:rsidRDefault="001B3FD3">
      <w:pPr>
        <w:pStyle w:val="4"/>
        <w:spacing w:before="120" w:after="120"/>
        <w:rPr>
          <w:rFonts w:ascii="宋体" w:hAnsi="宋体" w:cs="宋体"/>
          <w:b w:val="0"/>
          <w:sz w:val="24"/>
          <w:szCs w:val="24"/>
        </w:rPr>
      </w:pPr>
      <w:bookmarkStart w:id="338" w:name="_Toc351203593"/>
      <w:bookmarkStart w:id="339" w:name="_Toc337558810"/>
      <w:bookmarkStart w:id="340" w:name="_Toc296346614"/>
      <w:bookmarkStart w:id="341" w:name="_Toc296503113"/>
      <w:r>
        <w:rPr>
          <w:rFonts w:ascii="宋体" w:hAnsi="宋体" w:cs="宋体" w:hint="eastAsia"/>
          <w:b w:val="0"/>
          <w:sz w:val="24"/>
          <w:szCs w:val="24"/>
        </w:rPr>
        <w:t>14. 竣工结算</w:t>
      </w:r>
      <w:bookmarkEnd w:id="338"/>
    </w:p>
    <w:p w:rsidR="00E81FE7" w:rsidRDefault="001B3FD3">
      <w:pPr>
        <w:pStyle w:val="5"/>
        <w:spacing w:before="120" w:after="120" w:line="360" w:lineRule="auto"/>
        <w:ind w:firstLineChars="200" w:firstLine="480"/>
        <w:rPr>
          <w:rFonts w:ascii="宋体" w:hAnsi="宋体" w:cs="宋体"/>
          <w:b w:val="0"/>
          <w:sz w:val="24"/>
          <w:szCs w:val="24"/>
        </w:rPr>
      </w:pPr>
      <w:bookmarkStart w:id="342" w:name="_Toc351203594"/>
      <w:bookmarkStart w:id="343" w:name="_Toc337558811"/>
      <w:bookmarkEnd w:id="339"/>
      <w:r>
        <w:rPr>
          <w:rFonts w:ascii="宋体" w:hAnsi="宋体" w:cs="宋体" w:hint="eastAsia"/>
          <w:b w:val="0"/>
          <w:sz w:val="24"/>
          <w:szCs w:val="24"/>
        </w:rPr>
        <w:t>14.1 竣工结算申请</w:t>
      </w:r>
      <w:bookmarkEnd w:id="342"/>
    </w:p>
    <w:bookmarkEnd w:id="343"/>
    <w:p w:rsidR="00E81FE7" w:rsidRDefault="001B3FD3">
      <w:pPr>
        <w:autoSpaceDE w:val="0"/>
        <w:autoSpaceDN w:val="0"/>
        <w:adjustRightInd w:val="0"/>
        <w:spacing w:line="360" w:lineRule="auto"/>
        <w:ind w:firstLineChars="200" w:firstLine="480"/>
        <w:jc w:val="left"/>
        <w:rPr>
          <w:rFonts w:ascii="宋体" w:hAnsi="宋体" w:cs="宋体"/>
          <w:sz w:val="24"/>
          <w:szCs w:val="24"/>
        </w:rPr>
      </w:pPr>
      <w:r>
        <w:rPr>
          <w:rFonts w:ascii="宋体" w:hAnsi="宋体" w:cs="宋体" w:hint="eastAsia"/>
          <w:kern w:val="0"/>
          <w:sz w:val="24"/>
          <w:szCs w:val="24"/>
        </w:rPr>
        <w:t>除专用合同条款另有约定外，</w:t>
      </w:r>
      <w:r>
        <w:rPr>
          <w:rFonts w:ascii="宋体" w:hAnsi="宋体" w:cs="宋体" w:hint="eastAsia"/>
          <w:sz w:val="24"/>
          <w:szCs w:val="24"/>
        </w:rPr>
        <w:t>承包人应在工程竣工验收合格后28天内向发包人和监理人提交竣工结算申请单，并提交完整的结算资料，有关竣工结算申请单的资料清单和份数等要求由合同当事人在专用合同条款中约定。</w:t>
      </w:r>
    </w:p>
    <w:p w:rsidR="00E81FE7" w:rsidRDefault="001B3FD3">
      <w:pPr>
        <w:autoSpaceDE w:val="0"/>
        <w:autoSpaceDN w:val="0"/>
        <w:adjustRightInd w:val="0"/>
        <w:spacing w:line="360" w:lineRule="auto"/>
        <w:ind w:firstLineChars="200" w:firstLine="480"/>
        <w:jc w:val="left"/>
        <w:rPr>
          <w:rFonts w:ascii="宋体" w:hAnsi="宋体" w:cs="宋体"/>
          <w:sz w:val="24"/>
          <w:szCs w:val="24"/>
        </w:rPr>
      </w:pPr>
      <w:r>
        <w:rPr>
          <w:rFonts w:ascii="宋体" w:hAnsi="宋体" w:cs="宋体" w:hint="eastAsia"/>
          <w:sz w:val="24"/>
          <w:szCs w:val="24"/>
        </w:rPr>
        <w:t>除专用合同条款另有约定外，竣工结算申请单应包括以下内容：</w:t>
      </w:r>
    </w:p>
    <w:p w:rsidR="00E81FE7" w:rsidRDefault="001B3FD3">
      <w:pPr>
        <w:autoSpaceDE w:val="0"/>
        <w:autoSpaceDN w:val="0"/>
        <w:adjustRightInd w:val="0"/>
        <w:spacing w:line="360" w:lineRule="auto"/>
        <w:ind w:firstLineChars="200" w:firstLine="480"/>
        <w:jc w:val="left"/>
        <w:rPr>
          <w:rFonts w:ascii="宋体" w:hAnsi="宋体" w:cs="宋体"/>
          <w:sz w:val="24"/>
          <w:szCs w:val="24"/>
        </w:rPr>
      </w:pPr>
      <w:r>
        <w:rPr>
          <w:rFonts w:ascii="宋体" w:hAnsi="宋体" w:cs="宋体" w:hint="eastAsia"/>
          <w:sz w:val="24"/>
          <w:szCs w:val="24"/>
        </w:rPr>
        <w:t>（1）竣工结算合同价格；</w:t>
      </w:r>
    </w:p>
    <w:p w:rsidR="00E81FE7" w:rsidRDefault="001B3FD3">
      <w:pPr>
        <w:autoSpaceDE w:val="0"/>
        <w:autoSpaceDN w:val="0"/>
        <w:adjustRightInd w:val="0"/>
        <w:spacing w:line="360" w:lineRule="auto"/>
        <w:ind w:firstLineChars="200" w:firstLine="480"/>
        <w:jc w:val="left"/>
        <w:rPr>
          <w:rFonts w:ascii="宋体" w:hAnsi="宋体" w:cs="宋体"/>
          <w:sz w:val="24"/>
          <w:szCs w:val="24"/>
        </w:rPr>
      </w:pPr>
      <w:r>
        <w:rPr>
          <w:rFonts w:ascii="宋体" w:hAnsi="宋体" w:cs="宋体" w:hint="eastAsia"/>
          <w:sz w:val="24"/>
          <w:szCs w:val="24"/>
        </w:rPr>
        <w:t>（2）发包人已支付承包人的款项；</w:t>
      </w:r>
    </w:p>
    <w:p w:rsidR="00E81FE7" w:rsidRDefault="001B3FD3">
      <w:pPr>
        <w:autoSpaceDE w:val="0"/>
        <w:autoSpaceDN w:val="0"/>
        <w:adjustRightInd w:val="0"/>
        <w:spacing w:line="360" w:lineRule="auto"/>
        <w:ind w:firstLineChars="200" w:firstLine="480"/>
        <w:jc w:val="left"/>
        <w:rPr>
          <w:rFonts w:ascii="宋体" w:hAnsi="宋体" w:cs="宋体"/>
          <w:sz w:val="24"/>
          <w:szCs w:val="24"/>
        </w:rPr>
      </w:pPr>
      <w:r>
        <w:rPr>
          <w:rFonts w:ascii="宋体" w:hAnsi="宋体" w:cs="宋体" w:hint="eastAsia"/>
          <w:sz w:val="24"/>
          <w:szCs w:val="24"/>
        </w:rPr>
        <w:t xml:space="preserve">（3）应扣留的质量保证金。已缴纳履约保证金的或提供其他工程质量担保方式的除外； </w:t>
      </w:r>
    </w:p>
    <w:p w:rsidR="00E81FE7" w:rsidRDefault="001B3FD3">
      <w:pPr>
        <w:autoSpaceDE w:val="0"/>
        <w:autoSpaceDN w:val="0"/>
        <w:adjustRightInd w:val="0"/>
        <w:spacing w:line="360" w:lineRule="auto"/>
        <w:ind w:firstLineChars="200" w:firstLine="480"/>
        <w:jc w:val="left"/>
        <w:rPr>
          <w:rFonts w:ascii="宋体" w:hAnsi="宋体" w:cs="宋体"/>
          <w:sz w:val="24"/>
          <w:szCs w:val="24"/>
        </w:rPr>
      </w:pPr>
      <w:r>
        <w:rPr>
          <w:rFonts w:ascii="宋体" w:hAnsi="宋体" w:cs="宋体" w:hint="eastAsia"/>
          <w:sz w:val="24"/>
          <w:szCs w:val="24"/>
        </w:rPr>
        <w:lastRenderedPageBreak/>
        <w:t>（4）发包人应支付承包人的合同价款。</w:t>
      </w:r>
    </w:p>
    <w:p w:rsidR="00E81FE7" w:rsidRDefault="001B3FD3">
      <w:pPr>
        <w:pStyle w:val="5"/>
        <w:spacing w:before="120" w:after="120" w:line="360" w:lineRule="auto"/>
        <w:ind w:firstLineChars="200" w:firstLine="480"/>
        <w:rPr>
          <w:rFonts w:ascii="宋体" w:hAnsi="宋体" w:cs="宋体"/>
          <w:b w:val="0"/>
          <w:sz w:val="24"/>
          <w:szCs w:val="24"/>
        </w:rPr>
      </w:pPr>
      <w:bookmarkStart w:id="344" w:name="_Toc351203595"/>
      <w:bookmarkStart w:id="345" w:name="_Toc337558812"/>
      <w:r>
        <w:rPr>
          <w:rFonts w:ascii="宋体" w:hAnsi="宋体" w:cs="宋体" w:hint="eastAsia"/>
          <w:b w:val="0"/>
          <w:sz w:val="24"/>
          <w:szCs w:val="24"/>
        </w:rPr>
        <w:t>14.2 竣工结算审核</w:t>
      </w:r>
      <w:bookmarkEnd w:id="344"/>
    </w:p>
    <w:bookmarkEnd w:id="345"/>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w:t>
      </w:r>
      <w:r>
        <w:rPr>
          <w:rFonts w:ascii="宋体" w:hAnsi="宋体" w:cs="宋体" w:hint="eastAsia"/>
          <w:sz w:val="24"/>
          <w:szCs w:val="24"/>
        </w:rPr>
        <w:t>发包人对竣工</w:t>
      </w:r>
      <w:r>
        <w:rPr>
          <w:rFonts w:ascii="宋体" w:hAnsi="宋体" w:cs="宋体" w:hint="eastAsia"/>
          <w:kern w:val="0"/>
          <w:sz w:val="24"/>
          <w:szCs w:val="24"/>
        </w:rPr>
        <w:t>结算</w:t>
      </w:r>
      <w:r>
        <w:rPr>
          <w:rFonts w:ascii="宋体" w:hAnsi="宋体" w:cs="宋体" w:hint="eastAsia"/>
          <w:sz w:val="24"/>
          <w:szCs w:val="24"/>
        </w:rPr>
        <w:t>申请单有异议的，有权要求承包人进行修正和提供补充资料，承包人应提交修正后的竣工</w:t>
      </w:r>
      <w:r>
        <w:rPr>
          <w:rFonts w:ascii="宋体" w:hAnsi="宋体" w:cs="宋体" w:hint="eastAsia"/>
          <w:kern w:val="0"/>
          <w:sz w:val="24"/>
          <w:szCs w:val="24"/>
        </w:rPr>
        <w:t>结算</w:t>
      </w:r>
      <w:r>
        <w:rPr>
          <w:rFonts w:ascii="宋体" w:hAnsi="宋体" w:cs="宋体" w:hint="eastAsia"/>
          <w:sz w:val="24"/>
          <w:szCs w:val="24"/>
        </w:rPr>
        <w:t>申请单。</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rsidR="00E81FE7" w:rsidRDefault="001B3FD3">
      <w:pPr>
        <w:pStyle w:val="5"/>
        <w:spacing w:before="120" w:after="120" w:line="360" w:lineRule="auto"/>
        <w:ind w:firstLineChars="200" w:firstLine="480"/>
        <w:rPr>
          <w:rFonts w:ascii="宋体" w:hAnsi="宋体" w:cs="宋体"/>
          <w:b w:val="0"/>
          <w:sz w:val="24"/>
          <w:szCs w:val="24"/>
        </w:rPr>
      </w:pPr>
      <w:bookmarkStart w:id="346" w:name="_Toc351203596"/>
      <w:bookmarkStart w:id="347" w:name="_Toc337558813"/>
      <w:r>
        <w:rPr>
          <w:rFonts w:ascii="宋体" w:hAnsi="宋体" w:cs="宋体" w:hint="eastAsia"/>
          <w:b w:val="0"/>
          <w:sz w:val="24"/>
          <w:szCs w:val="24"/>
        </w:rPr>
        <w:t>14.3 甩项竣工协议</w:t>
      </w:r>
      <w:bookmarkEnd w:id="346"/>
    </w:p>
    <w:bookmarkEnd w:id="347"/>
    <w:p w:rsidR="00E81FE7" w:rsidRDefault="001B3FD3">
      <w:pPr>
        <w:autoSpaceDE w:val="0"/>
        <w:autoSpaceDN w:val="0"/>
        <w:adjustRightInd w:val="0"/>
        <w:spacing w:line="360" w:lineRule="auto"/>
        <w:ind w:firstLineChars="196" w:firstLine="470"/>
        <w:jc w:val="left"/>
        <w:rPr>
          <w:rFonts w:ascii="宋体" w:hAnsi="宋体" w:cs="宋体"/>
          <w:kern w:val="0"/>
          <w:sz w:val="24"/>
          <w:szCs w:val="24"/>
        </w:rPr>
      </w:pPr>
      <w:r>
        <w:rPr>
          <w:rFonts w:ascii="宋体" w:hAnsi="宋体" w:cs="宋体" w:hint="eastAsia"/>
          <w:sz w:val="24"/>
          <w:szCs w:val="24"/>
        </w:rPr>
        <w:t>发包人要求甩项竣工的，合同当事人应签订甩项竣工协议。在甩项竣工协议中应明确，合同当事人按照第14.1款〔竣工结算申请〕及14.2款〔竣工结算审核〕的约定，对已完合格工程进行结算，并支付相应合同价款。</w:t>
      </w:r>
    </w:p>
    <w:p w:rsidR="00E81FE7" w:rsidRDefault="001B3FD3">
      <w:pPr>
        <w:pStyle w:val="5"/>
        <w:spacing w:before="120" w:after="120" w:line="360" w:lineRule="auto"/>
        <w:ind w:firstLineChars="200" w:firstLine="480"/>
        <w:rPr>
          <w:rFonts w:ascii="宋体" w:hAnsi="宋体" w:cs="宋体"/>
          <w:b w:val="0"/>
          <w:sz w:val="24"/>
          <w:szCs w:val="24"/>
        </w:rPr>
      </w:pPr>
      <w:bookmarkStart w:id="348" w:name="_Toc351203597"/>
      <w:bookmarkStart w:id="349" w:name="_Toc337558814"/>
      <w:r>
        <w:rPr>
          <w:rFonts w:ascii="宋体" w:hAnsi="宋体" w:cs="宋体" w:hint="eastAsia"/>
          <w:b w:val="0"/>
          <w:sz w:val="24"/>
          <w:szCs w:val="24"/>
        </w:rPr>
        <w:t>14.4 最终结清</w:t>
      </w:r>
      <w:bookmarkEnd w:id="348"/>
    </w:p>
    <w:bookmarkEnd w:id="349"/>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14.4.1 最终结清申请单</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（1）除专用合同条款另有约定外，承包人应在缺陷责任期终止证书颁发后7天内，按专用合同条款约定的份数向发包人提交最终结清申请单，并提供相关证明材料。</w:t>
      </w:r>
    </w:p>
    <w:p w:rsidR="00E81FE7" w:rsidRDefault="001B3FD3">
      <w:pPr>
        <w:autoSpaceDE w:val="0"/>
        <w:autoSpaceDN w:val="0"/>
        <w:adjustRightInd w:val="0"/>
        <w:spacing w:line="360" w:lineRule="auto"/>
        <w:ind w:firstLineChars="200" w:firstLine="480"/>
        <w:jc w:val="left"/>
        <w:rPr>
          <w:rFonts w:ascii="宋体" w:hAnsi="宋体" w:cs="宋体"/>
          <w:sz w:val="24"/>
          <w:szCs w:val="24"/>
        </w:rPr>
      </w:pPr>
      <w:r>
        <w:rPr>
          <w:rFonts w:ascii="宋体" w:hAnsi="宋体" w:cs="宋体" w:hint="eastAsia"/>
          <w:sz w:val="24"/>
          <w:szCs w:val="24"/>
        </w:rPr>
        <w:lastRenderedPageBreak/>
        <w:t>除专用合同条款另有约定外，</w:t>
      </w:r>
      <w:r>
        <w:rPr>
          <w:rFonts w:ascii="宋体" w:hAnsi="宋体" w:cs="宋体" w:hint="eastAsia"/>
          <w:kern w:val="0"/>
          <w:sz w:val="24"/>
          <w:szCs w:val="24"/>
        </w:rPr>
        <w:t>最终结清申请单</w:t>
      </w:r>
      <w:r>
        <w:rPr>
          <w:rFonts w:ascii="宋体" w:hAnsi="宋体" w:cs="宋体" w:hint="eastAsia"/>
          <w:sz w:val="24"/>
          <w:szCs w:val="24"/>
        </w:rPr>
        <w:t>应列明质量保证金、应扣除的质量保证金、缺陷责任期内发生的增减费用。</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（2）发包人对最终结清申请单内容有异议的，有权要求承包人进行修正和提供补充资料，承包人应向发包人提交修正后的最终结清申请单。</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14.4.2 最终结清证书和支付</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（3）承包人对发包人颁发的最终结清证书有异议的，按第20条〔争议解决〕的约定办理。</w:t>
      </w:r>
    </w:p>
    <w:p w:rsidR="00E81FE7" w:rsidRDefault="001B3FD3">
      <w:pPr>
        <w:pStyle w:val="4"/>
        <w:spacing w:before="120" w:after="120"/>
        <w:rPr>
          <w:rFonts w:ascii="宋体" w:hAnsi="宋体" w:cs="宋体"/>
          <w:b w:val="0"/>
          <w:sz w:val="24"/>
          <w:szCs w:val="24"/>
        </w:rPr>
      </w:pPr>
      <w:bookmarkStart w:id="350" w:name="_Toc351203598"/>
      <w:bookmarkStart w:id="351" w:name="_Toc337558815"/>
      <w:r>
        <w:rPr>
          <w:rFonts w:ascii="宋体" w:hAnsi="宋体" w:cs="宋体" w:hint="eastAsia"/>
          <w:b w:val="0"/>
          <w:sz w:val="24"/>
          <w:szCs w:val="24"/>
        </w:rPr>
        <w:t>15. 缺陷责任与保修</w:t>
      </w:r>
      <w:bookmarkEnd w:id="350"/>
    </w:p>
    <w:p w:rsidR="00E81FE7" w:rsidRDefault="001B3FD3">
      <w:pPr>
        <w:pStyle w:val="5"/>
        <w:spacing w:before="120" w:after="120" w:line="360" w:lineRule="auto"/>
        <w:ind w:firstLineChars="200" w:firstLine="480"/>
        <w:rPr>
          <w:rFonts w:ascii="宋体" w:hAnsi="宋体" w:cs="宋体"/>
          <w:b w:val="0"/>
          <w:sz w:val="24"/>
          <w:szCs w:val="24"/>
        </w:rPr>
      </w:pPr>
      <w:bookmarkStart w:id="352" w:name="_Toc351203599"/>
      <w:bookmarkStart w:id="353" w:name="_Toc337558816"/>
      <w:bookmarkStart w:id="354" w:name="_Toc296346615"/>
      <w:bookmarkStart w:id="355" w:name="_Toc296503114"/>
      <w:bookmarkEnd w:id="340"/>
      <w:bookmarkEnd w:id="341"/>
      <w:bookmarkEnd w:id="351"/>
      <w:r>
        <w:rPr>
          <w:rFonts w:ascii="宋体" w:hAnsi="宋体" w:cs="宋体" w:hint="eastAsia"/>
          <w:b w:val="0"/>
          <w:sz w:val="24"/>
          <w:szCs w:val="24"/>
        </w:rPr>
        <w:t>15.1 工程保修的原则</w:t>
      </w:r>
      <w:bookmarkEnd w:id="352"/>
    </w:p>
    <w:bookmarkEnd w:id="353"/>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在工程移交发包人后，因承包人原因产生的质量缺陷，承包人应承担质量缺陷责任和保修义务。缺陷责任期届满，承包人仍应按合同约定的工程各部位保修年限承担保修义务。</w:t>
      </w:r>
    </w:p>
    <w:p w:rsidR="00E81FE7" w:rsidRDefault="001B3FD3">
      <w:pPr>
        <w:pStyle w:val="5"/>
        <w:spacing w:before="120" w:after="120" w:line="360" w:lineRule="auto"/>
        <w:ind w:firstLineChars="200" w:firstLine="480"/>
        <w:rPr>
          <w:rFonts w:ascii="宋体" w:hAnsi="宋体" w:cs="宋体"/>
          <w:b w:val="0"/>
          <w:sz w:val="24"/>
          <w:szCs w:val="24"/>
        </w:rPr>
      </w:pPr>
      <w:bookmarkStart w:id="356" w:name="_Toc351203600"/>
      <w:bookmarkStart w:id="357" w:name="_Toc337558817"/>
      <w:r>
        <w:rPr>
          <w:rFonts w:ascii="宋体" w:hAnsi="宋体" w:cs="宋体" w:hint="eastAsia"/>
          <w:b w:val="0"/>
          <w:sz w:val="24"/>
          <w:szCs w:val="24"/>
        </w:rPr>
        <w:t>15.2 缺陷责任期</w:t>
      </w:r>
      <w:bookmarkEnd w:id="354"/>
      <w:bookmarkEnd w:id="355"/>
      <w:bookmarkEnd w:id="356"/>
    </w:p>
    <w:bookmarkEnd w:id="357"/>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15.2.1 缺陷责任期从工程通过竣工验收之日起计算，合同当事人应在专用合同条款约定缺陷责任期的具体期限，但该期限最长不超过24个月。</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w:t>
      </w:r>
      <w:r>
        <w:rPr>
          <w:rFonts w:ascii="宋体" w:hAnsi="宋体" w:cs="宋体" w:hint="eastAsia"/>
          <w:kern w:val="0"/>
          <w:sz w:val="24"/>
          <w:szCs w:val="24"/>
        </w:rPr>
        <w:lastRenderedPageBreak/>
        <w:t>任期自工程转移占有之日起开始计算。</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w:t>
      </w:r>
      <w:r>
        <w:rPr>
          <w:rFonts w:ascii="宋体" w:hAnsi="宋体" w:cs="宋体" w:hint="eastAsia"/>
          <w:bCs/>
          <w:sz w:val="24"/>
          <w:szCs w:val="24"/>
        </w:rPr>
        <w:t>包人延长缺陷责任期，</w:t>
      </w:r>
      <w:r>
        <w:rPr>
          <w:rFonts w:ascii="宋体" w:hAnsi="宋体" w:cs="宋体" w:hint="eastAsia"/>
          <w:kern w:val="0"/>
          <w:sz w:val="24"/>
          <w:szCs w:val="24"/>
        </w:rPr>
        <w:t>并应在原缺陷责任期届满前发出延长通知。</w:t>
      </w:r>
      <w:r>
        <w:rPr>
          <w:rFonts w:ascii="宋体" w:hAnsi="宋体" w:cs="宋体" w:hint="eastAsia"/>
          <w:bCs/>
          <w:sz w:val="24"/>
          <w:szCs w:val="24"/>
        </w:rPr>
        <w:t>但缺陷责任期（含延长部分）最长</w:t>
      </w:r>
      <w:r>
        <w:rPr>
          <w:rFonts w:ascii="宋体" w:hAnsi="宋体" w:cs="宋体" w:hint="eastAsia"/>
          <w:kern w:val="0"/>
          <w:sz w:val="24"/>
          <w:szCs w:val="24"/>
        </w:rPr>
        <w:t>不能超过24个月。</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由他人原因造成的缺陷，发包人负责组织维修，承包人不承担费用，且发包人不得从保证金中扣除费用。</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15.2.3 任何一项缺陷或损坏修复后，经检查证明其影响了工程或工程设备的使用性能，承包人应重新进行合同约定的试验和试运行，试验和试运行的全部费用应由责任方承担。</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rsidR="00E81FE7" w:rsidRDefault="001B3FD3">
      <w:pPr>
        <w:pStyle w:val="5"/>
        <w:spacing w:before="120" w:after="120" w:line="360" w:lineRule="auto"/>
        <w:ind w:firstLineChars="200" w:firstLine="480"/>
        <w:rPr>
          <w:rFonts w:ascii="宋体" w:hAnsi="宋体" w:cs="宋体"/>
          <w:b w:val="0"/>
          <w:sz w:val="24"/>
          <w:szCs w:val="24"/>
        </w:rPr>
      </w:pPr>
      <w:bookmarkStart w:id="358" w:name="_Toc351203601"/>
      <w:bookmarkStart w:id="359" w:name="_Toc337558818"/>
      <w:bookmarkStart w:id="360" w:name="_Toc296503115"/>
      <w:bookmarkStart w:id="361" w:name="_Toc296346616"/>
      <w:r>
        <w:rPr>
          <w:rFonts w:ascii="宋体" w:hAnsi="宋体" w:cs="宋体" w:hint="eastAsia"/>
          <w:b w:val="0"/>
          <w:sz w:val="24"/>
          <w:szCs w:val="24"/>
        </w:rPr>
        <w:t>15.3 质量保证金</w:t>
      </w:r>
      <w:bookmarkEnd w:id="358"/>
    </w:p>
    <w:bookmarkEnd w:id="359"/>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经合同当事人协商一致扣留质量保证金的，应在专用合同条款中予以明确。</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sz w:val="24"/>
          <w:szCs w:val="24"/>
        </w:rPr>
        <w:t>在工程项目竣工前，承包人已经提供履约担保的，发包人不得同时预留工程质量保证金。</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15.3.1 承包人提供质量保证金的方式</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承包人提供质量保证金有以下三种方式：</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 xml:space="preserve">（1）质量保证金保函； </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（2）相应比例的工程款；</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（3）双方约定的其他方式。</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除专用合同条款另有约定外，质量保证金原则上采用上述第（1）种方式。</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15.3.2 质量保证金的扣留</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质量保证金的扣留有以下三种方式：</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lastRenderedPageBreak/>
        <w:t>（1）在支付工程进度款时逐次扣留，在此情形下，质量保证金的计算基数不包括预付款的支付、扣回以及价格调整的金额；</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（2）工</w:t>
      </w:r>
      <w:bookmarkStart w:id="362" w:name="#go6"/>
      <w:bookmarkEnd w:id="362"/>
      <w:r>
        <w:rPr>
          <w:rFonts w:ascii="宋体" w:hAnsi="宋体" w:cs="宋体" w:hint="eastAsia"/>
          <w:kern w:val="0"/>
          <w:sz w:val="24"/>
          <w:szCs w:val="24"/>
        </w:rPr>
        <w:t>程竣工结算时一次性扣留质量保证金；</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（3）双方约定的其他扣留方式。</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除专用合同条款另有约定外，质量保证金的扣留原则上采用上述第（1）种方式。</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发</w:t>
      </w:r>
      <w:bookmarkStart w:id="363" w:name="#go4"/>
      <w:bookmarkEnd w:id="363"/>
      <w:r>
        <w:rPr>
          <w:rFonts w:ascii="宋体" w:hAnsi="宋体" w:cs="宋体" w:hint="eastAsia"/>
          <w:kern w:val="0"/>
          <w:sz w:val="24"/>
          <w:szCs w:val="24"/>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发包人在退还质量保证金的同时按照中国人民银行发布的同期同类贷款基准利率支付利息。</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 xml:space="preserve">15.3.3 </w:t>
      </w:r>
      <w:r>
        <w:rPr>
          <w:rFonts w:ascii="宋体" w:hAnsi="宋体" w:cs="宋体" w:hint="eastAsia"/>
          <w:sz w:val="24"/>
          <w:szCs w:val="24"/>
        </w:rPr>
        <w:t>质量保证金</w:t>
      </w:r>
      <w:r>
        <w:rPr>
          <w:rFonts w:ascii="宋体" w:hAnsi="宋体" w:cs="宋体" w:hint="eastAsia"/>
          <w:kern w:val="0"/>
          <w:sz w:val="24"/>
          <w:szCs w:val="24"/>
        </w:rPr>
        <w:t>的退还</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缺陷责任期内，承包人认真履行合同约定的责任，到期后，承包人可向发包人申请返还保证金。</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发包人和承包人对保证金预留、返还以及工程维修质量、费用有争议的，按本合同第20条约定的争议和纠纷解决程序处理。</w:t>
      </w:r>
    </w:p>
    <w:p w:rsidR="00E81FE7" w:rsidRDefault="001B3FD3">
      <w:pPr>
        <w:pStyle w:val="5"/>
        <w:spacing w:before="120" w:after="120" w:line="360" w:lineRule="auto"/>
        <w:ind w:firstLineChars="200" w:firstLine="480"/>
        <w:rPr>
          <w:rFonts w:ascii="宋体" w:hAnsi="宋体" w:cs="宋体"/>
          <w:b w:val="0"/>
          <w:sz w:val="24"/>
          <w:szCs w:val="24"/>
        </w:rPr>
      </w:pPr>
      <w:bookmarkStart w:id="364" w:name="_Toc351203602"/>
      <w:bookmarkStart w:id="365" w:name="_Toc337558819"/>
      <w:r>
        <w:rPr>
          <w:rFonts w:ascii="宋体" w:hAnsi="宋体" w:cs="宋体" w:hint="eastAsia"/>
          <w:b w:val="0"/>
          <w:sz w:val="24"/>
          <w:szCs w:val="24"/>
        </w:rPr>
        <w:t>15.4 保修</w:t>
      </w:r>
      <w:bookmarkEnd w:id="364"/>
    </w:p>
    <w:bookmarkEnd w:id="360"/>
    <w:bookmarkEnd w:id="361"/>
    <w:bookmarkEnd w:id="365"/>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15.4.1保修责任</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发包人未经竣工验收擅自使用工程的，保修期自</w:t>
      </w:r>
      <w:r>
        <w:rPr>
          <w:rFonts w:ascii="宋体" w:hAnsi="宋体" w:cs="宋体" w:hint="eastAsia"/>
          <w:kern w:val="0"/>
          <w:sz w:val="24"/>
          <w:szCs w:val="24"/>
        </w:rPr>
        <w:t>转移占有之日起算</w:t>
      </w:r>
      <w:r>
        <w:rPr>
          <w:rFonts w:ascii="宋体" w:hAnsi="宋体" w:cs="宋体" w:hint="eastAsia"/>
          <w:sz w:val="24"/>
          <w:szCs w:val="24"/>
        </w:rPr>
        <w:t>。</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15.4.2 修复费用</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lastRenderedPageBreak/>
        <w:t>保修期内，修复的费用按照以下约定处理：</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（1）保修期内，因承包人原因造成工程的缺陷、损坏，承包人应负责修复，并承担修复的费用以及因工程的缺陷、损坏造成的人身伤害和财产损失；</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（2）保修期内，因发包人使用不当造成工程的缺陷、损坏，可以委托承包人修复，但发包人应承担修复的费用，并支付承包人合理利润；</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（3）因其他原因造成工程的缺陷、损坏，可以委托承包人修复，发包人应承担修复的费用，并支付承包人合理的利润，因工程的缺陷、损坏造成的人身伤害和财产损失由责任方承担。</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15.4.3 修复通知</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15.4.4 未能修复</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15.4.5 承包人出入权</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rsidR="00E81FE7" w:rsidRDefault="001B3FD3">
      <w:pPr>
        <w:pStyle w:val="4"/>
        <w:spacing w:before="120" w:after="120"/>
        <w:rPr>
          <w:rFonts w:ascii="宋体" w:hAnsi="宋体" w:cs="宋体"/>
          <w:b w:val="0"/>
          <w:sz w:val="24"/>
          <w:szCs w:val="24"/>
        </w:rPr>
      </w:pPr>
      <w:bookmarkStart w:id="366" w:name="_Toc351203603"/>
      <w:bookmarkStart w:id="367" w:name="_Toc337558820"/>
      <w:r>
        <w:rPr>
          <w:rFonts w:ascii="宋体" w:hAnsi="宋体" w:cs="宋体" w:hint="eastAsia"/>
          <w:b w:val="0"/>
          <w:sz w:val="24"/>
          <w:szCs w:val="24"/>
        </w:rPr>
        <w:t>16. 违约</w:t>
      </w:r>
      <w:bookmarkEnd w:id="366"/>
    </w:p>
    <w:p w:rsidR="00E81FE7" w:rsidRDefault="001B3FD3">
      <w:pPr>
        <w:pStyle w:val="5"/>
        <w:spacing w:before="120" w:after="120" w:line="360" w:lineRule="auto"/>
        <w:ind w:firstLineChars="200" w:firstLine="480"/>
        <w:rPr>
          <w:rFonts w:ascii="宋体" w:hAnsi="宋体" w:cs="宋体"/>
          <w:b w:val="0"/>
          <w:sz w:val="24"/>
          <w:szCs w:val="24"/>
        </w:rPr>
      </w:pPr>
      <w:bookmarkStart w:id="368" w:name="_Toc296346630"/>
      <w:bookmarkStart w:id="369" w:name="_Toc296503129"/>
      <w:bookmarkStart w:id="370" w:name="_Toc351203604"/>
      <w:bookmarkStart w:id="371" w:name="_Toc337558821"/>
      <w:bookmarkEnd w:id="367"/>
      <w:r>
        <w:rPr>
          <w:rFonts w:ascii="宋体" w:hAnsi="宋体" w:cs="宋体" w:hint="eastAsia"/>
          <w:b w:val="0"/>
          <w:sz w:val="24"/>
          <w:szCs w:val="24"/>
        </w:rPr>
        <w:t>16.1 发</w:t>
      </w:r>
      <w:bookmarkEnd w:id="368"/>
      <w:bookmarkEnd w:id="369"/>
      <w:r>
        <w:rPr>
          <w:rFonts w:ascii="宋体" w:hAnsi="宋体" w:cs="宋体" w:hint="eastAsia"/>
          <w:b w:val="0"/>
          <w:sz w:val="24"/>
          <w:szCs w:val="24"/>
        </w:rPr>
        <w:t>包人违约</w:t>
      </w:r>
      <w:bookmarkEnd w:id="370"/>
    </w:p>
    <w:bookmarkEnd w:id="371"/>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16.1.1 发包人违约的情形</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在合同履行过程中发生的下列情形，属于发包人违约：</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（1）因发包人原因未能在计划开工日期前7天内下达开工通知的；</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（2）因发包人原因未能按合同约定支付合同价款的；</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lastRenderedPageBreak/>
        <w:t>（3）发包人违反第10.1款〔变更的范围〕第（2）项约定，自行实施被取消的工作或转由他人实施的；</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（4）发包人提供的材料、工程设备的规格、数量或质量不符合合同约定，或因发包人原因导致交货日期延误或交货地点变更等情况的；</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（5）因发包人违反合同约定造成暂停施工的；</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（6）发包人无正当理由没有在约定期限内发出复工指示，导致承包人无法复工的；</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（7）发包人明确表示或者以其行为表明不履行合同主要义务的；</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（8）发包人未能按照合同约定履行其他义务的。</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16.1.2 发包人违约的责任</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发包人应承担因其违约给承包人增加的费用和（或）延误的工期，并支付承包人合理的利润。此外，合同当事人可在专用合同条款中另行约定发包人违约责任的承担方式和计算方法。</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16.1.3 因发包人违约解除合同</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rsidR="00E81FE7" w:rsidRDefault="001B3FD3">
      <w:pPr>
        <w:autoSpaceDE w:val="0"/>
        <w:autoSpaceDN w:val="0"/>
        <w:adjustRightInd w:val="0"/>
        <w:spacing w:line="360" w:lineRule="auto"/>
        <w:ind w:firstLineChars="200" w:firstLine="480"/>
        <w:jc w:val="left"/>
        <w:rPr>
          <w:rFonts w:ascii="宋体" w:hAnsi="宋体" w:cs="宋体"/>
          <w:sz w:val="24"/>
          <w:szCs w:val="24"/>
        </w:rPr>
      </w:pPr>
      <w:r>
        <w:rPr>
          <w:rFonts w:ascii="宋体" w:hAnsi="宋体" w:cs="宋体" w:hint="eastAsia"/>
          <w:kern w:val="0"/>
          <w:sz w:val="24"/>
          <w:szCs w:val="24"/>
        </w:rPr>
        <w:t>16.1.4 因发包人违约解除合同后的付款</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承包人按照本款约定解除合同的，发包人应在解除合同后28天内支付下列款项，并解除履约担保：</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（1）合同解除前所完成工作的价款；</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（2）承包人为工程施工订购并已付款的材料、工程设备和其他物品的价款；</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（3）承包人撤离施工现场以及遣散承包人人员的款项；</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（4）按照合同约定在合同解除前应支付的违约金；</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（5）按照合同约定应当支付给承包人的其他款项；</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（6）按照合同约定应退还的质量保证金；</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lastRenderedPageBreak/>
        <w:t>（7）因解除合同给承包人造成的损失。</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合同当事人未能就解除合同后的结清达成一致的，按照第20条〔争议解决〕的约定处理。</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承包人应妥善做好已完工程和与工程有关的已购材料、工程设备的保护和移交工作，并将施工设备和人员撤出施工现场，发包人应为承包人撤出提供必要条件。</w:t>
      </w:r>
    </w:p>
    <w:p w:rsidR="00E81FE7" w:rsidRDefault="001B3FD3">
      <w:pPr>
        <w:pStyle w:val="5"/>
        <w:spacing w:before="120" w:after="120" w:line="360" w:lineRule="auto"/>
        <w:ind w:firstLineChars="200" w:firstLine="480"/>
        <w:rPr>
          <w:rFonts w:ascii="宋体" w:hAnsi="宋体" w:cs="宋体"/>
          <w:b w:val="0"/>
          <w:sz w:val="24"/>
          <w:szCs w:val="24"/>
        </w:rPr>
      </w:pPr>
      <w:bookmarkStart w:id="372" w:name="_Toc351203605"/>
      <w:bookmarkStart w:id="373" w:name="_Toc296503131"/>
      <w:bookmarkStart w:id="374" w:name="_Toc337558822"/>
      <w:bookmarkStart w:id="375" w:name="_Toc296346632"/>
      <w:r>
        <w:rPr>
          <w:rFonts w:ascii="宋体" w:hAnsi="宋体" w:cs="宋体" w:hint="eastAsia"/>
          <w:b w:val="0"/>
          <w:sz w:val="24"/>
          <w:szCs w:val="24"/>
        </w:rPr>
        <w:t>16.2 承包人违约</w:t>
      </w:r>
      <w:bookmarkEnd w:id="372"/>
    </w:p>
    <w:bookmarkEnd w:id="373"/>
    <w:bookmarkEnd w:id="374"/>
    <w:bookmarkEnd w:id="375"/>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16.2.1 承包人违约的情形</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在合同履行过程中发生的下列情形，属于承包人违约：</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（1）承包人违反合同约定进行转包或违法分包的；</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（2）承包人违反合同约定采购和使用不合格的材料和工程设备的；</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 xml:space="preserve">（3）因承包人原因导致工程质量不符合合同要求的； </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（4）承包人违反第8.9款〔材料与设备专用要求〕的约定，未经批准，私自将已按照合同约定进入施工现场的材料或设备撤离施工现场的；</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（5）承包人未能按施工进度计划及时完成合同约定的工作，造成工期延误的；</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（6）承包人在缺陷责任期及保修期内，未能在合理期限对工程缺陷进行修复，或拒绝按发包人要求进行修复的；</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（7）承包人明确表示或者以其行为表明不履行合同主要义务的；</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（8）承包人未能按照合同约定履行其他义务的。</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承包人发生除本项第（7）目约定以外的其他违约情况时，监理人可向承包人发出整改通知，要求其在指定的期限内改正。</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16.2.2 承包人违约的责任</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承包人应承担因其违约行为而增加的费用和（或）延误的工期。此外，合同当事人可在专用合同条款中另行约定承包人违约责任的承担方式和计算方法。</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16.2.3 因承包人违约解除合同</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w:t>
      </w:r>
      <w:r>
        <w:rPr>
          <w:rFonts w:ascii="宋体" w:hAnsi="宋体" w:cs="宋体" w:hint="eastAsia"/>
          <w:kern w:val="0"/>
          <w:sz w:val="24"/>
          <w:szCs w:val="24"/>
        </w:rPr>
        <w:lastRenderedPageBreak/>
        <w:t>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16.2.4因承包人违约解除合同后的处理</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因承包人原因导致合同解除的，则合同当事人应在合同解除后28天内完成估价、付款和清算，并按以下约定执行：</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（1）合同解除后，按第4.4款〔商定或确定〕商定或确定承包人实际完成工作对应的合同价款，以及承包人已提供的材料、工程设备、施工设备和临时工程等的价值；</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（2）合同解除后，承包人应支付的违约金；</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（3）合同解除后，因解除合同给发包人造成的损失；</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（4）合同解除后，承包人应按照发包人要求和监理人的指示完成现场的清理和撤离；</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（5）发包人和承包人应在合同解除后进行清算，出具最终结清付款证书，结清全部款项。</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因承包人违约解除合同的，发包人有权暂停对承包人的付款，查清各项付款和已扣款项。发包人和承包人未能就合同解除后的清算和款项支付达成一致的，按照第20条〔争议解决〕的约定处理。</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16.2.5采购合同权益转让</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rsidR="00E81FE7" w:rsidRDefault="001B3FD3">
      <w:pPr>
        <w:pStyle w:val="5"/>
        <w:spacing w:before="120" w:after="120" w:line="360" w:lineRule="auto"/>
        <w:ind w:firstLineChars="200" w:firstLine="480"/>
        <w:rPr>
          <w:rFonts w:ascii="宋体" w:hAnsi="宋体" w:cs="宋体"/>
          <w:b w:val="0"/>
          <w:sz w:val="24"/>
          <w:szCs w:val="24"/>
        </w:rPr>
      </w:pPr>
      <w:bookmarkStart w:id="376" w:name="_Toc351203606"/>
      <w:r>
        <w:rPr>
          <w:rFonts w:ascii="宋体" w:hAnsi="宋体" w:cs="宋体" w:hint="eastAsia"/>
          <w:b w:val="0"/>
          <w:sz w:val="24"/>
          <w:szCs w:val="24"/>
        </w:rPr>
        <w:t>16.3 第三人造成的违约</w:t>
      </w:r>
      <w:bookmarkEnd w:id="376"/>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在履行合同过程中，一方当事人因第三人的原因造成违约的，应当向对方当事人承担违约责任。一方当事人和第三人之间的纠纷，依照法律规定或者按照约定解决。</w:t>
      </w:r>
    </w:p>
    <w:p w:rsidR="00E81FE7" w:rsidRDefault="001B3FD3">
      <w:pPr>
        <w:pStyle w:val="4"/>
        <w:spacing w:before="120" w:after="120"/>
        <w:rPr>
          <w:rFonts w:ascii="宋体" w:hAnsi="宋体" w:cs="宋体"/>
          <w:b w:val="0"/>
          <w:sz w:val="24"/>
          <w:szCs w:val="24"/>
        </w:rPr>
      </w:pPr>
      <w:bookmarkStart w:id="377" w:name="_Toc351203607"/>
      <w:bookmarkStart w:id="378" w:name="_Toc296346617"/>
      <w:bookmarkStart w:id="379" w:name="_Toc337558823"/>
      <w:bookmarkStart w:id="380" w:name="_Toc296503116"/>
      <w:r>
        <w:rPr>
          <w:rFonts w:ascii="宋体" w:hAnsi="宋体" w:cs="宋体" w:hint="eastAsia"/>
          <w:b w:val="0"/>
          <w:sz w:val="24"/>
          <w:szCs w:val="24"/>
        </w:rPr>
        <w:lastRenderedPageBreak/>
        <w:t>17. 不可抗力</w:t>
      </w:r>
      <w:bookmarkEnd w:id="377"/>
      <w:bookmarkEnd w:id="378"/>
      <w:bookmarkEnd w:id="379"/>
      <w:bookmarkEnd w:id="380"/>
    </w:p>
    <w:p w:rsidR="00E81FE7" w:rsidRDefault="001B3FD3">
      <w:pPr>
        <w:pStyle w:val="5"/>
        <w:spacing w:before="120" w:after="120" w:line="360" w:lineRule="auto"/>
        <w:ind w:firstLineChars="200" w:firstLine="480"/>
        <w:rPr>
          <w:rFonts w:ascii="宋体" w:hAnsi="宋体" w:cs="宋体"/>
          <w:b w:val="0"/>
          <w:sz w:val="24"/>
          <w:szCs w:val="24"/>
        </w:rPr>
      </w:pPr>
      <w:bookmarkStart w:id="381" w:name="_Toc351203608"/>
      <w:bookmarkStart w:id="382" w:name="_Toc296503117"/>
      <w:bookmarkStart w:id="383" w:name="_Toc337558824"/>
      <w:bookmarkStart w:id="384" w:name="_Toc296346618"/>
      <w:r>
        <w:rPr>
          <w:rFonts w:ascii="宋体" w:hAnsi="宋体" w:cs="宋体" w:hint="eastAsia"/>
          <w:b w:val="0"/>
          <w:sz w:val="24"/>
          <w:szCs w:val="24"/>
        </w:rPr>
        <w:t>17.1 不可抗力的确认</w:t>
      </w:r>
      <w:bookmarkEnd w:id="381"/>
    </w:p>
    <w:bookmarkEnd w:id="382"/>
    <w:bookmarkEnd w:id="383"/>
    <w:bookmarkEnd w:id="384"/>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不可抗力是指合同当事人在签订合同时不可预见，在合同履行过程中不可避免且不能克服的自然灾害和社会性突发事件，如地震、海啸、瘟疫、骚乱、戒严、暴动、战争和专用合同条款中约定的其他情形。</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rsidR="00E81FE7" w:rsidRDefault="001B3FD3">
      <w:pPr>
        <w:pStyle w:val="5"/>
        <w:spacing w:before="120" w:after="120" w:line="360" w:lineRule="auto"/>
        <w:ind w:firstLineChars="200" w:firstLine="480"/>
        <w:rPr>
          <w:rFonts w:ascii="宋体" w:hAnsi="宋体" w:cs="宋体"/>
          <w:b w:val="0"/>
          <w:sz w:val="24"/>
          <w:szCs w:val="24"/>
        </w:rPr>
      </w:pPr>
      <w:bookmarkStart w:id="385" w:name="_Toc351203609"/>
      <w:bookmarkStart w:id="386" w:name="_Toc296503118"/>
      <w:bookmarkStart w:id="387" w:name="_Toc296346619"/>
      <w:bookmarkStart w:id="388" w:name="_Toc337558825"/>
      <w:r>
        <w:rPr>
          <w:rFonts w:ascii="宋体" w:hAnsi="宋体" w:cs="宋体" w:hint="eastAsia"/>
          <w:b w:val="0"/>
          <w:sz w:val="24"/>
          <w:szCs w:val="24"/>
        </w:rPr>
        <w:t>17.2 不可抗力的通知</w:t>
      </w:r>
      <w:bookmarkEnd w:id="385"/>
    </w:p>
    <w:bookmarkEnd w:id="386"/>
    <w:bookmarkEnd w:id="387"/>
    <w:bookmarkEnd w:id="388"/>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合同一方当事人遇到不可抗力事件，使其履行合同义务受到阻碍时，应立即通知合同另一方当事人和监理人，书面说明不可抗力和受阻碍的详细情况，并提供必要的证明。</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不可抗力持续发生的，合同一方当事人应及时向合同另一方当事人和监理人提交中间报告，说明不可抗力和履行合同受阻的情况，并于不可抗力事件结束后28天内提交最终报告及有关资料。</w:t>
      </w:r>
    </w:p>
    <w:p w:rsidR="00E81FE7" w:rsidRDefault="001B3FD3">
      <w:pPr>
        <w:pStyle w:val="5"/>
        <w:spacing w:before="120" w:after="120" w:line="360" w:lineRule="auto"/>
        <w:ind w:firstLineChars="200" w:firstLine="480"/>
        <w:rPr>
          <w:rFonts w:ascii="宋体" w:hAnsi="宋体" w:cs="宋体"/>
          <w:b w:val="0"/>
          <w:sz w:val="24"/>
          <w:szCs w:val="24"/>
        </w:rPr>
      </w:pPr>
      <w:bookmarkStart w:id="389" w:name="_Toc351203610"/>
      <w:bookmarkStart w:id="390" w:name="_Toc337558826"/>
      <w:bookmarkStart w:id="391" w:name="_Toc296346620"/>
      <w:bookmarkStart w:id="392" w:name="_Toc296503119"/>
      <w:r>
        <w:rPr>
          <w:rFonts w:ascii="宋体" w:hAnsi="宋体" w:cs="宋体" w:hint="eastAsia"/>
          <w:b w:val="0"/>
          <w:sz w:val="24"/>
          <w:szCs w:val="24"/>
        </w:rPr>
        <w:t>17.3 不可抗力后果的承担</w:t>
      </w:r>
      <w:bookmarkEnd w:id="389"/>
    </w:p>
    <w:bookmarkEnd w:id="390"/>
    <w:bookmarkEnd w:id="391"/>
    <w:bookmarkEnd w:id="392"/>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17.3.1 不可抗力引起的后果及造成的损失由合同当事人按照法律规定及合同约定各自承担。不可抗力发生前已完成的工程应当按照合同约定进行计量支付。</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17.3.2 不可抗力导致的人员伤亡、财产损失、费用增加和（或）工期延误等后果，由合同当事人按以下原则承担：</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（1）永久工程、已运至施工现场的材料和工程设备的损坏，以及因工程损坏造成的第三人人员伤亡和财产损失由发包人承担；</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（2）承包人施工设备的损坏由承包人承担；</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（3）发包人和承包人承担各自人员伤亡和财产的损失；</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（4）因不可抗力影响承包人履行合同约定的义务，已经引起或将引起工期延误的，应当顺延工期，由此导致承包人停工的费用损失由发包人和承包人合理分担，停工期间必须支付的工人工资由发包人承担；</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lastRenderedPageBreak/>
        <w:t>（5）因不可抗力引起或将引起工期延误，发包人要求赶工的，由此增加的赶工费用由发包人承担；</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（6）承包人在停工期间按照发包人要求照管、清理和修复工程的费用由发包人承担。</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不可抗力发生后，合同当事人均应采取措施尽量避免和减少损失的扩大，任何一方当事人没有采取有效措施导致损失扩大的，应对扩大的损失承担责任。</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因合同一方迟延履行合同义务，在迟延履行期间遭遇不可抗力的，不免除其违约责任。</w:t>
      </w:r>
    </w:p>
    <w:p w:rsidR="00E81FE7" w:rsidRDefault="001B3FD3">
      <w:pPr>
        <w:pStyle w:val="5"/>
        <w:spacing w:before="120" w:after="120" w:line="360" w:lineRule="auto"/>
        <w:ind w:firstLineChars="200" w:firstLine="480"/>
        <w:rPr>
          <w:rFonts w:ascii="宋体" w:hAnsi="宋体" w:cs="宋体"/>
          <w:b w:val="0"/>
          <w:sz w:val="24"/>
          <w:szCs w:val="24"/>
        </w:rPr>
      </w:pPr>
      <w:bookmarkStart w:id="393" w:name="_Toc351203611"/>
      <w:bookmarkStart w:id="394" w:name="_Toc337558827"/>
      <w:r>
        <w:rPr>
          <w:rFonts w:ascii="宋体" w:hAnsi="宋体" w:cs="宋体" w:hint="eastAsia"/>
          <w:b w:val="0"/>
          <w:sz w:val="24"/>
          <w:szCs w:val="24"/>
        </w:rPr>
        <w:t>17.4 因不可抗力解除合同</w:t>
      </w:r>
      <w:bookmarkEnd w:id="393"/>
    </w:p>
    <w:bookmarkEnd w:id="394"/>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因不可抗力导致合同无法履行连续超过84天或累计超过140天的，发包人和承包人均有权解除合同。合同解除后，由双方当事人按照第4.4款〔商定或确定〕商定或确定发包人应支付的款项，该款项包括：</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（1）合同解除前承包人已完成工作的价款；</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（2）承包人为工程订购的并已交付给承包人，或承包人有责任接受交付的材料、工程设备和其他物品的价款；</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（3）发包人要求承包人退货或解除订货合同而产生的费用，或因不能退货或解除合同而产生的损失；</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（4）承包人撤离施工现场以及遣散承包人人员的费用；</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（5）按照合同约定在合同解除前应支付给承包人的其他款项；</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（6）扣减承包人按照合同约定应向发包人支付的款项；</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（7）双方商定或确定的其他款项。</w:t>
      </w:r>
    </w:p>
    <w:p w:rsidR="00E81FE7" w:rsidRDefault="001B3FD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除专用合同条款另有约定外，合同解除后，发包人应在商定或确定上述款项后28天内完成上述款项的支付。</w:t>
      </w:r>
    </w:p>
    <w:p w:rsidR="00E81FE7" w:rsidRDefault="001B3FD3">
      <w:pPr>
        <w:pStyle w:val="4"/>
        <w:spacing w:before="120" w:after="120"/>
        <w:rPr>
          <w:rFonts w:ascii="宋体" w:hAnsi="宋体" w:cs="宋体"/>
          <w:b w:val="0"/>
          <w:sz w:val="24"/>
          <w:szCs w:val="24"/>
        </w:rPr>
      </w:pPr>
      <w:bookmarkStart w:id="395" w:name="_Toc351203612"/>
      <w:bookmarkStart w:id="396" w:name="_Toc296346621"/>
      <w:bookmarkStart w:id="397" w:name="_Toc337558828"/>
      <w:bookmarkStart w:id="398" w:name="_Toc296503120"/>
      <w:r>
        <w:rPr>
          <w:rFonts w:ascii="宋体" w:hAnsi="宋体" w:cs="宋体" w:hint="eastAsia"/>
          <w:b w:val="0"/>
          <w:sz w:val="24"/>
          <w:szCs w:val="24"/>
        </w:rPr>
        <w:t>18. 保险</w:t>
      </w:r>
      <w:bookmarkEnd w:id="395"/>
    </w:p>
    <w:p w:rsidR="00E81FE7" w:rsidRDefault="001B3FD3">
      <w:pPr>
        <w:pStyle w:val="5"/>
        <w:spacing w:before="120" w:after="120" w:line="360" w:lineRule="auto"/>
        <w:ind w:firstLineChars="200" w:firstLine="480"/>
        <w:rPr>
          <w:rFonts w:ascii="宋体" w:hAnsi="宋体" w:cs="宋体"/>
          <w:b w:val="0"/>
          <w:sz w:val="24"/>
          <w:szCs w:val="24"/>
        </w:rPr>
      </w:pPr>
      <w:bookmarkStart w:id="399" w:name="_Toc351203613"/>
      <w:bookmarkStart w:id="400" w:name="_Toc296503121"/>
      <w:bookmarkStart w:id="401" w:name="_Toc337558829"/>
      <w:bookmarkStart w:id="402" w:name="_Toc296346622"/>
      <w:bookmarkEnd w:id="396"/>
      <w:bookmarkEnd w:id="397"/>
      <w:bookmarkEnd w:id="398"/>
      <w:r>
        <w:rPr>
          <w:rFonts w:ascii="宋体" w:hAnsi="宋体" w:cs="宋体" w:hint="eastAsia"/>
          <w:b w:val="0"/>
          <w:sz w:val="24"/>
          <w:szCs w:val="24"/>
        </w:rPr>
        <w:t>18.1 工程保险</w:t>
      </w:r>
      <w:bookmarkEnd w:id="399"/>
    </w:p>
    <w:bookmarkEnd w:id="400"/>
    <w:bookmarkEnd w:id="401"/>
    <w:bookmarkEnd w:id="402"/>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除专用合同条款另有约定外，发包人应投保建筑工程一切险或安装工程一切险；发包人委托承包人投保的，因投保产生的保险费和其他相关费用由发包人承担。</w:t>
      </w:r>
    </w:p>
    <w:p w:rsidR="00E81FE7" w:rsidRDefault="001B3FD3">
      <w:pPr>
        <w:pStyle w:val="5"/>
        <w:spacing w:before="120" w:after="120" w:line="360" w:lineRule="auto"/>
        <w:ind w:firstLineChars="200" w:firstLine="480"/>
        <w:rPr>
          <w:rFonts w:ascii="宋体" w:hAnsi="宋体" w:cs="宋体"/>
          <w:b w:val="0"/>
          <w:sz w:val="24"/>
          <w:szCs w:val="24"/>
        </w:rPr>
      </w:pPr>
      <w:bookmarkStart w:id="403" w:name="_Toc351203614"/>
      <w:bookmarkStart w:id="404" w:name="_Toc337558830"/>
      <w:bookmarkStart w:id="405" w:name="_Toc296503122"/>
      <w:bookmarkStart w:id="406" w:name="_Toc296346623"/>
      <w:r>
        <w:rPr>
          <w:rFonts w:ascii="宋体" w:hAnsi="宋体" w:cs="宋体" w:hint="eastAsia"/>
          <w:b w:val="0"/>
          <w:sz w:val="24"/>
          <w:szCs w:val="24"/>
        </w:rPr>
        <w:lastRenderedPageBreak/>
        <w:t>18.2 工伤保险</w:t>
      </w:r>
      <w:bookmarkEnd w:id="403"/>
    </w:p>
    <w:bookmarkEnd w:id="404"/>
    <w:bookmarkEnd w:id="405"/>
    <w:bookmarkEnd w:id="406"/>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18.2.1 发包人应依照法律规定参加工伤保险，并为在施工现场的全部员工办理工伤保险，缴纳工伤保险费，并要求监理人及由发包人为履行合同聘请的第三方依法参加工伤保险。</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18.2.2 承包人应依照法律规定参加工伤保险，并为其履行合同的全部员工办理工伤保险，缴纳工伤保险费，并要求分包人及由承包人为履行合同聘请的第三方依法参加工伤保险。</w:t>
      </w:r>
    </w:p>
    <w:p w:rsidR="00E81FE7" w:rsidRDefault="001B3FD3">
      <w:pPr>
        <w:pStyle w:val="5"/>
        <w:spacing w:before="120" w:after="120" w:line="360" w:lineRule="auto"/>
        <w:ind w:firstLineChars="200" w:firstLine="480"/>
        <w:rPr>
          <w:rFonts w:ascii="宋体" w:hAnsi="宋体" w:cs="宋体"/>
          <w:b w:val="0"/>
          <w:sz w:val="24"/>
          <w:szCs w:val="24"/>
        </w:rPr>
      </w:pPr>
      <w:bookmarkStart w:id="407" w:name="_Toc351203615"/>
      <w:bookmarkStart w:id="408" w:name="_Toc337558831"/>
      <w:bookmarkStart w:id="409" w:name="_Toc296346626"/>
      <w:bookmarkStart w:id="410" w:name="_Toc296503125"/>
      <w:r>
        <w:rPr>
          <w:rFonts w:ascii="宋体" w:hAnsi="宋体" w:cs="宋体" w:hint="eastAsia"/>
          <w:b w:val="0"/>
          <w:sz w:val="24"/>
          <w:szCs w:val="24"/>
        </w:rPr>
        <w:t>18.3其他保险</w:t>
      </w:r>
      <w:bookmarkEnd w:id="407"/>
    </w:p>
    <w:bookmarkEnd w:id="408"/>
    <w:bookmarkEnd w:id="409"/>
    <w:bookmarkEnd w:id="410"/>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发包人和承包人可以为其施工现场的全部人员办理意外伤害保险并支付保险费，包括其员工及为履行合同聘请的第三方的人员，具体事项由合同当事人在专用合同条款约定。</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除专用合同条款另有约定外，承包人应为其施工设备等办理财产保险。</w:t>
      </w:r>
    </w:p>
    <w:p w:rsidR="00E81FE7" w:rsidRDefault="001B3FD3">
      <w:pPr>
        <w:pStyle w:val="5"/>
        <w:spacing w:before="120" w:after="120" w:line="360" w:lineRule="auto"/>
        <w:ind w:firstLineChars="200" w:firstLine="480"/>
        <w:rPr>
          <w:rFonts w:ascii="宋体" w:hAnsi="宋体" w:cs="宋体"/>
          <w:b w:val="0"/>
          <w:sz w:val="24"/>
          <w:szCs w:val="24"/>
        </w:rPr>
      </w:pPr>
      <w:bookmarkStart w:id="411" w:name="_Toc351203616"/>
      <w:r>
        <w:rPr>
          <w:rFonts w:ascii="宋体" w:hAnsi="宋体" w:cs="宋体" w:hint="eastAsia"/>
          <w:b w:val="0"/>
          <w:sz w:val="24"/>
          <w:szCs w:val="24"/>
        </w:rPr>
        <w:t>18.4持续保险</w:t>
      </w:r>
      <w:bookmarkEnd w:id="411"/>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合同当事人应与保险人保持联系，使保险人能够随时了解工程实施中的变动，并确保按保险合同条款要求持续保险。</w:t>
      </w:r>
    </w:p>
    <w:p w:rsidR="00E81FE7" w:rsidRDefault="001B3FD3">
      <w:pPr>
        <w:pStyle w:val="5"/>
        <w:spacing w:before="120" w:after="120" w:line="360" w:lineRule="auto"/>
        <w:ind w:firstLineChars="200" w:firstLine="480"/>
        <w:rPr>
          <w:rFonts w:ascii="宋体" w:hAnsi="宋体" w:cs="宋体"/>
          <w:b w:val="0"/>
          <w:sz w:val="24"/>
          <w:szCs w:val="24"/>
        </w:rPr>
      </w:pPr>
      <w:bookmarkStart w:id="412" w:name="_Toc351203617"/>
      <w:bookmarkStart w:id="413" w:name="_Toc337558832"/>
      <w:bookmarkStart w:id="414" w:name="_Toc296503126"/>
      <w:bookmarkStart w:id="415" w:name="_Toc296346627"/>
      <w:r>
        <w:rPr>
          <w:rFonts w:ascii="宋体" w:hAnsi="宋体" w:cs="宋体" w:hint="eastAsia"/>
          <w:b w:val="0"/>
          <w:sz w:val="24"/>
          <w:szCs w:val="24"/>
        </w:rPr>
        <w:t>18.5 保险凭证</w:t>
      </w:r>
      <w:bookmarkEnd w:id="412"/>
    </w:p>
    <w:bookmarkEnd w:id="413"/>
    <w:bookmarkEnd w:id="414"/>
    <w:bookmarkEnd w:id="415"/>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合同当事人应及时向另一方当事人提交其已投保的各项保险的凭证和保险单复印件。</w:t>
      </w:r>
    </w:p>
    <w:p w:rsidR="00E81FE7" w:rsidRDefault="001B3FD3">
      <w:pPr>
        <w:pStyle w:val="5"/>
        <w:spacing w:before="120" w:after="120" w:line="360" w:lineRule="auto"/>
        <w:ind w:firstLineChars="200" w:firstLine="480"/>
        <w:rPr>
          <w:rFonts w:ascii="宋体" w:hAnsi="宋体" w:cs="宋体"/>
          <w:b w:val="0"/>
          <w:sz w:val="24"/>
          <w:szCs w:val="24"/>
        </w:rPr>
      </w:pPr>
      <w:bookmarkStart w:id="416" w:name="_Toc351203618"/>
      <w:bookmarkStart w:id="417" w:name="_Toc296503127"/>
      <w:bookmarkStart w:id="418" w:name="_Toc337558833"/>
      <w:bookmarkStart w:id="419" w:name="_Toc296346628"/>
      <w:r>
        <w:rPr>
          <w:rFonts w:ascii="宋体" w:hAnsi="宋体" w:cs="宋体" w:hint="eastAsia"/>
          <w:b w:val="0"/>
          <w:sz w:val="24"/>
          <w:szCs w:val="24"/>
        </w:rPr>
        <w:t>18.6 未按约定投保的补救</w:t>
      </w:r>
      <w:bookmarkEnd w:id="416"/>
    </w:p>
    <w:bookmarkEnd w:id="417"/>
    <w:bookmarkEnd w:id="418"/>
    <w:bookmarkEnd w:id="419"/>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18.6.1发包人未按合同约定办理保险，或未能使保险持续有效的，则承包人可代为办理，所需费用由发包人承担。发包人未按合同约定办理保险，导致未能得到足额赔偿的，由发包人负责补足。</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18.6.2承包人未按合同约定办理保险，或未能使保险持续有效的，则发包人可代为办理，所需费用由承包人承担。承包人未按合同约定办理保险，导致未能得到足额赔偿的，由承包人负责补足。</w:t>
      </w:r>
    </w:p>
    <w:p w:rsidR="00E81FE7" w:rsidRDefault="001B3FD3">
      <w:pPr>
        <w:pStyle w:val="5"/>
        <w:spacing w:before="120" w:after="120" w:line="360" w:lineRule="auto"/>
        <w:ind w:firstLineChars="200" w:firstLine="480"/>
        <w:rPr>
          <w:rFonts w:ascii="宋体" w:hAnsi="宋体" w:cs="宋体"/>
          <w:b w:val="0"/>
          <w:sz w:val="24"/>
          <w:szCs w:val="24"/>
        </w:rPr>
      </w:pPr>
      <w:bookmarkStart w:id="420" w:name="_Toc351203619"/>
      <w:bookmarkStart w:id="421" w:name="_Toc337558834"/>
      <w:r>
        <w:rPr>
          <w:rFonts w:ascii="宋体" w:hAnsi="宋体" w:cs="宋体" w:hint="eastAsia"/>
          <w:b w:val="0"/>
          <w:sz w:val="24"/>
          <w:szCs w:val="24"/>
        </w:rPr>
        <w:t>18.7 通知义务</w:t>
      </w:r>
      <w:bookmarkEnd w:id="420"/>
    </w:p>
    <w:bookmarkEnd w:id="421"/>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除专用合同条款另有约定外，发包人变更除工伤保险之外的保险合同时，应</w:t>
      </w:r>
      <w:r>
        <w:rPr>
          <w:rFonts w:ascii="宋体" w:hAnsi="宋体" w:cs="宋体" w:hint="eastAsia"/>
          <w:sz w:val="24"/>
          <w:szCs w:val="24"/>
        </w:rPr>
        <w:lastRenderedPageBreak/>
        <w:t>事先征得承包人同意，并通知监理人；承包人变更除工伤保险之外的保险合同时，应事先征得发包人同意，并通知监理人。</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保险事故发生时，投保人应按照保险合同规定的条件和期限及时向保险人报告。发包人和承包人应当在知道保险事故发生后及时通知对方。</w:t>
      </w:r>
    </w:p>
    <w:p w:rsidR="00E81FE7" w:rsidRDefault="001B3FD3">
      <w:pPr>
        <w:pStyle w:val="4"/>
        <w:spacing w:before="120" w:after="120"/>
        <w:rPr>
          <w:rFonts w:ascii="宋体" w:hAnsi="宋体" w:cs="宋体"/>
          <w:b w:val="0"/>
          <w:sz w:val="24"/>
          <w:szCs w:val="24"/>
        </w:rPr>
      </w:pPr>
      <w:bookmarkStart w:id="422" w:name="_Toc351203620"/>
      <w:bookmarkStart w:id="423" w:name="_Toc296346641"/>
      <w:bookmarkStart w:id="424" w:name="_Toc337558835"/>
      <w:bookmarkStart w:id="425" w:name="_Toc296503140"/>
      <w:r>
        <w:rPr>
          <w:rFonts w:ascii="宋体" w:hAnsi="宋体" w:cs="宋体" w:hint="eastAsia"/>
          <w:b w:val="0"/>
          <w:sz w:val="24"/>
          <w:szCs w:val="24"/>
        </w:rPr>
        <w:t>19. 索赔</w:t>
      </w:r>
      <w:bookmarkEnd w:id="422"/>
    </w:p>
    <w:p w:rsidR="00E81FE7" w:rsidRDefault="001B3FD3">
      <w:pPr>
        <w:pStyle w:val="5"/>
        <w:spacing w:before="120" w:after="120" w:line="360" w:lineRule="auto"/>
        <w:ind w:firstLineChars="200" w:firstLine="480"/>
        <w:rPr>
          <w:rFonts w:ascii="宋体" w:hAnsi="宋体" w:cs="宋体"/>
          <w:b w:val="0"/>
          <w:sz w:val="24"/>
          <w:szCs w:val="24"/>
        </w:rPr>
      </w:pPr>
      <w:bookmarkStart w:id="426" w:name="_Toc351203621"/>
      <w:bookmarkStart w:id="427" w:name="_Toc296346642"/>
      <w:bookmarkStart w:id="428" w:name="_Toc337558836"/>
      <w:bookmarkStart w:id="429" w:name="_Toc296503141"/>
      <w:bookmarkEnd w:id="423"/>
      <w:bookmarkEnd w:id="424"/>
      <w:bookmarkEnd w:id="425"/>
      <w:r>
        <w:rPr>
          <w:rFonts w:ascii="宋体" w:hAnsi="宋体" w:cs="宋体" w:hint="eastAsia"/>
          <w:b w:val="0"/>
          <w:sz w:val="24"/>
          <w:szCs w:val="24"/>
        </w:rPr>
        <w:t>19.1承包人的索赔</w:t>
      </w:r>
      <w:bookmarkEnd w:id="426"/>
    </w:p>
    <w:bookmarkEnd w:id="427"/>
    <w:bookmarkEnd w:id="428"/>
    <w:bookmarkEnd w:id="429"/>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根据合同约定，承包人认为有权得到追加付款和（或）延长工期的，应按以下程序向发包人提出索赔：</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（1）承包人应在知道或应当知道索赔事件发生后28天内，向监理人递交索赔意向通知书，并说明发生索赔事件的事由；承包人未在前述28天内发出索赔意向通知书的，丧失要求追加付款和（或）延长工期的权利；</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（2）承包人应在发出索赔意向通知书后28天内，向监理人正式递交索赔报告；索赔报告应详细说明索赔理由以及要求追加的付款金额和（或）延长的工期，并附必要的记录和证明材料；</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（3）索赔事件具有持续影响的，承包人应按合理时间间隔继续递交延续索赔通知，说明持续影响的实际情况和记录，列出累计的追加付款金额和（或）工期延长天数；</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（4）在索赔事件影响结束后28天内，承包人应向监理人递交最终索赔报告，说明最终要求索赔的追加付款金额和（或）延长的工期，并附必要的记录和证明材料。</w:t>
      </w:r>
    </w:p>
    <w:p w:rsidR="00E81FE7" w:rsidRDefault="001B3FD3">
      <w:pPr>
        <w:pStyle w:val="5"/>
        <w:spacing w:before="120" w:after="120" w:line="360" w:lineRule="auto"/>
        <w:ind w:firstLineChars="200" w:firstLine="480"/>
        <w:rPr>
          <w:rFonts w:ascii="宋体" w:hAnsi="宋体" w:cs="宋体"/>
          <w:b w:val="0"/>
          <w:sz w:val="24"/>
          <w:szCs w:val="24"/>
        </w:rPr>
      </w:pPr>
      <w:bookmarkStart w:id="430" w:name="_Toc351203622"/>
      <w:bookmarkStart w:id="431" w:name="_Toc337558837"/>
      <w:bookmarkStart w:id="432" w:name="_Toc296503142"/>
      <w:bookmarkStart w:id="433" w:name="_Toc296346643"/>
      <w:r>
        <w:rPr>
          <w:rFonts w:ascii="宋体" w:hAnsi="宋体" w:cs="宋体" w:hint="eastAsia"/>
          <w:b w:val="0"/>
          <w:sz w:val="24"/>
          <w:szCs w:val="24"/>
        </w:rPr>
        <w:t>19.2 对承包人索赔的处理</w:t>
      </w:r>
      <w:bookmarkEnd w:id="430"/>
    </w:p>
    <w:bookmarkEnd w:id="431"/>
    <w:bookmarkEnd w:id="432"/>
    <w:bookmarkEnd w:id="433"/>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对承包人索赔的处理如下：</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（1）监理人应在收到索赔报告后14天内完成审查并报送发包人。监理人对索赔报告存在异议的，有权要求承包人提交全部原始记录副本；</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（2）发包人应在监理人收到索赔报告或有关索赔的进一步证明材料后的28天内，由监理人向承包人出具经发包人签认的索赔处理结果。发包人逾期答复的，则视为认可承包人的索赔要求；</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（3）承包人接受索赔处理结果的，索赔款项在当期进度款中进行支付；承</w:t>
      </w:r>
      <w:r>
        <w:rPr>
          <w:rFonts w:ascii="宋体" w:hAnsi="宋体" w:cs="宋体" w:hint="eastAsia"/>
          <w:kern w:val="0"/>
          <w:sz w:val="24"/>
          <w:szCs w:val="24"/>
        </w:rPr>
        <w:lastRenderedPageBreak/>
        <w:t>包人不接受索赔处理结果的，按照第20条〔争议解决〕约定处理。</w:t>
      </w:r>
    </w:p>
    <w:p w:rsidR="00E81FE7" w:rsidRDefault="001B3FD3">
      <w:pPr>
        <w:pStyle w:val="5"/>
        <w:spacing w:before="120" w:after="120" w:line="360" w:lineRule="auto"/>
        <w:ind w:firstLineChars="200" w:firstLine="480"/>
        <w:rPr>
          <w:rFonts w:ascii="宋体" w:hAnsi="宋体" w:cs="宋体"/>
          <w:b w:val="0"/>
          <w:sz w:val="24"/>
          <w:szCs w:val="24"/>
        </w:rPr>
      </w:pPr>
      <w:bookmarkStart w:id="434" w:name="_Toc351203623"/>
      <w:bookmarkStart w:id="435" w:name="_Toc296503143"/>
      <w:bookmarkStart w:id="436" w:name="_Toc337558838"/>
      <w:bookmarkStart w:id="437" w:name="_Toc296346644"/>
      <w:r>
        <w:rPr>
          <w:rFonts w:ascii="宋体" w:hAnsi="宋体" w:cs="宋体" w:hint="eastAsia"/>
          <w:b w:val="0"/>
          <w:sz w:val="24"/>
          <w:szCs w:val="24"/>
        </w:rPr>
        <w:t>19.3发包人的索赔</w:t>
      </w:r>
      <w:bookmarkEnd w:id="434"/>
    </w:p>
    <w:bookmarkEnd w:id="435"/>
    <w:bookmarkEnd w:id="436"/>
    <w:bookmarkEnd w:id="437"/>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根据合同约定，发包人认为有权得到赔付金额和（或）延长缺陷责任期的，监理人应向承包人发出通知并附有详细的证明。</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rsidR="00E81FE7" w:rsidRDefault="001B3FD3">
      <w:pPr>
        <w:pStyle w:val="5"/>
        <w:spacing w:before="120" w:after="120" w:line="360" w:lineRule="auto"/>
        <w:ind w:firstLineChars="200" w:firstLine="480"/>
        <w:rPr>
          <w:rFonts w:ascii="宋体" w:hAnsi="宋体" w:cs="宋体"/>
          <w:b w:val="0"/>
          <w:sz w:val="24"/>
          <w:szCs w:val="24"/>
        </w:rPr>
      </w:pPr>
      <w:bookmarkStart w:id="438" w:name="_Toc351203624"/>
      <w:bookmarkStart w:id="439" w:name="_Toc296346645"/>
      <w:bookmarkStart w:id="440" w:name="_Toc337558839"/>
      <w:bookmarkStart w:id="441" w:name="_Toc296503144"/>
      <w:r>
        <w:rPr>
          <w:rFonts w:ascii="宋体" w:hAnsi="宋体" w:cs="宋体" w:hint="eastAsia"/>
          <w:b w:val="0"/>
          <w:sz w:val="24"/>
          <w:szCs w:val="24"/>
        </w:rPr>
        <w:t>19.4 对发包人索赔的处理</w:t>
      </w:r>
      <w:bookmarkEnd w:id="438"/>
    </w:p>
    <w:bookmarkEnd w:id="439"/>
    <w:bookmarkEnd w:id="440"/>
    <w:bookmarkEnd w:id="441"/>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对发包人索赔的处理如下：</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（1）承包人收到发包人提交的索赔报告后，应及时审查索赔报告的内容、查验发包人证明材料；</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（2）承包人应在收到索赔报告或有关索赔的进一步证明材料后28天内，将索赔处理结果答复发包人。如果承包人未在上述期限内作出答复的，则视为对发包人索赔要求的认可；</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（3）承包人接受索赔处理结果的，发包人可从应支付给承包人的合同价款中扣除赔付的金额或延长缺陷责任期；发包人不接受索赔处理结果的，按第20条〔争议解决〕约定处理。</w:t>
      </w:r>
    </w:p>
    <w:p w:rsidR="00E81FE7" w:rsidRDefault="001B3FD3">
      <w:pPr>
        <w:pStyle w:val="5"/>
        <w:spacing w:before="120" w:after="120" w:line="360" w:lineRule="auto"/>
        <w:ind w:firstLineChars="200" w:firstLine="480"/>
        <w:rPr>
          <w:rFonts w:ascii="宋体" w:hAnsi="宋体" w:cs="宋体"/>
          <w:b w:val="0"/>
          <w:sz w:val="24"/>
          <w:szCs w:val="24"/>
        </w:rPr>
      </w:pPr>
      <w:bookmarkStart w:id="442" w:name="_Toc351203625"/>
      <w:r>
        <w:rPr>
          <w:rFonts w:ascii="宋体" w:hAnsi="宋体" w:cs="宋体" w:hint="eastAsia"/>
          <w:b w:val="0"/>
          <w:sz w:val="24"/>
          <w:szCs w:val="24"/>
        </w:rPr>
        <w:t>19.5 提出索赔的期限</w:t>
      </w:r>
      <w:bookmarkEnd w:id="442"/>
    </w:p>
    <w:p w:rsidR="00E81FE7" w:rsidRDefault="001B3FD3">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（1）承包人按第14.2款〔竣工结算审核〕约定接收竣工付款证书后，应被视为已无权再提出在工程接收证书颁发前所发生的任何索赔。</w:t>
      </w:r>
    </w:p>
    <w:p w:rsidR="00E81FE7" w:rsidRDefault="001B3FD3">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（2）承包人按第14.4款〔最终结清〕提交的最终结清申请单中，只限于提出工程接收证书颁发后发生的索赔。提出索赔的期限自接受最终结清证书时终止。</w:t>
      </w:r>
    </w:p>
    <w:p w:rsidR="00E81FE7" w:rsidRDefault="001B3FD3">
      <w:pPr>
        <w:pStyle w:val="4"/>
        <w:spacing w:before="120" w:after="120"/>
        <w:rPr>
          <w:rFonts w:ascii="宋体" w:hAnsi="宋体" w:cs="宋体"/>
          <w:b w:val="0"/>
          <w:sz w:val="24"/>
          <w:szCs w:val="24"/>
        </w:rPr>
      </w:pPr>
      <w:bookmarkStart w:id="443" w:name="_Toc351203626"/>
      <w:r>
        <w:rPr>
          <w:rFonts w:ascii="宋体" w:hAnsi="宋体" w:cs="宋体" w:hint="eastAsia"/>
          <w:b w:val="0"/>
          <w:sz w:val="24"/>
          <w:szCs w:val="24"/>
        </w:rPr>
        <w:t>20</w:t>
      </w:r>
      <w:bookmarkStart w:id="444" w:name="_Toc296503146"/>
      <w:bookmarkStart w:id="445" w:name="_Toc337558840"/>
      <w:bookmarkStart w:id="446" w:name="_Toc296346647"/>
      <w:r>
        <w:rPr>
          <w:rFonts w:ascii="宋体" w:hAnsi="宋体" w:cs="宋体" w:hint="eastAsia"/>
          <w:b w:val="0"/>
          <w:sz w:val="24"/>
          <w:szCs w:val="24"/>
        </w:rPr>
        <w:t>. 争议解决</w:t>
      </w:r>
      <w:bookmarkEnd w:id="443"/>
    </w:p>
    <w:p w:rsidR="00E81FE7" w:rsidRDefault="001B3FD3">
      <w:pPr>
        <w:pStyle w:val="5"/>
        <w:spacing w:before="120" w:after="120" w:line="360" w:lineRule="auto"/>
        <w:ind w:firstLineChars="200" w:firstLine="480"/>
        <w:rPr>
          <w:rFonts w:ascii="宋体" w:hAnsi="宋体" w:cs="宋体"/>
          <w:b w:val="0"/>
          <w:sz w:val="24"/>
          <w:szCs w:val="24"/>
        </w:rPr>
      </w:pPr>
      <w:bookmarkStart w:id="447" w:name="_Toc351203627"/>
      <w:bookmarkStart w:id="448" w:name="_Toc337558841"/>
      <w:bookmarkStart w:id="449" w:name="_Toc296503147"/>
      <w:bookmarkStart w:id="450" w:name="_Toc296346648"/>
      <w:bookmarkEnd w:id="444"/>
      <w:bookmarkEnd w:id="445"/>
      <w:bookmarkEnd w:id="446"/>
      <w:r>
        <w:rPr>
          <w:rFonts w:ascii="宋体" w:hAnsi="宋体" w:cs="宋体" w:hint="eastAsia"/>
          <w:b w:val="0"/>
          <w:sz w:val="24"/>
          <w:szCs w:val="24"/>
        </w:rPr>
        <w:t>20.1和解</w:t>
      </w:r>
      <w:bookmarkEnd w:id="447"/>
    </w:p>
    <w:bookmarkEnd w:id="448"/>
    <w:bookmarkEnd w:id="449"/>
    <w:bookmarkEnd w:id="450"/>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合同当事人可以就争议自行和解，自行和解达成协议的经双方签字并盖章后作为合同补充文件，双方均应遵照执行。</w:t>
      </w:r>
    </w:p>
    <w:p w:rsidR="00E81FE7" w:rsidRDefault="001B3FD3">
      <w:pPr>
        <w:pStyle w:val="5"/>
        <w:spacing w:before="120" w:after="120" w:line="360" w:lineRule="auto"/>
        <w:ind w:firstLineChars="200" w:firstLine="480"/>
        <w:rPr>
          <w:rFonts w:ascii="宋体" w:hAnsi="宋体" w:cs="宋体"/>
          <w:b w:val="0"/>
          <w:sz w:val="24"/>
          <w:szCs w:val="24"/>
        </w:rPr>
      </w:pPr>
      <w:bookmarkStart w:id="451" w:name="_Toc351203628"/>
      <w:r>
        <w:rPr>
          <w:rFonts w:ascii="宋体" w:hAnsi="宋体" w:cs="宋体" w:hint="eastAsia"/>
          <w:b w:val="0"/>
          <w:sz w:val="24"/>
          <w:szCs w:val="24"/>
        </w:rPr>
        <w:lastRenderedPageBreak/>
        <w:t>20</w:t>
      </w:r>
      <w:bookmarkStart w:id="452" w:name="_Toc337558842"/>
      <w:bookmarkStart w:id="453" w:name="_Toc296346649"/>
      <w:bookmarkStart w:id="454" w:name="_Toc296503148"/>
      <w:r>
        <w:rPr>
          <w:rFonts w:ascii="宋体" w:hAnsi="宋体" w:cs="宋体" w:hint="eastAsia"/>
          <w:b w:val="0"/>
          <w:sz w:val="24"/>
          <w:szCs w:val="24"/>
        </w:rPr>
        <w:t>.2调解</w:t>
      </w:r>
      <w:bookmarkEnd w:id="451"/>
    </w:p>
    <w:bookmarkEnd w:id="452"/>
    <w:bookmarkEnd w:id="453"/>
    <w:bookmarkEnd w:id="454"/>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合同当事人可以就争议请求建设行政主管部门、行业协会或其他第三方进行调解，调解达成协议的，经双方签字并盖章后作为合同补充文件，双方均应遵照执行。</w:t>
      </w:r>
    </w:p>
    <w:p w:rsidR="00E81FE7" w:rsidRDefault="001B3FD3">
      <w:pPr>
        <w:pStyle w:val="5"/>
        <w:spacing w:before="120" w:after="120" w:line="360" w:lineRule="auto"/>
        <w:ind w:firstLineChars="200" w:firstLine="480"/>
        <w:rPr>
          <w:rFonts w:ascii="宋体" w:hAnsi="宋体" w:cs="宋体"/>
          <w:b w:val="0"/>
          <w:sz w:val="24"/>
          <w:szCs w:val="24"/>
        </w:rPr>
      </w:pPr>
      <w:bookmarkStart w:id="455" w:name="_Toc351203629"/>
      <w:bookmarkStart w:id="456" w:name="_Toc296346650"/>
      <w:bookmarkStart w:id="457" w:name="_Toc337558843"/>
      <w:bookmarkStart w:id="458" w:name="_Toc296503149"/>
      <w:r>
        <w:rPr>
          <w:rFonts w:ascii="宋体" w:hAnsi="宋体" w:cs="宋体" w:hint="eastAsia"/>
          <w:b w:val="0"/>
          <w:sz w:val="24"/>
          <w:szCs w:val="24"/>
        </w:rPr>
        <w:t>20.3争议评审</w:t>
      </w:r>
      <w:bookmarkEnd w:id="455"/>
    </w:p>
    <w:bookmarkEnd w:id="456"/>
    <w:bookmarkEnd w:id="457"/>
    <w:bookmarkEnd w:id="458"/>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 xml:space="preserve">合同当事人在专用合同条款中约定采取争议评审方式解决争议以及评审规则，并按下列约定执行： </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20.3.1 争议评审小组的确定</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合同当事人可以共同选择一名或三名争议评审员，组成争议评审小组。除专用合同条款另有约定外，合同当事人应当自合同签订后28天内，或者争议发生后14天内，选定争议评审员。</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除专用合同条款另有约定外，评审员报酬由发包人和承包人各承担一半。</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20.3.2 争议评审小组的决定</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20.3.3 争议评审小组决定的效力</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争议评审小组作出的书面决定经合同当事人签字确认后，对双方具有约束力，双方应遵照执行。</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任何一方当事人不接受争议评审小组决定或不履行争议评审小组决定的，双方可选择采用其他争议解决方式。</w:t>
      </w:r>
    </w:p>
    <w:p w:rsidR="00E81FE7" w:rsidRDefault="001B3FD3">
      <w:pPr>
        <w:pStyle w:val="5"/>
        <w:spacing w:before="120" w:after="120" w:line="360" w:lineRule="auto"/>
        <w:ind w:firstLineChars="200" w:firstLine="480"/>
        <w:rPr>
          <w:rFonts w:ascii="宋体" w:hAnsi="宋体" w:cs="宋体"/>
          <w:b w:val="0"/>
          <w:sz w:val="24"/>
          <w:szCs w:val="24"/>
        </w:rPr>
      </w:pPr>
      <w:bookmarkStart w:id="459" w:name="_Toc351203630"/>
      <w:bookmarkStart w:id="460" w:name="_Toc296503150"/>
      <w:bookmarkStart w:id="461" w:name="_Toc337558844"/>
      <w:bookmarkStart w:id="462" w:name="_Toc296346651"/>
      <w:r>
        <w:rPr>
          <w:rFonts w:ascii="宋体" w:hAnsi="宋体" w:cs="宋体" w:hint="eastAsia"/>
          <w:b w:val="0"/>
          <w:sz w:val="24"/>
          <w:szCs w:val="24"/>
        </w:rPr>
        <w:lastRenderedPageBreak/>
        <w:t>20.4仲裁或诉讼</w:t>
      </w:r>
      <w:bookmarkEnd w:id="459"/>
    </w:p>
    <w:bookmarkEnd w:id="460"/>
    <w:bookmarkEnd w:id="461"/>
    <w:bookmarkEnd w:id="462"/>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因合同及合同有关事项产生的争议，合同当事人可以在专用合同条款中约定以下一种方式解决争议：</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（1）向约定的仲裁委员会申请仲裁；</w:t>
      </w:r>
    </w:p>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（2）向有管辖权的人民法院起诉。</w:t>
      </w:r>
    </w:p>
    <w:p w:rsidR="00E81FE7" w:rsidRDefault="001B3FD3">
      <w:pPr>
        <w:pStyle w:val="5"/>
        <w:spacing w:before="120" w:after="120" w:line="360" w:lineRule="auto"/>
        <w:ind w:firstLineChars="200" w:firstLine="480"/>
        <w:rPr>
          <w:rFonts w:ascii="宋体" w:hAnsi="宋体" w:cs="宋体"/>
          <w:b w:val="0"/>
          <w:sz w:val="24"/>
          <w:szCs w:val="24"/>
        </w:rPr>
      </w:pPr>
      <w:bookmarkStart w:id="463" w:name="_Toc351203631"/>
      <w:bookmarkStart w:id="464" w:name="_Toc296503152"/>
      <w:bookmarkStart w:id="465" w:name="_Toc296346653"/>
      <w:bookmarkStart w:id="466" w:name="_Toc337558845"/>
      <w:r>
        <w:rPr>
          <w:rFonts w:ascii="宋体" w:hAnsi="宋体" w:cs="宋体" w:hint="eastAsia"/>
          <w:b w:val="0"/>
          <w:sz w:val="24"/>
          <w:szCs w:val="24"/>
        </w:rPr>
        <w:t>20.5争议解决条款效力</w:t>
      </w:r>
      <w:bookmarkEnd w:id="463"/>
    </w:p>
    <w:bookmarkEnd w:id="464"/>
    <w:bookmarkEnd w:id="465"/>
    <w:bookmarkEnd w:id="466"/>
    <w:p w:rsidR="00E81FE7" w:rsidRDefault="001B3FD3">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 xml:space="preserve">合同有关争议解决的条款独立存在，合同的变更、解除、终止、无效或者被撤销均不影响其效力。 </w:t>
      </w:r>
    </w:p>
    <w:p w:rsidR="00E81FE7" w:rsidRDefault="00E81FE7">
      <w:pPr>
        <w:rPr>
          <w:rFonts w:ascii="宋体" w:hAnsi="宋体" w:cs="宋体"/>
          <w:sz w:val="24"/>
          <w:szCs w:val="24"/>
        </w:rPr>
      </w:pPr>
    </w:p>
    <w:p w:rsidR="00E81FE7" w:rsidRDefault="00E81FE7">
      <w:pPr>
        <w:spacing w:line="400" w:lineRule="exact"/>
        <w:ind w:firstLineChars="208" w:firstLine="499"/>
        <w:jc w:val="center"/>
        <w:rPr>
          <w:rFonts w:ascii="宋体" w:hAnsi="宋体" w:cs="宋体"/>
          <w:sz w:val="24"/>
          <w:szCs w:val="24"/>
        </w:rPr>
      </w:pPr>
    </w:p>
    <w:p w:rsidR="00E81FE7" w:rsidRDefault="00E81FE7">
      <w:pPr>
        <w:pStyle w:val="12"/>
        <w:rPr>
          <w:rFonts w:ascii="宋体" w:hAnsi="宋体" w:cs="宋体"/>
        </w:rPr>
      </w:pPr>
    </w:p>
    <w:p w:rsidR="00E81FE7" w:rsidRDefault="001B3FD3">
      <w:pPr>
        <w:pStyle w:val="3"/>
        <w:keepNext w:val="0"/>
        <w:keepLines w:val="0"/>
        <w:adjustRightInd w:val="0"/>
        <w:snapToGrid w:val="0"/>
        <w:jc w:val="center"/>
        <w:rPr>
          <w:rFonts w:ascii="宋体" w:hAnsi="宋体" w:cs="宋体"/>
        </w:rPr>
      </w:pPr>
      <w:bookmarkStart w:id="467" w:name="_Toc6012"/>
      <w:r>
        <w:rPr>
          <w:rFonts w:ascii="宋体" w:hAnsi="宋体" w:cs="宋体" w:hint="eastAsia"/>
        </w:rPr>
        <w:t>第三部分 专用合同条款</w:t>
      </w:r>
      <w:bookmarkEnd w:id="467"/>
    </w:p>
    <w:p w:rsidR="00E81FE7" w:rsidRDefault="001B3FD3">
      <w:pPr>
        <w:pStyle w:val="4"/>
        <w:keepNext w:val="0"/>
        <w:keepLines w:val="0"/>
        <w:adjustRightInd w:val="0"/>
        <w:snapToGrid w:val="0"/>
        <w:rPr>
          <w:rFonts w:ascii="宋体" w:hAnsi="宋体" w:cs="宋体"/>
          <w:sz w:val="24"/>
          <w:szCs w:val="24"/>
        </w:rPr>
      </w:pPr>
      <w:bookmarkStart w:id="468" w:name="_Toc351203633"/>
      <w:r>
        <w:rPr>
          <w:rFonts w:ascii="宋体" w:hAnsi="宋体" w:cs="宋体" w:hint="eastAsia"/>
          <w:sz w:val="24"/>
          <w:szCs w:val="24"/>
        </w:rPr>
        <w:t>1</w:t>
      </w:r>
      <w:bookmarkStart w:id="469" w:name="_Toc292559361"/>
      <w:bookmarkStart w:id="470" w:name="_Toc292559866"/>
      <w:bookmarkStart w:id="471" w:name="_Toc297120456"/>
      <w:bookmarkStart w:id="472" w:name="_Toc297048342"/>
      <w:bookmarkStart w:id="473" w:name="_Toc296891196"/>
      <w:bookmarkStart w:id="474" w:name="_Toc296890984"/>
      <w:bookmarkStart w:id="475" w:name="_Toc296503156"/>
      <w:bookmarkStart w:id="476" w:name="_Toc296944495"/>
      <w:bookmarkStart w:id="477" w:name="_Toc296346657"/>
      <w:bookmarkStart w:id="478" w:name="_Toc296347155"/>
      <w:r>
        <w:rPr>
          <w:rFonts w:ascii="宋体" w:hAnsi="宋体" w:cs="宋体" w:hint="eastAsia"/>
          <w:sz w:val="24"/>
          <w:szCs w:val="24"/>
        </w:rPr>
        <w:t>. 一般约定</w:t>
      </w:r>
      <w:bookmarkEnd w:id="468"/>
    </w:p>
    <w:bookmarkEnd w:id="469"/>
    <w:bookmarkEnd w:id="470"/>
    <w:bookmarkEnd w:id="471"/>
    <w:bookmarkEnd w:id="472"/>
    <w:bookmarkEnd w:id="473"/>
    <w:bookmarkEnd w:id="474"/>
    <w:bookmarkEnd w:id="475"/>
    <w:bookmarkEnd w:id="476"/>
    <w:bookmarkEnd w:id="477"/>
    <w:bookmarkEnd w:id="478"/>
    <w:p w:rsidR="00E81FE7" w:rsidRDefault="001B3FD3">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1.1 词语定义</w:t>
      </w:r>
    </w:p>
    <w:p w:rsidR="00E81FE7" w:rsidRDefault="001B3FD3">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1.1.1合同</w:t>
      </w:r>
    </w:p>
    <w:p w:rsidR="00E81FE7" w:rsidRDefault="001B3FD3">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1.1.1.10其他合同文件包括：</w:t>
      </w:r>
      <w:r>
        <w:rPr>
          <w:rFonts w:ascii="宋体" w:hAnsi="宋体" w:cs="宋体" w:hint="eastAsia"/>
          <w:sz w:val="24"/>
          <w:szCs w:val="24"/>
          <w:u w:val="single"/>
        </w:rPr>
        <w:t>1、中标通知书；2、在实施过程中双方共同签署的补充与修正文件、附加协议（若有）；3、答疑纪要、工程量清单及招标文件；4、投标书、工程报价单或预算书及其附件；5、图纸；6、标准、规范及有关技术文件。</w:t>
      </w:r>
    </w:p>
    <w:p w:rsidR="00E81FE7" w:rsidRDefault="001B3FD3">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1.1.2 合同当事人及其他相关方</w:t>
      </w:r>
    </w:p>
    <w:p w:rsidR="00E81FE7" w:rsidRDefault="001B3FD3">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1.1.2.4监理人：</w:t>
      </w:r>
    </w:p>
    <w:p w:rsidR="00E81FE7" w:rsidRDefault="001B3FD3">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名    称：；</w:t>
      </w:r>
    </w:p>
    <w:p w:rsidR="00E81FE7" w:rsidRDefault="001B3FD3">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资质类别和等级：；</w:t>
      </w:r>
    </w:p>
    <w:p w:rsidR="00E81FE7" w:rsidRDefault="001B3FD3">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联系电话：；</w:t>
      </w:r>
    </w:p>
    <w:p w:rsidR="00E81FE7" w:rsidRDefault="001B3FD3">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电子信箱：；</w:t>
      </w:r>
    </w:p>
    <w:p w:rsidR="00E81FE7" w:rsidRDefault="001B3FD3">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通信地址：。</w:t>
      </w:r>
    </w:p>
    <w:p w:rsidR="00E81FE7" w:rsidRDefault="001B3FD3">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1.1.2.5 设计人：</w:t>
      </w:r>
    </w:p>
    <w:p w:rsidR="00E81FE7" w:rsidRDefault="001B3FD3">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名    称：；</w:t>
      </w:r>
    </w:p>
    <w:p w:rsidR="00E81FE7" w:rsidRDefault="001B3FD3">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资质类别和等级；</w:t>
      </w:r>
    </w:p>
    <w:p w:rsidR="00E81FE7" w:rsidRDefault="001B3FD3">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联系电话：；</w:t>
      </w:r>
    </w:p>
    <w:p w:rsidR="00E81FE7" w:rsidRDefault="001B3FD3">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lastRenderedPageBreak/>
        <w:t>电子信箱：；</w:t>
      </w:r>
    </w:p>
    <w:p w:rsidR="00E81FE7" w:rsidRDefault="001B3FD3">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通信地址：。</w:t>
      </w:r>
    </w:p>
    <w:p w:rsidR="00E81FE7" w:rsidRDefault="001B3FD3">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1.1.3 工程和设备</w:t>
      </w:r>
    </w:p>
    <w:p w:rsidR="00E81FE7" w:rsidRDefault="001B3FD3">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1.1.3.7 作为施工现场组成部分的其他场所包括：</w:t>
      </w:r>
      <w:r>
        <w:rPr>
          <w:rFonts w:ascii="宋体" w:hAnsi="宋体" w:cs="宋体" w:hint="eastAsia"/>
          <w:sz w:val="24"/>
          <w:szCs w:val="24"/>
          <w:u w:val="single"/>
        </w:rPr>
        <w:t>由发包人提供的用于工程施工的场所以及发包人在图纸中具体指定的供施工使用的其他场所</w:t>
      </w:r>
      <w:r>
        <w:rPr>
          <w:rFonts w:ascii="宋体" w:hAnsi="宋体" w:cs="宋体" w:hint="eastAsia"/>
          <w:sz w:val="24"/>
          <w:szCs w:val="24"/>
        </w:rPr>
        <w:t>。</w:t>
      </w:r>
    </w:p>
    <w:p w:rsidR="00E81FE7" w:rsidRDefault="001B3FD3">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1.1.3.9 永久占地包括：</w:t>
      </w:r>
      <w:r>
        <w:rPr>
          <w:rFonts w:ascii="宋体" w:hAnsi="宋体" w:cs="宋体" w:hint="eastAsia"/>
          <w:sz w:val="24"/>
          <w:szCs w:val="24"/>
          <w:u w:val="single"/>
        </w:rPr>
        <w:t>用地红线内</w:t>
      </w:r>
      <w:r>
        <w:rPr>
          <w:rFonts w:ascii="宋体" w:hAnsi="宋体" w:cs="宋体" w:hint="eastAsia"/>
          <w:sz w:val="24"/>
          <w:szCs w:val="24"/>
        </w:rPr>
        <w:t>。</w:t>
      </w:r>
    </w:p>
    <w:p w:rsidR="00E81FE7" w:rsidRDefault="001B3FD3">
      <w:pPr>
        <w:adjustRightInd w:val="0"/>
        <w:snapToGrid w:val="0"/>
        <w:spacing w:line="360" w:lineRule="auto"/>
        <w:ind w:firstLineChars="200" w:firstLine="480"/>
        <w:rPr>
          <w:rFonts w:ascii="宋体" w:hAnsi="宋体" w:cs="宋体"/>
          <w:sz w:val="24"/>
          <w:szCs w:val="24"/>
          <w:u w:val="single"/>
        </w:rPr>
      </w:pPr>
      <w:r>
        <w:rPr>
          <w:rFonts w:ascii="宋体" w:hAnsi="宋体" w:cs="宋体" w:hint="eastAsia"/>
          <w:sz w:val="24"/>
          <w:szCs w:val="24"/>
        </w:rPr>
        <w:t>1.1.3.10 临时占地包括：</w:t>
      </w:r>
      <w:r>
        <w:rPr>
          <w:rFonts w:ascii="宋体" w:hAnsi="宋体" w:cs="宋体" w:hint="eastAsia"/>
          <w:sz w:val="24"/>
          <w:szCs w:val="24"/>
          <w:u w:val="single"/>
        </w:rPr>
        <w:t>经发包人许可的施工场区（含交通）、办公区、工人食宿区、以及用于管理维护设施设备的区域。</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 xml:space="preserve">1.3法律 </w:t>
      </w:r>
    </w:p>
    <w:p w:rsidR="00E81FE7" w:rsidRDefault="001B3FD3">
      <w:pPr>
        <w:autoSpaceDE w:val="0"/>
        <w:autoSpaceDN w:val="0"/>
        <w:adjustRightInd w:val="0"/>
        <w:spacing w:line="360" w:lineRule="auto"/>
        <w:ind w:firstLineChars="200" w:firstLine="480"/>
        <w:jc w:val="left"/>
        <w:rPr>
          <w:rFonts w:ascii="宋体" w:hAnsi="宋体" w:cs="宋体"/>
          <w:sz w:val="24"/>
          <w:szCs w:val="24"/>
        </w:rPr>
      </w:pPr>
      <w:r>
        <w:rPr>
          <w:rFonts w:ascii="宋体" w:hAnsi="宋体" w:cs="宋体" w:hint="eastAsia"/>
          <w:sz w:val="24"/>
          <w:szCs w:val="24"/>
        </w:rPr>
        <w:t>适用于合同的法律、法规、规章及其他规范性文件：</w:t>
      </w:r>
      <w:r>
        <w:rPr>
          <w:rFonts w:ascii="宋体" w:hAnsi="宋体" w:cs="宋体" w:hint="eastAsia"/>
          <w:sz w:val="24"/>
          <w:szCs w:val="24"/>
          <w:u w:val="single"/>
        </w:rPr>
        <w:t>《中华人民共和国建筑法》《中华人民共和国民法典》《中华人民共和国招标投标法》、《建设工程质量管理条例》《建设工程安全生产管理条例》《房屋建筑工程和市政基础设施工程竣工验收备案管理暂行办法》《房屋建筑工程质量保修办法》《建筑工程工程量清单计价规范》（GB50500-2013）《陕西省建设工程工程量清单计价规则》（2009版）《工程建设标准强制性条文》《建筑工程质量验收统一标准》《建筑工程施工及验收规范》等国家、部门及地方现行及后续的有关法律、法规、规章、规范性文件等</w:t>
      </w:r>
      <w:r>
        <w:rPr>
          <w:rFonts w:ascii="宋体" w:hAnsi="宋体" w:cs="宋体" w:hint="eastAsia"/>
          <w:sz w:val="24"/>
          <w:szCs w:val="24"/>
        </w:rPr>
        <w:t>。</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1.4 标准和规范</w:t>
      </w:r>
    </w:p>
    <w:p w:rsidR="00E81FE7" w:rsidRDefault="001B3FD3">
      <w:pPr>
        <w:adjustRightInd w:val="0"/>
        <w:snapToGrid w:val="0"/>
        <w:spacing w:line="360" w:lineRule="auto"/>
        <w:ind w:firstLineChars="200" w:firstLine="480"/>
        <w:jc w:val="left"/>
        <w:rPr>
          <w:rFonts w:ascii="宋体" w:hAnsi="宋体" w:cs="宋体"/>
          <w:b/>
          <w:sz w:val="24"/>
          <w:szCs w:val="24"/>
          <w:u w:val="single"/>
        </w:rPr>
      </w:pPr>
      <w:r>
        <w:rPr>
          <w:rFonts w:ascii="宋体" w:hAnsi="宋体" w:cs="宋体" w:hint="eastAsia"/>
          <w:sz w:val="24"/>
          <w:szCs w:val="24"/>
        </w:rPr>
        <w:t>1.4.1适用于工程的标准规范包括：</w:t>
      </w:r>
      <w:r>
        <w:rPr>
          <w:rFonts w:ascii="宋体" w:hAnsi="宋体" w:cs="宋体" w:hint="eastAsia"/>
          <w:sz w:val="24"/>
          <w:szCs w:val="24"/>
          <w:u w:val="single"/>
        </w:rPr>
        <w:t>（1）现行国家标准、规范和建设部等有关施工技术标准、规程、规范以及本工程设计要求，陕西省有关工程质量、安全文明施工、竣工验收等规定。</w:t>
      </w:r>
    </w:p>
    <w:p w:rsidR="00E81FE7" w:rsidRDefault="001B3FD3">
      <w:pPr>
        <w:adjustRightInd w:val="0"/>
        <w:snapToGrid w:val="0"/>
        <w:spacing w:line="360" w:lineRule="auto"/>
        <w:ind w:firstLineChars="200" w:firstLine="480"/>
        <w:jc w:val="left"/>
        <w:rPr>
          <w:rFonts w:ascii="宋体" w:hAnsi="宋体" w:cs="宋体"/>
          <w:sz w:val="24"/>
          <w:szCs w:val="24"/>
          <w:u w:val="single"/>
        </w:rPr>
      </w:pPr>
      <w:r>
        <w:rPr>
          <w:rFonts w:ascii="宋体" w:hAnsi="宋体" w:cs="宋体" w:hint="eastAsia"/>
          <w:sz w:val="24"/>
          <w:szCs w:val="24"/>
          <w:u w:val="single"/>
        </w:rPr>
        <w:t>（2）工程招投标及施工期间，如果有新版的规范和标准颁布，原则上应执行新版的规范和标准，仍需执行非最新版本规范和标准的，需征得发包人的同意。</w:t>
      </w:r>
    </w:p>
    <w:p w:rsidR="00E81FE7" w:rsidRDefault="001B3FD3">
      <w:pPr>
        <w:adjustRightInd w:val="0"/>
        <w:snapToGrid w:val="0"/>
        <w:spacing w:line="360" w:lineRule="auto"/>
        <w:ind w:firstLineChars="200" w:firstLine="480"/>
        <w:jc w:val="left"/>
        <w:rPr>
          <w:rFonts w:ascii="宋体" w:hAnsi="宋体" w:cs="宋体"/>
          <w:sz w:val="24"/>
          <w:szCs w:val="24"/>
          <w:u w:val="single"/>
        </w:rPr>
      </w:pPr>
      <w:r>
        <w:rPr>
          <w:rFonts w:ascii="宋体" w:hAnsi="宋体" w:cs="宋体" w:hint="eastAsia"/>
          <w:sz w:val="24"/>
          <w:szCs w:val="24"/>
          <w:u w:val="single"/>
        </w:rPr>
        <w:t>（3）对不在规范验评范围内项目，执行发包人和承包人双方议定的补充技术标准、招标文件、设计院、制造厂家的施工技术要求，如有冲突，按上述排序解释。</w:t>
      </w:r>
    </w:p>
    <w:p w:rsidR="00E81FE7" w:rsidRDefault="001B3FD3">
      <w:pPr>
        <w:adjustRightInd w:val="0"/>
        <w:snapToGrid w:val="0"/>
        <w:spacing w:line="360" w:lineRule="auto"/>
        <w:ind w:firstLineChars="200" w:firstLine="480"/>
        <w:jc w:val="left"/>
        <w:rPr>
          <w:rFonts w:ascii="宋体" w:hAnsi="宋体" w:cs="宋体"/>
          <w:sz w:val="24"/>
          <w:szCs w:val="24"/>
          <w:u w:val="single"/>
        </w:rPr>
      </w:pPr>
      <w:r>
        <w:rPr>
          <w:rFonts w:ascii="宋体" w:hAnsi="宋体" w:cs="宋体" w:hint="eastAsia"/>
          <w:sz w:val="24"/>
          <w:szCs w:val="24"/>
          <w:u w:val="single"/>
        </w:rPr>
        <w:t xml:space="preserve">（4）如遇设计与国家相关规范、标准对同一问题的处理出现相互矛盾的情况时，原则上以设计单位解释为准，同时承包人应及时通知发包人，并提出解决办法，征得发包人、设计单位的同意后实施。 </w:t>
      </w:r>
    </w:p>
    <w:p w:rsidR="00E81FE7" w:rsidRDefault="001B3FD3">
      <w:pPr>
        <w:adjustRightInd w:val="0"/>
        <w:snapToGrid w:val="0"/>
        <w:spacing w:line="360" w:lineRule="auto"/>
        <w:ind w:firstLineChars="200" w:firstLine="480"/>
        <w:jc w:val="left"/>
        <w:rPr>
          <w:rFonts w:ascii="宋体" w:hAnsi="宋体" w:cs="宋体"/>
          <w:sz w:val="24"/>
          <w:szCs w:val="24"/>
          <w:u w:val="single"/>
        </w:rPr>
      </w:pPr>
      <w:r>
        <w:rPr>
          <w:rFonts w:ascii="宋体" w:hAnsi="宋体" w:cs="宋体" w:hint="eastAsia"/>
          <w:sz w:val="24"/>
          <w:szCs w:val="24"/>
          <w:u w:val="single"/>
        </w:rPr>
        <w:t>（5）新材料、新工艺必须具有省级以上行业主管部门技术鉴定。</w:t>
      </w:r>
    </w:p>
    <w:p w:rsidR="00E81FE7" w:rsidRDefault="001B3FD3">
      <w:p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1.4.2 发包人提供国外标准、规范的名称：</w:t>
      </w:r>
      <w:r>
        <w:rPr>
          <w:rFonts w:ascii="宋体" w:hAnsi="宋体" w:cs="宋体" w:hint="eastAsia"/>
          <w:sz w:val="24"/>
          <w:szCs w:val="24"/>
          <w:u w:val="single"/>
        </w:rPr>
        <w:t>凡涉及国内没有相应标准、规范、</w:t>
      </w:r>
      <w:r>
        <w:rPr>
          <w:rFonts w:ascii="宋体" w:hAnsi="宋体" w:cs="宋体" w:hint="eastAsia"/>
          <w:sz w:val="24"/>
          <w:szCs w:val="24"/>
          <w:u w:val="single"/>
        </w:rPr>
        <w:lastRenderedPageBreak/>
        <w:t>规程的，承包人应立即通知发包人,并提供拟采用相应标准（如企业标准、国外标准等）、规范或经验做法、需要的理由和时间，由发包人、设计院确认方可执行。本条所发生的购买、翻译标准、规范或制定施工工艺的费用，由承包人承担；</w:t>
      </w:r>
    </w:p>
    <w:p w:rsidR="00E81FE7" w:rsidRDefault="001B3FD3">
      <w:p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发包人提供国外标准、规范的份数：</w:t>
      </w:r>
      <w:r>
        <w:rPr>
          <w:rFonts w:ascii="宋体" w:hAnsi="宋体" w:cs="宋体" w:hint="eastAsia"/>
          <w:sz w:val="24"/>
          <w:szCs w:val="24"/>
          <w:u w:val="single"/>
        </w:rPr>
        <w:t xml:space="preserve">               /                </w:t>
      </w:r>
      <w:r>
        <w:rPr>
          <w:rFonts w:ascii="宋体" w:hAnsi="宋体" w:cs="宋体" w:hint="eastAsia"/>
          <w:sz w:val="24"/>
          <w:szCs w:val="24"/>
        </w:rPr>
        <w:t>；</w:t>
      </w:r>
    </w:p>
    <w:p w:rsidR="00E81FE7" w:rsidRDefault="001B3FD3">
      <w:pPr>
        <w:spacing w:line="360" w:lineRule="auto"/>
        <w:ind w:firstLineChars="198" w:firstLine="475"/>
        <w:rPr>
          <w:rFonts w:ascii="宋体" w:hAnsi="宋体" w:cs="宋体"/>
          <w:sz w:val="24"/>
          <w:szCs w:val="24"/>
          <w:u w:val="single"/>
        </w:rPr>
      </w:pPr>
      <w:r>
        <w:rPr>
          <w:rFonts w:ascii="宋体" w:hAnsi="宋体" w:cs="宋体" w:hint="eastAsia"/>
          <w:sz w:val="24"/>
          <w:szCs w:val="24"/>
        </w:rPr>
        <w:t>1.4.3发包人对工程的技术标准和功能要求的特殊要求：</w:t>
      </w:r>
      <w:r>
        <w:rPr>
          <w:rFonts w:ascii="宋体" w:hAnsi="宋体" w:cs="宋体" w:hint="eastAsia"/>
          <w:sz w:val="24"/>
          <w:szCs w:val="24"/>
          <w:u w:val="single"/>
        </w:rPr>
        <w:t>采用行业或地方标准及规范。</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1.5 合同文件的优先顺序</w:t>
      </w:r>
    </w:p>
    <w:p w:rsidR="00E81FE7" w:rsidRDefault="001B3FD3">
      <w:pPr>
        <w:spacing w:line="360" w:lineRule="auto"/>
        <w:ind w:firstLineChars="200" w:firstLine="480"/>
        <w:rPr>
          <w:rFonts w:ascii="宋体" w:hAnsi="宋体" w:cs="宋体"/>
          <w:sz w:val="24"/>
          <w:szCs w:val="24"/>
          <w:u w:val="single"/>
        </w:rPr>
      </w:pPr>
      <w:r>
        <w:rPr>
          <w:rFonts w:ascii="宋体" w:hAnsi="宋体" w:cs="宋体" w:hint="eastAsia"/>
          <w:sz w:val="24"/>
          <w:szCs w:val="24"/>
        </w:rPr>
        <w:t>合同文件组成及优先顺序为：</w:t>
      </w:r>
      <w:r>
        <w:rPr>
          <w:rFonts w:ascii="宋体" w:hAnsi="宋体" w:cs="宋体" w:hint="eastAsia"/>
          <w:sz w:val="24"/>
          <w:szCs w:val="24"/>
          <w:u w:val="single"/>
        </w:rPr>
        <w:t>1、本合同协议书；2、中标通知书；3、投标书；4、本合同专用条款及其附件；5、本合同通用条款；6、在实施过程中双方共同签署的补充与修正文件、附加协议（若有）；7、答疑纪要、工程量清单及招标文件；8、图纸；9、标准、规范及有关技术文件；10工程报价单或预算书及其附件。</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1.6 图纸和承包人文件</w:t>
      </w:r>
      <w:r>
        <w:rPr>
          <w:rFonts w:ascii="宋体" w:hAnsi="宋体" w:cs="宋体" w:hint="eastAsia"/>
          <w:sz w:val="24"/>
          <w:szCs w:val="24"/>
        </w:rPr>
        <w:tab/>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1.6.1 图纸的提供</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发包人向承包人提供图纸的期限：</w:t>
      </w:r>
      <w:r>
        <w:rPr>
          <w:rFonts w:ascii="宋体" w:hAnsi="宋体" w:cs="宋体" w:hint="eastAsia"/>
          <w:sz w:val="24"/>
          <w:szCs w:val="24"/>
          <w:u w:val="single"/>
        </w:rPr>
        <w:t>合同签订后7日内</w:t>
      </w:r>
      <w:r>
        <w:rPr>
          <w:rFonts w:ascii="宋体" w:hAnsi="宋体" w:cs="宋体" w:hint="eastAsia"/>
          <w:sz w:val="24"/>
          <w:szCs w:val="24"/>
        </w:rPr>
        <w:t>；</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发包人向承包人提供图纸的数量：</w:t>
      </w:r>
      <w:r>
        <w:rPr>
          <w:rFonts w:ascii="宋体" w:hAnsi="宋体" w:cs="宋体" w:hint="eastAsia"/>
          <w:sz w:val="24"/>
          <w:szCs w:val="24"/>
          <w:u w:val="single"/>
        </w:rPr>
        <w:t>四套；</w:t>
      </w:r>
    </w:p>
    <w:p w:rsidR="00E81FE7" w:rsidRDefault="001B3FD3">
      <w:pPr>
        <w:spacing w:line="360" w:lineRule="auto"/>
        <w:ind w:firstLineChars="200" w:firstLine="480"/>
        <w:rPr>
          <w:rFonts w:ascii="宋体" w:hAnsi="宋体" w:cs="宋体"/>
          <w:sz w:val="24"/>
          <w:szCs w:val="24"/>
          <w:u w:val="single"/>
        </w:rPr>
      </w:pPr>
      <w:r>
        <w:rPr>
          <w:rFonts w:ascii="宋体" w:hAnsi="宋体" w:cs="宋体" w:hint="eastAsia"/>
          <w:sz w:val="24"/>
          <w:szCs w:val="24"/>
        </w:rPr>
        <w:t>发包人向承包人提供图纸的内容：</w:t>
      </w:r>
      <w:r>
        <w:rPr>
          <w:rFonts w:ascii="宋体" w:hAnsi="宋体" w:cs="宋体" w:hint="eastAsia"/>
          <w:sz w:val="24"/>
          <w:szCs w:val="24"/>
          <w:u w:val="single"/>
        </w:rPr>
        <w:t>四套施工图纸，其中四套图纸用于做竣工图。如承包人因工程需要，需增加图纸时，发包人可代为协调加晒，相应的费用由承包人承担。</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发包人向承包人提供图纸的内容：</w:t>
      </w:r>
      <w:r>
        <w:rPr>
          <w:rFonts w:ascii="宋体" w:hAnsi="宋体" w:cs="宋体" w:hint="eastAsia"/>
          <w:sz w:val="24"/>
          <w:szCs w:val="24"/>
          <w:u w:val="single"/>
        </w:rPr>
        <w:t>工程承包范围内的施工图设计文件</w:t>
      </w:r>
      <w:r>
        <w:rPr>
          <w:rFonts w:ascii="宋体" w:hAnsi="宋体" w:cs="宋体" w:hint="eastAsia"/>
          <w:sz w:val="24"/>
          <w:szCs w:val="24"/>
        </w:rPr>
        <w:t>；</w:t>
      </w:r>
    </w:p>
    <w:p w:rsidR="00E81FE7" w:rsidRDefault="001B3FD3">
      <w:pPr>
        <w:spacing w:line="360" w:lineRule="auto"/>
        <w:ind w:firstLineChars="200" w:firstLine="480"/>
        <w:jc w:val="left"/>
        <w:rPr>
          <w:rFonts w:ascii="宋体" w:hAnsi="宋体" w:cs="宋体"/>
          <w:sz w:val="24"/>
          <w:szCs w:val="24"/>
          <w:u w:val="single"/>
        </w:rPr>
      </w:pPr>
      <w:r>
        <w:rPr>
          <w:rFonts w:ascii="宋体" w:hAnsi="宋体" w:cs="宋体" w:hint="eastAsia"/>
          <w:sz w:val="24"/>
          <w:szCs w:val="24"/>
        </w:rPr>
        <w:t>发包人组织承包人、监理人和设计人进行图纸会审和设计交底的时间：</w:t>
      </w:r>
      <w:r>
        <w:rPr>
          <w:rFonts w:ascii="宋体" w:hAnsi="宋体" w:cs="宋体" w:hint="eastAsia"/>
          <w:sz w:val="24"/>
          <w:szCs w:val="24"/>
          <w:u w:val="single"/>
        </w:rPr>
        <w:t>提供施工图后7天内</w:t>
      </w:r>
      <w:r>
        <w:rPr>
          <w:rFonts w:ascii="宋体" w:hAnsi="宋体" w:cs="宋体" w:hint="eastAsia"/>
          <w:sz w:val="24"/>
          <w:szCs w:val="24"/>
        </w:rPr>
        <w:t>。</w:t>
      </w:r>
    </w:p>
    <w:p w:rsidR="00E81FE7" w:rsidRDefault="001B3FD3">
      <w:pPr>
        <w:spacing w:line="360" w:lineRule="auto"/>
        <w:ind w:firstLineChars="200" w:firstLine="480"/>
        <w:jc w:val="left"/>
        <w:rPr>
          <w:rFonts w:ascii="宋体" w:hAnsi="宋体" w:cs="宋体"/>
          <w:sz w:val="24"/>
          <w:szCs w:val="24"/>
          <w:u w:val="single"/>
        </w:rPr>
      </w:pPr>
      <w:r>
        <w:rPr>
          <w:rFonts w:ascii="宋体" w:hAnsi="宋体" w:cs="宋体" w:hint="eastAsia"/>
          <w:sz w:val="24"/>
          <w:szCs w:val="24"/>
          <w:u w:val="single"/>
        </w:rPr>
        <w:t>承包人可以书面方式通过监理人向发包人申请进行紧急的设计交底，发包人认为确有必要且条件许可时，应尽快组织实施承包人申请的设计交底。</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1.6.2 图纸的错误</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承包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w:t>
      </w:r>
    </w:p>
    <w:p w:rsidR="00E81FE7" w:rsidRDefault="001B3FD3">
      <w:pPr>
        <w:spacing w:line="360" w:lineRule="auto"/>
        <w:ind w:firstLineChars="200" w:firstLine="480"/>
        <w:rPr>
          <w:rFonts w:ascii="宋体" w:hAnsi="宋体" w:cs="宋体"/>
          <w:sz w:val="24"/>
          <w:szCs w:val="24"/>
          <w:u w:val="single"/>
        </w:rPr>
      </w:pPr>
      <w:r>
        <w:rPr>
          <w:rFonts w:ascii="宋体" w:hAnsi="宋体" w:cs="宋体" w:hint="eastAsia"/>
          <w:sz w:val="24"/>
          <w:szCs w:val="24"/>
        </w:rPr>
        <w:t>承包人不得利用图纸的差错、遗漏或缺陷，从中获得不正当的利益。</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lastRenderedPageBreak/>
        <w:t>1.6.4 承包人文件</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需要由承包人提供的书面文件，包括：开工报告、</w:t>
      </w:r>
      <w:r>
        <w:rPr>
          <w:rFonts w:ascii="宋体" w:hAnsi="宋体" w:cs="宋体" w:hint="eastAsia"/>
          <w:sz w:val="24"/>
          <w:szCs w:val="24"/>
          <w:u w:val="single"/>
        </w:rPr>
        <w:t>施工组织设计、专项施工方案、危险性较大分部分项工程施工方案（如有）、安全应急方案、进度计划、竣工资料及施工过程中因工程变更需要报送的施工方案、施工过程中涉及工程价款变更的相关资料、资金计划完整的竣工结算资料等</w:t>
      </w:r>
      <w:r>
        <w:rPr>
          <w:rFonts w:ascii="宋体" w:hAnsi="宋体" w:cs="宋体" w:hint="eastAsia"/>
          <w:sz w:val="24"/>
          <w:szCs w:val="24"/>
        </w:rPr>
        <w:t>。</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承包人提供文件的期限：</w:t>
      </w:r>
      <w:r>
        <w:rPr>
          <w:rFonts w:ascii="宋体" w:hAnsi="宋体" w:cs="宋体" w:hint="eastAsia"/>
          <w:sz w:val="24"/>
          <w:szCs w:val="24"/>
          <w:u w:val="single"/>
        </w:rPr>
        <w:t>图纸会审及设计交底后7天内，向监理人、发包人提交经优化完善的施工组织设计和工程总体进度计划及当年年度施工进度计划。进度计划安排必须符合发包人对本工程总体进度计划的安排。专项施工方案应在专项施工7日前通过审查。施工组织设计和专项施工方案经监理人审批同意后执行。承包人应接受监理人、发包人对其提交的施工组织设计和专项施工方案中不合理的工期安排及技术措施、方案的修改意见，并修改完善后重新报批，直至获得批准</w:t>
      </w:r>
      <w:r>
        <w:rPr>
          <w:rFonts w:ascii="宋体" w:hAnsi="宋体" w:cs="宋体" w:hint="eastAsia"/>
          <w:sz w:val="24"/>
          <w:szCs w:val="24"/>
        </w:rPr>
        <w:t>。</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承包人提供文件的数量：</w:t>
      </w:r>
      <w:r>
        <w:rPr>
          <w:rFonts w:ascii="宋体" w:hAnsi="宋体" w:cs="宋体" w:hint="eastAsia"/>
          <w:sz w:val="24"/>
          <w:szCs w:val="24"/>
          <w:u w:val="single"/>
        </w:rPr>
        <w:t>肆套</w:t>
      </w:r>
      <w:r>
        <w:rPr>
          <w:rFonts w:ascii="宋体" w:hAnsi="宋体" w:cs="宋体" w:hint="eastAsia"/>
          <w:sz w:val="24"/>
          <w:szCs w:val="24"/>
        </w:rPr>
        <w:t>；</w:t>
      </w:r>
    </w:p>
    <w:p w:rsidR="00E81FE7" w:rsidRDefault="001B3FD3">
      <w:pPr>
        <w:spacing w:line="360" w:lineRule="auto"/>
        <w:ind w:firstLineChars="200" w:firstLine="480"/>
        <w:jc w:val="left"/>
        <w:rPr>
          <w:rFonts w:ascii="宋体" w:hAnsi="宋体" w:cs="宋体"/>
          <w:sz w:val="24"/>
          <w:szCs w:val="24"/>
          <w:u w:val="single"/>
        </w:rPr>
      </w:pPr>
      <w:r>
        <w:rPr>
          <w:rFonts w:ascii="宋体" w:hAnsi="宋体" w:cs="宋体" w:hint="eastAsia"/>
          <w:sz w:val="24"/>
          <w:szCs w:val="24"/>
        </w:rPr>
        <w:t>承包人提供的文件的形式：</w:t>
      </w:r>
      <w:r>
        <w:rPr>
          <w:rFonts w:ascii="宋体" w:hAnsi="宋体" w:cs="宋体" w:hint="eastAsia"/>
          <w:sz w:val="24"/>
          <w:szCs w:val="24"/>
          <w:u w:val="single"/>
        </w:rPr>
        <w:t>纸质文件及电子版</w:t>
      </w:r>
      <w:r>
        <w:rPr>
          <w:rFonts w:ascii="宋体" w:hAnsi="宋体" w:cs="宋体" w:hint="eastAsia"/>
          <w:sz w:val="24"/>
          <w:szCs w:val="24"/>
        </w:rPr>
        <w:t>。</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承包人提供的文件的费用：</w:t>
      </w:r>
      <w:r>
        <w:rPr>
          <w:rFonts w:ascii="宋体" w:hAnsi="宋体" w:cs="宋体" w:hint="eastAsia"/>
          <w:sz w:val="24"/>
          <w:szCs w:val="24"/>
          <w:u w:val="single"/>
        </w:rPr>
        <w:t>由承包人承担</w:t>
      </w:r>
      <w:r>
        <w:rPr>
          <w:rFonts w:ascii="宋体" w:hAnsi="宋体" w:cs="宋体" w:hint="eastAsia"/>
          <w:sz w:val="24"/>
          <w:szCs w:val="24"/>
        </w:rPr>
        <w:t>。</w:t>
      </w:r>
    </w:p>
    <w:p w:rsidR="00E81FE7" w:rsidRDefault="001B3FD3">
      <w:pPr>
        <w:spacing w:line="360" w:lineRule="auto"/>
        <w:ind w:firstLineChars="200" w:firstLine="480"/>
        <w:jc w:val="left"/>
        <w:rPr>
          <w:rFonts w:ascii="宋体" w:hAnsi="宋体" w:cs="宋体"/>
          <w:sz w:val="24"/>
          <w:szCs w:val="24"/>
          <w:u w:val="single"/>
        </w:rPr>
      </w:pPr>
      <w:r>
        <w:rPr>
          <w:rFonts w:ascii="宋体" w:hAnsi="宋体" w:cs="宋体" w:hint="eastAsia"/>
          <w:sz w:val="24"/>
          <w:szCs w:val="24"/>
        </w:rPr>
        <w:t>发包人审批承包人文件的期限：</w:t>
      </w:r>
      <w:r>
        <w:rPr>
          <w:rFonts w:ascii="宋体" w:hAnsi="宋体" w:cs="宋体" w:hint="eastAsia"/>
          <w:sz w:val="24"/>
          <w:szCs w:val="24"/>
          <w:u w:val="single"/>
        </w:rPr>
        <w:t>收到后14天内</w:t>
      </w:r>
      <w:r>
        <w:rPr>
          <w:rFonts w:ascii="宋体" w:hAnsi="宋体" w:cs="宋体" w:hint="eastAsia"/>
          <w:sz w:val="24"/>
          <w:szCs w:val="24"/>
        </w:rPr>
        <w:t>。</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u w:val="single"/>
        </w:rPr>
        <w:t>监理人、发包人的修改意见和审批，不免除或减轻承包人对该工作、工程、材料、工程设备等应承担的责任和义务</w:t>
      </w:r>
      <w:r>
        <w:rPr>
          <w:rFonts w:ascii="宋体" w:hAnsi="宋体" w:cs="宋体" w:hint="eastAsia"/>
          <w:sz w:val="24"/>
          <w:szCs w:val="24"/>
        </w:rPr>
        <w:t>。</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1.6.5 现场图纸准备</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关于现场图纸准备的约定：</w:t>
      </w:r>
      <w:r>
        <w:rPr>
          <w:rFonts w:ascii="宋体" w:hAnsi="宋体" w:cs="宋体" w:hint="eastAsia"/>
          <w:sz w:val="24"/>
          <w:szCs w:val="24"/>
          <w:u w:val="single"/>
        </w:rPr>
        <w:t>承包人在施工现场另外保存一套完整的图纸和承包人文件，供发包人、监理人及有关人员进行工程检查时使用</w:t>
      </w:r>
      <w:r>
        <w:rPr>
          <w:rFonts w:ascii="宋体" w:hAnsi="宋体" w:cs="宋体" w:hint="eastAsia"/>
          <w:sz w:val="24"/>
          <w:szCs w:val="24"/>
        </w:rPr>
        <w:t>。</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1.7 联络</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1.7.1发包人和承包人应当在</w:t>
      </w:r>
      <w:r>
        <w:rPr>
          <w:rFonts w:ascii="宋体" w:hAnsi="宋体" w:cs="宋体" w:hint="eastAsia"/>
          <w:sz w:val="24"/>
          <w:szCs w:val="24"/>
          <w:u w:val="single"/>
        </w:rPr>
        <w:t xml:space="preserve">   7   </w:t>
      </w:r>
      <w:r>
        <w:rPr>
          <w:rFonts w:ascii="宋体" w:hAnsi="宋体" w:cs="宋体" w:hint="eastAsia"/>
          <w:sz w:val="24"/>
          <w:szCs w:val="24"/>
        </w:rPr>
        <w:t>天内将与合同有关的通知、批准、证明、证书、指示、指令、要求、请求、同意、意见、确定和决定等书面函件送达对方当事人。</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1.7.2 发包人接收文件的地点：</w:t>
      </w:r>
      <w:r>
        <w:rPr>
          <w:rFonts w:ascii="宋体" w:hAnsi="宋体" w:cs="宋体" w:hint="eastAsia"/>
          <w:sz w:val="24"/>
          <w:szCs w:val="24"/>
          <w:u w:val="single"/>
        </w:rPr>
        <w:t>发包人现场办公室</w:t>
      </w:r>
      <w:r>
        <w:rPr>
          <w:rFonts w:ascii="宋体" w:hAnsi="宋体" w:cs="宋体" w:hint="eastAsia"/>
          <w:sz w:val="24"/>
          <w:szCs w:val="24"/>
        </w:rPr>
        <w:t>；</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发包人指定的接收人为：。</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承包人接收文件的地点：</w:t>
      </w:r>
      <w:r>
        <w:rPr>
          <w:rFonts w:ascii="宋体" w:hAnsi="宋体" w:cs="宋体" w:hint="eastAsia"/>
          <w:kern w:val="0"/>
          <w:sz w:val="24"/>
          <w:szCs w:val="24"/>
          <w:u w:val="single"/>
        </w:rPr>
        <w:t>施工现场</w:t>
      </w:r>
      <w:r>
        <w:rPr>
          <w:rFonts w:ascii="宋体" w:hAnsi="宋体" w:cs="宋体" w:hint="eastAsia"/>
          <w:sz w:val="24"/>
          <w:szCs w:val="24"/>
        </w:rPr>
        <w:t>；</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承包人指定的接收人为：</w:t>
      </w:r>
      <w:r>
        <w:rPr>
          <w:rFonts w:ascii="宋体" w:hAnsi="宋体" w:cs="宋体" w:hint="eastAsia"/>
          <w:sz w:val="24"/>
          <w:szCs w:val="24"/>
          <w:u w:val="single"/>
        </w:rPr>
        <w:t xml:space="preserve">       张晓利    </w:t>
      </w:r>
      <w:r>
        <w:rPr>
          <w:rFonts w:ascii="宋体" w:hAnsi="宋体" w:cs="宋体" w:hint="eastAsia"/>
          <w:sz w:val="24"/>
          <w:szCs w:val="24"/>
        </w:rPr>
        <w:t>。</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监理人接收文件的地点：</w:t>
      </w:r>
      <w:r>
        <w:rPr>
          <w:rFonts w:ascii="宋体" w:hAnsi="宋体" w:cs="宋体" w:hint="eastAsia"/>
          <w:kern w:val="0"/>
          <w:sz w:val="24"/>
          <w:szCs w:val="24"/>
          <w:u w:val="single"/>
        </w:rPr>
        <w:t>施工现场</w:t>
      </w:r>
      <w:r>
        <w:rPr>
          <w:rFonts w:ascii="宋体" w:hAnsi="宋体" w:cs="宋体" w:hint="eastAsia"/>
          <w:sz w:val="24"/>
          <w:szCs w:val="24"/>
        </w:rPr>
        <w:t>；</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lastRenderedPageBreak/>
        <w:t>监理人指定的接收人为：。</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1.10 交通运输</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1</w:t>
      </w:r>
      <w:bookmarkStart w:id="479" w:name="_Toc318581155"/>
      <w:bookmarkStart w:id="480" w:name="_Toc300934943"/>
      <w:bookmarkStart w:id="481" w:name="_Toc304295521"/>
      <w:bookmarkStart w:id="482" w:name="_Toc312677986"/>
      <w:bookmarkStart w:id="483" w:name="_Toc303539100"/>
      <w:r>
        <w:rPr>
          <w:rFonts w:ascii="宋体" w:hAnsi="宋体" w:cs="宋体" w:hint="eastAsia"/>
          <w:sz w:val="24"/>
          <w:szCs w:val="24"/>
        </w:rPr>
        <w:t>.10.1 出入现场的权利</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关于出入现场的权利的约定：</w:t>
      </w:r>
      <w:r>
        <w:rPr>
          <w:rFonts w:ascii="宋体" w:hAnsi="宋体" w:cs="宋体" w:hint="eastAsia"/>
          <w:kern w:val="0"/>
          <w:sz w:val="24"/>
          <w:szCs w:val="24"/>
          <w:u w:val="single"/>
        </w:rPr>
        <w:t>由承包人按发包人要求负责取得出入施工现场所需的批准手续和全部权利，以及取得因施工所需修建道路以及其他基础设施的权利，并承担相关手续费用和建设费用</w:t>
      </w:r>
      <w:r>
        <w:rPr>
          <w:rFonts w:ascii="宋体" w:hAnsi="宋体" w:cs="宋体" w:hint="eastAsia"/>
          <w:kern w:val="0"/>
          <w:sz w:val="24"/>
          <w:szCs w:val="24"/>
        </w:rPr>
        <w:t>。</w:t>
      </w:r>
    </w:p>
    <w:bookmarkEnd w:id="479"/>
    <w:bookmarkEnd w:id="480"/>
    <w:bookmarkEnd w:id="481"/>
    <w:bookmarkEnd w:id="482"/>
    <w:bookmarkEnd w:id="483"/>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1</w:t>
      </w:r>
      <w:bookmarkStart w:id="484" w:name="_Toc318581156"/>
      <w:bookmarkStart w:id="485" w:name="_Toc312677987"/>
      <w:bookmarkStart w:id="486" w:name="_Toc303539101"/>
      <w:bookmarkStart w:id="487" w:name="_Toc300934944"/>
      <w:bookmarkStart w:id="488" w:name="_Toc304295522"/>
      <w:r>
        <w:rPr>
          <w:rFonts w:ascii="宋体" w:hAnsi="宋体" w:cs="宋体" w:hint="eastAsia"/>
          <w:sz w:val="24"/>
          <w:szCs w:val="24"/>
        </w:rPr>
        <w:t>.10.3 场内交通</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关于场外交通和场内交通的边界的约定：</w:t>
      </w:r>
      <w:r>
        <w:rPr>
          <w:rFonts w:ascii="宋体" w:hAnsi="宋体" w:cs="宋体" w:hint="eastAsia"/>
          <w:sz w:val="24"/>
          <w:szCs w:val="24"/>
          <w:u w:val="single"/>
        </w:rPr>
        <w:t>以合同工程用地红线为界，用地红线外为场外交通，用地红线范围内为场内交通（场外道路穿越场内的除外）</w:t>
      </w:r>
      <w:r>
        <w:rPr>
          <w:rFonts w:ascii="宋体" w:hAnsi="宋体" w:cs="宋体" w:hint="eastAsia"/>
          <w:sz w:val="24"/>
          <w:szCs w:val="24"/>
        </w:rPr>
        <w:t>。</w:t>
      </w:r>
    </w:p>
    <w:bookmarkEnd w:id="484"/>
    <w:bookmarkEnd w:id="485"/>
    <w:bookmarkEnd w:id="486"/>
    <w:bookmarkEnd w:id="487"/>
    <w:bookmarkEnd w:id="488"/>
    <w:p w:rsidR="00E81FE7" w:rsidRDefault="001B3FD3">
      <w:pPr>
        <w:spacing w:line="360" w:lineRule="auto"/>
        <w:ind w:firstLineChars="200" w:firstLine="480"/>
        <w:rPr>
          <w:rFonts w:ascii="宋体" w:hAnsi="宋体" w:cs="宋体"/>
          <w:sz w:val="24"/>
          <w:szCs w:val="24"/>
        </w:rPr>
      </w:pPr>
      <w:r>
        <w:rPr>
          <w:rFonts w:ascii="宋体" w:hAnsi="宋体" w:cs="宋体" w:hint="eastAsia"/>
          <w:kern w:val="0"/>
          <w:sz w:val="24"/>
          <w:szCs w:val="24"/>
        </w:rPr>
        <w:t>关于发包人向承包人免费提供满足工程施工需要的场内道路和交通设施的约定：</w:t>
      </w:r>
      <w:r>
        <w:rPr>
          <w:rFonts w:ascii="宋体" w:hAnsi="宋体" w:cs="宋体" w:hint="eastAsia"/>
          <w:sz w:val="24"/>
          <w:szCs w:val="24"/>
          <w:u w:val="single"/>
        </w:rPr>
        <w:t>项目红线内的临时道路和交通设施的修建、维护、养护和管理人为承包人，相关费用由承包人承担。道路的使用，应当服从发包人调配。</w:t>
      </w:r>
      <w:r>
        <w:rPr>
          <w:rFonts w:ascii="宋体" w:hAnsi="宋体" w:cs="宋体" w:hint="eastAsia"/>
          <w:kern w:val="0"/>
          <w:sz w:val="24"/>
          <w:szCs w:val="24"/>
          <w:u w:val="single"/>
        </w:rPr>
        <w:t>承包人车辆如果需要从已建成库区经过，必须经过发包人同意，同时如对道路造成污染由承包人负责清扫；如果造成破坏，由承包人负责修复。承包人车辆经过发包人已建成库区道路,必须按照相关标准进行打围封闭，相关费用已包含在投标报价内，不另行计费。</w:t>
      </w:r>
      <w:bookmarkStart w:id="489" w:name="_Toc318581157"/>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1.10.4超大件和超重件的运输</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运输超大件或超重件所需的道路和桥梁临时加固改造费用和其他有关费用由</w:t>
      </w:r>
      <w:r>
        <w:rPr>
          <w:rFonts w:ascii="宋体" w:hAnsi="宋体" w:cs="宋体" w:hint="eastAsia"/>
          <w:sz w:val="24"/>
          <w:szCs w:val="24"/>
          <w:u w:val="single"/>
        </w:rPr>
        <w:t>承包人自行承担，费用包含在报价内。</w:t>
      </w:r>
    </w:p>
    <w:bookmarkEnd w:id="489"/>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1.11 知识产权</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1.11.1关于发包人提供给承包人的图纸、发包人为实施工程自行编制或委托编制的技术规范以及反映发包人关于合同要求或其他类似性质的文件的著作权的归属：</w:t>
      </w:r>
      <w:r>
        <w:rPr>
          <w:rFonts w:ascii="宋体" w:hAnsi="宋体" w:cs="宋体" w:hint="eastAsia"/>
          <w:sz w:val="24"/>
          <w:szCs w:val="24"/>
          <w:u w:val="single"/>
        </w:rPr>
        <w:t>发包人所有</w:t>
      </w:r>
      <w:r>
        <w:rPr>
          <w:rFonts w:ascii="宋体" w:hAnsi="宋体" w:cs="宋体" w:hint="eastAsia"/>
          <w:sz w:val="24"/>
          <w:szCs w:val="24"/>
        </w:rPr>
        <w:t>。</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关于发包人提供的上述文件的使用限制的要求：</w:t>
      </w:r>
      <w:r>
        <w:rPr>
          <w:rFonts w:ascii="宋体" w:hAnsi="宋体" w:cs="宋体" w:hint="eastAsia"/>
          <w:sz w:val="24"/>
          <w:szCs w:val="24"/>
          <w:u w:val="single"/>
        </w:rPr>
        <w:t>至本工程结束。</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1.11.2 关于承包人为实施工程所编制文件的著作权的归属：</w:t>
      </w:r>
      <w:r>
        <w:rPr>
          <w:rFonts w:ascii="宋体" w:hAnsi="宋体" w:cs="宋体" w:hint="eastAsia"/>
          <w:sz w:val="24"/>
          <w:szCs w:val="24"/>
          <w:u w:val="single"/>
        </w:rPr>
        <w:t>发包人</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关于承包人提供的上述文件的使用限制的要求：</w:t>
      </w:r>
      <w:r>
        <w:rPr>
          <w:rFonts w:ascii="宋体" w:hAnsi="宋体" w:cs="宋体" w:hint="eastAsia"/>
          <w:sz w:val="24"/>
          <w:szCs w:val="24"/>
          <w:u w:val="single"/>
        </w:rPr>
        <w:t>至本工程结束。</w:t>
      </w:r>
    </w:p>
    <w:p w:rsidR="00E81FE7" w:rsidRDefault="001B3FD3">
      <w:pPr>
        <w:spacing w:line="360" w:lineRule="auto"/>
        <w:ind w:leftChars="114" w:left="239" w:firstLineChars="100" w:firstLine="240"/>
        <w:rPr>
          <w:rFonts w:ascii="宋体" w:hAnsi="宋体" w:cs="宋体"/>
          <w:sz w:val="24"/>
          <w:szCs w:val="24"/>
        </w:rPr>
      </w:pPr>
      <w:r>
        <w:rPr>
          <w:rFonts w:ascii="宋体" w:hAnsi="宋体" w:cs="宋体" w:hint="eastAsia"/>
          <w:sz w:val="24"/>
          <w:szCs w:val="24"/>
        </w:rPr>
        <w:t>1.11.4 承包人在施工过程中所采用的专利、专有技术、技术秘密的使用费的承担方式：</w:t>
      </w:r>
      <w:r>
        <w:rPr>
          <w:rFonts w:ascii="宋体" w:hAnsi="宋体" w:cs="宋体" w:hint="eastAsia"/>
          <w:sz w:val="24"/>
          <w:szCs w:val="24"/>
          <w:u w:val="single"/>
        </w:rPr>
        <w:t xml:space="preserve">承包人自行承担  </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1.13工程量清单错误的修正</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出现工程量清单错误时，是否调整合同价格：</w:t>
      </w:r>
      <w:r>
        <w:rPr>
          <w:rFonts w:ascii="宋体" w:hAnsi="宋体" w:cs="宋体" w:hint="eastAsia"/>
          <w:sz w:val="24"/>
          <w:szCs w:val="24"/>
          <w:u w:val="single"/>
        </w:rPr>
        <w:t xml:space="preserve">   调整    </w:t>
      </w:r>
      <w:r>
        <w:rPr>
          <w:rFonts w:ascii="宋体" w:hAnsi="宋体" w:cs="宋体" w:hint="eastAsia"/>
          <w:sz w:val="24"/>
          <w:szCs w:val="24"/>
        </w:rPr>
        <w:t>。</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lastRenderedPageBreak/>
        <w:t>允许调整合同价格的工程量偏差范围：</w:t>
      </w:r>
      <w:r>
        <w:rPr>
          <w:rFonts w:ascii="宋体" w:hAnsi="宋体" w:cs="宋体" w:hint="eastAsia"/>
          <w:sz w:val="24"/>
          <w:szCs w:val="24"/>
          <w:u w:val="single"/>
        </w:rPr>
        <w:t xml:space="preserve">   /   </w:t>
      </w:r>
      <w:r>
        <w:rPr>
          <w:rFonts w:ascii="宋体" w:hAnsi="宋体" w:cs="宋体" w:hint="eastAsia"/>
          <w:sz w:val="24"/>
          <w:szCs w:val="24"/>
        </w:rPr>
        <w:t>。</w:t>
      </w:r>
    </w:p>
    <w:p w:rsidR="00E81FE7" w:rsidRDefault="001B3FD3">
      <w:pPr>
        <w:pStyle w:val="4"/>
        <w:rPr>
          <w:rFonts w:ascii="宋体" w:hAnsi="宋体" w:cs="宋体"/>
          <w:b w:val="0"/>
          <w:sz w:val="24"/>
          <w:szCs w:val="24"/>
        </w:rPr>
      </w:pPr>
      <w:bookmarkStart w:id="490" w:name="_Toc351203634"/>
      <w:r>
        <w:rPr>
          <w:rFonts w:ascii="宋体" w:hAnsi="宋体" w:cs="宋体" w:hint="eastAsia"/>
          <w:b w:val="0"/>
          <w:sz w:val="24"/>
          <w:szCs w:val="24"/>
        </w:rPr>
        <w:t>2</w:t>
      </w:r>
      <w:bookmarkStart w:id="491" w:name="_Toc296891197"/>
      <w:bookmarkStart w:id="492" w:name="_Toc296503157"/>
      <w:bookmarkStart w:id="493" w:name="_Toc292559362"/>
      <w:bookmarkStart w:id="494" w:name="_Toc296347156"/>
      <w:bookmarkStart w:id="495" w:name="_Toc297048343"/>
      <w:bookmarkStart w:id="496" w:name="_Toc292559867"/>
      <w:bookmarkStart w:id="497" w:name="_Toc296944496"/>
      <w:bookmarkStart w:id="498" w:name="_Toc296890985"/>
      <w:bookmarkStart w:id="499" w:name="_Toc296346658"/>
      <w:bookmarkStart w:id="500" w:name="_Toc297120457"/>
      <w:r>
        <w:rPr>
          <w:rFonts w:ascii="宋体" w:hAnsi="宋体" w:cs="宋体" w:hint="eastAsia"/>
          <w:b w:val="0"/>
          <w:sz w:val="24"/>
          <w:szCs w:val="24"/>
        </w:rPr>
        <w:t>. 发包人</w:t>
      </w:r>
      <w:bookmarkEnd w:id="490"/>
    </w:p>
    <w:bookmarkEnd w:id="491"/>
    <w:bookmarkEnd w:id="492"/>
    <w:bookmarkEnd w:id="493"/>
    <w:bookmarkEnd w:id="494"/>
    <w:bookmarkEnd w:id="495"/>
    <w:bookmarkEnd w:id="496"/>
    <w:bookmarkEnd w:id="497"/>
    <w:bookmarkEnd w:id="498"/>
    <w:bookmarkEnd w:id="499"/>
    <w:bookmarkEnd w:id="500"/>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2.2 发包人代表</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发包人代表：</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姓    名：；</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身份证号：</w:t>
      </w:r>
      <w:r>
        <w:rPr>
          <w:rFonts w:ascii="宋体" w:hAnsi="宋体" w:cs="宋体" w:hint="eastAsia"/>
          <w:sz w:val="24"/>
          <w:szCs w:val="24"/>
          <w:u w:val="single"/>
        </w:rPr>
        <w:t xml:space="preserve">                    </w:t>
      </w:r>
      <w:r>
        <w:rPr>
          <w:rFonts w:ascii="宋体" w:hAnsi="宋体" w:cs="宋体" w:hint="eastAsia"/>
          <w:sz w:val="24"/>
          <w:szCs w:val="24"/>
        </w:rPr>
        <w:t>；</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职    务：；</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联系电话：；</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电子信箱：；</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通信地址：。</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发包人对发包人代表的授权范围如下：</w:t>
      </w:r>
      <w:r>
        <w:rPr>
          <w:rFonts w:ascii="宋体" w:hAnsi="宋体" w:cs="宋体" w:hint="eastAsia"/>
          <w:sz w:val="24"/>
          <w:szCs w:val="24"/>
          <w:u w:val="single"/>
        </w:rPr>
        <w:t>全面负责工程的质量、安全、投资、进度、材料、现场管理，协调解决施工环境各种关系;协调政府相关部门及设计、检测、施工、监理等单位，按通用条款要求对项目进行相关验收和变更确认:对施工过程中的问题:地基处理、施工范围、材料认质认价、施工方案变化、各种措施费的实施、变更、签证、计时工等进行确认：审核工程进度报量，协调工程款支付；对工程结算资料的完整性进行审核，对承包人的不履约行为按合同规定进行处罚；对涉及需要发包人党委会和（或）总经理办公会议决议后方能实施的事项，需取得决议文件后，发包人代表再行签字；本合同约定的其他权利义务</w:t>
      </w:r>
      <w:r>
        <w:rPr>
          <w:rFonts w:ascii="宋体" w:hAnsi="宋体" w:cs="宋体" w:hint="eastAsia"/>
          <w:sz w:val="24"/>
          <w:szCs w:val="24"/>
        </w:rPr>
        <w:t>。</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2.4 施工现场、施工条件和基础资料的提供</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2.4.1 提供施工现场</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关于发包人移交施工现场的期限要求：</w:t>
      </w:r>
      <w:r>
        <w:rPr>
          <w:rFonts w:ascii="宋体" w:hAnsi="宋体" w:cs="宋体" w:hint="eastAsia"/>
          <w:sz w:val="24"/>
          <w:szCs w:val="24"/>
          <w:u w:val="single"/>
        </w:rPr>
        <w:t>按通用条款执行。</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2.4.2 提供施工条件</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关于发包人应负责提供施工所需要的条件，包括：</w:t>
      </w:r>
    </w:p>
    <w:p w:rsidR="00E81FE7" w:rsidRDefault="001B3FD3">
      <w:pPr>
        <w:spacing w:line="360" w:lineRule="auto"/>
        <w:ind w:firstLineChars="200" w:firstLine="480"/>
        <w:rPr>
          <w:rFonts w:ascii="宋体" w:hAnsi="宋体" w:cs="宋体"/>
          <w:sz w:val="24"/>
          <w:szCs w:val="24"/>
          <w:u w:val="single"/>
        </w:rPr>
      </w:pPr>
      <w:r>
        <w:rPr>
          <w:rFonts w:ascii="宋体" w:hAnsi="宋体" w:cs="宋体" w:hint="eastAsia"/>
          <w:sz w:val="24"/>
          <w:szCs w:val="24"/>
        </w:rPr>
        <w:t>（1）</w:t>
      </w:r>
      <w:r>
        <w:rPr>
          <w:rFonts w:ascii="宋体" w:hAnsi="宋体" w:cs="宋体" w:hint="eastAsia"/>
          <w:kern w:val="0"/>
          <w:sz w:val="24"/>
          <w:szCs w:val="24"/>
        </w:rPr>
        <w:t>将施工用水、电力、通讯线路等施工所必需的条件接至施工现场内：</w:t>
      </w:r>
      <w:r>
        <w:rPr>
          <w:rFonts w:ascii="宋体" w:hAnsi="宋体" w:cs="宋体" w:hint="eastAsia"/>
          <w:sz w:val="24"/>
          <w:szCs w:val="24"/>
          <w:u w:val="single"/>
        </w:rPr>
        <w:t>施工现场所需水、电引入场地部分由承包人负责，发包人确认后据实结算。</w:t>
      </w:r>
      <w:r>
        <w:rPr>
          <w:rFonts w:ascii="宋体" w:hAnsi="宋体" w:cs="宋体" w:hint="eastAsia"/>
          <w:kern w:val="0"/>
          <w:sz w:val="24"/>
          <w:szCs w:val="24"/>
        </w:rPr>
        <w:t>其计量和计价方法为发包人</w:t>
      </w:r>
      <w:r>
        <w:rPr>
          <w:rFonts w:ascii="宋体" w:hAnsi="宋体" w:cs="宋体" w:hint="eastAsia"/>
          <w:sz w:val="24"/>
          <w:szCs w:val="24"/>
          <w:u w:val="single"/>
        </w:rPr>
        <w:t>与水电供应部门结算。</w:t>
      </w:r>
    </w:p>
    <w:p w:rsidR="00E81FE7" w:rsidRDefault="001B3FD3">
      <w:pPr>
        <w:adjustRightInd w:val="0"/>
        <w:snapToGrid w:val="0"/>
        <w:spacing w:line="360" w:lineRule="auto"/>
        <w:ind w:firstLineChars="200" w:firstLine="480"/>
        <w:rPr>
          <w:rFonts w:ascii="宋体" w:hAnsi="宋体" w:cs="宋体"/>
          <w:sz w:val="24"/>
          <w:szCs w:val="24"/>
          <w:u w:val="single"/>
        </w:rPr>
      </w:pPr>
      <w:r>
        <w:rPr>
          <w:rFonts w:ascii="宋体" w:hAnsi="宋体" w:cs="宋体" w:hint="eastAsia"/>
          <w:sz w:val="24"/>
          <w:szCs w:val="24"/>
          <w:u w:val="single"/>
        </w:rPr>
        <w:t>（2）按照专用合同条款约定应提供的其他设施和条件：</w:t>
      </w:r>
    </w:p>
    <w:p w:rsidR="00E81FE7" w:rsidRDefault="001B3FD3">
      <w:pPr>
        <w:adjustRightInd w:val="0"/>
        <w:snapToGrid w:val="0"/>
        <w:spacing w:line="360" w:lineRule="auto"/>
        <w:ind w:firstLineChars="200" w:firstLine="480"/>
        <w:rPr>
          <w:rFonts w:ascii="宋体" w:hAnsi="宋体" w:cs="宋体"/>
          <w:sz w:val="24"/>
          <w:szCs w:val="24"/>
          <w:u w:val="single"/>
        </w:rPr>
      </w:pPr>
      <w:r>
        <w:rPr>
          <w:rFonts w:ascii="宋体" w:hAnsi="宋体" w:cs="宋体" w:hint="eastAsia"/>
          <w:sz w:val="24"/>
          <w:szCs w:val="24"/>
          <w:u w:val="single"/>
        </w:rPr>
        <w:t>施工所需证件、批件：开工前向有关部门办理施工所需证件、批件或临时用地及占道申报批准手续。</w:t>
      </w:r>
    </w:p>
    <w:p w:rsidR="00E81FE7" w:rsidRDefault="001B3FD3">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u w:val="single"/>
        </w:rPr>
        <w:t>图纸会审和设计交底时间：开工后七日内组织承包人和设计单位进行图纸会</w:t>
      </w:r>
      <w:r>
        <w:rPr>
          <w:rFonts w:ascii="宋体" w:hAnsi="宋体" w:cs="宋体" w:hint="eastAsia"/>
          <w:sz w:val="24"/>
          <w:szCs w:val="24"/>
          <w:u w:val="single"/>
        </w:rPr>
        <w:lastRenderedPageBreak/>
        <w:t>审，向承包人进行设计交底，及时签发交底会议纪要。</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2.5 资金来源证明及支付担保</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发包人提供资金来源证明的期限要求：</w:t>
      </w:r>
      <w:r>
        <w:rPr>
          <w:rFonts w:ascii="宋体" w:hAnsi="宋体" w:cs="宋体" w:hint="eastAsia"/>
          <w:sz w:val="24"/>
          <w:szCs w:val="24"/>
          <w:u w:val="single"/>
        </w:rPr>
        <w:t xml:space="preserve">   /   </w:t>
      </w:r>
      <w:r>
        <w:rPr>
          <w:rFonts w:ascii="宋体" w:hAnsi="宋体" w:cs="宋体" w:hint="eastAsia"/>
          <w:sz w:val="24"/>
          <w:szCs w:val="24"/>
        </w:rPr>
        <w:t>。</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发包人是否提供支付担保：</w:t>
      </w:r>
      <w:r>
        <w:rPr>
          <w:rFonts w:ascii="宋体" w:hAnsi="宋体" w:cs="宋体" w:hint="eastAsia"/>
          <w:sz w:val="24"/>
          <w:szCs w:val="24"/>
          <w:u w:val="single"/>
        </w:rPr>
        <w:t xml:space="preserve">   /   </w:t>
      </w:r>
      <w:r>
        <w:rPr>
          <w:rFonts w:ascii="宋体" w:hAnsi="宋体" w:cs="宋体" w:hint="eastAsia"/>
          <w:sz w:val="24"/>
          <w:szCs w:val="24"/>
        </w:rPr>
        <w:t>。</w:t>
      </w:r>
    </w:p>
    <w:p w:rsidR="00E81FE7" w:rsidRDefault="001B3FD3">
      <w:pPr>
        <w:spacing w:line="360" w:lineRule="auto"/>
        <w:ind w:firstLineChars="200" w:firstLine="480"/>
        <w:rPr>
          <w:rFonts w:ascii="宋体" w:hAnsi="宋体" w:cs="宋体"/>
          <w:sz w:val="24"/>
          <w:szCs w:val="24"/>
          <w:u w:val="single"/>
        </w:rPr>
      </w:pPr>
      <w:r>
        <w:rPr>
          <w:rFonts w:ascii="宋体" w:hAnsi="宋体" w:cs="宋体" w:hint="eastAsia"/>
          <w:sz w:val="24"/>
          <w:szCs w:val="24"/>
        </w:rPr>
        <w:t>发包人提供支付担保的形式：</w:t>
      </w:r>
      <w:r>
        <w:rPr>
          <w:rFonts w:ascii="宋体" w:hAnsi="宋体" w:cs="宋体" w:hint="eastAsia"/>
          <w:sz w:val="24"/>
          <w:szCs w:val="24"/>
          <w:u w:val="single"/>
        </w:rPr>
        <w:t xml:space="preserve">   /   </w:t>
      </w:r>
      <w:r>
        <w:rPr>
          <w:rFonts w:ascii="宋体" w:hAnsi="宋体" w:cs="宋体" w:hint="eastAsia"/>
          <w:sz w:val="24"/>
          <w:szCs w:val="24"/>
        </w:rPr>
        <w:t>。</w:t>
      </w:r>
    </w:p>
    <w:p w:rsidR="00E81FE7" w:rsidRDefault="001B3FD3">
      <w:pPr>
        <w:pStyle w:val="4"/>
        <w:rPr>
          <w:rFonts w:ascii="宋体" w:hAnsi="宋体" w:cs="宋体"/>
          <w:b w:val="0"/>
          <w:sz w:val="24"/>
          <w:szCs w:val="24"/>
        </w:rPr>
      </w:pPr>
      <w:bookmarkStart w:id="501" w:name="_Toc351203635"/>
      <w:r>
        <w:rPr>
          <w:rFonts w:ascii="宋体" w:hAnsi="宋体" w:cs="宋体" w:hint="eastAsia"/>
          <w:b w:val="0"/>
          <w:sz w:val="24"/>
          <w:szCs w:val="24"/>
        </w:rPr>
        <w:t>3</w:t>
      </w:r>
      <w:bookmarkStart w:id="502" w:name="_Toc296346659"/>
      <w:bookmarkStart w:id="503" w:name="_Toc297120458"/>
      <w:bookmarkStart w:id="504" w:name="_Toc292559868"/>
      <w:bookmarkStart w:id="505" w:name="_Toc296891198"/>
      <w:bookmarkStart w:id="506" w:name="_Toc296890986"/>
      <w:bookmarkStart w:id="507" w:name="_Toc297048344"/>
      <w:bookmarkStart w:id="508" w:name="_Toc296503158"/>
      <w:bookmarkStart w:id="509" w:name="_Toc296944497"/>
      <w:bookmarkStart w:id="510" w:name="_Toc296347157"/>
      <w:bookmarkStart w:id="511" w:name="_Toc292559363"/>
      <w:r>
        <w:rPr>
          <w:rFonts w:ascii="宋体" w:hAnsi="宋体" w:cs="宋体" w:hint="eastAsia"/>
          <w:b w:val="0"/>
          <w:sz w:val="24"/>
          <w:szCs w:val="24"/>
        </w:rPr>
        <w:t>. 承包人</w:t>
      </w:r>
      <w:bookmarkEnd w:id="501"/>
    </w:p>
    <w:bookmarkEnd w:id="502"/>
    <w:bookmarkEnd w:id="503"/>
    <w:bookmarkEnd w:id="504"/>
    <w:bookmarkEnd w:id="505"/>
    <w:bookmarkEnd w:id="506"/>
    <w:bookmarkEnd w:id="507"/>
    <w:bookmarkEnd w:id="508"/>
    <w:bookmarkEnd w:id="509"/>
    <w:bookmarkEnd w:id="510"/>
    <w:bookmarkEnd w:id="511"/>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3.1 承包人的一般义务</w:t>
      </w:r>
    </w:p>
    <w:p w:rsidR="00E81FE7" w:rsidRDefault="001B3FD3">
      <w:pPr>
        <w:spacing w:line="360" w:lineRule="auto"/>
        <w:ind w:firstLineChars="200" w:firstLine="420"/>
      </w:pPr>
      <w:r>
        <w:t>3.1</w:t>
      </w:r>
      <w:r>
        <w:t>承包人的一般义务</w:t>
      </w:r>
    </w:p>
    <w:p w:rsidR="00E81FE7" w:rsidRDefault="001B3FD3">
      <w:pPr>
        <w:spacing w:line="360" w:lineRule="auto"/>
        <w:ind w:firstLineChars="200" w:firstLine="420"/>
      </w:pPr>
      <w:r>
        <w:t>(</w:t>
      </w:r>
      <w:r w:rsidR="00A00807">
        <w:rPr>
          <w:rFonts w:hint="eastAsia"/>
        </w:rPr>
        <w:t>1</w:t>
      </w:r>
      <w:r>
        <w:t>）承包人提交的竣工资料的内容：</w:t>
      </w:r>
      <w:r>
        <w:rPr>
          <w:u w:val="single"/>
        </w:rPr>
        <w:t>承包人负责建设工程竣工验收备案及各单项验收资料汇编及装订成册工作，发包人配合，费用由承包人承担。按《建设工程备案管理办法》执行。承包人应在竣工资料验收合格</w:t>
      </w:r>
      <w:r>
        <w:rPr>
          <w:u w:val="single"/>
        </w:rPr>
        <w:t>28</w:t>
      </w:r>
      <w:r>
        <w:rPr>
          <w:u w:val="single"/>
        </w:rPr>
        <w:t>天内向发包人移交竣工资料。并按规定时间协助发包人向建设行政主管部门或者城市建设档案管理机构移交规定的工程档案。除提供纸质文件外，还应提供相关信息电子文件及影像文件。提供给发包人</w:t>
      </w:r>
      <w:r>
        <w:rPr>
          <w:u w:val="single"/>
        </w:rPr>
        <w:t>4</w:t>
      </w:r>
      <w:r>
        <w:rPr>
          <w:u w:val="single"/>
        </w:rPr>
        <w:t>套竣工图和</w:t>
      </w:r>
      <w:r>
        <w:rPr>
          <w:u w:val="single"/>
        </w:rPr>
        <w:t xml:space="preserve"> 4 </w:t>
      </w:r>
      <w:r>
        <w:rPr>
          <w:u w:val="single"/>
        </w:rPr>
        <w:t>套工程技术资料。（资料包括</w:t>
      </w:r>
      <w:r>
        <w:rPr>
          <w:u w:val="single"/>
        </w:rPr>
        <w:t>①</w:t>
      </w:r>
      <w:r>
        <w:rPr>
          <w:u w:val="single"/>
        </w:rPr>
        <w:t>工程竣工图：</w:t>
      </w:r>
      <w:r>
        <w:rPr>
          <w:u w:val="single"/>
        </w:rPr>
        <w:t>②</w:t>
      </w:r>
      <w:r>
        <w:rPr>
          <w:u w:val="single"/>
        </w:rPr>
        <w:t>工程技术资料：</w:t>
      </w:r>
      <w:r>
        <w:rPr>
          <w:u w:val="single"/>
        </w:rPr>
        <w:t>③</w:t>
      </w:r>
      <w:r>
        <w:rPr>
          <w:u w:val="single"/>
        </w:rPr>
        <w:t>工程移交书：</w:t>
      </w:r>
      <w:r>
        <w:rPr>
          <w:u w:val="single"/>
        </w:rPr>
        <w:t>④</w:t>
      </w:r>
      <w:r>
        <w:rPr>
          <w:u w:val="single"/>
        </w:rPr>
        <w:t>工程结算书</w:t>
      </w:r>
      <w:r>
        <w:rPr>
          <w:rFonts w:hint="eastAsia"/>
          <w:u w:val="single"/>
        </w:rPr>
        <w:t>：⑤通用条款约定的其他资料等达到城建档案馆归档要求的竣工资料及电子版等）</w:t>
      </w:r>
      <w:r>
        <w:rPr>
          <w:rFonts w:hint="eastAsia"/>
        </w:rPr>
        <w:t>。</w:t>
      </w:r>
    </w:p>
    <w:p w:rsidR="00E81FE7" w:rsidRDefault="001B3FD3">
      <w:pPr>
        <w:spacing w:line="360" w:lineRule="auto"/>
        <w:ind w:firstLineChars="200" w:firstLine="420"/>
      </w:pPr>
      <w:r>
        <w:rPr>
          <w:rFonts w:hint="eastAsia"/>
        </w:rPr>
        <w:t>承包人需要提交的竣工资料套数：</w:t>
      </w:r>
      <w:r>
        <w:rPr>
          <w:rFonts w:hint="eastAsia"/>
          <w:u w:val="single"/>
        </w:rPr>
        <w:t>提供给发包人</w:t>
      </w:r>
      <w:r>
        <w:rPr>
          <w:rFonts w:hint="eastAsia"/>
          <w:u w:val="single"/>
        </w:rPr>
        <w:t xml:space="preserve"> </w:t>
      </w:r>
      <w:r>
        <w:rPr>
          <w:u w:val="single"/>
        </w:rPr>
        <w:t>肆套竣工图和肆</w:t>
      </w:r>
      <w:r>
        <w:rPr>
          <w:u w:val="single"/>
        </w:rPr>
        <w:t xml:space="preserve"> </w:t>
      </w:r>
      <w:r>
        <w:rPr>
          <w:u w:val="single"/>
        </w:rPr>
        <w:t>套工程技术资料</w:t>
      </w:r>
      <w:r>
        <w:t>。</w:t>
      </w:r>
    </w:p>
    <w:p w:rsidR="00E81FE7" w:rsidRDefault="001B3FD3">
      <w:pPr>
        <w:spacing w:line="360" w:lineRule="auto"/>
        <w:ind w:firstLineChars="200" w:firstLine="420"/>
      </w:pPr>
      <w:r>
        <w:t>承包人提交的竣工资料的费用承担：</w:t>
      </w:r>
      <w:r>
        <w:rPr>
          <w:u w:val="single"/>
        </w:rPr>
        <w:t>由承包人承担</w:t>
      </w:r>
      <w:r>
        <w:t>。</w:t>
      </w:r>
    </w:p>
    <w:p w:rsidR="00E81FE7" w:rsidRDefault="001B3FD3">
      <w:pPr>
        <w:spacing w:line="360" w:lineRule="auto"/>
        <w:ind w:firstLineChars="200" w:firstLine="420"/>
      </w:pPr>
      <w:r>
        <w:rPr>
          <w:rFonts w:hint="eastAsia"/>
        </w:rPr>
        <w:t>承包人提交的竣工资料移交时间：</w:t>
      </w:r>
      <w:r>
        <w:rPr>
          <w:rFonts w:hint="eastAsia"/>
          <w:u w:val="single"/>
        </w:rPr>
        <w:t>承包人应在竣工资料验收合格</w:t>
      </w:r>
      <w:r>
        <w:rPr>
          <w:u w:val="single"/>
        </w:rPr>
        <w:t>28</w:t>
      </w:r>
      <w:r>
        <w:rPr>
          <w:u w:val="single"/>
        </w:rPr>
        <w:t>天内向发包人移交竣工资料</w:t>
      </w:r>
      <w:r>
        <w:rPr>
          <w:rFonts w:hint="eastAsia"/>
        </w:rPr>
        <w:t>。</w:t>
      </w:r>
    </w:p>
    <w:p w:rsidR="00E81FE7" w:rsidRDefault="001B3FD3">
      <w:pPr>
        <w:spacing w:line="360" w:lineRule="auto"/>
        <w:ind w:firstLineChars="200" w:firstLine="420"/>
      </w:pPr>
      <w:r>
        <w:rPr>
          <w:rFonts w:hint="eastAsia"/>
        </w:rPr>
        <w:t>承包人提交的竣工资料形式要求：</w:t>
      </w:r>
      <w:r>
        <w:rPr>
          <w:rFonts w:hint="eastAsia"/>
          <w:u w:val="single"/>
        </w:rPr>
        <w:t>除提供纸质文件外，还应提供相关信息电子文件及影像文件</w:t>
      </w:r>
      <w:r>
        <w:rPr>
          <w:rFonts w:hint="eastAsia"/>
        </w:rPr>
        <w:t>。</w:t>
      </w:r>
    </w:p>
    <w:p w:rsidR="00E81FE7" w:rsidRDefault="001B3FD3">
      <w:pPr>
        <w:spacing w:line="360" w:lineRule="auto"/>
        <w:ind w:firstLineChars="200" w:firstLine="420"/>
      </w:pPr>
      <w:r>
        <w:t>(</w:t>
      </w:r>
      <w:r w:rsidR="00A00807">
        <w:rPr>
          <w:rFonts w:hint="eastAsia"/>
        </w:rPr>
        <w:t>2</w:t>
      </w:r>
      <w:r>
        <w:t>）承包人</w:t>
      </w:r>
      <w:r>
        <w:rPr>
          <w:rFonts w:hint="eastAsia"/>
        </w:rPr>
        <w:t>应履行的其他义务：</w:t>
      </w:r>
    </w:p>
    <w:p w:rsidR="00E81FE7" w:rsidRDefault="001B3FD3">
      <w:pPr>
        <w:spacing w:line="360" w:lineRule="auto"/>
        <w:ind w:firstLineChars="200" w:firstLine="420"/>
        <w:rPr>
          <w:u w:val="single"/>
        </w:rPr>
      </w:pPr>
      <w:r>
        <w:rPr>
          <w:rFonts w:hint="eastAsia"/>
          <w:u w:val="single"/>
        </w:rPr>
        <w:t>1</w:t>
      </w:r>
      <w:r>
        <w:rPr>
          <w:rFonts w:hint="eastAsia"/>
          <w:u w:val="single"/>
        </w:rPr>
        <w:t>）开工前向发包人报送工程总进度计划，同时，每月</w:t>
      </w:r>
      <w:r>
        <w:rPr>
          <w:u w:val="single"/>
        </w:rPr>
        <w:t xml:space="preserve">25 </w:t>
      </w:r>
      <w:r>
        <w:rPr>
          <w:u w:val="single"/>
        </w:rPr>
        <w:t>日向发包人报送</w:t>
      </w:r>
      <w:r>
        <w:rPr>
          <w:rFonts w:hint="eastAsia"/>
          <w:u w:val="single"/>
        </w:rPr>
        <w:t>下月计划和已完工程月报一式肆份。</w:t>
      </w:r>
    </w:p>
    <w:p w:rsidR="00E81FE7" w:rsidRDefault="001B3FD3">
      <w:pPr>
        <w:spacing w:line="360" w:lineRule="auto"/>
        <w:ind w:firstLineChars="200" w:firstLine="420"/>
        <w:rPr>
          <w:u w:val="single"/>
        </w:rPr>
      </w:pPr>
      <w:r>
        <w:rPr>
          <w:u w:val="single"/>
        </w:rPr>
        <w:t>2</w:t>
      </w:r>
      <w:r>
        <w:rPr>
          <w:u w:val="single"/>
        </w:rPr>
        <w:t>）承包人执行发包人、监理的各项管理规定和工作制度及奖惩办法，服从发包人现场工程师指令，协调好各班组、各劳务分包单位进行施工。所有由监理人发</w:t>
      </w:r>
      <w:r>
        <w:rPr>
          <w:rFonts w:hint="eastAsia"/>
          <w:u w:val="single"/>
        </w:rPr>
        <w:t>送</w:t>
      </w:r>
      <w:r>
        <w:rPr>
          <w:u w:val="single"/>
        </w:rPr>
        <w:t>给承包人的指令，承包人需确保监理人的指示能及时得到落实。</w:t>
      </w:r>
    </w:p>
    <w:p w:rsidR="00E81FE7" w:rsidRDefault="001B3FD3">
      <w:pPr>
        <w:spacing w:line="360" w:lineRule="auto"/>
        <w:ind w:firstLineChars="200" w:firstLine="420"/>
        <w:rPr>
          <w:u w:val="single"/>
        </w:rPr>
      </w:pPr>
      <w:r>
        <w:rPr>
          <w:u w:val="single"/>
        </w:rPr>
        <w:t>3</w:t>
      </w:r>
      <w:r>
        <w:rPr>
          <w:u w:val="single"/>
        </w:rPr>
        <w:t>）施工现场总平面的管理是承包人的责任和义务；根据总平图和现场实际情</w:t>
      </w:r>
      <w:r>
        <w:rPr>
          <w:rFonts w:hint="eastAsia"/>
          <w:u w:val="single"/>
        </w:rPr>
        <w:t>况</w:t>
      </w:r>
      <w:r>
        <w:rPr>
          <w:u w:val="single"/>
        </w:rPr>
        <w:t>进行合理布置，相应方案报发包人备案。承包人应制定相应的管理办法并遵照执行，以确保现场始终处于整洁状态；承包人制定的管理办法须经过监理人的审批。承包人的临时办公生活设施应考虑安全、环保等要求</w:t>
      </w:r>
      <w:r>
        <w:rPr>
          <w:rFonts w:hint="eastAsia"/>
          <w:u w:val="single"/>
        </w:rPr>
        <w:t>并按发包人的要求在指定地点建设。临时办公生活设施需满足生活、办公、施工现场会议等功能。</w:t>
      </w:r>
    </w:p>
    <w:p w:rsidR="00E81FE7" w:rsidRDefault="001B3FD3">
      <w:pPr>
        <w:spacing w:line="360" w:lineRule="auto"/>
        <w:ind w:firstLineChars="200" w:firstLine="420"/>
        <w:rPr>
          <w:u w:val="single"/>
        </w:rPr>
      </w:pPr>
      <w:r>
        <w:rPr>
          <w:u w:val="single"/>
        </w:rPr>
        <w:t>4</w:t>
      </w:r>
      <w:r>
        <w:rPr>
          <w:u w:val="single"/>
        </w:rPr>
        <w:t>）根据发包人项目质量计划和质量保证体系，承包人应建立起完善的质量计划和质量</w:t>
      </w:r>
      <w:r>
        <w:rPr>
          <w:u w:val="single"/>
        </w:rPr>
        <w:lastRenderedPageBreak/>
        <w:t>保证体系，纳入统一的项目管理和质量保证体系，确保质量体系的有效运行，并定期检查质量保证体系的运行情况。制订质量问题预防</w:t>
      </w:r>
      <w:r>
        <w:rPr>
          <w:rFonts w:hint="eastAsia"/>
          <w:u w:val="single"/>
        </w:rPr>
        <w:t>、</w:t>
      </w:r>
      <w:r>
        <w:rPr>
          <w:u w:val="single"/>
        </w:rPr>
        <w:t>纠正</w:t>
      </w:r>
      <w:r>
        <w:rPr>
          <w:rFonts w:hint="eastAsia"/>
          <w:u w:val="single"/>
        </w:rPr>
        <w:t>及奖惩办法</w:t>
      </w:r>
      <w:r>
        <w:rPr>
          <w:u w:val="single"/>
        </w:rPr>
        <w:t>，实现对质量问题的预控，进行有针对性的质量奖评；质量的控制包括对深化设计和施工详图设计图纸的质量控制</w:t>
      </w:r>
      <w:r>
        <w:rPr>
          <w:rFonts w:hint="eastAsia"/>
          <w:u w:val="single"/>
        </w:rPr>
        <w:t>；</w:t>
      </w:r>
      <w:r>
        <w:rPr>
          <w:u w:val="single"/>
        </w:rPr>
        <w:t>施工方案的质量控制</w:t>
      </w:r>
      <w:r>
        <w:rPr>
          <w:rFonts w:hint="eastAsia"/>
          <w:u w:val="single"/>
        </w:rPr>
        <w:t>；</w:t>
      </w:r>
      <w:r>
        <w:rPr>
          <w:u w:val="single"/>
        </w:rPr>
        <w:t>设备材料的质量控制</w:t>
      </w:r>
      <w:r>
        <w:rPr>
          <w:rFonts w:hint="eastAsia"/>
          <w:u w:val="single"/>
        </w:rPr>
        <w:t>；</w:t>
      </w:r>
      <w:r>
        <w:rPr>
          <w:u w:val="single"/>
        </w:rPr>
        <w:t>现场施工的质量控制</w:t>
      </w:r>
      <w:r>
        <w:rPr>
          <w:rFonts w:hint="eastAsia"/>
          <w:u w:val="single"/>
        </w:rPr>
        <w:t>；</w:t>
      </w:r>
      <w:r>
        <w:rPr>
          <w:u w:val="single"/>
        </w:rPr>
        <w:t>工程资料的质量控制等各个方面。</w:t>
      </w:r>
    </w:p>
    <w:p w:rsidR="00E81FE7" w:rsidRDefault="001B3FD3">
      <w:pPr>
        <w:spacing w:line="360" w:lineRule="auto"/>
        <w:ind w:firstLineChars="200" w:firstLine="420"/>
        <w:rPr>
          <w:u w:val="single"/>
        </w:rPr>
      </w:pPr>
      <w:r>
        <w:rPr>
          <w:u w:val="single"/>
        </w:rPr>
        <w:t>5</w:t>
      </w:r>
      <w:r>
        <w:rPr>
          <w:u w:val="single"/>
        </w:rPr>
        <w:t>）承包人应遵守工程建设安全生</w:t>
      </w:r>
      <w:r>
        <w:rPr>
          <w:rFonts w:hint="eastAsia"/>
          <w:u w:val="single"/>
        </w:rPr>
        <w:t>产有关管理规定、规范，严格按安全标准组织施工，并随时接受发包人或行业安全检查人员依法实施的监督检查，采取可靠的安全防护措施，消除事故隐患。严格执行国家及有关行政主管部门的要求和规定，安排好施工安全保卫工作和提供相应设施，以满足安全保卫工作及施工需要。承包人在施工现场的布设和管理除遵循国家、项目所在地相关要求和标准外，还需响应环保施工要求，并通过文化墙、宣传栏等载体进行宣贯，该项工作设专人负责。</w:t>
      </w:r>
    </w:p>
    <w:p w:rsidR="00E81FE7" w:rsidRDefault="001B3FD3">
      <w:pPr>
        <w:spacing w:line="360" w:lineRule="auto"/>
        <w:ind w:firstLineChars="200" w:firstLine="420"/>
        <w:rPr>
          <w:u w:val="single"/>
        </w:rPr>
      </w:pPr>
      <w:r>
        <w:rPr>
          <w:u w:val="single"/>
        </w:rPr>
        <w:t>6</w:t>
      </w:r>
      <w:r>
        <w:rPr>
          <w:u w:val="single"/>
        </w:rPr>
        <w:t>）承包人在签订合同之前已查看了工地及周围的环境，掌握了所有与工程施工有关或对施工有影响的情况。发包人将施工场地移交</w:t>
      </w:r>
      <w:r>
        <w:rPr>
          <w:rFonts w:hint="eastAsia"/>
          <w:u w:val="single"/>
        </w:rPr>
        <w:t>给承包人后，承包人应对施工场地上发生的一切负责（包括施工安全、环境污染、扰民和民扰），若发生非不可抗力或承包人原因而影响施工导致工期拖延及财产损失，由承包人承担一切责任。承包人对设计图纸中的场地标高、道路、支路、各种管线的位置、标高、接口与现状道路、管线进行复核、测量，发现设计与现状不符，应在施工前书面提出，报发包人与设计部门进行协调、修改</w:t>
      </w:r>
      <w:r>
        <w:rPr>
          <w:u w:val="single"/>
        </w:rPr>
        <w:t>。对发包人提供的水准点、坐标点和控制点进行有效保护。</w:t>
      </w:r>
    </w:p>
    <w:p w:rsidR="00E81FE7" w:rsidRDefault="001B3FD3">
      <w:pPr>
        <w:spacing w:line="360" w:lineRule="auto"/>
        <w:ind w:firstLineChars="200" w:firstLine="420"/>
        <w:rPr>
          <w:u w:val="single"/>
        </w:rPr>
      </w:pPr>
      <w:r>
        <w:rPr>
          <w:u w:val="single"/>
        </w:rPr>
        <w:t>7</w:t>
      </w:r>
      <w:r>
        <w:rPr>
          <w:u w:val="single"/>
        </w:rPr>
        <w:t>）承包人应在各分项工程施工前书面提醒发包人和监理，表明自己须与有关单位核对清</w:t>
      </w:r>
      <w:r>
        <w:rPr>
          <w:rFonts w:hint="eastAsia"/>
          <w:u w:val="single"/>
        </w:rPr>
        <w:t>楚各专业图纸之间相关联的尺寸、标高等数据是否统一，了解其在分项工程上的特殊要求，并在每次隐蔽工程之前，请有关的分包单位配合确认。由于承包人配合不到位，导致额外施工费用由承包人承担。</w:t>
      </w:r>
    </w:p>
    <w:p w:rsidR="00E81FE7" w:rsidRDefault="001B3FD3">
      <w:pPr>
        <w:spacing w:line="360" w:lineRule="auto"/>
        <w:ind w:firstLineChars="200" w:firstLine="420"/>
        <w:rPr>
          <w:u w:val="single"/>
        </w:rPr>
      </w:pPr>
      <w:r>
        <w:rPr>
          <w:u w:val="single"/>
        </w:rPr>
        <w:t>8</w:t>
      </w:r>
      <w:r>
        <w:rPr>
          <w:u w:val="single"/>
        </w:rPr>
        <w:t>）遵守政府有关主管部门对施工场地交通、施工噪音以及环境污染等的管理规定，按规定办理有关手续。在施工过程中应采取一切措施防止对施工现场及其周边地区的污染，根据环保部门的规定制定保护方案并予以实施，费用由承包人承担。承包人应保障施工区域及周边可能出现承包人所属人员打架斗殴、聚众闹事、影响学生休息、扰民、环境污染、道路遗洒、交通事故所</w:t>
      </w:r>
      <w:r>
        <w:rPr>
          <w:rFonts w:hint="eastAsia"/>
          <w:u w:val="single"/>
        </w:rPr>
        <w:t>导致的罚款、索赔、损害、损失及开支。此类义务同样应限于由于承包人不履行合同约定的照管职责而导致的此类索赔、损害、损失和开支，以及行为不当造成的损失。</w:t>
      </w:r>
    </w:p>
    <w:p w:rsidR="00E81FE7" w:rsidRDefault="001B3FD3">
      <w:pPr>
        <w:spacing w:line="360" w:lineRule="auto"/>
        <w:ind w:firstLineChars="200" w:firstLine="420"/>
        <w:rPr>
          <w:u w:val="single"/>
        </w:rPr>
      </w:pPr>
      <w:r>
        <w:rPr>
          <w:u w:val="single"/>
        </w:rPr>
        <w:t>9</w:t>
      </w:r>
      <w:r>
        <w:rPr>
          <w:u w:val="single"/>
        </w:rPr>
        <w:t>）承包人应保障发包人、监理工程师、代理人以及雇员、周边单位居民免遭因承包人实施工程（包括承包人提供的专业服务）中导致的一切索赔、损害、损失和开支。这些保障义务应限于因人员正常生活、精神、伤亡、病疾、物资财产（工程除外）的损伤或毁坏所导致的索赔、损害、损失及开支。此类义务同样应限于由于承包人或其直接或间接雇用的任何人不履行合同约定的照管职责而导致的此类索赔、损害、</w:t>
      </w:r>
      <w:r>
        <w:rPr>
          <w:rFonts w:hint="eastAsia"/>
          <w:u w:val="single"/>
        </w:rPr>
        <w:t>损失和开支，以及行为不当造成的</w:t>
      </w:r>
      <w:r>
        <w:rPr>
          <w:rFonts w:hint="eastAsia"/>
          <w:u w:val="single"/>
        </w:rPr>
        <w:lastRenderedPageBreak/>
        <w:t>损失。</w:t>
      </w:r>
    </w:p>
    <w:p w:rsidR="00E81FE7" w:rsidRDefault="001B3FD3">
      <w:pPr>
        <w:spacing w:line="360" w:lineRule="auto"/>
        <w:ind w:firstLineChars="200" w:firstLine="420"/>
        <w:rPr>
          <w:u w:val="single"/>
        </w:rPr>
      </w:pPr>
      <w:r>
        <w:rPr>
          <w:u w:val="single"/>
        </w:rPr>
        <w:t>10</w:t>
      </w:r>
      <w:r>
        <w:rPr>
          <w:u w:val="single"/>
        </w:rPr>
        <w:t>）承包人负责补遗工作：如</w:t>
      </w:r>
      <w:r>
        <w:rPr>
          <w:rFonts w:hint="eastAsia"/>
          <w:u w:val="single"/>
        </w:rPr>
        <w:t>果任何明显属于本工程承包工作范围，但未在本合同中以文字形式明确约定为属于承包人自行完成的工作范围类工作应由承包人自行完成。施工图纸未标明，但明显属于使用功能需要的、施工（相关）规范有要求的或明显影响美观效果的，承包人有责任和义务自行完善，费用由承包人承担。</w:t>
      </w:r>
    </w:p>
    <w:p w:rsidR="00E81FE7" w:rsidRDefault="001B3FD3">
      <w:pPr>
        <w:spacing w:line="360" w:lineRule="auto"/>
        <w:ind w:firstLineChars="200" w:firstLine="420"/>
        <w:rPr>
          <w:u w:val="single"/>
        </w:rPr>
      </w:pPr>
      <w:r>
        <w:rPr>
          <w:u w:val="single"/>
        </w:rPr>
        <w:t>11</w:t>
      </w:r>
      <w:r>
        <w:rPr>
          <w:u w:val="single"/>
        </w:rPr>
        <w:t>）工程未交付使用前，承包人应负责已完工程的成品保护工作，并承担毁损、火灾、丢失的风险，保护期间发生损坏、失窃，承包人自费予以修复。在承包人负责照管期间，如果工程或其任何部分或待用的材料或设备出现任何损失或损坏，承包人均应自费弥补此类损失或损坏，以使永久工程在各方面符合合同的约定。承包人还应对其在进行作业过程中造成的</w:t>
      </w:r>
      <w:r>
        <w:rPr>
          <w:rFonts w:hint="eastAsia"/>
          <w:u w:val="single"/>
        </w:rPr>
        <w:t>对工程的任何损失或损坏承担责任。此类责任同样应于由于承包人或其直接或间接雇用的任何人不履行合同约定的照管职责而导致的此类索赔、损害、损失和开支，以及行为不当造成的损失。</w:t>
      </w:r>
    </w:p>
    <w:p w:rsidR="00E81FE7" w:rsidRDefault="001B3FD3">
      <w:pPr>
        <w:spacing w:line="360" w:lineRule="auto"/>
        <w:ind w:firstLineChars="200" w:firstLine="420"/>
        <w:rPr>
          <w:u w:val="single"/>
        </w:rPr>
      </w:pPr>
      <w:r>
        <w:rPr>
          <w:u w:val="single"/>
        </w:rPr>
        <w:t>12)</w:t>
      </w:r>
      <w:r>
        <w:rPr>
          <w:u w:val="single"/>
        </w:rPr>
        <w:t>对外关系</w:t>
      </w:r>
      <w:r>
        <w:rPr>
          <w:u w:val="single"/>
        </w:rPr>
        <w:t>:</w:t>
      </w:r>
      <w:r>
        <w:rPr>
          <w:u w:val="single"/>
        </w:rPr>
        <w:t>对外关系由承包人负责，承包人主动协调项目周边地方关系，避免和解决影响工程施工的不利因素，发包人负责协助。</w:t>
      </w:r>
    </w:p>
    <w:p w:rsidR="00E81FE7" w:rsidRDefault="001B3FD3">
      <w:pPr>
        <w:spacing w:line="360" w:lineRule="auto"/>
        <w:ind w:firstLineChars="200" w:firstLine="420"/>
        <w:rPr>
          <w:u w:val="single"/>
        </w:rPr>
      </w:pPr>
      <w:r>
        <w:rPr>
          <w:rFonts w:hint="eastAsia"/>
          <w:u w:val="single"/>
        </w:rPr>
        <w:t>1</w:t>
      </w:r>
      <w:r>
        <w:rPr>
          <w:u w:val="single"/>
        </w:rPr>
        <w:t>3)</w:t>
      </w:r>
      <w:r>
        <w:rPr>
          <w:u w:val="single"/>
        </w:rPr>
        <w:t>承包人在施工中的问题应以文本方式相互传递，而且必须提前三天发文给发包人，口头汇报不作依据，承包人发文应有标准固定格式，规范的文件编号，由项目经理签发，发包人代表签署后生效。</w:t>
      </w:r>
    </w:p>
    <w:p w:rsidR="00E81FE7" w:rsidRDefault="001B3FD3">
      <w:pPr>
        <w:spacing w:line="360" w:lineRule="auto"/>
        <w:ind w:firstLineChars="200" w:firstLine="420"/>
        <w:rPr>
          <w:u w:val="single"/>
        </w:rPr>
      </w:pPr>
      <w:r>
        <w:rPr>
          <w:u w:val="single"/>
        </w:rPr>
        <w:t>14)</w:t>
      </w:r>
      <w:r>
        <w:rPr>
          <w:u w:val="single"/>
        </w:rPr>
        <w:t>承包人按约定履行合同义务，及时采取预防措施，保证</w:t>
      </w:r>
      <w:r>
        <w:rPr>
          <w:rFonts w:hint="eastAsia"/>
          <w:u w:val="single"/>
        </w:rPr>
        <w:t>不</w:t>
      </w:r>
      <w:r>
        <w:rPr>
          <w:u w:val="single"/>
        </w:rPr>
        <w:t>因账户冻结造成支付困难，确保中央资金使</w:t>
      </w:r>
      <w:r>
        <w:rPr>
          <w:rFonts w:hint="eastAsia"/>
          <w:u w:val="single"/>
        </w:rPr>
        <w:t>用比例和项目进度。</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3.2 项目经理</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3.2.1 项目经理：</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姓    名：</w:t>
      </w:r>
      <w:r>
        <w:rPr>
          <w:rFonts w:ascii="宋体" w:hAnsi="宋体" w:cs="宋体" w:hint="eastAsia"/>
          <w:sz w:val="24"/>
          <w:szCs w:val="24"/>
          <w:u w:val="single"/>
        </w:rPr>
        <w:t xml:space="preserve">      </w:t>
      </w:r>
      <w:r w:rsidR="00C329F7" w:rsidRPr="00C329F7">
        <w:rPr>
          <w:rFonts w:ascii="宋体" w:hAnsi="宋体" w:cs="宋体" w:hint="eastAsia"/>
          <w:sz w:val="24"/>
          <w:szCs w:val="24"/>
          <w:u w:val="single"/>
        </w:rPr>
        <w:t>李林</w:t>
      </w:r>
      <w:r>
        <w:rPr>
          <w:rFonts w:ascii="宋体" w:hAnsi="宋体" w:cs="宋体" w:hint="eastAsia"/>
          <w:sz w:val="24"/>
          <w:szCs w:val="24"/>
          <w:u w:val="single"/>
        </w:rPr>
        <w:t xml:space="preserve">                         </w:t>
      </w:r>
      <w:r>
        <w:rPr>
          <w:rFonts w:ascii="宋体" w:hAnsi="宋体" w:cs="宋体" w:hint="eastAsia"/>
          <w:sz w:val="24"/>
          <w:szCs w:val="24"/>
        </w:rPr>
        <w:t>；</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身份证号：</w:t>
      </w:r>
      <w:r>
        <w:rPr>
          <w:rFonts w:ascii="宋体" w:hAnsi="宋体" w:cs="宋体" w:hint="eastAsia"/>
          <w:sz w:val="24"/>
          <w:szCs w:val="24"/>
          <w:u w:val="single"/>
        </w:rPr>
        <w:t xml:space="preserve"> </w:t>
      </w:r>
      <w:r w:rsidR="00C329F7">
        <w:rPr>
          <w:rFonts w:ascii="宋体" w:hAnsi="宋体" w:cs="宋体" w:hint="eastAsia"/>
          <w:sz w:val="24"/>
          <w:szCs w:val="24"/>
          <w:u w:val="single"/>
        </w:rPr>
        <w:t>130181198503116021</w:t>
      </w:r>
      <w:r>
        <w:rPr>
          <w:rFonts w:ascii="宋体" w:hAnsi="宋体" w:cs="宋体" w:hint="eastAsia"/>
          <w:sz w:val="24"/>
          <w:szCs w:val="24"/>
          <w:u w:val="single"/>
        </w:rPr>
        <w:t xml:space="preserve">                  </w:t>
      </w:r>
      <w:r>
        <w:rPr>
          <w:rFonts w:ascii="宋体" w:hAnsi="宋体" w:cs="宋体" w:hint="eastAsia"/>
          <w:sz w:val="24"/>
          <w:szCs w:val="24"/>
        </w:rPr>
        <w:t>；</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建造师执业资格等级：</w:t>
      </w:r>
      <w:r>
        <w:rPr>
          <w:rFonts w:ascii="宋体" w:hAnsi="宋体" w:cs="宋体" w:hint="eastAsia"/>
          <w:sz w:val="24"/>
          <w:szCs w:val="24"/>
          <w:u w:val="single"/>
        </w:rPr>
        <w:t xml:space="preserve">  </w:t>
      </w:r>
      <w:r w:rsidR="00C329F7">
        <w:rPr>
          <w:rFonts w:ascii="宋体" w:hAnsi="宋体" w:cs="宋体" w:hint="eastAsia"/>
          <w:sz w:val="24"/>
          <w:szCs w:val="24"/>
          <w:u w:val="single"/>
        </w:rPr>
        <w:t>一</w:t>
      </w:r>
      <w:r>
        <w:rPr>
          <w:rFonts w:ascii="宋体" w:hAnsi="宋体" w:cs="宋体" w:hint="eastAsia"/>
          <w:sz w:val="24"/>
          <w:szCs w:val="24"/>
          <w:u w:val="single"/>
        </w:rPr>
        <w:t xml:space="preserve">级                     </w:t>
      </w:r>
      <w:r>
        <w:rPr>
          <w:rFonts w:ascii="宋体" w:hAnsi="宋体" w:cs="宋体" w:hint="eastAsia"/>
          <w:sz w:val="24"/>
          <w:szCs w:val="24"/>
        </w:rPr>
        <w:t>；</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建造师注册证书号：</w:t>
      </w:r>
      <w:r w:rsidR="00C329F7" w:rsidRPr="00C329F7">
        <w:rPr>
          <w:rFonts w:ascii="宋体" w:hAnsi="宋体" w:cs="宋体" w:hint="eastAsia"/>
          <w:sz w:val="24"/>
          <w:szCs w:val="24"/>
          <w:u w:val="single"/>
        </w:rPr>
        <w:t>陕1612023202400303</w:t>
      </w:r>
      <w:r>
        <w:rPr>
          <w:rFonts w:ascii="宋体" w:hAnsi="宋体" w:cs="宋体" w:hint="eastAsia"/>
          <w:sz w:val="24"/>
          <w:szCs w:val="24"/>
        </w:rPr>
        <w:t>；</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建造师执业印章号：</w:t>
      </w:r>
      <w:r w:rsidR="00C329F7" w:rsidRPr="00C329F7">
        <w:rPr>
          <w:rFonts w:ascii="宋体" w:hAnsi="宋体" w:cs="宋体" w:hint="eastAsia"/>
          <w:sz w:val="24"/>
          <w:szCs w:val="24"/>
          <w:u w:val="single"/>
        </w:rPr>
        <w:t>陕1612023202400303</w:t>
      </w:r>
      <w:r>
        <w:rPr>
          <w:rFonts w:ascii="宋体" w:hAnsi="宋体" w:cs="宋体" w:hint="eastAsia"/>
          <w:sz w:val="24"/>
          <w:szCs w:val="24"/>
        </w:rPr>
        <w:t>；</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安全生产考核合格证书号：</w:t>
      </w:r>
      <w:r>
        <w:rPr>
          <w:rFonts w:ascii="宋体" w:hAnsi="宋体" w:cs="宋体" w:hint="eastAsia"/>
          <w:sz w:val="24"/>
          <w:szCs w:val="24"/>
          <w:u w:val="single"/>
        </w:rPr>
        <w:t xml:space="preserve"> 陕建安B（202</w:t>
      </w:r>
      <w:r w:rsidR="00C329F7">
        <w:rPr>
          <w:rFonts w:ascii="宋体" w:hAnsi="宋体" w:cs="宋体" w:hint="eastAsia"/>
          <w:sz w:val="24"/>
          <w:szCs w:val="24"/>
          <w:u w:val="single"/>
        </w:rPr>
        <w:t>4</w:t>
      </w:r>
      <w:r>
        <w:rPr>
          <w:rFonts w:ascii="宋体" w:hAnsi="宋体" w:cs="宋体" w:hint="eastAsia"/>
          <w:sz w:val="24"/>
          <w:szCs w:val="24"/>
          <w:u w:val="single"/>
        </w:rPr>
        <w:t>）</w:t>
      </w:r>
      <w:r w:rsidR="00C329F7">
        <w:rPr>
          <w:rFonts w:ascii="宋体" w:hAnsi="宋体" w:cs="宋体" w:hint="eastAsia"/>
          <w:sz w:val="24"/>
          <w:szCs w:val="24"/>
          <w:u w:val="single"/>
        </w:rPr>
        <w:t>5170617</w:t>
      </w:r>
      <w:r>
        <w:rPr>
          <w:rFonts w:ascii="宋体" w:hAnsi="宋体" w:cs="宋体" w:hint="eastAsia"/>
          <w:sz w:val="24"/>
          <w:szCs w:val="24"/>
        </w:rPr>
        <w:t>；</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联系电话：；</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电子信箱：；</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通信地址：</w:t>
      </w:r>
      <w:r>
        <w:rPr>
          <w:rFonts w:ascii="宋体" w:hAnsi="宋体" w:cs="宋体" w:hint="eastAsia"/>
          <w:sz w:val="24"/>
          <w:szCs w:val="24"/>
          <w:u w:val="single"/>
        </w:rPr>
        <w:t>陕西省西安市高新区鱼化街办天谷七路996号西安国家数字出版基地B座1204室</w:t>
      </w:r>
      <w:r>
        <w:rPr>
          <w:rFonts w:ascii="宋体" w:hAnsi="宋体" w:cs="宋体" w:hint="eastAsia"/>
          <w:sz w:val="24"/>
          <w:szCs w:val="24"/>
        </w:rPr>
        <w:t>；</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承包人对项目经理的授权范围如下：</w:t>
      </w:r>
      <w:r>
        <w:rPr>
          <w:rFonts w:ascii="宋体" w:hAnsi="宋体" w:cs="宋体" w:hint="eastAsia"/>
          <w:sz w:val="24"/>
          <w:szCs w:val="24"/>
          <w:u w:val="single"/>
        </w:rPr>
        <w:t xml:space="preserve">        /            </w:t>
      </w:r>
      <w:r>
        <w:rPr>
          <w:rFonts w:ascii="宋体" w:hAnsi="宋体" w:cs="宋体" w:hint="eastAsia"/>
          <w:sz w:val="24"/>
          <w:szCs w:val="24"/>
        </w:rPr>
        <w:t>。</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lastRenderedPageBreak/>
        <w:t>关于项目经理每月在施工现场的时间要求：</w:t>
      </w:r>
      <w:r>
        <w:rPr>
          <w:rFonts w:ascii="宋体" w:hAnsi="宋体" w:cs="宋体" w:hint="eastAsia"/>
          <w:sz w:val="24"/>
          <w:szCs w:val="24"/>
          <w:u w:val="single"/>
        </w:rPr>
        <w:t>确保每月在工地工作时间不得少于22天，项目经理要外出两天以上的（含两天）必须事先取得发包人的许可，否则按缺勤处理。项目经理每次请假时间不超过3天，一年累计离场时间不得超过30天。</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3.3 承包人人员</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3.3.1 承包人提交项目管理机构及施工现场管理人员安排报告的期限：</w:t>
      </w:r>
      <w:r>
        <w:rPr>
          <w:rFonts w:ascii="宋体" w:hAnsi="宋体" w:cs="宋体" w:hint="eastAsia"/>
          <w:sz w:val="24"/>
          <w:szCs w:val="24"/>
          <w:u w:val="single"/>
        </w:rPr>
        <w:t>进场前7日内</w:t>
      </w:r>
      <w:r>
        <w:rPr>
          <w:rFonts w:ascii="宋体" w:hAnsi="宋体" w:cs="宋体" w:hint="eastAsia"/>
          <w:sz w:val="24"/>
          <w:szCs w:val="24"/>
        </w:rPr>
        <w:t>。</w:t>
      </w:r>
    </w:p>
    <w:p w:rsidR="00E81FE7" w:rsidRDefault="001B3FD3">
      <w:pPr>
        <w:spacing w:line="360" w:lineRule="auto"/>
        <w:ind w:firstLineChars="200" w:firstLine="480"/>
        <w:rPr>
          <w:rFonts w:ascii="宋体" w:hAnsi="宋体" w:cs="宋体"/>
          <w:sz w:val="24"/>
          <w:szCs w:val="24"/>
          <w:u w:val="single"/>
        </w:rPr>
      </w:pPr>
      <w:r>
        <w:rPr>
          <w:rFonts w:ascii="宋体" w:hAnsi="宋体" w:cs="宋体" w:hint="eastAsia"/>
          <w:sz w:val="24"/>
          <w:szCs w:val="24"/>
        </w:rPr>
        <w:t>3.3.3 承包人无正当理由拒绝撤换主要施工管理人员的违约责任：</w:t>
      </w:r>
      <w:r>
        <w:rPr>
          <w:rFonts w:ascii="宋体" w:hAnsi="宋体" w:cs="宋体" w:hint="eastAsia"/>
          <w:sz w:val="24"/>
          <w:szCs w:val="24"/>
          <w:u w:val="single"/>
        </w:rPr>
        <w:t>对承包人处以    万元/人/次的违约金。</w:t>
      </w:r>
    </w:p>
    <w:p w:rsidR="00E81FE7" w:rsidRDefault="001B3FD3">
      <w:pPr>
        <w:spacing w:line="360" w:lineRule="auto"/>
        <w:ind w:firstLineChars="200" w:firstLine="480"/>
        <w:rPr>
          <w:rFonts w:ascii="宋体" w:hAnsi="宋体" w:cs="宋体"/>
          <w:sz w:val="24"/>
          <w:szCs w:val="24"/>
          <w:u w:val="single"/>
        </w:rPr>
      </w:pPr>
      <w:r>
        <w:rPr>
          <w:rFonts w:ascii="宋体" w:hAnsi="宋体" w:cs="宋体" w:hint="eastAsia"/>
          <w:sz w:val="24"/>
          <w:szCs w:val="24"/>
        </w:rPr>
        <w:t>3.3.4 承包人主要施工管理人员离开施工现场的批准要求：</w:t>
      </w:r>
      <w:r>
        <w:rPr>
          <w:rFonts w:ascii="宋体" w:hAnsi="宋体" w:cs="宋体" w:hint="eastAsia"/>
          <w:sz w:val="24"/>
          <w:szCs w:val="24"/>
          <w:u w:val="single"/>
        </w:rPr>
        <w:t>必须事先取得总监理工程师和发包人的许可。</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3.3.5承包人擅自更换主要施工管理人员的违约责任：</w:t>
      </w:r>
      <w:r>
        <w:rPr>
          <w:rFonts w:ascii="宋体" w:hAnsi="宋体" w:cs="宋体" w:hint="eastAsia"/>
          <w:sz w:val="24"/>
          <w:szCs w:val="24"/>
          <w:u w:val="single"/>
        </w:rPr>
        <w:t>视为承包人违约，发包人有权根据情况扣除承包人500元-1000元/人违约金</w:t>
      </w:r>
      <w:r>
        <w:rPr>
          <w:rFonts w:ascii="宋体" w:hAnsi="宋体" w:cs="宋体" w:hint="eastAsia"/>
          <w:sz w:val="24"/>
          <w:szCs w:val="24"/>
        </w:rPr>
        <w:t>。</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承包人主要施工管理人员擅自离开施工现场的违约责任：</w:t>
      </w:r>
      <w:r>
        <w:rPr>
          <w:rFonts w:ascii="宋体" w:hAnsi="宋体" w:cs="宋体" w:hint="eastAsia"/>
          <w:sz w:val="24"/>
          <w:szCs w:val="24"/>
          <w:u w:val="single"/>
        </w:rPr>
        <w:t>发包人有权按照500元/人.天进行处罚。</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3</w:t>
      </w:r>
      <w:bookmarkStart w:id="512" w:name="_Toc304295523"/>
      <w:bookmarkStart w:id="513" w:name="_Toc297120459"/>
      <w:bookmarkStart w:id="514" w:name="_Toc297123492"/>
      <w:bookmarkStart w:id="515" w:name="_Toc297048345"/>
      <w:bookmarkStart w:id="516" w:name="_Toc296891199"/>
      <w:bookmarkStart w:id="517" w:name="_Toc296347158"/>
      <w:bookmarkStart w:id="518" w:name="_Toc296503159"/>
      <w:bookmarkStart w:id="519" w:name="_Toc300934945"/>
      <w:bookmarkStart w:id="520" w:name="_Toc312677988"/>
      <w:bookmarkStart w:id="521" w:name="_Toc297216151"/>
      <w:bookmarkStart w:id="522" w:name="_Toc296346660"/>
      <w:bookmarkStart w:id="523" w:name="_Toc296890987"/>
      <w:bookmarkStart w:id="524" w:name="_Toc292559364"/>
      <w:bookmarkStart w:id="525" w:name="_Toc296944498"/>
      <w:bookmarkStart w:id="526" w:name="_Toc292559869"/>
      <w:bookmarkStart w:id="527" w:name="_Toc303539102"/>
      <w:r>
        <w:rPr>
          <w:rFonts w:ascii="宋体" w:hAnsi="宋体" w:cs="宋体" w:hint="eastAsia"/>
          <w:sz w:val="24"/>
          <w:szCs w:val="24"/>
        </w:rPr>
        <w:t>.5 分包</w:t>
      </w:r>
    </w:p>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3</w:t>
      </w:r>
      <w:bookmarkStart w:id="528" w:name="_Toc296503160"/>
      <w:bookmarkStart w:id="529" w:name="_Toc297123493"/>
      <w:bookmarkStart w:id="530" w:name="_Toc296347159"/>
      <w:bookmarkStart w:id="531" w:name="_Toc297216152"/>
      <w:bookmarkStart w:id="532" w:name="_Toc297048346"/>
      <w:bookmarkStart w:id="533" w:name="_Toc296891200"/>
      <w:bookmarkStart w:id="534" w:name="_Toc292559870"/>
      <w:bookmarkStart w:id="535" w:name="_Toc296890988"/>
      <w:bookmarkStart w:id="536" w:name="_Toc303539103"/>
      <w:bookmarkStart w:id="537" w:name="_Toc296346661"/>
      <w:bookmarkStart w:id="538" w:name="_Toc297120460"/>
      <w:bookmarkStart w:id="539" w:name="_Toc292559365"/>
      <w:bookmarkStart w:id="540" w:name="_Toc304295524"/>
      <w:bookmarkStart w:id="541" w:name="_Toc300934946"/>
      <w:bookmarkStart w:id="542" w:name="_Toc296944499"/>
      <w:bookmarkStart w:id="543" w:name="_Toc318581158"/>
      <w:bookmarkStart w:id="544" w:name="_Toc312677989"/>
      <w:r>
        <w:rPr>
          <w:rFonts w:ascii="宋体" w:hAnsi="宋体" w:cs="宋体" w:hint="eastAsia"/>
          <w:sz w:val="24"/>
          <w:szCs w:val="24"/>
        </w:rPr>
        <w:t>.5.1 分包的一般约定</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禁止分包的工程包括：</w:t>
      </w:r>
      <w:r>
        <w:rPr>
          <w:rFonts w:ascii="宋体" w:hAnsi="宋体" w:cs="宋体" w:hint="eastAsia"/>
          <w:sz w:val="24"/>
          <w:szCs w:val="24"/>
          <w:u w:val="single"/>
        </w:rPr>
        <w:t xml:space="preserve">  全部工程范围。 </w:t>
      </w:r>
    </w:p>
    <w:p w:rsidR="00E81FE7" w:rsidRDefault="001B3FD3">
      <w:pPr>
        <w:spacing w:line="360" w:lineRule="auto"/>
        <w:ind w:firstLineChars="200" w:firstLine="480"/>
        <w:jc w:val="left"/>
        <w:rPr>
          <w:rFonts w:ascii="宋体" w:hAnsi="宋体" w:cs="宋体"/>
          <w:sz w:val="24"/>
          <w:szCs w:val="24"/>
          <w:u w:val="single"/>
        </w:rPr>
      </w:pPr>
      <w:r>
        <w:rPr>
          <w:rFonts w:ascii="宋体" w:hAnsi="宋体" w:cs="宋体" w:hint="eastAsia"/>
          <w:sz w:val="24"/>
          <w:szCs w:val="24"/>
        </w:rPr>
        <w:t>主体结构、关键性工作的范围：</w:t>
      </w:r>
      <w:bookmarkStart w:id="545" w:name="_Toc296944500"/>
      <w:bookmarkStart w:id="546" w:name="_Toc297123494"/>
      <w:bookmarkStart w:id="547" w:name="_Toc304295525"/>
      <w:bookmarkStart w:id="548" w:name="_Toc297120461"/>
      <w:bookmarkStart w:id="549" w:name="_Toc297216153"/>
      <w:bookmarkStart w:id="550" w:name="_Toc303539104"/>
      <w:bookmarkStart w:id="551" w:name="_Toc296890989"/>
      <w:bookmarkStart w:id="552" w:name="_Toc297048347"/>
      <w:bookmarkStart w:id="553" w:name="_Toc296346662"/>
      <w:bookmarkStart w:id="554" w:name="_Toc300934947"/>
      <w:bookmarkStart w:id="555" w:name="_Toc296891201"/>
      <w:bookmarkStart w:id="556" w:name="_Toc296347160"/>
      <w:bookmarkStart w:id="557" w:name="_Toc296503161"/>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r>
        <w:rPr>
          <w:rFonts w:ascii="宋体" w:hAnsi="宋体" w:cs="宋体" w:hint="eastAsia"/>
          <w:sz w:val="24"/>
          <w:szCs w:val="24"/>
          <w:u w:val="single"/>
        </w:rPr>
        <w:t xml:space="preserve"> 本工程所有内容 </w:t>
      </w:r>
    </w:p>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rsidR="00E81FE7" w:rsidRDefault="001B3FD3">
      <w:pPr>
        <w:spacing w:line="360" w:lineRule="auto"/>
        <w:rPr>
          <w:rFonts w:ascii="宋体" w:hAnsi="宋体" w:cs="宋体"/>
          <w:sz w:val="24"/>
          <w:szCs w:val="24"/>
        </w:rPr>
      </w:pPr>
      <w:r>
        <w:rPr>
          <w:rFonts w:ascii="宋体" w:hAnsi="宋体" w:cs="宋体" w:hint="eastAsia"/>
          <w:sz w:val="24"/>
          <w:szCs w:val="24"/>
        </w:rPr>
        <w:t xml:space="preserve">    3</w:t>
      </w:r>
      <w:bookmarkStart w:id="558" w:name="_Toc318581159"/>
      <w:bookmarkStart w:id="559" w:name="_Toc312677990"/>
      <w:r>
        <w:rPr>
          <w:rFonts w:ascii="宋体" w:hAnsi="宋体" w:cs="宋体" w:hint="eastAsia"/>
          <w:sz w:val="24"/>
          <w:szCs w:val="24"/>
        </w:rPr>
        <w:t>.5.2分包的确定</w:t>
      </w:r>
    </w:p>
    <w:p w:rsidR="00E81FE7" w:rsidRDefault="001B3FD3">
      <w:pPr>
        <w:spacing w:line="360" w:lineRule="auto"/>
        <w:ind w:firstLineChars="200" w:firstLine="480"/>
        <w:rPr>
          <w:rFonts w:ascii="宋体" w:hAnsi="宋体" w:cs="宋体"/>
          <w:sz w:val="24"/>
          <w:szCs w:val="24"/>
          <w:u w:val="single"/>
        </w:rPr>
      </w:pPr>
      <w:r>
        <w:rPr>
          <w:rFonts w:ascii="宋体" w:hAnsi="宋体" w:cs="宋体" w:hint="eastAsia"/>
          <w:sz w:val="24"/>
          <w:szCs w:val="24"/>
        </w:rPr>
        <w:t>允许分包的专业工程包括：</w:t>
      </w:r>
      <w:r>
        <w:rPr>
          <w:rFonts w:ascii="宋体" w:hAnsi="宋体" w:cs="宋体" w:hint="eastAsia"/>
          <w:sz w:val="24"/>
          <w:szCs w:val="24"/>
          <w:u w:val="single"/>
        </w:rPr>
        <w:t xml:space="preserve">   /   </w:t>
      </w:r>
    </w:p>
    <w:p w:rsidR="00E81FE7" w:rsidRDefault="001B3FD3">
      <w:pPr>
        <w:spacing w:line="360" w:lineRule="auto"/>
        <w:ind w:firstLineChars="200" w:firstLine="480"/>
        <w:rPr>
          <w:rFonts w:ascii="宋体" w:hAnsi="宋体" w:cs="宋体"/>
          <w:sz w:val="24"/>
          <w:szCs w:val="24"/>
          <w:u w:val="single"/>
        </w:rPr>
      </w:pPr>
      <w:r>
        <w:rPr>
          <w:rFonts w:ascii="宋体" w:hAnsi="宋体" w:cs="宋体" w:hint="eastAsia"/>
          <w:sz w:val="24"/>
          <w:szCs w:val="24"/>
        </w:rPr>
        <w:t>其他关于分包的约定：</w:t>
      </w:r>
      <w:r>
        <w:rPr>
          <w:rFonts w:ascii="宋体" w:hAnsi="宋体" w:cs="宋体" w:hint="eastAsia"/>
          <w:sz w:val="24"/>
          <w:szCs w:val="24"/>
          <w:u w:val="single"/>
        </w:rPr>
        <w:t xml:space="preserve"> /  </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3.5.4 分包合同价款</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关于分包合同价款支付的约定：</w:t>
      </w:r>
      <w:r>
        <w:rPr>
          <w:rFonts w:ascii="宋体" w:hAnsi="宋体" w:cs="宋体" w:hint="eastAsia"/>
          <w:sz w:val="24"/>
          <w:szCs w:val="24"/>
          <w:u w:val="single"/>
        </w:rPr>
        <w:t xml:space="preserve">   /   </w:t>
      </w:r>
      <w:r>
        <w:rPr>
          <w:rFonts w:ascii="宋体" w:hAnsi="宋体" w:cs="宋体" w:hint="eastAsia"/>
          <w:sz w:val="24"/>
          <w:szCs w:val="24"/>
        </w:rPr>
        <w:t>。</w:t>
      </w:r>
    </w:p>
    <w:bookmarkEnd w:id="558"/>
    <w:bookmarkEnd w:id="559"/>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3.6 工程照管与成品、半成品保护</w:t>
      </w:r>
    </w:p>
    <w:p w:rsidR="00E81FE7" w:rsidRDefault="001B3FD3">
      <w:pPr>
        <w:spacing w:line="360" w:lineRule="auto"/>
        <w:ind w:firstLineChars="200" w:firstLine="480"/>
        <w:rPr>
          <w:rFonts w:ascii="宋体" w:hAnsi="宋体" w:cs="宋体"/>
          <w:sz w:val="24"/>
          <w:szCs w:val="24"/>
          <w:u w:val="single"/>
        </w:rPr>
      </w:pPr>
      <w:r>
        <w:rPr>
          <w:rFonts w:ascii="宋体" w:hAnsi="宋体" w:cs="宋体" w:hint="eastAsia"/>
          <w:sz w:val="24"/>
          <w:szCs w:val="24"/>
        </w:rPr>
        <w:t>承包人负责照管工程及工程相关的材料、工程设备的起始时间：</w:t>
      </w:r>
      <w:r>
        <w:rPr>
          <w:rFonts w:ascii="宋体" w:hAnsi="宋体" w:cs="宋体" w:hint="eastAsia"/>
          <w:sz w:val="24"/>
          <w:szCs w:val="24"/>
          <w:u w:val="single"/>
        </w:rPr>
        <w:t>项目正式开工至项目移交至发包人。</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3.7 履约担保</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承包人是否提供履约担保：</w:t>
      </w:r>
      <w:r>
        <w:rPr>
          <w:rFonts w:ascii="宋体" w:hAnsi="宋体" w:cs="宋体" w:hint="eastAsia"/>
          <w:sz w:val="24"/>
          <w:szCs w:val="24"/>
          <w:u w:val="single"/>
        </w:rPr>
        <w:t xml:space="preserve">   否   </w:t>
      </w:r>
      <w:r>
        <w:rPr>
          <w:rFonts w:ascii="宋体" w:hAnsi="宋体" w:cs="宋体" w:hint="eastAsia"/>
          <w:sz w:val="24"/>
          <w:szCs w:val="24"/>
        </w:rPr>
        <w:t>。</w:t>
      </w:r>
    </w:p>
    <w:p w:rsidR="00E81FE7" w:rsidRDefault="001B3FD3">
      <w:pPr>
        <w:spacing w:line="360" w:lineRule="auto"/>
        <w:ind w:firstLineChars="200" w:firstLine="480"/>
        <w:jc w:val="left"/>
        <w:rPr>
          <w:rFonts w:ascii="宋体" w:hAnsi="宋体" w:cs="宋体"/>
          <w:sz w:val="24"/>
          <w:szCs w:val="24"/>
          <w:u w:val="single"/>
        </w:rPr>
      </w:pPr>
      <w:r>
        <w:rPr>
          <w:rFonts w:ascii="宋体" w:hAnsi="宋体" w:cs="宋体" w:hint="eastAsia"/>
          <w:sz w:val="24"/>
          <w:szCs w:val="24"/>
        </w:rPr>
        <w:t>承包人提供履约担保的形式、金额及期限的：</w:t>
      </w:r>
      <w:r>
        <w:rPr>
          <w:rFonts w:ascii="宋体" w:hAnsi="宋体" w:cs="宋体" w:hint="eastAsia"/>
          <w:sz w:val="24"/>
          <w:szCs w:val="24"/>
          <w:u w:val="single"/>
        </w:rPr>
        <w:t xml:space="preserve"> /</w:t>
      </w:r>
      <w:r>
        <w:rPr>
          <w:rFonts w:ascii="宋体" w:hAnsi="宋体" w:cs="宋体" w:hint="eastAsia"/>
          <w:sz w:val="24"/>
          <w:szCs w:val="24"/>
        </w:rPr>
        <w:t>。</w:t>
      </w:r>
    </w:p>
    <w:p w:rsidR="00E81FE7" w:rsidRDefault="001B3FD3">
      <w:pPr>
        <w:pStyle w:val="4"/>
        <w:rPr>
          <w:rFonts w:ascii="宋体" w:hAnsi="宋体" w:cs="宋体"/>
          <w:b w:val="0"/>
          <w:sz w:val="24"/>
          <w:szCs w:val="24"/>
        </w:rPr>
      </w:pPr>
      <w:bookmarkStart w:id="560" w:name="_Toc351203636"/>
      <w:r>
        <w:rPr>
          <w:rFonts w:ascii="宋体" w:hAnsi="宋体" w:cs="宋体" w:hint="eastAsia"/>
          <w:b w:val="0"/>
          <w:sz w:val="24"/>
          <w:szCs w:val="24"/>
        </w:rPr>
        <w:lastRenderedPageBreak/>
        <w:t>4</w:t>
      </w:r>
      <w:bookmarkStart w:id="561" w:name="_Toc296891202"/>
      <w:bookmarkStart w:id="562" w:name="_Toc292559366"/>
      <w:bookmarkStart w:id="563" w:name="_Toc292559871"/>
      <w:bookmarkStart w:id="564" w:name="_Toc297048348"/>
      <w:bookmarkStart w:id="565" w:name="_Toc296890990"/>
      <w:bookmarkStart w:id="566" w:name="_Toc296944501"/>
      <w:bookmarkStart w:id="567" w:name="_Toc297120462"/>
      <w:bookmarkStart w:id="568" w:name="_Toc296347161"/>
      <w:bookmarkStart w:id="569" w:name="_Toc267251413"/>
      <w:bookmarkStart w:id="570" w:name="_Toc296503162"/>
      <w:bookmarkStart w:id="571" w:name="_Toc296346663"/>
      <w:r>
        <w:rPr>
          <w:rFonts w:ascii="宋体" w:hAnsi="宋体" w:cs="宋体" w:hint="eastAsia"/>
          <w:b w:val="0"/>
          <w:sz w:val="24"/>
          <w:szCs w:val="24"/>
        </w:rPr>
        <w:t>. 监</w:t>
      </w:r>
      <w:bookmarkEnd w:id="561"/>
      <w:bookmarkEnd w:id="562"/>
      <w:bookmarkEnd w:id="563"/>
      <w:bookmarkEnd w:id="564"/>
      <w:bookmarkEnd w:id="565"/>
      <w:bookmarkEnd w:id="566"/>
      <w:bookmarkEnd w:id="567"/>
      <w:bookmarkEnd w:id="568"/>
      <w:bookmarkEnd w:id="569"/>
      <w:bookmarkEnd w:id="570"/>
      <w:bookmarkEnd w:id="571"/>
      <w:r>
        <w:rPr>
          <w:rFonts w:ascii="宋体" w:hAnsi="宋体" w:cs="宋体" w:hint="eastAsia"/>
          <w:b w:val="0"/>
          <w:sz w:val="24"/>
          <w:szCs w:val="24"/>
        </w:rPr>
        <w:t>理人</w:t>
      </w:r>
      <w:bookmarkEnd w:id="560"/>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4.1监理人的一般规定</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关于监理人的监理内容：</w:t>
      </w:r>
      <w:r>
        <w:rPr>
          <w:rFonts w:ascii="宋体" w:hAnsi="宋体" w:cs="宋体" w:hint="eastAsia"/>
          <w:sz w:val="24"/>
          <w:szCs w:val="24"/>
          <w:u w:val="single"/>
        </w:rPr>
        <w:t>全部建设工程和维修期工程的所有监理工作及相关服务</w:t>
      </w:r>
      <w:r>
        <w:rPr>
          <w:rFonts w:ascii="宋体" w:hAnsi="宋体" w:cs="宋体" w:hint="eastAsia"/>
          <w:sz w:val="24"/>
          <w:szCs w:val="24"/>
        </w:rPr>
        <w:t>。</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关于监理人的监理权限：</w:t>
      </w:r>
      <w:r>
        <w:rPr>
          <w:rFonts w:ascii="宋体" w:hAnsi="宋体" w:cs="宋体" w:hint="eastAsia"/>
          <w:sz w:val="24"/>
          <w:szCs w:val="24"/>
          <w:u w:val="single"/>
        </w:rPr>
        <w:t>按《建设工程委托监理合同》及《建设工程监理规范》的要求对施工过程工程建设质量、进度、投资、施工安全控制进行全方位监理;合同管理、信息管理;协调工程实施过程中相关关系</w:t>
      </w:r>
      <w:r>
        <w:rPr>
          <w:rFonts w:ascii="宋体" w:hAnsi="宋体" w:cs="宋体" w:hint="eastAsia"/>
          <w:sz w:val="24"/>
          <w:szCs w:val="24"/>
        </w:rPr>
        <w:t>。</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关于监理人在施工现场的办公场所、生活场所的提供和费用承担的约定：</w:t>
      </w:r>
      <w:r>
        <w:rPr>
          <w:rFonts w:ascii="宋体" w:hAnsi="宋体" w:cs="宋体" w:hint="eastAsia"/>
          <w:sz w:val="24"/>
          <w:szCs w:val="24"/>
          <w:u w:val="single"/>
        </w:rPr>
        <w:t xml:space="preserve">  由发包人提供施工现场的办公场所、生活场所及相应办公家具。  </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4.2 监理人员</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总监理工程师：</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姓    名：</w:t>
      </w:r>
      <w:r w:rsidR="00072BE5">
        <w:rPr>
          <w:rFonts w:ascii="宋体" w:hAnsi="宋体" w:cs="宋体"/>
          <w:sz w:val="24"/>
          <w:szCs w:val="24"/>
        </w:rPr>
        <w:t xml:space="preserve"> </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职    务：</w:t>
      </w:r>
      <w:r w:rsidR="00072BE5">
        <w:rPr>
          <w:rFonts w:ascii="宋体" w:hAnsi="宋体" w:cs="宋体"/>
          <w:sz w:val="24"/>
          <w:szCs w:val="24"/>
        </w:rPr>
        <w:t xml:space="preserve"> </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监理工程师执业资格证书号：</w:t>
      </w:r>
      <w:r w:rsidR="00072BE5">
        <w:rPr>
          <w:rFonts w:ascii="宋体" w:hAnsi="宋体" w:cs="宋体"/>
          <w:sz w:val="24"/>
          <w:szCs w:val="24"/>
        </w:rPr>
        <w:t xml:space="preserve"> </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联系电话：</w:t>
      </w:r>
      <w:r w:rsidR="00072BE5">
        <w:rPr>
          <w:rFonts w:ascii="宋体" w:hAnsi="宋体" w:cs="宋体"/>
          <w:sz w:val="24"/>
          <w:szCs w:val="24"/>
        </w:rPr>
        <w:t xml:space="preserve"> </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电子信箱：</w:t>
      </w:r>
      <w:r w:rsidR="00072BE5">
        <w:rPr>
          <w:rFonts w:ascii="宋体" w:hAnsi="宋体" w:cs="宋体"/>
          <w:sz w:val="24"/>
          <w:szCs w:val="24"/>
        </w:rPr>
        <w:t xml:space="preserve"> </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通信地址：</w:t>
      </w:r>
      <w:r w:rsidR="00072BE5">
        <w:rPr>
          <w:rFonts w:ascii="宋体" w:hAnsi="宋体" w:cs="宋体"/>
          <w:sz w:val="24"/>
          <w:szCs w:val="24"/>
        </w:rPr>
        <w:t xml:space="preserve"> </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关于监理人的其他约定：。</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4.4 商定或确定</w:t>
      </w:r>
    </w:p>
    <w:p w:rsidR="00E81FE7" w:rsidRDefault="001B3FD3">
      <w:pPr>
        <w:spacing w:line="360" w:lineRule="auto"/>
        <w:ind w:firstLineChars="200" w:firstLine="480"/>
        <w:rPr>
          <w:rFonts w:ascii="宋体" w:hAnsi="宋体" w:cs="宋体"/>
          <w:sz w:val="24"/>
          <w:szCs w:val="24"/>
        </w:rPr>
      </w:pPr>
      <w:bookmarkStart w:id="572" w:name="_Toc267251418"/>
      <w:r>
        <w:rPr>
          <w:rFonts w:ascii="宋体" w:hAnsi="宋体" w:cs="宋体" w:hint="eastAsia"/>
          <w:sz w:val="24"/>
          <w:szCs w:val="24"/>
        </w:rPr>
        <w:t>在发包人和承包人不能通过协商达成一致意见时，发包人授权监理人对以下事项进行确定：</w:t>
      </w:r>
    </w:p>
    <w:p w:rsidR="00E81FE7" w:rsidRDefault="001B3FD3">
      <w:pPr>
        <w:autoSpaceDE w:val="0"/>
        <w:autoSpaceDN w:val="0"/>
        <w:adjustRightInd w:val="0"/>
        <w:spacing w:line="360" w:lineRule="auto"/>
        <w:ind w:firstLineChars="200" w:firstLine="48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u w:val="single"/>
        </w:rPr>
        <w:t xml:space="preserve">             /                      </w:t>
      </w:r>
      <w:r>
        <w:rPr>
          <w:rFonts w:ascii="宋体" w:hAnsi="宋体" w:cs="宋体" w:hint="eastAsia"/>
          <w:sz w:val="24"/>
          <w:szCs w:val="24"/>
        </w:rPr>
        <w:t>；</w:t>
      </w:r>
    </w:p>
    <w:p w:rsidR="00E81FE7" w:rsidRDefault="001B3FD3">
      <w:pPr>
        <w:autoSpaceDE w:val="0"/>
        <w:autoSpaceDN w:val="0"/>
        <w:adjustRightInd w:val="0"/>
        <w:spacing w:line="360" w:lineRule="auto"/>
        <w:ind w:firstLineChars="200" w:firstLine="480"/>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u w:val="single"/>
        </w:rPr>
        <w:t xml:space="preserve">             /                      </w:t>
      </w:r>
      <w:r>
        <w:rPr>
          <w:rFonts w:ascii="宋体" w:hAnsi="宋体" w:cs="宋体" w:hint="eastAsia"/>
          <w:sz w:val="24"/>
          <w:szCs w:val="24"/>
        </w:rPr>
        <w:t>；</w:t>
      </w:r>
    </w:p>
    <w:p w:rsidR="00E81FE7" w:rsidRDefault="001B3FD3">
      <w:pPr>
        <w:autoSpaceDE w:val="0"/>
        <w:autoSpaceDN w:val="0"/>
        <w:adjustRightInd w:val="0"/>
        <w:spacing w:line="360" w:lineRule="auto"/>
        <w:ind w:firstLineChars="200" w:firstLine="480"/>
        <w:jc w:val="left"/>
        <w:rPr>
          <w:rFonts w:ascii="宋体" w:hAnsi="宋体" w:cs="宋体"/>
          <w:sz w:val="24"/>
          <w:szCs w:val="24"/>
        </w:rPr>
      </w:pPr>
      <w:r>
        <w:rPr>
          <w:rFonts w:ascii="宋体" w:hAnsi="宋体" w:cs="宋体" w:hint="eastAsia"/>
          <w:sz w:val="24"/>
          <w:szCs w:val="24"/>
        </w:rPr>
        <w:t>（3）</w:t>
      </w:r>
      <w:r>
        <w:rPr>
          <w:rFonts w:ascii="宋体" w:hAnsi="宋体" w:cs="宋体" w:hint="eastAsia"/>
          <w:sz w:val="24"/>
          <w:szCs w:val="24"/>
          <w:u w:val="single"/>
        </w:rPr>
        <w:t xml:space="preserve">              /                     </w:t>
      </w:r>
      <w:r>
        <w:rPr>
          <w:rFonts w:ascii="宋体" w:hAnsi="宋体" w:cs="宋体" w:hint="eastAsia"/>
          <w:sz w:val="24"/>
          <w:szCs w:val="24"/>
        </w:rPr>
        <w:t>。</w:t>
      </w:r>
    </w:p>
    <w:p w:rsidR="00E81FE7" w:rsidRDefault="001B3FD3">
      <w:pPr>
        <w:pStyle w:val="4"/>
        <w:rPr>
          <w:rFonts w:ascii="宋体" w:hAnsi="宋体" w:cs="宋体"/>
          <w:b w:val="0"/>
          <w:sz w:val="24"/>
          <w:szCs w:val="24"/>
        </w:rPr>
      </w:pPr>
      <w:bookmarkStart w:id="573" w:name="_Toc351203637"/>
      <w:r>
        <w:rPr>
          <w:rFonts w:ascii="宋体" w:hAnsi="宋体" w:cs="宋体" w:hint="eastAsia"/>
          <w:b w:val="0"/>
          <w:sz w:val="24"/>
          <w:szCs w:val="24"/>
        </w:rPr>
        <w:t>5</w:t>
      </w:r>
      <w:bookmarkStart w:id="574" w:name="_Toc296891203"/>
      <w:bookmarkStart w:id="575" w:name="_Toc296890991"/>
      <w:bookmarkStart w:id="576" w:name="_Toc296346664"/>
      <w:bookmarkStart w:id="577" w:name="_Toc297120463"/>
      <w:bookmarkStart w:id="578" w:name="_Toc296347162"/>
      <w:bookmarkStart w:id="579" w:name="_Toc296503163"/>
      <w:bookmarkStart w:id="580" w:name="_Toc297048349"/>
      <w:bookmarkStart w:id="581" w:name="_Toc296944502"/>
      <w:bookmarkStart w:id="582" w:name="_Toc292559367"/>
      <w:bookmarkStart w:id="583" w:name="_Toc292559872"/>
      <w:bookmarkEnd w:id="572"/>
      <w:r>
        <w:rPr>
          <w:rFonts w:ascii="宋体" w:hAnsi="宋体" w:cs="宋体" w:hint="eastAsia"/>
          <w:b w:val="0"/>
          <w:sz w:val="24"/>
          <w:szCs w:val="24"/>
        </w:rPr>
        <w:t>. 工程质量</w:t>
      </w:r>
      <w:bookmarkEnd w:id="573"/>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5.1 质量要求</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5</w:t>
      </w:r>
      <w:bookmarkStart w:id="584" w:name="_Toc318581164"/>
      <w:bookmarkStart w:id="585" w:name="_Toc300934949"/>
      <w:bookmarkStart w:id="586" w:name="_Toc297123496"/>
      <w:bookmarkStart w:id="587" w:name="_Toc312677997"/>
      <w:bookmarkStart w:id="588" w:name="_Toc303539106"/>
      <w:bookmarkStart w:id="589" w:name="_Toc297216155"/>
      <w:bookmarkStart w:id="590" w:name="_Toc304295527"/>
      <w:r>
        <w:rPr>
          <w:rFonts w:ascii="宋体" w:hAnsi="宋体" w:cs="宋体" w:hint="eastAsia"/>
          <w:sz w:val="24"/>
          <w:szCs w:val="24"/>
        </w:rPr>
        <w:t>.1.1 特殊质量标准和要求：</w:t>
      </w:r>
      <w:r w:rsidR="00072BE5" w:rsidRPr="00072BE5">
        <w:rPr>
          <w:rFonts w:ascii="宋体" w:hAnsi="宋体" w:cs="宋体" w:hint="eastAsia"/>
          <w:sz w:val="24"/>
          <w:szCs w:val="24"/>
          <w:u w:val="single"/>
        </w:rPr>
        <w:t>达到国家现行施工验收强制规范“合格”标准。</w:t>
      </w:r>
      <w:r>
        <w:rPr>
          <w:rFonts w:ascii="宋体" w:hAnsi="宋体" w:cs="宋体" w:hint="eastAsia"/>
          <w:sz w:val="24"/>
          <w:szCs w:val="24"/>
        </w:rPr>
        <w:t>。</w:t>
      </w:r>
    </w:p>
    <w:p w:rsidR="00E81FE7" w:rsidRDefault="001B3FD3">
      <w:pPr>
        <w:spacing w:line="360" w:lineRule="auto"/>
        <w:ind w:firstLineChars="200" w:firstLine="480"/>
        <w:jc w:val="left"/>
        <w:rPr>
          <w:rFonts w:ascii="宋体" w:hAnsi="宋体" w:cs="宋体"/>
          <w:b/>
          <w:sz w:val="24"/>
          <w:szCs w:val="24"/>
          <w:u w:val="single"/>
        </w:rPr>
      </w:pPr>
      <w:r>
        <w:rPr>
          <w:rFonts w:ascii="宋体" w:hAnsi="宋体" w:cs="宋体" w:hint="eastAsia"/>
          <w:sz w:val="24"/>
          <w:szCs w:val="24"/>
        </w:rPr>
        <w:t>关于工程奖项的约定：</w:t>
      </w:r>
      <w:r>
        <w:rPr>
          <w:rFonts w:ascii="宋体" w:hAnsi="宋体" w:cs="宋体" w:hint="eastAsia"/>
          <w:sz w:val="24"/>
          <w:szCs w:val="24"/>
          <w:u w:val="single"/>
        </w:rPr>
        <w:t xml:space="preserve">      /        </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5.3 隐蔽工程检查</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5.3.1隐蔽工程须经监理工程师检验签字后才能隐蔽，否则发包人和监理人</w:t>
      </w:r>
      <w:r>
        <w:rPr>
          <w:rFonts w:ascii="宋体" w:hAnsi="宋体" w:cs="宋体" w:hint="eastAsia"/>
          <w:sz w:val="24"/>
          <w:szCs w:val="24"/>
        </w:rPr>
        <w:lastRenderedPageBreak/>
        <w:t>有权复查，复查结果无论合格与否所产生的费用由承包人支付。若因此损坏或污染已完工程或者造成工程延期，承包人承担全部责任。</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5.3.2承包人提前通知监理人隐蔽工程检查的期限的约定:</w:t>
      </w:r>
      <w:r>
        <w:rPr>
          <w:rFonts w:ascii="宋体" w:hAnsi="宋体" w:cs="宋体" w:hint="eastAsia"/>
          <w:sz w:val="24"/>
          <w:szCs w:val="24"/>
          <w:u w:val="single"/>
        </w:rPr>
        <w:t>执行通用条款。</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监理人不能按时进行检查时</w:t>
      </w:r>
      <w:r>
        <w:rPr>
          <w:rFonts w:ascii="宋体" w:hAnsi="宋体" w:cs="宋体" w:hint="eastAsia"/>
          <w:sz w:val="24"/>
          <w:szCs w:val="24"/>
          <w:u w:val="single"/>
        </w:rPr>
        <w:t>，应提前24小时提交书面延期要求。</w:t>
      </w:r>
    </w:p>
    <w:p w:rsidR="00E81FE7" w:rsidRDefault="001B3FD3">
      <w:pPr>
        <w:pStyle w:val="Style108"/>
        <w:spacing w:line="360" w:lineRule="auto"/>
        <w:ind w:firstLineChars="200" w:firstLine="480"/>
        <w:rPr>
          <w:rFonts w:ascii="宋体" w:hAnsi="宋体" w:cs="宋体"/>
          <w:sz w:val="24"/>
          <w:szCs w:val="24"/>
        </w:rPr>
      </w:pPr>
      <w:r>
        <w:rPr>
          <w:rFonts w:ascii="宋体" w:hAnsi="宋体" w:cs="宋体" w:hint="eastAsia"/>
          <w:sz w:val="24"/>
          <w:szCs w:val="24"/>
        </w:rPr>
        <w:t>关于延期最长不得超过:</w:t>
      </w:r>
      <w:r>
        <w:rPr>
          <w:rFonts w:ascii="宋体" w:hAnsi="宋体" w:cs="宋体" w:hint="eastAsia"/>
          <w:sz w:val="24"/>
          <w:szCs w:val="24"/>
          <w:u w:val="single"/>
        </w:rPr>
        <w:t>48小时</w:t>
      </w:r>
      <w:r>
        <w:rPr>
          <w:rFonts w:ascii="宋体" w:hAnsi="宋体" w:cs="宋体" w:hint="eastAsia"/>
          <w:sz w:val="24"/>
          <w:szCs w:val="24"/>
        </w:rPr>
        <w:t>。</w:t>
      </w:r>
    </w:p>
    <w:p w:rsidR="00E81FE7" w:rsidRDefault="001B3FD3">
      <w:pPr>
        <w:pStyle w:val="Style108"/>
        <w:spacing w:line="360" w:lineRule="auto"/>
        <w:ind w:firstLineChars="200" w:firstLine="480"/>
        <w:rPr>
          <w:rFonts w:ascii="宋体" w:hAnsi="宋体" w:cs="宋体"/>
          <w:sz w:val="24"/>
          <w:szCs w:val="24"/>
        </w:rPr>
      </w:pPr>
      <w:r>
        <w:rPr>
          <w:rFonts w:ascii="宋体" w:hAnsi="宋体" w:cs="宋体" w:hint="eastAsia"/>
          <w:sz w:val="24"/>
          <w:szCs w:val="24"/>
        </w:rPr>
        <w:t xml:space="preserve">5.3.3重新检查 </w:t>
      </w:r>
    </w:p>
    <w:p w:rsidR="00E81FE7" w:rsidRDefault="001B3FD3">
      <w:pPr>
        <w:pStyle w:val="Style108"/>
        <w:spacing w:line="360" w:lineRule="auto"/>
        <w:ind w:firstLineChars="200" w:firstLine="480"/>
        <w:rPr>
          <w:rFonts w:ascii="宋体" w:hAnsi="宋体" w:cs="宋体"/>
          <w:sz w:val="24"/>
          <w:szCs w:val="24"/>
        </w:rPr>
      </w:pPr>
      <w:r>
        <w:rPr>
          <w:rFonts w:ascii="宋体" w:hAnsi="宋体" w:cs="宋体" w:hint="eastAsia"/>
          <w:sz w:val="24"/>
          <w:szCs w:val="24"/>
        </w:rPr>
        <w:t>发包人可随意抽选或对工程质量存在异议的隐蔽工程，由发包人委托第三方检测机构对该部分工程质量进行检测，承包人应予以积极配合，检测合格，检测费用由发包人承担；检测不合格，检测费用由承包人承担。（费用标准按照发包人与第三方检测机构签订合同价款为准）。</w:t>
      </w:r>
    </w:p>
    <w:p w:rsidR="00E81FE7" w:rsidRDefault="001B3FD3">
      <w:pPr>
        <w:pStyle w:val="4"/>
        <w:rPr>
          <w:rFonts w:ascii="宋体" w:hAnsi="宋体" w:cs="宋体"/>
          <w:b w:val="0"/>
          <w:sz w:val="24"/>
          <w:szCs w:val="24"/>
        </w:rPr>
      </w:pPr>
      <w:bookmarkStart w:id="591" w:name="_Toc351203638"/>
      <w:r>
        <w:rPr>
          <w:rFonts w:ascii="宋体" w:hAnsi="宋体" w:cs="宋体" w:hint="eastAsia"/>
          <w:b w:val="0"/>
          <w:sz w:val="24"/>
          <w:szCs w:val="24"/>
        </w:rPr>
        <w:t>6. 安全文明施工与环境保护</w:t>
      </w:r>
      <w:bookmarkEnd w:id="591"/>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6.1安全文明施工</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6.1.1 项目安全生产的达标目标及相应事项的约定：</w:t>
      </w:r>
      <w:r>
        <w:rPr>
          <w:rFonts w:ascii="宋体" w:hAnsi="宋体" w:cs="宋体" w:hint="eastAsia"/>
          <w:sz w:val="24"/>
          <w:szCs w:val="24"/>
          <w:u w:val="single"/>
        </w:rPr>
        <w:t xml:space="preserve">   执行通用条款   </w:t>
      </w:r>
      <w:r>
        <w:rPr>
          <w:rFonts w:ascii="宋体" w:hAnsi="宋体" w:cs="宋体" w:hint="eastAsia"/>
          <w:sz w:val="24"/>
          <w:szCs w:val="24"/>
        </w:rPr>
        <w:t>。</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6.1.4 关于治安保卫的特别约定：</w:t>
      </w:r>
      <w:r>
        <w:rPr>
          <w:rFonts w:ascii="宋体" w:hAnsi="宋体" w:cs="宋体" w:hint="eastAsia"/>
          <w:sz w:val="24"/>
          <w:szCs w:val="24"/>
          <w:u w:val="single"/>
        </w:rPr>
        <w:t>1）施工现场内外由本项目承包人提供的生产区、办公区治安保卫工作由承包人全面负责；2）上述区域内若发生群殴、械斗等群体性突发治安事件的，每发生一起承包人向发包人支付违约金1万元。</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6.1.5 文明施工</w:t>
      </w:r>
    </w:p>
    <w:p w:rsidR="00E81FE7" w:rsidRDefault="001B3FD3">
      <w:pPr>
        <w:spacing w:line="360" w:lineRule="auto"/>
        <w:ind w:firstLineChars="150" w:firstLine="360"/>
        <w:jc w:val="left"/>
        <w:rPr>
          <w:rFonts w:ascii="宋体" w:hAnsi="宋体" w:cs="宋体"/>
          <w:sz w:val="24"/>
          <w:szCs w:val="24"/>
          <w:u w:val="single"/>
        </w:rPr>
      </w:pPr>
      <w:r>
        <w:rPr>
          <w:rFonts w:ascii="宋体" w:hAnsi="宋体" w:cs="宋体" w:hint="eastAsia"/>
          <w:sz w:val="24"/>
          <w:szCs w:val="24"/>
        </w:rPr>
        <w:t>合同当事人对文明施工的要求：</w:t>
      </w:r>
      <w:r>
        <w:rPr>
          <w:rFonts w:ascii="宋体" w:hAnsi="宋体" w:cs="宋体" w:hint="eastAsia"/>
          <w:sz w:val="24"/>
          <w:szCs w:val="24"/>
          <w:u w:val="single"/>
        </w:rPr>
        <w:t>承包人按照国家和当地政府有关规定应采取的任何必要安全防护措施已包含在承包人的合同价款当中，发包人不另行支付。承包人承担由于自身措施不力造成事故的责任和因此发生的费用。</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6.1.6 关于安全文明施工费支付比例和支付期限的约定：</w:t>
      </w:r>
      <w:r>
        <w:rPr>
          <w:rFonts w:ascii="宋体" w:hAnsi="宋体" w:cs="宋体" w:hint="eastAsia"/>
          <w:sz w:val="24"/>
          <w:szCs w:val="24"/>
          <w:u w:val="single"/>
        </w:rPr>
        <w:t>安全文明施工措施费在工程施工合同签订后预付100％，承包方应当确保安全文明施工措施费专款专用，在财务管理中单独列出安全文明施工措施项目费用清单，承包人不得挪用安全文明施工措施项目费</w:t>
      </w:r>
      <w:r>
        <w:rPr>
          <w:rFonts w:ascii="宋体" w:hAnsi="宋体" w:cs="宋体" w:hint="eastAsia"/>
          <w:sz w:val="24"/>
          <w:szCs w:val="24"/>
        </w:rPr>
        <w:t>。</w:t>
      </w:r>
    </w:p>
    <w:p w:rsidR="00E81FE7" w:rsidRDefault="001B3FD3">
      <w:pPr>
        <w:pStyle w:val="4"/>
        <w:rPr>
          <w:rFonts w:ascii="宋体" w:hAnsi="宋体" w:cs="宋体"/>
          <w:b w:val="0"/>
          <w:sz w:val="24"/>
          <w:szCs w:val="24"/>
        </w:rPr>
      </w:pPr>
      <w:bookmarkStart w:id="592" w:name="_Toc351203639"/>
      <w:bookmarkEnd w:id="584"/>
      <w:bookmarkEnd w:id="585"/>
      <w:bookmarkEnd w:id="586"/>
      <w:bookmarkEnd w:id="587"/>
      <w:bookmarkEnd w:id="588"/>
      <w:bookmarkEnd w:id="589"/>
      <w:bookmarkEnd w:id="590"/>
      <w:r>
        <w:rPr>
          <w:rFonts w:ascii="宋体" w:hAnsi="宋体" w:cs="宋体" w:hint="eastAsia"/>
          <w:b w:val="0"/>
          <w:sz w:val="24"/>
          <w:szCs w:val="24"/>
        </w:rPr>
        <w:t>7. 工期和进度</w:t>
      </w:r>
      <w:bookmarkEnd w:id="592"/>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7.1 施工组织设计</w:t>
      </w:r>
    </w:p>
    <w:p w:rsidR="00E81FE7" w:rsidRDefault="001B3FD3">
      <w:pPr>
        <w:autoSpaceDE w:val="0"/>
        <w:autoSpaceDN w:val="0"/>
        <w:adjustRightInd w:val="0"/>
        <w:spacing w:line="360" w:lineRule="auto"/>
        <w:ind w:firstLineChars="200" w:firstLine="480"/>
        <w:jc w:val="left"/>
        <w:rPr>
          <w:rFonts w:ascii="宋体" w:hAnsi="宋体" w:cs="宋体"/>
          <w:sz w:val="24"/>
          <w:szCs w:val="24"/>
          <w:u w:val="single"/>
        </w:rPr>
      </w:pPr>
      <w:r>
        <w:rPr>
          <w:rFonts w:ascii="宋体" w:hAnsi="宋体" w:cs="宋体" w:hint="eastAsia"/>
          <w:sz w:val="24"/>
          <w:szCs w:val="24"/>
        </w:rPr>
        <w:t>7.1.1 合同当事人约定的施工组织设计应包括的其他内容：</w:t>
      </w:r>
      <w:r>
        <w:rPr>
          <w:rFonts w:ascii="宋体" w:hAnsi="宋体" w:cs="宋体" w:hint="eastAsia"/>
          <w:sz w:val="24"/>
          <w:szCs w:val="24"/>
          <w:u w:val="single"/>
        </w:rPr>
        <w:t xml:space="preserve">     /     </w:t>
      </w:r>
      <w:r>
        <w:rPr>
          <w:rFonts w:ascii="宋体" w:hAnsi="宋体" w:cs="宋体" w:hint="eastAsia"/>
          <w:sz w:val="24"/>
          <w:szCs w:val="24"/>
        </w:rPr>
        <w:t>。</w:t>
      </w:r>
    </w:p>
    <w:p w:rsidR="00E81FE7" w:rsidRDefault="001B3FD3">
      <w:pPr>
        <w:autoSpaceDE w:val="0"/>
        <w:autoSpaceDN w:val="0"/>
        <w:adjustRightInd w:val="0"/>
        <w:spacing w:line="360" w:lineRule="auto"/>
        <w:ind w:firstLineChars="200" w:firstLine="480"/>
        <w:jc w:val="left"/>
        <w:rPr>
          <w:rFonts w:ascii="宋体" w:hAnsi="宋体" w:cs="宋体"/>
          <w:sz w:val="24"/>
          <w:szCs w:val="24"/>
        </w:rPr>
      </w:pPr>
      <w:r>
        <w:rPr>
          <w:rFonts w:ascii="宋体" w:hAnsi="宋体" w:cs="宋体" w:hint="eastAsia"/>
          <w:sz w:val="24"/>
          <w:szCs w:val="24"/>
        </w:rPr>
        <w:t>7.1.2 施工组织设计的提交和修改</w:t>
      </w:r>
    </w:p>
    <w:p w:rsidR="00E81FE7" w:rsidRDefault="001B3FD3">
      <w:pPr>
        <w:autoSpaceDE w:val="0"/>
        <w:autoSpaceDN w:val="0"/>
        <w:adjustRightInd w:val="0"/>
        <w:spacing w:line="360" w:lineRule="auto"/>
        <w:ind w:firstLineChars="200" w:firstLine="480"/>
        <w:jc w:val="left"/>
        <w:rPr>
          <w:rFonts w:ascii="宋体" w:hAnsi="宋体" w:cs="宋体"/>
          <w:sz w:val="24"/>
          <w:szCs w:val="24"/>
        </w:rPr>
      </w:pPr>
      <w:r>
        <w:rPr>
          <w:rFonts w:ascii="宋体" w:hAnsi="宋体" w:cs="宋体" w:hint="eastAsia"/>
          <w:sz w:val="24"/>
          <w:szCs w:val="24"/>
        </w:rPr>
        <w:t>承包人提交详细施工组织设计的期限的约定：</w:t>
      </w:r>
      <w:r>
        <w:rPr>
          <w:rFonts w:ascii="宋体" w:hAnsi="宋体" w:cs="宋体" w:hint="eastAsia"/>
          <w:sz w:val="24"/>
          <w:szCs w:val="24"/>
          <w:u w:val="single"/>
        </w:rPr>
        <w:t xml:space="preserve">  合同签订后7天内</w:t>
      </w:r>
      <w:bookmarkStart w:id="593" w:name="OLE_LINK35"/>
      <w:bookmarkStart w:id="594" w:name="OLE_LINK36"/>
      <w:r w:rsidR="00F4669A">
        <w:rPr>
          <w:rFonts w:ascii="宋体" w:hAnsi="宋体" w:cs="宋体" w:hint="eastAsia"/>
          <w:sz w:val="24"/>
          <w:szCs w:val="24"/>
          <w:u w:val="single"/>
        </w:rPr>
        <w:t>或开工前7</w:t>
      </w:r>
      <w:r w:rsidR="00F4669A">
        <w:rPr>
          <w:rFonts w:ascii="宋体" w:hAnsi="宋体" w:cs="宋体" w:hint="eastAsia"/>
          <w:sz w:val="24"/>
          <w:szCs w:val="24"/>
          <w:u w:val="single"/>
        </w:rPr>
        <w:lastRenderedPageBreak/>
        <w:t>天内</w:t>
      </w:r>
      <w:bookmarkEnd w:id="593"/>
      <w:bookmarkEnd w:id="594"/>
      <w:r>
        <w:rPr>
          <w:rFonts w:ascii="宋体" w:hAnsi="宋体" w:cs="宋体" w:hint="eastAsia"/>
          <w:sz w:val="24"/>
          <w:szCs w:val="24"/>
          <w:u w:val="single"/>
        </w:rPr>
        <w:t xml:space="preserve">  </w:t>
      </w:r>
      <w:r>
        <w:rPr>
          <w:rFonts w:ascii="宋体" w:hAnsi="宋体" w:cs="宋体" w:hint="eastAsia"/>
          <w:sz w:val="24"/>
          <w:szCs w:val="24"/>
        </w:rPr>
        <w:t>。</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发包人和监理人在收到详细的施工组织设计后确认或提出修改意见的期限：</w:t>
      </w:r>
      <w:r>
        <w:rPr>
          <w:rFonts w:ascii="宋体" w:hAnsi="宋体" w:cs="宋体" w:hint="eastAsia"/>
          <w:sz w:val="24"/>
          <w:szCs w:val="24"/>
          <w:u w:val="single"/>
        </w:rPr>
        <w:t>执行通用条款7.1.2。</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7</w:t>
      </w:r>
      <w:bookmarkStart w:id="595" w:name="_Toc297216173"/>
      <w:bookmarkStart w:id="596" w:name="_Toc304295541"/>
      <w:bookmarkStart w:id="597" w:name="_Toc312677479"/>
      <w:bookmarkStart w:id="598" w:name="_Toc297123514"/>
      <w:bookmarkStart w:id="599" w:name="_Toc312678005"/>
      <w:bookmarkStart w:id="600" w:name="_Toc303539123"/>
      <w:bookmarkStart w:id="601" w:name="_Toc300934966"/>
      <w:r>
        <w:rPr>
          <w:rFonts w:ascii="宋体" w:hAnsi="宋体" w:cs="宋体" w:hint="eastAsia"/>
          <w:sz w:val="24"/>
          <w:szCs w:val="24"/>
        </w:rPr>
        <w:t>.2 施工进度计划</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7.2.2 施工进度计划的修订</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发包人和监理人在收到修订的施工进度计划后确认或提出修改意见的期限：</w:t>
      </w:r>
      <w:r>
        <w:rPr>
          <w:rFonts w:ascii="宋体" w:hAnsi="宋体" w:cs="宋体" w:hint="eastAsia"/>
          <w:sz w:val="24"/>
          <w:szCs w:val="24"/>
          <w:u w:val="single"/>
        </w:rPr>
        <w:t xml:space="preserve">  执行通用条款7.2.2</w:t>
      </w:r>
      <w:r>
        <w:rPr>
          <w:rFonts w:ascii="宋体" w:hAnsi="宋体" w:cs="宋体" w:hint="eastAsia"/>
          <w:sz w:val="24"/>
          <w:szCs w:val="24"/>
        </w:rPr>
        <w:t>。</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7.3 开工</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7.3.1 开工准备</w:t>
      </w:r>
    </w:p>
    <w:p w:rsidR="00E81FE7" w:rsidRDefault="001B3FD3">
      <w:pPr>
        <w:spacing w:line="360" w:lineRule="auto"/>
        <w:ind w:firstLineChars="200" w:firstLine="480"/>
        <w:jc w:val="left"/>
        <w:rPr>
          <w:rFonts w:ascii="宋体" w:hAnsi="宋体" w:cs="宋体"/>
          <w:sz w:val="24"/>
          <w:szCs w:val="24"/>
          <w:u w:val="single"/>
        </w:rPr>
      </w:pPr>
      <w:r>
        <w:rPr>
          <w:rFonts w:ascii="宋体" w:hAnsi="宋体" w:cs="宋体" w:hint="eastAsia"/>
          <w:sz w:val="24"/>
          <w:szCs w:val="24"/>
        </w:rPr>
        <w:t>关于承包人提交工程开工报审表的期限：</w:t>
      </w:r>
      <w:r>
        <w:rPr>
          <w:rFonts w:ascii="宋体" w:hAnsi="宋体" w:cs="宋体" w:hint="eastAsia"/>
          <w:sz w:val="24"/>
          <w:szCs w:val="24"/>
          <w:u w:val="single"/>
        </w:rPr>
        <w:t xml:space="preserve">    合同签订后3天内</w:t>
      </w:r>
      <w:r w:rsidR="00F4669A">
        <w:rPr>
          <w:rFonts w:ascii="宋体" w:hAnsi="宋体" w:cs="宋体" w:hint="eastAsia"/>
          <w:sz w:val="24"/>
          <w:szCs w:val="24"/>
          <w:u w:val="single"/>
        </w:rPr>
        <w:t>或开工前7天内</w:t>
      </w:r>
      <w:r>
        <w:rPr>
          <w:rFonts w:ascii="宋体" w:hAnsi="宋体" w:cs="宋体" w:hint="eastAsia"/>
          <w:sz w:val="24"/>
          <w:szCs w:val="24"/>
          <w:u w:val="single"/>
        </w:rPr>
        <w:t xml:space="preserve">    </w:t>
      </w:r>
      <w:r>
        <w:rPr>
          <w:rFonts w:ascii="宋体" w:hAnsi="宋体" w:cs="宋体" w:hint="eastAsia"/>
          <w:sz w:val="24"/>
          <w:szCs w:val="24"/>
        </w:rPr>
        <w:t>。</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关于发包人应完成的其他开工准备工作及期限：</w:t>
      </w:r>
      <w:r>
        <w:rPr>
          <w:rFonts w:ascii="宋体" w:hAnsi="宋体" w:cs="宋体" w:hint="eastAsia"/>
          <w:sz w:val="24"/>
          <w:szCs w:val="24"/>
          <w:u w:val="single"/>
        </w:rPr>
        <w:t xml:space="preserve">         /              </w:t>
      </w:r>
      <w:r>
        <w:rPr>
          <w:rFonts w:ascii="宋体" w:hAnsi="宋体" w:cs="宋体" w:hint="eastAsia"/>
          <w:sz w:val="24"/>
          <w:szCs w:val="24"/>
        </w:rPr>
        <w:t>。</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关于承包人应完成的其他开工准备工作及期限：</w:t>
      </w:r>
      <w:r>
        <w:rPr>
          <w:rFonts w:ascii="宋体" w:hAnsi="宋体" w:cs="宋体" w:hint="eastAsia"/>
          <w:sz w:val="24"/>
          <w:szCs w:val="24"/>
          <w:u w:val="single"/>
        </w:rPr>
        <w:t>扬尘治理专项方案，进场前后15个日历天内</w:t>
      </w:r>
      <w:r>
        <w:rPr>
          <w:rFonts w:ascii="宋体" w:hAnsi="宋体" w:cs="宋体" w:hint="eastAsia"/>
          <w:sz w:val="24"/>
          <w:szCs w:val="24"/>
        </w:rPr>
        <w:t>。</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7.3.2开工通知</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因发包人原因造成监理人未能在计划开工日期之日起</w:t>
      </w:r>
      <w:r>
        <w:rPr>
          <w:rFonts w:ascii="宋体" w:hAnsi="宋体" w:cs="宋体" w:hint="eastAsia"/>
          <w:sz w:val="24"/>
          <w:szCs w:val="24"/>
          <w:u w:val="single"/>
        </w:rPr>
        <w:t xml:space="preserve">  /  </w:t>
      </w:r>
      <w:r>
        <w:rPr>
          <w:rFonts w:ascii="宋体" w:hAnsi="宋体" w:cs="宋体" w:hint="eastAsia"/>
          <w:sz w:val="24"/>
          <w:szCs w:val="24"/>
        </w:rPr>
        <w:t>天内发出开工通知的，承包人有权提出价格调整要求，或者解除合同。</w:t>
      </w:r>
    </w:p>
    <w:bookmarkEnd w:id="595"/>
    <w:bookmarkEnd w:id="596"/>
    <w:bookmarkEnd w:id="597"/>
    <w:bookmarkEnd w:id="598"/>
    <w:bookmarkEnd w:id="599"/>
    <w:bookmarkEnd w:id="600"/>
    <w:bookmarkEnd w:id="601"/>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7.4 测量放线</w:t>
      </w:r>
    </w:p>
    <w:p w:rsidR="00E81FE7" w:rsidRDefault="001B3FD3">
      <w:pPr>
        <w:spacing w:line="360" w:lineRule="auto"/>
        <w:ind w:firstLineChars="200" w:firstLine="480"/>
        <w:jc w:val="left"/>
        <w:rPr>
          <w:rFonts w:ascii="宋体" w:hAnsi="宋体" w:cs="宋体"/>
          <w:sz w:val="24"/>
          <w:szCs w:val="24"/>
          <w:u w:val="single"/>
        </w:rPr>
      </w:pPr>
      <w:r>
        <w:rPr>
          <w:rFonts w:ascii="宋体" w:hAnsi="宋体" w:cs="宋体" w:hint="eastAsia"/>
          <w:sz w:val="24"/>
          <w:szCs w:val="24"/>
        </w:rPr>
        <w:t>7.4.1发包人通过监理人向承包人提供测量基准点、基准线和水准点及其书面资料的期限：</w:t>
      </w:r>
      <w:r>
        <w:rPr>
          <w:rFonts w:ascii="宋体" w:hAnsi="宋体" w:cs="宋体" w:hint="eastAsia"/>
          <w:sz w:val="24"/>
          <w:szCs w:val="24"/>
          <w:u w:val="single"/>
        </w:rPr>
        <w:t xml:space="preserve">    /    </w:t>
      </w:r>
      <w:r>
        <w:rPr>
          <w:rFonts w:ascii="宋体" w:hAnsi="宋体" w:cs="宋体" w:hint="eastAsia"/>
          <w:sz w:val="24"/>
          <w:szCs w:val="24"/>
        </w:rPr>
        <w:t>。</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7</w:t>
      </w:r>
      <w:bookmarkStart w:id="602" w:name="_Toc300934968"/>
      <w:bookmarkStart w:id="603" w:name="_Toc297216175"/>
      <w:bookmarkStart w:id="604" w:name="_Toc312677484"/>
      <w:bookmarkStart w:id="605" w:name="_Toc312678010"/>
      <w:bookmarkStart w:id="606" w:name="_Toc297123516"/>
      <w:bookmarkStart w:id="607" w:name="_Toc304295546"/>
      <w:bookmarkStart w:id="608" w:name="_Toc303539125"/>
      <w:r>
        <w:rPr>
          <w:rFonts w:ascii="宋体" w:hAnsi="宋体" w:cs="宋体" w:hint="eastAsia"/>
          <w:sz w:val="24"/>
          <w:szCs w:val="24"/>
        </w:rPr>
        <w:t>.5 工期延误</w:t>
      </w:r>
    </w:p>
    <w:bookmarkEnd w:id="602"/>
    <w:bookmarkEnd w:id="603"/>
    <w:bookmarkEnd w:id="604"/>
    <w:bookmarkEnd w:id="605"/>
    <w:bookmarkEnd w:id="606"/>
    <w:bookmarkEnd w:id="607"/>
    <w:bookmarkEnd w:id="608"/>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7.5.1 因发包人原因导致工期延误</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（7）因发包人原因导致工期延误的其他情形：</w:t>
      </w:r>
      <w:r>
        <w:rPr>
          <w:rFonts w:ascii="宋体" w:hAnsi="宋体" w:cs="宋体" w:hint="eastAsia"/>
          <w:sz w:val="24"/>
          <w:szCs w:val="24"/>
          <w:u w:val="single"/>
        </w:rPr>
        <w:t>1）重大设计变更而影响施工进度关键线路的；2）不可抗力。以上原因造成的工期延误须在发生后7天内办理延期申请，逾期不予认可。</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7</w:t>
      </w:r>
      <w:bookmarkStart w:id="609" w:name="_Toc312677486"/>
      <w:bookmarkStart w:id="610" w:name="_Toc312678012"/>
      <w:bookmarkStart w:id="611" w:name="_Toc318581169"/>
      <w:bookmarkStart w:id="612" w:name="_Toc304295548"/>
      <w:bookmarkStart w:id="613" w:name="_Toc300934970"/>
      <w:bookmarkStart w:id="614" w:name="_Toc297123518"/>
      <w:bookmarkStart w:id="615" w:name="_Toc297216177"/>
      <w:bookmarkStart w:id="616" w:name="_Toc303539127"/>
      <w:r>
        <w:rPr>
          <w:rFonts w:ascii="宋体" w:hAnsi="宋体" w:cs="宋体" w:hint="eastAsia"/>
          <w:sz w:val="24"/>
          <w:szCs w:val="24"/>
        </w:rPr>
        <w:t>.5.2 因承包人原因导致工期延误</w:t>
      </w:r>
    </w:p>
    <w:bookmarkEnd w:id="609"/>
    <w:bookmarkEnd w:id="610"/>
    <w:bookmarkEnd w:id="611"/>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因</w:t>
      </w:r>
      <w:bookmarkStart w:id="617" w:name="_Toc318581170"/>
      <w:bookmarkStart w:id="618" w:name="_Toc312677487"/>
      <w:bookmarkStart w:id="619" w:name="_Toc312678013"/>
      <w:r>
        <w:rPr>
          <w:rFonts w:ascii="宋体" w:hAnsi="宋体" w:cs="宋体" w:hint="eastAsia"/>
          <w:sz w:val="24"/>
          <w:szCs w:val="24"/>
        </w:rPr>
        <w:t>承包人原因造成工期延误，逾期竣工违约金的计算方法为：</w:t>
      </w:r>
      <w:r>
        <w:rPr>
          <w:rFonts w:ascii="宋体" w:hAnsi="宋体" w:cs="宋体" w:hint="eastAsia"/>
          <w:sz w:val="24"/>
          <w:szCs w:val="24"/>
          <w:u w:val="single"/>
        </w:rPr>
        <w:t xml:space="preserve"> 500元/天 ；工期延误超过15天扣违约金2万元；</w:t>
      </w:r>
      <w:r w:rsidR="00B761D6">
        <w:rPr>
          <w:rFonts w:ascii="宋体" w:hAnsi="宋体" w:cs="宋体" w:hint="eastAsia"/>
          <w:sz w:val="24"/>
          <w:szCs w:val="24"/>
          <w:u w:val="single"/>
        </w:rPr>
        <w:t>因承包人自身原因</w:t>
      </w:r>
      <w:r>
        <w:rPr>
          <w:rFonts w:ascii="宋体" w:hAnsi="宋体" w:cs="宋体" w:hint="eastAsia"/>
          <w:sz w:val="24"/>
          <w:szCs w:val="24"/>
          <w:u w:val="single"/>
        </w:rPr>
        <w:t>超期30天则发包人有权解除合同。若发包人解除合同的，承包人应无条件在3日内退场，发包人有权委托第三方完成承包人未完成工程，其费用由承包人承担。</w:t>
      </w:r>
      <w:bookmarkEnd w:id="612"/>
      <w:bookmarkEnd w:id="613"/>
      <w:bookmarkEnd w:id="614"/>
      <w:bookmarkEnd w:id="615"/>
      <w:bookmarkEnd w:id="616"/>
      <w:bookmarkEnd w:id="617"/>
      <w:bookmarkEnd w:id="618"/>
      <w:bookmarkEnd w:id="619"/>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lastRenderedPageBreak/>
        <w:t>因承包人原因造成工期延误，逾</w:t>
      </w:r>
      <w:bookmarkStart w:id="620" w:name="_Toc318581171"/>
      <w:bookmarkStart w:id="621" w:name="_Toc312678014"/>
      <w:r>
        <w:rPr>
          <w:rFonts w:ascii="宋体" w:hAnsi="宋体" w:cs="宋体" w:hint="eastAsia"/>
          <w:sz w:val="24"/>
          <w:szCs w:val="24"/>
        </w:rPr>
        <w:t>期竣工违约金的上限：</w:t>
      </w:r>
      <w:r>
        <w:rPr>
          <w:rFonts w:ascii="宋体" w:hAnsi="宋体" w:cs="宋体" w:hint="eastAsia"/>
          <w:sz w:val="24"/>
          <w:szCs w:val="24"/>
          <w:u w:val="single"/>
        </w:rPr>
        <w:t xml:space="preserve">  </w:t>
      </w:r>
      <w:r w:rsidR="00B761D6">
        <w:rPr>
          <w:rFonts w:ascii="宋体" w:hAnsi="宋体" w:cs="宋体" w:hint="eastAsia"/>
          <w:sz w:val="24"/>
          <w:szCs w:val="24"/>
          <w:u w:val="single"/>
        </w:rPr>
        <w:t>结算金额</w:t>
      </w:r>
      <w:r>
        <w:rPr>
          <w:rFonts w:ascii="宋体" w:hAnsi="宋体" w:cs="宋体" w:hint="eastAsia"/>
          <w:sz w:val="24"/>
          <w:szCs w:val="24"/>
          <w:u w:val="single"/>
        </w:rPr>
        <w:t xml:space="preserve">的1%   </w:t>
      </w:r>
      <w:r>
        <w:rPr>
          <w:rFonts w:ascii="宋体" w:hAnsi="宋体" w:cs="宋体" w:hint="eastAsia"/>
          <w:sz w:val="24"/>
          <w:szCs w:val="24"/>
        </w:rPr>
        <w:t>。</w:t>
      </w:r>
    </w:p>
    <w:bookmarkEnd w:id="620"/>
    <w:bookmarkEnd w:id="621"/>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7</w:t>
      </w:r>
      <w:bookmarkStart w:id="622" w:name="_Toc297123519"/>
      <w:bookmarkStart w:id="623" w:name="_Toc297216178"/>
      <w:bookmarkStart w:id="624" w:name="_Toc312678015"/>
      <w:bookmarkStart w:id="625" w:name="_Toc300934971"/>
      <w:bookmarkStart w:id="626" w:name="_Toc303539128"/>
      <w:bookmarkStart w:id="627" w:name="_Toc304295549"/>
      <w:r>
        <w:rPr>
          <w:rFonts w:ascii="宋体" w:hAnsi="宋体" w:cs="宋体" w:hint="eastAsia"/>
          <w:sz w:val="24"/>
          <w:szCs w:val="24"/>
        </w:rPr>
        <w:t>.6 不</w:t>
      </w:r>
      <w:bookmarkEnd w:id="622"/>
      <w:bookmarkEnd w:id="623"/>
      <w:bookmarkEnd w:id="624"/>
      <w:bookmarkEnd w:id="625"/>
      <w:bookmarkEnd w:id="626"/>
      <w:bookmarkEnd w:id="627"/>
      <w:r>
        <w:rPr>
          <w:rFonts w:ascii="宋体" w:hAnsi="宋体" w:cs="宋体" w:hint="eastAsia"/>
          <w:sz w:val="24"/>
          <w:szCs w:val="24"/>
        </w:rPr>
        <w:t>利物质条件</w:t>
      </w:r>
      <w:bookmarkStart w:id="628" w:name="_Toc303539129"/>
      <w:bookmarkStart w:id="629" w:name="_Toc297123520"/>
      <w:bookmarkStart w:id="630" w:name="_Toc318581172"/>
      <w:bookmarkStart w:id="631" w:name="_Toc297216179"/>
      <w:bookmarkStart w:id="632" w:name="_Toc312678016"/>
      <w:bookmarkStart w:id="633" w:name="_Toc304295550"/>
      <w:bookmarkStart w:id="634" w:name="_Toc300934972"/>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不利物质条件的其他情形和有关约定：</w:t>
      </w:r>
      <w:r>
        <w:rPr>
          <w:rFonts w:ascii="宋体" w:hAnsi="宋体" w:cs="宋体" w:hint="eastAsia"/>
          <w:sz w:val="24"/>
          <w:szCs w:val="24"/>
          <w:u w:val="single"/>
        </w:rPr>
        <w:t xml:space="preserve">     /     </w:t>
      </w:r>
      <w:r>
        <w:rPr>
          <w:rFonts w:ascii="宋体" w:hAnsi="宋体" w:cs="宋体" w:hint="eastAsia"/>
          <w:sz w:val="24"/>
          <w:szCs w:val="24"/>
        </w:rPr>
        <w:t>。</w:t>
      </w:r>
    </w:p>
    <w:bookmarkEnd w:id="628"/>
    <w:bookmarkEnd w:id="629"/>
    <w:bookmarkEnd w:id="630"/>
    <w:bookmarkEnd w:id="631"/>
    <w:bookmarkEnd w:id="632"/>
    <w:bookmarkEnd w:id="633"/>
    <w:bookmarkEnd w:id="634"/>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7</w:t>
      </w:r>
      <w:bookmarkStart w:id="635" w:name="_Toc297216180"/>
      <w:bookmarkStart w:id="636" w:name="_Toc312678017"/>
      <w:bookmarkStart w:id="637" w:name="_Toc300934973"/>
      <w:bookmarkStart w:id="638" w:name="_Toc304295551"/>
      <w:bookmarkStart w:id="639" w:name="_Toc297123521"/>
      <w:bookmarkStart w:id="640" w:name="_Toc303539130"/>
      <w:r>
        <w:rPr>
          <w:rFonts w:ascii="宋体" w:hAnsi="宋体" w:cs="宋体" w:hint="eastAsia"/>
          <w:sz w:val="24"/>
          <w:szCs w:val="24"/>
        </w:rPr>
        <w:t>.7异常恶劣的气候条件</w:t>
      </w:r>
    </w:p>
    <w:bookmarkEnd w:id="635"/>
    <w:bookmarkEnd w:id="636"/>
    <w:bookmarkEnd w:id="637"/>
    <w:bookmarkEnd w:id="638"/>
    <w:bookmarkEnd w:id="639"/>
    <w:bookmarkEnd w:id="640"/>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发包人和承包人同意以下情形视为异常恶劣的气候条件：</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u w:val="single"/>
        </w:rPr>
        <w:t>5级以上大风</w:t>
      </w:r>
      <w:r>
        <w:rPr>
          <w:rFonts w:ascii="宋体" w:hAnsi="宋体" w:cs="宋体" w:hint="eastAsia"/>
          <w:sz w:val="24"/>
          <w:szCs w:val="24"/>
        </w:rPr>
        <w:t>；</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u w:val="single"/>
        </w:rPr>
        <w:t>2小时内降雨量将达50毫米以上，或者已达50毫米以上且降雨可能持续</w:t>
      </w:r>
      <w:r>
        <w:rPr>
          <w:rFonts w:ascii="宋体" w:hAnsi="宋体" w:cs="宋体" w:hint="eastAsia"/>
          <w:sz w:val="24"/>
          <w:szCs w:val="24"/>
        </w:rPr>
        <w:t>；</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（3）</w:t>
      </w:r>
      <w:r>
        <w:rPr>
          <w:rFonts w:ascii="宋体" w:hAnsi="宋体" w:cs="宋体" w:hint="eastAsia"/>
          <w:sz w:val="24"/>
          <w:szCs w:val="24"/>
          <w:u w:val="single"/>
        </w:rPr>
        <w:t>雾霾红色预警</w:t>
      </w:r>
      <w:r>
        <w:rPr>
          <w:rFonts w:ascii="宋体" w:hAnsi="宋体" w:cs="宋体" w:hint="eastAsia"/>
          <w:sz w:val="24"/>
          <w:szCs w:val="24"/>
        </w:rPr>
        <w:t>；</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（4）</w:t>
      </w:r>
      <w:r>
        <w:rPr>
          <w:rFonts w:ascii="宋体" w:hAnsi="宋体" w:cs="宋体" w:hint="eastAsia"/>
          <w:bCs/>
          <w:sz w:val="24"/>
          <w:szCs w:val="24"/>
          <w:u w:val="single"/>
        </w:rPr>
        <w:t>38度以上高温天气</w:t>
      </w:r>
      <w:r>
        <w:rPr>
          <w:rFonts w:ascii="宋体" w:hAnsi="宋体" w:cs="宋体" w:hint="eastAsia"/>
          <w:sz w:val="24"/>
          <w:szCs w:val="24"/>
        </w:rPr>
        <w:t>。</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7.9 提前竣工的奖励</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7.9.2提前竣工的奖励：</w:t>
      </w:r>
      <w:r>
        <w:rPr>
          <w:rFonts w:ascii="宋体" w:hAnsi="宋体" w:cs="宋体" w:hint="eastAsia"/>
          <w:sz w:val="24"/>
          <w:szCs w:val="24"/>
          <w:u w:val="single"/>
        </w:rPr>
        <w:t xml:space="preserve">      /       </w:t>
      </w:r>
      <w:r>
        <w:rPr>
          <w:rFonts w:ascii="宋体" w:hAnsi="宋体" w:cs="宋体" w:hint="eastAsia"/>
          <w:sz w:val="24"/>
          <w:szCs w:val="24"/>
        </w:rPr>
        <w:t>。</w:t>
      </w:r>
    </w:p>
    <w:p w:rsidR="00E81FE7" w:rsidRDefault="001B3FD3">
      <w:pPr>
        <w:pStyle w:val="4"/>
        <w:rPr>
          <w:rFonts w:ascii="宋体" w:hAnsi="宋体" w:cs="宋体"/>
          <w:b w:val="0"/>
          <w:sz w:val="24"/>
          <w:szCs w:val="24"/>
        </w:rPr>
      </w:pPr>
      <w:bookmarkStart w:id="641" w:name="_Toc351203640"/>
      <w:r>
        <w:rPr>
          <w:rFonts w:ascii="宋体" w:hAnsi="宋体" w:cs="宋体" w:hint="eastAsia"/>
          <w:b w:val="0"/>
          <w:sz w:val="24"/>
          <w:szCs w:val="24"/>
        </w:rPr>
        <w:t>8. 材料与设备</w:t>
      </w:r>
      <w:bookmarkEnd w:id="641"/>
    </w:p>
    <w:bookmarkEnd w:id="574"/>
    <w:bookmarkEnd w:id="575"/>
    <w:bookmarkEnd w:id="576"/>
    <w:bookmarkEnd w:id="577"/>
    <w:bookmarkEnd w:id="578"/>
    <w:bookmarkEnd w:id="579"/>
    <w:bookmarkEnd w:id="580"/>
    <w:bookmarkEnd w:id="581"/>
    <w:bookmarkEnd w:id="582"/>
    <w:bookmarkEnd w:id="583"/>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8</w:t>
      </w:r>
      <w:bookmarkStart w:id="642" w:name="_Toc297120467"/>
      <w:bookmarkStart w:id="643" w:name="_Toc312678019"/>
      <w:bookmarkStart w:id="644" w:name="_Toc296346668"/>
      <w:bookmarkStart w:id="645" w:name="_Toc296944506"/>
      <w:bookmarkStart w:id="646" w:name="_Toc296891207"/>
      <w:bookmarkStart w:id="647" w:name="_Toc296503167"/>
      <w:bookmarkStart w:id="648" w:name="_Toc280868654"/>
      <w:bookmarkStart w:id="649" w:name="_Toc312677493"/>
      <w:bookmarkStart w:id="650" w:name="_Toc304295556"/>
      <w:bookmarkStart w:id="651" w:name="_Toc292559877"/>
      <w:bookmarkStart w:id="652" w:name="_Toc296347166"/>
      <w:bookmarkStart w:id="653" w:name="_Toc292559372"/>
      <w:bookmarkStart w:id="654" w:name="_Toc300934979"/>
      <w:bookmarkStart w:id="655" w:name="_Toc297216186"/>
      <w:bookmarkStart w:id="656" w:name="_Toc297048353"/>
      <w:bookmarkStart w:id="657" w:name="_Toc296890995"/>
      <w:bookmarkStart w:id="658" w:name="_Toc303539136"/>
      <w:bookmarkStart w:id="659" w:name="_Toc297123527"/>
      <w:bookmarkStart w:id="660" w:name="_Toc280868656"/>
      <w:bookmarkStart w:id="661" w:name="_Toc267251424"/>
      <w:bookmarkStart w:id="662" w:name="_Toc280868655"/>
      <w:r>
        <w:rPr>
          <w:rFonts w:ascii="宋体" w:hAnsi="宋体" w:cs="宋体" w:hint="eastAsia"/>
          <w:sz w:val="24"/>
          <w:szCs w:val="24"/>
        </w:rPr>
        <w:t>.4材料与工程设备的保管与使用</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8</w:t>
      </w:r>
      <w:bookmarkStart w:id="663" w:name="_Toc292559373"/>
      <w:bookmarkStart w:id="664" w:name="_Toc292559878"/>
      <w:bookmarkStart w:id="665" w:name="_Toc296503168"/>
      <w:bookmarkStart w:id="666" w:name="_Toc297120468"/>
      <w:bookmarkStart w:id="667" w:name="_Toc312678020"/>
      <w:bookmarkStart w:id="668" w:name="_Toc318581173"/>
      <w:bookmarkStart w:id="669" w:name="_Toc312677494"/>
      <w:bookmarkStart w:id="670" w:name="_Toc304295557"/>
      <w:bookmarkStart w:id="671" w:name="_Toc297216187"/>
      <w:bookmarkStart w:id="672" w:name="_Toc297123528"/>
      <w:bookmarkStart w:id="673" w:name="_Toc297048354"/>
      <w:bookmarkStart w:id="674" w:name="_Toc303539137"/>
      <w:bookmarkStart w:id="675" w:name="_Toc296944507"/>
      <w:bookmarkStart w:id="676" w:name="_Toc300934980"/>
      <w:bookmarkStart w:id="677" w:name="_Toc296347167"/>
      <w:bookmarkStart w:id="678" w:name="_Toc296890996"/>
      <w:bookmarkStart w:id="679" w:name="_Toc296346669"/>
      <w:bookmarkStart w:id="680" w:name="_Toc296891208"/>
      <w:r>
        <w:rPr>
          <w:rFonts w:ascii="宋体" w:hAnsi="宋体" w:cs="宋体" w:hint="eastAsia"/>
          <w:sz w:val="24"/>
          <w:szCs w:val="24"/>
        </w:rPr>
        <w:t>.4.1发包人供应的材料设备的保管费用的承担：</w:t>
      </w:r>
      <w:r>
        <w:rPr>
          <w:rFonts w:ascii="宋体" w:hAnsi="宋体" w:cs="宋体" w:hint="eastAsia"/>
          <w:sz w:val="24"/>
          <w:szCs w:val="24"/>
          <w:u w:val="single"/>
        </w:rPr>
        <w:t xml:space="preserve">     /      </w:t>
      </w:r>
      <w:r>
        <w:rPr>
          <w:rFonts w:ascii="宋体" w:hAnsi="宋体" w:cs="宋体" w:hint="eastAsia"/>
          <w:sz w:val="24"/>
          <w:szCs w:val="24"/>
        </w:rPr>
        <w:t>。</w:t>
      </w:r>
      <w:bookmarkEnd w:id="663"/>
      <w:bookmarkEnd w:id="664"/>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8.6 样品</w:t>
      </w:r>
    </w:p>
    <w:p w:rsidR="00E81FE7" w:rsidRDefault="001B3FD3">
      <w:pPr>
        <w:autoSpaceDE w:val="0"/>
        <w:autoSpaceDN w:val="0"/>
        <w:adjustRightInd w:val="0"/>
        <w:spacing w:line="360" w:lineRule="auto"/>
        <w:ind w:firstLineChars="200" w:firstLine="480"/>
        <w:jc w:val="left"/>
        <w:rPr>
          <w:rFonts w:ascii="宋体" w:hAnsi="宋体" w:cs="宋体"/>
          <w:sz w:val="24"/>
          <w:szCs w:val="24"/>
        </w:rPr>
      </w:pPr>
      <w:r>
        <w:rPr>
          <w:rFonts w:ascii="宋体" w:hAnsi="宋体" w:cs="宋体" w:hint="eastAsia"/>
          <w:sz w:val="24"/>
          <w:szCs w:val="24"/>
        </w:rPr>
        <w:t>8.6.1</w:t>
      </w:r>
      <w:r>
        <w:rPr>
          <w:rFonts w:ascii="宋体" w:hAnsi="宋体" w:cs="宋体" w:hint="eastAsia"/>
          <w:sz w:val="24"/>
          <w:szCs w:val="24"/>
        </w:rPr>
        <w:tab/>
        <w:t>样品的报送与封存</w:t>
      </w:r>
    </w:p>
    <w:p w:rsidR="00E81FE7" w:rsidRDefault="001B3FD3">
      <w:pPr>
        <w:autoSpaceDE w:val="0"/>
        <w:autoSpaceDN w:val="0"/>
        <w:adjustRightInd w:val="0"/>
        <w:spacing w:line="360" w:lineRule="auto"/>
        <w:ind w:leftChars="140" w:left="294" w:firstLineChars="200" w:firstLine="480"/>
        <w:jc w:val="left"/>
        <w:rPr>
          <w:rFonts w:ascii="宋体" w:hAnsi="宋体" w:cs="宋体"/>
          <w:sz w:val="24"/>
          <w:szCs w:val="24"/>
          <w:u w:val="single"/>
        </w:rPr>
      </w:pPr>
      <w:r>
        <w:rPr>
          <w:rFonts w:ascii="宋体" w:hAnsi="宋体" w:cs="宋体" w:hint="eastAsia"/>
          <w:sz w:val="24"/>
          <w:szCs w:val="24"/>
        </w:rPr>
        <w:t>需要承包人报送样品的材料或工程设备，样品的种类、名称、规格、数量要求：</w:t>
      </w:r>
      <w:r>
        <w:rPr>
          <w:rFonts w:ascii="宋体" w:hAnsi="宋体" w:cs="宋体" w:hint="eastAsia"/>
          <w:sz w:val="24"/>
          <w:szCs w:val="24"/>
          <w:u w:val="single"/>
        </w:rPr>
        <w:t>(1)承包人应在计划采购前28天向监理人报送样品，承包人报送的样品均应来自供应材料的实际生产地，且供应的样品的规格、数量足以表明材料和工程设备的质量、型号、颜色、表面处理、质地、误差和其他要求的特征。(2)承包人每次报送样品时应随附申报单，申报单应载明报送样品的相关数据和资料，并标明每件样品对应的图纸号，预留监理人批复意见。监理人应在收到承包人报送的样品后</w:t>
      </w:r>
      <w:r w:rsidR="004019ED">
        <w:rPr>
          <w:rFonts w:ascii="宋体" w:hAnsi="宋体" w:cs="宋体" w:hint="eastAsia"/>
          <w:sz w:val="24"/>
          <w:szCs w:val="24"/>
          <w:u w:val="single"/>
        </w:rPr>
        <w:t>2</w:t>
      </w:r>
      <w:r>
        <w:rPr>
          <w:rFonts w:ascii="宋体" w:hAnsi="宋体" w:cs="宋体" w:hint="eastAsia"/>
          <w:sz w:val="24"/>
          <w:szCs w:val="24"/>
          <w:u w:val="single"/>
        </w:rPr>
        <w:t>天向承包人回复经发包人签认的样品审批意见。(3)经发包人和监理人审批确认的样品应按约定的方法封样，封存的样品作为检验工程相关部分的标准之一，承包人在施工过程中不得使用与样品不符的材料和工程设备。(4)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lastRenderedPageBreak/>
        <w:t>8.8 施工设备和临时设施</w:t>
      </w:r>
    </w:p>
    <w:p w:rsidR="00E81FE7" w:rsidRDefault="001B3FD3">
      <w:pPr>
        <w:autoSpaceDE w:val="0"/>
        <w:autoSpaceDN w:val="0"/>
        <w:adjustRightInd w:val="0"/>
        <w:spacing w:line="360" w:lineRule="auto"/>
        <w:ind w:firstLineChars="200" w:firstLine="480"/>
        <w:jc w:val="left"/>
        <w:rPr>
          <w:rFonts w:ascii="宋体" w:hAnsi="宋体" w:cs="宋体"/>
          <w:sz w:val="24"/>
          <w:szCs w:val="24"/>
        </w:rPr>
      </w:pPr>
      <w:r>
        <w:rPr>
          <w:rFonts w:ascii="宋体" w:hAnsi="宋体" w:cs="宋体" w:hint="eastAsia"/>
          <w:sz w:val="24"/>
          <w:szCs w:val="24"/>
        </w:rPr>
        <w:t>8.8.1 承包人提供的施工设备和临时设施</w:t>
      </w:r>
    </w:p>
    <w:p w:rsidR="00E81FE7" w:rsidRDefault="001B3FD3">
      <w:pPr>
        <w:autoSpaceDE w:val="0"/>
        <w:autoSpaceDN w:val="0"/>
        <w:adjustRightInd w:val="0"/>
        <w:spacing w:line="360" w:lineRule="auto"/>
        <w:ind w:firstLineChars="200" w:firstLine="480"/>
        <w:jc w:val="left"/>
        <w:rPr>
          <w:rFonts w:ascii="宋体" w:hAnsi="宋体" w:cs="宋体"/>
          <w:sz w:val="24"/>
          <w:szCs w:val="24"/>
        </w:rPr>
      </w:pPr>
      <w:r>
        <w:rPr>
          <w:rFonts w:ascii="宋体" w:hAnsi="宋体" w:cs="宋体" w:hint="eastAsia"/>
          <w:sz w:val="24"/>
          <w:szCs w:val="24"/>
        </w:rPr>
        <w:t>关于修建临时设施费用承担的约定：</w:t>
      </w:r>
      <w:r>
        <w:rPr>
          <w:rFonts w:ascii="宋体" w:hAnsi="宋体" w:cs="宋体" w:hint="eastAsia"/>
          <w:sz w:val="24"/>
          <w:szCs w:val="24"/>
          <w:u w:val="single"/>
        </w:rPr>
        <w:t xml:space="preserve">  承包人自主承担  </w:t>
      </w:r>
      <w:r>
        <w:rPr>
          <w:rFonts w:ascii="宋体" w:hAnsi="宋体" w:cs="宋体" w:hint="eastAsia"/>
          <w:sz w:val="24"/>
          <w:szCs w:val="24"/>
        </w:rPr>
        <w:t>。</w:t>
      </w:r>
    </w:p>
    <w:p w:rsidR="00E81FE7" w:rsidRDefault="001B3FD3">
      <w:pPr>
        <w:pStyle w:val="4"/>
        <w:rPr>
          <w:rFonts w:ascii="宋体" w:hAnsi="宋体" w:cs="宋体"/>
          <w:b w:val="0"/>
          <w:sz w:val="24"/>
          <w:szCs w:val="24"/>
        </w:rPr>
      </w:pPr>
      <w:bookmarkStart w:id="681" w:name="_Toc351203641"/>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r>
        <w:rPr>
          <w:rFonts w:ascii="宋体" w:hAnsi="宋体" w:cs="宋体" w:hint="eastAsia"/>
          <w:b w:val="0"/>
          <w:sz w:val="24"/>
          <w:szCs w:val="24"/>
        </w:rPr>
        <w:t>9</w:t>
      </w:r>
      <w:bookmarkStart w:id="682" w:name="_Toc297123533"/>
      <w:bookmarkStart w:id="683" w:name="_Toc312677495"/>
      <w:bookmarkStart w:id="684" w:name="_Toc300934982"/>
      <w:bookmarkStart w:id="685" w:name="_Toc297216192"/>
      <w:bookmarkStart w:id="686" w:name="_Toc303539139"/>
      <w:bookmarkStart w:id="687" w:name="_Toc304295559"/>
      <w:bookmarkStart w:id="688" w:name="_Toc312678021"/>
      <w:bookmarkStart w:id="689" w:name="_Toc296944512"/>
      <w:bookmarkStart w:id="690" w:name="_Toc296891213"/>
      <w:bookmarkStart w:id="691" w:name="_Toc292559883"/>
      <w:bookmarkStart w:id="692" w:name="_Toc296503173"/>
      <w:bookmarkStart w:id="693" w:name="_Toc297120473"/>
      <w:bookmarkStart w:id="694" w:name="_Toc292559378"/>
      <w:bookmarkStart w:id="695" w:name="_Toc267251427"/>
      <w:bookmarkStart w:id="696" w:name="_Toc296347172"/>
      <w:bookmarkStart w:id="697" w:name="_Toc297048359"/>
      <w:bookmarkStart w:id="698" w:name="_Toc296891001"/>
      <w:bookmarkStart w:id="699" w:name="_Toc296346674"/>
      <w:bookmarkStart w:id="700" w:name="_Toc267251428"/>
      <w:bookmarkEnd w:id="660"/>
      <w:bookmarkEnd w:id="661"/>
      <w:bookmarkEnd w:id="662"/>
      <w:r>
        <w:rPr>
          <w:rFonts w:ascii="宋体" w:hAnsi="宋体" w:cs="宋体" w:hint="eastAsia"/>
          <w:b w:val="0"/>
          <w:sz w:val="24"/>
          <w:szCs w:val="24"/>
        </w:rPr>
        <w:t>. 试验与检验</w:t>
      </w:r>
      <w:bookmarkEnd w:id="681"/>
    </w:p>
    <w:bookmarkEnd w:id="682"/>
    <w:bookmarkEnd w:id="683"/>
    <w:bookmarkEnd w:id="684"/>
    <w:bookmarkEnd w:id="685"/>
    <w:bookmarkEnd w:id="686"/>
    <w:bookmarkEnd w:id="687"/>
    <w:bookmarkEnd w:id="688"/>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9</w:t>
      </w:r>
      <w:bookmarkStart w:id="701" w:name="_Toc297216193"/>
      <w:bookmarkStart w:id="702" w:name="_Toc297123534"/>
      <w:bookmarkStart w:id="703" w:name="_Toc304295560"/>
      <w:bookmarkStart w:id="704" w:name="_Toc303539140"/>
      <w:bookmarkStart w:id="705" w:name="_Toc300934983"/>
      <w:bookmarkStart w:id="706" w:name="_Toc312677496"/>
      <w:bookmarkStart w:id="707" w:name="_Toc312678022"/>
      <w:r>
        <w:rPr>
          <w:rFonts w:ascii="宋体" w:hAnsi="宋体" w:cs="宋体" w:hint="eastAsia"/>
          <w:sz w:val="24"/>
          <w:szCs w:val="24"/>
        </w:rPr>
        <w:t>.1试验设备与试验人员</w:t>
      </w:r>
    </w:p>
    <w:bookmarkEnd w:id="701"/>
    <w:bookmarkEnd w:id="702"/>
    <w:bookmarkEnd w:id="703"/>
    <w:bookmarkEnd w:id="704"/>
    <w:bookmarkEnd w:id="705"/>
    <w:bookmarkEnd w:id="706"/>
    <w:bookmarkEnd w:id="707"/>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9</w:t>
      </w:r>
      <w:bookmarkStart w:id="708" w:name="_Toc297123535"/>
      <w:bookmarkStart w:id="709" w:name="_Toc312677497"/>
      <w:bookmarkStart w:id="710" w:name="_Toc297216194"/>
      <w:bookmarkStart w:id="711" w:name="_Toc304295561"/>
      <w:bookmarkStart w:id="712" w:name="_Toc303539141"/>
      <w:bookmarkStart w:id="713" w:name="_Toc300934984"/>
      <w:bookmarkStart w:id="714" w:name="_Toc312678023"/>
      <w:bookmarkStart w:id="715" w:name="_Toc318581174"/>
      <w:r>
        <w:rPr>
          <w:rFonts w:ascii="宋体" w:hAnsi="宋体" w:cs="宋体" w:hint="eastAsia"/>
          <w:sz w:val="24"/>
          <w:szCs w:val="24"/>
        </w:rPr>
        <w:t>.1.2 试验设备</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施工现场需要配置的试验场所：</w:t>
      </w:r>
      <w:bookmarkStart w:id="716" w:name="_Toc304295562"/>
      <w:bookmarkStart w:id="717" w:name="_Toc303539142"/>
      <w:bookmarkStart w:id="718" w:name="_Toc312677498"/>
      <w:bookmarkStart w:id="719" w:name="_Toc312678024"/>
      <w:bookmarkStart w:id="720" w:name="_Toc297216195"/>
      <w:bookmarkStart w:id="721" w:name="_Toc297123536"/>
      <w:bookmarkStart w:id="722" w:name="_Toc300934985"/>
      <w:bookmarkEnd w:id="708"/>
      <w:bookmarkEnd w:id="709"/>
      <w:bookmarkEnd w:id="710"/>
      <w:bookmarkEnd w:id="711"/>
      <w:bookmarkEnd w:id="712"/>
      <w:bookmarkEnd w:id="713"/>
      <w:bookmarkEnd w:id="714"/>
      <w:r>
        <w:rPr>
          <w:rFonts w:ascii="宋体" w:hAnsi="宋体" w:cs="宋体" w:hint="eastAsia"/>
          <w:sz w:val="24"/>
          <w:szCs w:val="24"/>
          <w:u w:val="single"/>
        </w:rPr>
        <w:t xml:space="preserve">     承包人自主承担       </w:t>
      </w:r>
      <w:r>
        <w:rPr>
          <w:rFonts w:ascii="宋体" w:hAnsi="宋体" w:cs="宋体" w:hint="eastAsia"/>
          <w:sz w:val="24"/>
          <w:szCs w:val="24"/>
        </w:rPr>
        <w:t xml:space="preserve">。 </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施工现场需要配备的试验设备：</w:t>
      </w:r>
      <w:r>
        <w:rPr>
          <w:rFonts w:ascii="宋体" w:hAnsi="宋体" w:cs="宋体" w:hint="eastAsia"/>
          <w:sz w:val="24"/>
          <w:szCs w:val="24"/>
          <w:u w:val="single"/>
        </w:rPr>
        <w:t xml:space="preserve">     承包人自主承担        </w:t>
      </w:r>
      <w:r>
        <w:rPr>
          <w:rFonts w:ascii="宋体" w:hAnsi="宋体" w:cs="宋体" w:hint="eastAsia"/>
          <w:sz w:val="24"/>
          <w:szCs w:val="24"/>
        </w:rPr>
        <w:t>。</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施工现场需要具备的其他试验条件：</w:t>
      </w:r>
      <w:r>
        <w:rPr>
          <w:rFonts w:ascii="宋体" w:hAnsi="宋体" w:cs="宋体" w:hint="eastAsia"/>
          <w:sz w:val="24"/>
          <w:szCs w:val="24"/>
          <w:u w:val="single"/>
        </w:rPr>
        <w:t xml:space="preserve">    承包人自主承担     </w:t>
      </w:r>
      <w:r>
        <w:rPr>
          <w:rFonts w:ascii="宋体" w:hAnsi="宋体" w:cs="宋体" w:hint="eastAsia"/>
          <w:sz w:val="24"/>
          <w:szCs w:val="24"/>
        </w:rPr>
        <w:t>。</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 xml:space="preserve">9.4 现场工艺试验 </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现场工艺试验的有关约定：</w:t>
      </w:r>
      <w:r>
        <w:rPr>
          <w:rFonts w:ascii="宋体" w:hAnsi="宋体" w:cs="宋体" w:hint="eastAsia"/>
          <w:sz w:val="24"/>
          <w:szCs w:val="24"/>
          <w:u w:val="single"/>
        </w:rPr>
        <w:t xml:space="preserve">       /       </w:t>
      </w:r>
      <w:r>
        <w:rPr>
          <w:rFonts w:ascii="宋体" w:hAnsi="宋体" w:cs="宋体" w:hint="eastAsia"/>
          <w:sz w:val="24"/>
          <w:szCs w:val="24"/>
        </w:rPr>
        <w:t>。</w:t>
      </w:r>
    </w:p>
    <w:p w:rsidR="00E81FE7" w:rsidRDefault="001B3FD3">
      <w:pPr>
        <w:pStyle w:val="4"/>
        <w:rPr>
          <w:rFonts w:ascii="宋体" w:hAnsi="宋体" w:cs="宋体"/>
          <w:b w:val="0"/>
          <w:sz w:val="24"/>
          <w:szCs w:val="24"/>
        </w:rPr>
      </w:pPr>
      <w:bookmarkStart w:id="723" w:name="_Toc351203642"/>
      <w:bookmarkEnd w:id="715"/>
      <w:bookmarkEnd w:id="716"/>
      <w:bookmarkEnd w:id="717"/>
      <w:bookmarkEnd w:id="718"/>
      <w:bookmarkEnd w:id="719"/>
      <w:bookmarkEnd w:id="720"/>
      <w:bookmarkEnd w:id="721"/>
      <w:bookmarkEnd w:id="722"/>
      <w:r>
        <w:rPr>
          <w:rFonts w:ascii="宋体" w:hAnsi="宋体" w:cs="宋体" w:hint="eastAsia"/>
          <w:b w:val="0"/>
          <w:sz w:val="24"/>
          <w:szCs w:val="24"/>
        </w:rPr>
        <w:t>1</w:t>
      </w:r>
      <w:bookmarkStart w:id="724" w:name="_Toc296891021"/>
      <w:bookmarkStart w:id="725" w:name="_Toc304295566"/>
      <w:bookmarkStart w:id="726" w:name="_Toc300934989"/>
      <w:bookmarkStart w:id="727" w:name="_Toc292559398"/>
      <w:bookmarkStart w:id="728" w:name="_Toc297216199"/>
      <w:bookmarkStart w:id="729" w:name="_Toc296944532"/>
      <w:bookmarkStart w:id="730" w:name="_Toc297123540"/>
      <w:bookmarkStart w:id="731" w:name="_Toc296891233"/>
      <w:bookmarkStart w:id="732" w:name="_Toc296503193"/>
      <w:bookmarkStart w:id="733" w:name="_Toc303539146"/>
      <w:bookmarkStart w:id="734" w:name="_Toc296346694"/>
      <w:bookmarkStart w:id="735" w:name="_Toc296347192"/>
      <w:bookmarkStart w:id="736" w:name="_Toc297120493"/>
      <w:bookmarkStart w:id="737" w:name="_Toc297048379"/>
      <w:bookmarkStart w:id="738" w:name="_Toc292559903"/>
      <w:bookmarkStart w:id="739" w:name="_Toc312677499"/>
      <w:bookmarkStart w:id="740" w:name="_Toc312678025"/>
      <w:bookmarkStart w:id="741" w:name="_Toc267251435"/>
      <w:bookmarkStart w:id="742" w:name="_Toc267251440"/>
      <w:bookmarkStart w:id="743" w:name="_Toc267251433"/>
      <w:bookmarkStart w:id="744" w:name="_Toc267251441"/>
      <w:bookmarkStart w:id="745" w:name="_Toc267251437"/>
      <w:bookmarkStart w:id="746" w:name="_Toc267251439"/>
      <w:bookmarkStart w:id="747" w:name="_Toc267251442"/>
      <w:bookmarkEnd w:id="689"/>
      <w:bookmarkEnd w:id="690"/>
      <w:bookmarkEnd w:id="691"/>
      <w:bookmarkEnd w:id="692"/>
      <w:bookmarkEnd w:id="693"/>
      <w:bookmarkEnd w:id="694"/>
      <w:bookmarkEnd w:id="695"/>
      <w:bookmarkEnd w:id="696"/>
      <w:bookmarkEnd w:id="697"/>
      <w:bookmarkEnd w:id="698"/>
      <w:bookmarkEnd w:id="699"/>
      <w:bookmarkEnd w:id="700"/>
      <w:r>
        <w:rPr>
          <w:rFonts w:ascii="宋体" w:hAnsi="宋体" w:cs="宋体" w:hint="eastAsia"/>
          <w:b w:val="0"/>
          <w:sz w:val="24"/>
          <w:szCs w:val="24"/>
        </w:rPr>
        <w:t>0. 变更</w:t>
      </w:r>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p>
    <w:bookmarkEnd w:id="739"/>
    <w:bookmarkEnd w:id="740"/>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1</w:t>
      </w:r>
      <w:bookmarkStart w:id="748" w:name="_Toc296346695"/>
      <w:bookmarkStart w:id="749" w:name="_Toc297123541"/>
      <w:bookmarkStart w:id="750" w:name="_Toc303539147"/>
      <w:bookmarkStart w:id="751" w:name="_Toc312677500"/>
      <w:bookmarkStart w:id="752" w:name="_Toc296891234"/>
      <w:bookmarkStart w:id="753" w:name="_Toc296944533"/>
      <w:bookmarkStart w:id="754" w:name="_Toc292559904"/>
      <w:bookmarkStart w:id="755" w:name="_Toc312678026"/>
      <w:bookmarkStart w:id="756" w:name="_Toc297120494"/>
      <w:bookmarkStart w:id="757" w:name="_Toc292559399"/>
      <w:bookmarkStart w:id="758" w:name="_Toc296503194"/>
      <w:bookmarkStart w:id="759" w:name="_Toc304295567"/>
      <w:bookmarkStart w:id="760" w:name="_Toc296347193"/>
      <w:bookmarkStart w:id="761" w:name="_Toc297048380"/>
      <w:bookmarkStart w:id="762" w:name="_Toc296891022"/>
      <w:bookmarkStart w:id="763" w:name="_Toc297216200"/>
      <w:bookmarkStart w:id="764" w:name="_Toc300934990"/>
      <w:r>
        <w:rPr>
          <w:rFonts w:ascii="宋体" w:hAnsi="宋体" w:cs="宋体" w:hint="eastAsia"/>
          <w:sz w:val="24"/>
          <w:szCs w:val="24"/>
        </w:rPr>
        <w:t>0.1变更的范围</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关于变更的范围的约定：</w:t>
      </w:r>
      <w:r>
        <w:rPr>
          <w:rFonts w:ascii="宋体" w:hAnsi="宋体" w:cs="宋体" w:hint="eastAsia"/>
          <w:sz w:val="24"/>
          <w:szCs w:val="24"/>
          <w:u w:val="single"/>
        </w:rPr>
        <w:t>(1)已标价工程量清单有相同项目的，按照相同项目单价认定；(2)已标价工程量清单中无相同项目,但有类似项目的,参照类似项目的单价认定；(3)变更导致实际完成的变更工程量与己标价工程量清单中列明的该项目工程量的变化幅度超过5%的,或已标价工程量清单中无相同项目及类似项目单价的，相应的综合单价由承包人按照本工程投标价编制依据进行组价报发包人。经发包人审核后按“中标价格与招标控制价(均扣除暂列金额)的比例”同比例下浮确定。材料价格参照市场价格，由承包人上报监理人、发包人审核确认</w:t>
      </w:r>
      <w:r>
        <w:rPr>
          <w:rFonts w:ascii="宋体" w:hAnsi="宋体" w:cs="宋体" w:hint="eastAsia"/>
          <w:sz w:val="24"/>
          <w:szCs w:val="24"/>
        </w:rPr>
        <w:t>。</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10.4 变更估价</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10.4.1 变更估价原则</w:t>
      </w:r>
    </w:p>
    <w:p w:rsidR="00E81FE7" w:rsidRDefault="001B3FD3">
      <w:pPr>
        <w:tabs>
          <w:tab w:val="left" w:pos="1752"/>
          <w:tab w:val="left" w:pos="2355"/>
        </w:tabs>
        <w:spacing w:line="360" w:lineRule="auto"/>
        <w:ind w:firstLineChars="200" w:firstLine="480"/>
        <w:jc w:val="left"/>
        <w:rPr>
          <w:rFonts w:ascii="宋体" w:hAnsi="宋体" w:cs="宋体"/>
          <w:sz w:val="24"/>
          <w:szCs w:val="24"/>
          <w:u w:val="single"/>
        </w:rPr>
      </w:pPr>
      <w:r>
        <w:rPr>
          <w:rFonts w:ascii="宋体" w:hAnsi="宋体" w:cs="宋体" w:hint="eastAsia"/>
          <w:sz w:val="24"/>
          <w:szCs w:val="24"/>
        </w:rPr>
        <w:t xml:space="preserve">关于变更估价的约定: </w:t>
      </w:r>
    </w:p>
    <w:p w:rsidR="00E81FE7" w:rsidRDefault="001B3FD3">
      <w:pPr>
        <w:tabs>
          <w:tab w:val="left" w:pos="1752"/>
          <w:tab w:val="left" w:pos="2355"/>
        </w:tabs>
        <w:spacing w:line="360" w:lineRule="auto"/>
        <w:ind w:firstLineChars="200" w:firstLine="480"/>
        <w:jc w:val="left"/>
        <w:rPr>
          <w:rFonts w:ascii="宋体" w:hAnsi="宋体" w:cs="宋体"/>
          <w:sz w:val="24"/>
          <w:szCs w:val="24"/>
          <w:u w:val="single"/>
        </w:rPr>
      </w:pPr>
      <w:r>
        <w:rPr>
          <w:rFonts w:ascii="宋体" w:hAnsi="宋体" w:cs="宋体" w:hint="eastAsia"/>
          <w:sz w:val="24"/>
          <w:szCs w:val="24"/>
          <w:u w:val="single"/>
        </w:rPr>
        <w:t>(1)已标价工程量清单有相同项目的，按照相同项目单价认定；(2)已标价工程量清单中无相同项目,但有类似项目的,参照类似项目的单价认定；(3)变更导致实际完成的变更工程量与己标价工程量清单中列明的该项目工程量的变化幅度超过5%的,或已标价工程量清单中无相同项目及类似项目单价的，相应的综合单价由承包人按照本工程投标价编制依据进行组价报发包人。经发包人审核后按“中标价格与招标控制价(均扣除暂列金额)的比例”同比例下浮确定。材料价格</w:t>
      </w:r>
      <w:r>
        <w:rPr>
          <w:rFonts w:ascii="宋体" w:hAnsi="宋体" w:cs="宋体" w:hint="eastAsia"/>
          <w:sz w:val="24"/>
          <w:szCs w:val="24"/>
          <w:u w:val="single"/>
        </w:rPr>
        <w:lastRenderedPageBreak/>
        <w:t>参照市场价格，由承包人上报监理人、发包人审核确认</w:t>
      </w:r>
      <w:r>
        <w:rPr>
          <w:rFonts w:ascii="宋体" w:hAnsi="宋体" w:cs="宋体" w:hint="eastAsia"/>
          <w:sz w:val="24"/>
          <w:szCs w:val="24"/>
        </w:rPr>
        <w:t>。</w:t>
      </w:r>
      <w:r>
        <w:rPr>
          <w:rFonts w:ascii="宋体" w:hAnsi="宋体" w:cs="宋体" w:hint="eastAsia"/>
          <w:sz w:val="24"/>
          <w:szCs w:val="24"/>
          <w:u w:val="single"/>
        </w:rPr>
        <w:t>（4） 变更签证的确认程序：根据发包人确认的变更签证，由发包人、承包人现场实际核对，三方对实际完成的工作内容进行确认。变更签证必须由承包人的项目经理签字并加盖公章并按照发包人签证流程完成签字并加盖公章后生效。（5）因发包人原因引起的工程变更，承包人予以执行。承包人不得以变更过多或变更工程量较大等因素为由向发包人追加索赔、停止工程施工或故意拖延工期。</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1</w:t>
      </w:r>
      <w:bookmarkStart w:id="765" w:name="_Toc297216203"/>
      <w:bookmarkStart w:id="766" w:name="_Toc296944536"/>
      <w:bookmarkStart w:id="767" w:name="_Toc296347196"/>
      <w:bookmarkStart w:id="768" w:name="_Toc296891025"/>
      <w:bookmarkStart w:id="769" w:name="_Toc297123544"/>
      <w:bookmarkStart w:id="770" w:name="_Toc300934993"/>
      <w:bookmarkStart w:id="771" w:name="_Toc297048383"/>
      <w:bookmarkStart w:id="772" w:name="_Toc292559907"/>
      <w:bookmarkStart w:id="773" w:name="_Toc303539150"/>
      <w:bookmarkStart w:id="774" w:name="_Toc292559402"/>
      <w:bookmarkStart w:id="775" w:name="_Toc296891237"/>
      <w:bookmarkStart w:id="776" w:name="_Toc296503197"/>
      <w:bookmarkStart w:id="777" w:name="_Toc297120497"/>
      <w:bookmarkStart w:id="778" w:name="_Toc296346698"/>
      <w:bookmarkStart w:id="779" w:name="_Toc312677503"/>
      <w:bookmarkStart w:id="780" w:name="_Toc304295570"/>
      <w:bookmarkStart w:id="781" w:name="_Toc312678029"/>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r>
        <w:rPr>
          <w:rFonts w:ascii="宋体" w:hAnsi="宋体" w:cs="宋体" w:hint="eastAsia"/>
          <w:sz w:val="24"/>
          <w:szCs w:val="24"/>
        </w:rPr>
        <w:t>0.5承</w:t>
      </w:r>
      <w:bookmarkStart w:id="782" w:name="_Toc303539151"/>
      <w:bookmarkStart w:id="783" w:name="_Toc296944542"/>
      <w:bookmarkStart w:id="784" w:name="_Toc297123545"/>
      <w:bookmarkStart w:id="785" w:name="_Toc297048389"/>
      <w:bookmarkStart w:id="786" w:name="_Toc296891031"/>
      <w:bookmarkStart w:id="787" w:name="_Toc297216204"/>
      <w:bookmarkStart w:id="788" w:name="_Toc297120503"/>
      <w:bookmarkStart w:id="789" w:name="_Toc296503203"/>
      <w:bookmarkStart w:id="790" w:name="_Toc296347202"/>
      <w:bookmarkStart w:id="791" w:name="_Toc296346704"/>
      <w:bookmarkStart w:id="792" w:name="_Toc300934994"/>
      <w:bookmarkStart w:id="793" w:name="_Toc292559408"/>
      <w:bookmarkStart w:id="794" w:name="_Toc296891243"/>
      <w:bookmarkStart w:id="795" w:name="_Toc292559913"/>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r>
        <w:rPr>
          <w:rFonts w:ascii="宋体" w:hAnsi="宋体" w:cs="宋体" w:hint="eastAsia"/>
          <w:sz w:val="24"/>
          <w:szCs w:val="24"/>
        </w:rPr>
        <w:t>包人的合理化建议</w:t>
      </w:r>
    </w:p>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监理人审查承包人合理化建议的期限：</w:t>
      </w:r>
      <w:r>
        <w:rPr>
          <w:rFonts w:ascii="宋体" w:hAnsi="宋体" w:cs="宋体" w:hint="eastAsia"/>
          <w:sz w:val="24"/>
          <w:szCs w:val="24"/>
          <w:u w:val="single"/>
        </w:rPr>
        <w:t>收到承包人报送的文件之日起</w:t>
      </w:r>
      <w:r w:rsidR="00AC5AED">
        <w:rPr>
          <w:rFonts w:ascii="宋体" w:hAnsi="宋体" w:cs="宋体" w:hint="eastAsia"/>
          <w:sz w:val="24"/>
          <w:szCs w:val="24"/>
          <w:u w:val="single"/>
        </w:rPr>
        <w:t>2</w:t>
      </w:r>
      <w:r>
        <w:rPr>
          <w:rFonts w:ascii="宋体" w:hAnsi="宋体" w:cs="宋体" w:hint="eastAsia"/>
          <w:sz w:val="24"/>
          <w:szCs w:val="24"/>
          <w:u w:val="single"/>
        </w:rPr>
        <w:t>日内。</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发包人审批承包人合理化建议的期限：</w:t>
      </w:r>
      <w:r>
        <w:rPr>
          <w:rFonts w:ascii="宋体" w:hAnsi="宋体" w:cs="宋体" w:hint="eastAsia"/>
          <w:sz w:val="24"/>
          <w:szCs w:val="24"/>
          <w:u w:val="single"/>
        </w:rPr>
        <w:t>收到监理人报送的文件之日起</w:t>
      </w:r>
      <w:r w:rsidR="00AC5AED">
        <w:rPr>
          <w:rFonts w:ascii="宋体" w:hAnsi="宋体" w:cs="宋体" w:hint="eastAsia"/>
          <w:sz w:val="24"/>
          <w:szCs w:val="24"/>
          <w:u w:val="single"/>
        </w:rPr>
        <w:t>3</w:t>
      </w:r>
      <w:r>
        <w:rPr>
          <w:rFonts w:ascii="宋体" w:hAnsi="宋体" w:cs="宋体" w:hint="eastAsia"/>
          <w:sz w:val="24"/>
          <w:szCs w:val="24"/>
          <w:u w:val="single"/>
        </w:rPr>
        <w:t>日内。</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承</w:t>
      </w:r>
      <w:bookmarkStart w:id="796" w:name="_Toc303539152"/>
      <w:bookmarkStart w:id="797" w:name="_Toc296891032"/>
      <w:bookmarkStart w:id="798" w:name="_Toc297048390"/>
      <w:bookmarkStart w:id="799" w:name="_Toc312677504"/>
      <w:bookmarkStart w:id="800" w:name="_Toc312678030"/>
      <w:bookmarkStart w:id="801" w:name="_Toc296944543"/>
      <w:bookmarkStart w:id="802" w:name="_Toc297216205"/>
      <w:bookmarkStart w:id="803" w:name="_Toc318581175"/>
      <w:bookmarkStart w:id="804" w:name="_Toc296347203"/>
      <w:bookmarkStart w:id="805" w:name="_Toc292559914"/>
      <w:bookmarkStart w:id="806" w:name="_Toc296891244"/>
      <w:bookmarkStart w:id="807" w:name="_Toc297123546"/>
      <w:bookmarkStart w:id="808" w:name="_Toc296346705"/>
      <w:bookmarkStart w:id="809" w:name="_Toc296503204"/>
      <w:bookmarkStart w:id="810" w:name="_Toc304295571"/>
      <w:bookmarkStart w:id="811" w:name="_Toc292559409"/>
      <w:bookmarkStart w:id="812" w:name="_Toc300934995"/>
      <w:bookmarkStart w:id="813" w:name="_Toc297120504"/>
      <w:r>
        <w:rPr>
          <w:rFonts w:ascii="宋体" w:hAnsi="宋体" w:cs="宋体" w:hint="eastAsia"/>
          <w:sz w:val="24"/>
          <w:szCs w:val="24"/>
        </w:rPr>
        <w:t>包人提出的合理化建议降低了合同价格或者提高了工程经济效益的奖励的方法和金额为：</w:t>
      </w:r>
      <w:r>
        <w:rPr>
          <w:rFonts w:ascii="宋体" w:hAnsi="宋体" w:cs="宋体" w:hint="eastAsia"/>
          <w:sz w:val="24"/>
          <w:szCs w:val="24"/>
          <w:u w:val="single"/>
        </w:rPr>
        <w:t xml:space="preserve">     /     </w:t>
      </w:r>
      <w:r>
        <w:rPr>
          <w:rFonts w:ascii="宋体" w:hAnsi="宋体" w:cs="宋体" w:hint="eastAsia"/>
          <w:sz w:val="24"/>
          <w:szCs w:val="24"/>
        </w:rPr>
        <w:t>。</w:t>
      </w:r>
    </w:p>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1</w:t>
      </w:r>
      <w:bookmarkStart w:id="814" w:name="_Toc292559404"/>
      <w:bookmarkStart w:id="815" w:name="_Toc297123548"/>
      <w:bookmarkStart w:id="816" w:name="_Toc312677507"/>
      <w:bookmarkStart w:id="817" w:name="_Toc297120499"/>
      <w:bookmarkStart w:id="818" w:name="_Toc312678033"/>
      <w:bookmarkStart w:id="819" w:name="_Toc297216207"/>
      <w:bookmarkStart w:id="820" w:name="_Toc296891239"/>
      <w:bookmarkStart w:id="821" w:name="_Toc296891027"/>
      <w:bookmarkStart w:id="822" w:name="_Toc303539154"/>
      <w:bookmarkStart w:id="823" w:name="_Toc296347198"/>
      <w:bookmarkStart w:id="824" w:name="_Toc292559909"/>
      <w:bookmarkStart w:id="825" w:name="_Toc300934997"/>
      <w:bookmarkStart w:id="826" w:name="_Toc296944538"/>
      <w:bookmarkStart w:id="827" w:name="_Toc296503199"/>
      <w:bookmarkStart w:id="828" w:name="_Toc304295574"/>
      <w:bookmarkStart w:id="829" w:name="_Toc296346700"/>
      <w:bookmarkStart w:id="830" w:name="_Toc297048385"/>
      <w:r>
        <w:rPr>
          <w:rFonts w:ascii="宋体" w:hAnsi="宋体" w:cs="宋体" w:hint="eastAsia"/>
          <w:sz w:val="24"/>
          <w:szCs w:val="24"/>
        </w:rPr>
        <w:t>0.7 暂估价</w:t>
      </w:r>
    </w:p>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暂估价材料和工程设备的明细详见附件9：《暂估价一览表》。</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1</w:t>
      </w:r>
      <w:bookmarkStart w:id="831" w:name="_Toc312678035"/>
      <w:bookmarkStart w:id="832" w:name="_Toc312677509"/>
      <w:bookmarkStart w:id="833" w:name="_Toc318581177"/>
      <w:r>
        <w:rPr>
          <w:rFonts w:ascii="宋体" w:hAnsi="宋体" w:cs="宋体" w:hint="eastAsia"/>
          <w:sz w:val="24"/>
          <w:szCs w:val="24"/>
        </w:rPr>
        <w:t>0.7.1 依法必须招标的暂估价项目</w:t>
      </w:r>
    </w:p>
    <w:bookmarkEnd w:id="831"/>
    <w:bookmarkEnd w:id="832"/>
    <w:bookmarkEnd w:id="833"/>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对于依法必须招标的暂估价项目的确认和批准</w:t>
      </w:r>
      <w:r>
        <w:rPr>
          <w:rFonts w:ascii="宋体" w:hAnsi="宋体" w:cs="宋体" w:hint="eastAsia"/>
          <w:sz w:val="24"/>
          <w:szCs w:val="24"/>
          <w:u w:val="single"/>
        </w:rPr>
        <w:t>通用条款第10.7.1款［第1种方式]确定</w:t>
      </w:r>
      <w:r>
        <w:rPr>
          <w:rFonts w:ascii="宋体" w:hAnsi="宋体" w:cs="宋体" w:hint="eastAsia"/>
          <w:sz w:val="24"/>
          <w:szCs w:val="24"/>
        </w:rPr>
        <w:t>。</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10.7.2 不属于依法必须招标的暂估价项目</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对于不属于依法必须招标的暂估价项目的确认和批准采取</w:t>
      </w:r>
      <w:r>
        <w:rPr>
          <w:rFonts w:ascii="宋体" w:hAnsi="宋体" w:cs="宋体" w:hint="eastAsia"/>
          <w:sz w:val="24"/>
          <w:szCs w:val="24"/>
          <w:u w:val="single"/>
        </w:rPr>
        <w:t>除非发包人书面通知承包人直接实施外，均按照</w:t>
      </w:r>
      <w:r w:rsidR="00AC5AED">
        <w:rPr>
          <w:rFonts w:ascii="宋体" w:hAnsi="宋体" w:cs="宋体" w:hint="eastAsia"/>
          <w:sz w:val="24"/>
          <w:szCs w:val="24"/>
          <w:u w:val="single"/>
        </w:rPr>
        <w:t>下</w:t>
      </w:r>
      <w:r>
        <w:rPr>
          <w:rFonts w:ascii="宋体" w:hAnsi="宋体" w:cs="宋体" w:hint="eastAsia"/>
          <w:sz w:val="24"/>
          <w:szCs w:val="24"/>
          <w:u w:val="single"/>
        </w:rPr>
        <w:t>述条款由发包人实施</w:t>
      </w:r>
      <w:r>
        <w:rPr>
          <w:rFonts w:ascii="宋体" w:hAnsi="宋体" w:cs="宋体" w:hint="eastAsia"/>
          <w:sz w:val="24"/>
          <w:szCs w:val="24"/>
        </w:rPr>
        <w:t>方式确定。</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第3种方式：承包人直接实施的暂估价项目</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承包人直接实施的暂估价项目的约定：</w:t>
      </w:r>
      <w:r>
        <w:rPr>
          <w:rFonts w:ascii="宋体" w:hAnsi="宋体" w:cs="宋体" w:hint="eastAsia"/>
          <w:sz w:val="24"/>
          <w:szCs w:val="24"/>
          <w:u w:val="single"/>
        </w:rPr>
        <w:t xml:space="preserve"> 无 </w:t>
      </w:r>
      <w:r>
        <w:rPr>
          <w:rFonts w:ascii="宋体" w:hAnsi="宋体" w:cs="宋体" w:hint="eastAsia"/>
          <w:sz w:val="24"/>
          <w:szCs w:val="24"/>
        </w:rPr>
        <w:t>。</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10.8 暂列金额</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合同当事人关于暂列金额使用的约定：</w:t>
      </w:r>
      <w:r>
        <w:rPr>
          <w:rFonts w:ascii="宋体" w:hAnsi="宋体" w:cs="宋体" w:hint="eastAsia"/>
          <w:sz w:val="24"/>
          <w:szCs w:val="24"/>
          <w:u w:val="single"/>
        </w:rPr>
        <w:t>暂列金是指发包人为可能发生工程变更而暂列的金额，包括因发包人提供的工程量清单漏项、清单有误引起的工程数量增加和施工过程中设计变更引起新的清单项目或工程数量增加等需要增加的金额。暂列金是发包人自行确定设立的，承包人无权使用此笔费用。此费用按实际发生时经发包人签证后确定全部使用、部分使用或不使用。暂列金不计入工程款付款的基数</w:t>
      </w:r>
      <w:r>
        <w:rPr>
          <w:rFonts w:ascii="宋体" w:hAnsi="宋体" w:cs="宋体" w:hint="eastAsia"/>
          <w:sz w:val="24"/>
          <w:szCs w:val="24"/>
        </w:rPr>
        <w:t>。</w:t>
      </w:r>
    </w:p>
    <w:p w:rsidR="00E81FE7" w:rsidRDefault="001B3FD3">
      <w:pPr>
        <w:pStyle w:val="4"/>
        <w:rPr>
          <w:rFonts w:ascii="宋体" w:hAnsi="宋体" w:cs="宋体"/>
          <w:b w:val="0"/>
          <w:sz w:val="24"/>
          <w:szCs w:val="24"/>
        </w:rPr>
      </w:pPr>
      <w:bookmarkStart w:id="834" w:name="_Toc351203643"/>
      <w:r>
        <w:rPr>
          <w:rFonts w:ascii="宋体" w:hAnsi="宋体" w:cs="宋体" w:hint="eastAsia"/>
          <w:b w:val="0"/>
          <w:sz w:val="24"/>
          <w:szCs w:val="24"/>
        </w:rPr>
        <w:t>11. 价格调整</w:t>
      </w:r>
      <w:bookmarkEnd w:id="834"/>
    </w:p>
    <w:p w:rsidR="00E81FE7" w:rsidRDefault="001B3FD3">
      <w:pPr>
        <w:spacing w:line="360" w:lineRule="auto"/>
        <w:ind w:firstLineChars="200" w:firstLine="480"/>
        <w:rPr>
          <w:rFonts w:ascii="宋体" w:hAnsi="宋体" w:cs="宋体"/>
          <w:sz w:val="24"/>
          <w:szCs w:val="24"/>
        </w:rPr>
      </w:pPr>
      <w:bookmarkStart w:id="835" w:name="_Toc297123550"/>
      <w:bookmarkStart w:id="836" w:name="_Toc296891241"/>
      <w:bookmarkStart w:id="837" w:name="_Toc296503201"/>
      <w:bookmarkStart w:id="838" w:name="_Toc300935000"/>
      <w:bookmarkStart w:id="839" w:name="_Toc304295577"/>
      <w:bookmarkStart w:id="840" w:name="_Toc296346702"/>
      <w:bookmarkStart w:id="841" w:name="_Toc296891029"/>
      <w:bookmarkStart w:id="842" w:name="_Toc303539157"/>
      <w:bookmarkStart w:id="843" w:name="_Toc312678039"/>
      <w:bookmarkStart w:id="844" w:name="_Toc297120501"/>
      <w:bookmarkStart w:id="845" w:name="_Toc292559406"/>
      <w:bookmarkStart w:id="846" w:name="_Toc292559911"/>
      <w:bookmarkStart w:id="847" w:name="_Toc296347200"/>
      <w:bookmarkStart w:id="848" w:name="_Toc296944540"/>
      <w:bookmarkStart w:id="849" w:name="_Toc297216209"/>
      <w:bookmarkStart w:id="850" w:name="_Toc297048387"/>
      <w:r>
        <w:rPr>
          <w:rFonts w:ascii="宋体" w:hAnsi="宋体" w:cs="宋体" w:hint="eastAsia"/>
          <w:sz w:val="24"/>
          <w:szCs w:val="24"/>
        </w:rPr>
        <w:t>11.1 市场价格波动引起的调整</w:t>
      </w:r>
    </w:p>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lastRenderedPageBreak/>
        <w:t>市场价格波动是否调整合同价格的约定：</w:t>
      </w:r>
      <w:r>
        <w:rPr>
          <w:rFonts w:ascii="宋体" w:hAnsi="宋体" w:cs="宋体" w:hint="eastAsia"/>
          <w:bCs/>
          <w:sz w:val="24"/>
          <w:szCs w:val="24"/>
          <w:u w:val="single"/>
        </w:rPr>
        <w:t>调整</w:t>
      </w:r>
      <w:r>
        <w:rPr>
          <w:rFonts w:ascii="宋体" w:hAnsi="宋体" w:cs="宋体" w:hint="eastAsia"/>
          <w:sz w:val="24"/>
          <w:szCs w:val="24"/>
        </w:rPr>
        <w:t>。</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因市场价格波动调整合同价格，采用以下第</w:t>
      </w:r>
      <w:r>
        <w:rPr>
          <w:rFonts w:ascii="宋体" w:hAnsi="宋体" w:cs="宋体" w:hint="eastAsia"/>
          <w:sz w:val="24"/>
          <w:szCs w:val="24"/>
          <w:u w:val="single"/>
        </w:rPr>
        <w:t xml:space="preserve">  2 </w:t>
      </w:r>
      <w:r>
        <w:rPr>
          <w:rFonts w:ascii="宋体" w:hAnsi="宋体" w:cs="宋体" w:hint="eastAsia"/>
          <w:sz w:val="24"/>
          <w:szCs w:val="24"/>
        </w:rPr>
        <w:t>种方式对合同价格进行调整：</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第1种方式：采用价格指数进行价格调整。</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第2种方式：采用造价信息进行价格调整。</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第3种方式：其他价格调整方式：</w:t>
      </w:r>
      <w:r>
        <w:rPr>
          <w:rFonts w:ascii="宋体" w:hAnsi="宋体" w:cs="宋体" w:hint="eastAsia"/>
          <w:sz w:val="24"/>
          <w:szCs w:val="24"/>
          <w:u w:val="single"/>
        </w:rPr>
        <w:t xml:space="preserve">    /    </w:t>
      </w:r>
    </w:p>
    <w:p w:rsidR="00E81FE7" w:rsidRDefault="001B3FD3">
      <w:pPr>
        <w:pStyle w:val="4"/>
        <w:rPr>
          <w:rFonts w:ascii="宋体" w:hAnsi="宋体" w:cs="宋体"/>
          <w:b w:val="0"/>
          <w:sz w:val="24"/>
          <w:szCs w:val="24"/>
        </w:rPr>
      </w:pPr>
      <w:bookmarkStart w:id="851" w:name="_Toc296503205"/>
      <w:bookmarkStart w:id="852" w:name="_Toc297048391"/>
      <w:bookmarkStart w:id="853" w:name="_Toc296346706"/>
      <w:bookmarkStart w:id="854" w:name="_Toc292559915"/>
      <w:bookmarkStart w:id="855" w:name="_Toc296891033"/>
      <w:bookmarkStart w:id="856" w:name="_Toc296891245"/>
      <w:bookmarkStart w:id="857" w:name="_Toc292559410"/>
      <w:bookmarkStart w:id="858" w:name="_Toc296944544"/>
      <w:bookmarkStart w:id="859" w:name="_Toc297120505"/>
      <w:bookmarkStart w:id="860" w:name="_Toc296347204"/>
      <w:bookmarkStart w:id="861" w:name="_Toc351203644"/>
      <w:bookmarkStart w:id="862" w:name="_Toc300935002"/>
      <w:bookmarkStart w:id="863" w:name="_Toc304295579"/>
      <w:bookmarkStart w:id="864" w:name="_Toc297216211"/>
      <w:bookmarkStart w:id="865" w:name="_Toc297123552"/>
      <w:bookmarkStart w:id="866" w:name="_Toc303539159"/>
      <w:bookmarkStart w:id="867" w:name="_Toc312678040"/>
      <w:bookmarkEnd w:id="741"/>
      <w:bookmarkEnd w:id="742"/>
      <w:bookmarkEnd w:id="743"/>
      <w:bookmarkEnd w:id="744"/>
      <w:bookmarkEnd w:id="745"/>
      <w:bookmarkEnd w:id="746"/>
      <w:r>
        <w:rPr>
          <w:rFonts w:ascii="宋体" w:hAnsi="宋体" w:cs="宋体" w:hint="eastAsia"/>
          <w:b w:val="0"/>
          <w:sz w:val="24"/>
          <w:szCs w:val="24"/>
        </w:rPr>
        <w:t xml:space="preserve">12. </w:t>
      </w:r>
      <w:bookmarkEnd w:id="851"/>
      <w:bookmarkEnd w:id="852"/>
      <w:bookmarkEnd w:id="853"/>
      <w:bookmarkEnd w:id="854"/>
      <w:bookmarkEnd w:id="855"/>
      <w:bookmarkEnd w:id="856"/>
      <w:bookmarkEnd w:id="857"/>
      <w:bookmarkEnd w:id="858"/>
      <w:bookmarkEnd w:id="859"/>
      <w:bookmarkEnd w:id="860"/>
      <w:r>
        <w:rPr>
          <w:rFonts w:ascii="宋体" w:hAnsi="宋体" w:cs="宋体" w:hint="eastAsia"/>
          <w:b w:val="0"/>
          <w:sz w:val="24"/>
          <w:szCs w:val="24"/>
        </w:rPr>
        <w:t>合同价格、计量与支付</w:t>
      </w:r>
      <w:bookmarkEnd w:id="861"/>
    </w:p>
    <w:p w:rsidR="00E81FE7" w:rsidRDefault="001B3FD3">
      <w:pPr>
        <w:spacing w:line="360" w:lineRule="auto"/>
        <w:ind w:firstLineChars="200" w:firstLine="480"/>
        <w:rPr>
          <w:rFonts w:ascii="宋体" w:hAnsi="宋体" w:cs="宋体"/>
          <w:sz w:val="24"/>
          <w:szCs w:val="24"/>
        </w:rPr>
      </w:pPr>
      <w:bookmarkStart w:id="868" w:name="_Toc267251461"/>
      <w:bookmarkStart w:id="869" w:name="_Toc292559916"/>
      <w:bookmarkStart w:id="870" w:name="_Toc292559411"/>
      <w:bookmarkStart w:id="871" w:name="_Toc296503206"/>
      <w:bookmarkStart w:id="872" w:name="_Toc296891246"/>
      <w:bookmarkStart w:id="873" w:name="_Toc296346707"/>
      <w:bookmarkStart w:id="874" w:name="_Toc296347205"/>
      <w:bookmarkStart w:id="875" w:name="_Toc297120506"/>
      <w:bookmarkStart w:id="876" w:name="_Toc296944545"/>
      <w:bookmarkStart w:id="877" w:name="_Toc297048392"/>
      <w:bookmarkStart w:id="878" w:name="_Toc296891034"/>
      <w:bookmarkStart w:id="879" w:name="_Toc304295580"/>
      <w:bookmarkStart w:id="880" w:name="_Toc297216212"/>
      <w:bookmarkStart w:id="881" w:name="_Toc303539160"/>
      <w:bookmarkStart w:id="882" w:name="_Toc297123553"/>
      <w:bookmarkStart w:id="883" w:name="_Toc312678041"/>
      <w:bookmarkStart w:id="884" w:name="_Toc300935003"/>
      <w:bookmarkEnd w:id="862"/>
      <w:bookmarkEnd w:id="863"/>
      <w:bookmarkEnd w:id="864"/>
      <w:bookmarkEnd w:id="865"/>
      <w:bookmarkEnd w:id="866"/>
      <w:bookmarkEnd w:id="867"/>
      <w:r>
        <w:rPr>
          <w:rFonts w:ascii="宋体" w:hAnsi="宋体" w:cs="宋体" w:hint="eastAsia"/>
          <w:sz w:val="24"/>
          <w:szCs w:val="24"/>
        </w:rPr>
        <w:t>12.1 合</w:t>
      </w:r>
      <w:bookmarkEnd w:id="868"/>
      <w:bookmarkEnd w:id="869"/>
      <w:bookmarkEnd w:id="870"/>
      <w:r>
        <w:rPr>
          <w:rFonts w:ascii="宋体" w:hAnsi="宋体" w:cs="宋体" w:hint="eastAsia"/>
          <w:sz w:val="24"/>
          <w:szCs w:val="24"/>
        </w:rPr>
        <w:t>同价</w:t>
      </w:r>
      <w:bookmarkEnd w:id="871"/>
      <w:bookmarkEnd w:id="872"/>
      <w:bookmarkEnd w:id="873"/>
      <w:bookmarkEnd w:id="874"/>
      <w:bookmarkEnd w:id="875"/>
      <w:bookmarkEnd w:id="876"/>
      <w:bookmarkEnd w:id="877"/>
      <w:bookmarkEnd w:id="878"/>
      <w:r>
        <w:rPr>
          <w:rFonts w:ascii="宋体" w:hAnsi="宋体" w:cs="宋体" w:hint="eastAsia"/>
          <w:sz w:val="24"/>
          <w:szCs w:val="24"/>
        </w:rPr>
        <w:t>格形式</w:t>
      </w:r>
    </w:p>
    <w:p w:rsidR="00E81FE7" w:rsidRDefault="001B3FD3">
      <w:pPr>
        <w:spacing w:line="360" w:lineRule="auto"/>
        <w:ind w:firstLineChars="200" w:firstLine="480"/>
        <w:jc w:val="left"/>
        <w:rPr>
          <w:rFonts w:ascii="宋体" w:hAnsi="宋体" w:cs="宋体"/>
          <w:sz w:val="24"/>
          <w:szCs w:val="24"/>
        </w:rPr>
      </w:pPr>
      <w:bookmarkStart w:id="885" w:name="_Toc303539161"/>
      <w:bookmarkStart w:id="886" w:name="_Toc312678042"/>
      <w:bookmarkStart w:id="887" w:name="_Toc304295581"/>
      <w:bookmarkStart w:id="888" w:name="_Toc297123554"/>
      <w:bookmarkStart w:id="889" w:name="_Toc300935004"/>
      <w:bookmarkStart w:id="890" w:name="_Toc297216213"/>
      <w:bookmarkStart w:id="891" w:name="_Toc296944546"/>
      <w:bookmarkStart w:id="892" w:name="_Toc292559917"/>
      <w:bookmarkStart w:id="893" w:name="_Toc296503207"/>
      <w:bookmarkStart w:id="894" w:name="_Toc296347206"/>
      <w:bookmarkStart w:id="895" w:name="_Toc297048393"/>
      <w:bookmarkStart w:id="896" w:name="_Toc296891247"/>
      <w:bookmarkStart w:id="897" w:name="_Toc296891035"/>
      <w:bookmarkStart w:id="898" w:name="_Toc296346708"/>
      <w:bookmarkStart w:id="899" w:name="_Toc292559412"/>
      <w:bookmarkStart w:id="900" w:name="_Toc297120507"/>
      <w:bookmarkEnd w:id="879"/>
      <w:bookmarkEnd w:id="880"/>
      <w:bookmarkEnd w:id="881"/>
      <w:bookmarkEnd w:id="882"/>
      <w:bookmarkEnd w:id="883"/>
      <w:bookmarkEnd w:id="884"/>
      <w:r>
        <w:rPr>
          <w:rFonts w:ascii="宋体" w:hAnsi="宋体" w:cs="宋体" w:hint="eastAsia"/>
          <w:sz w:val="24"/>
          <w:szCs w:val="24"/>
        </w:rPr>
        <w:t>1、单价合同。</w:t>
      </w:r>
    </w:p>
    <w:p w:rsidR="00E81FE7" w:rsidRDefault="001B3FD3">
      <w:pPr>
        <w:spacing w:line="360" w:lineRule="auto"/>
        <w:ind w:firstLineChars="200" w:firstLine="480"/>
        <w:jc w:val="left"/>
        <w:rPr>
          <w:rFonts w:ascii="宋体" w:hAnsi="宋体" w:cs="宋体"/>
          <w:sz w:val="24"/>
          <w:szCs w:val="24"/>
          <w:u w:val="single"/>
        </w:rPr>
      </w:pPr>
      <w:r>
        <w:rPr>
          <w:rFonts w:ascii="宋体" w:hAnsi="宋体" w:cs="宋体" w:hint="eastAsia"/>
          <w:sz w:val="24"/>
          <w:szCs w:val="24"/>
        </w:rPr>
        <w:t>综合单价包含的风险范围:</w:t>
      </w:r>
      <w:r>
        <w:rPr>
          <w:rFonts w:ascii="宋体" w:hAnsi="宋体" w:cs="宋体" w:hint="eastAsia"/>
          <w:sz w:val="24"/>
          <w:szCs w:val="24"/>
          <w:u w:val="single"/>
        </w:rPr>
        <w:t>(a)人工费、材料费、机械费等市场价格浮动影响而产生的风险费用；(b)本合同约定的不可抗力以外原因产生的风险费用；(c)非发包人原因或发包人所不能控制的原因产生的风险费用。以上风险承包人自主考虑，风险费用包含在投标报价中，工程结算时不再调整。</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风险范围以外合同价格的调整方法:</w:t>
      </w:r>
      <w:r>
        <w:rPr>
          <w:rFonts w:ascii="宋体" w:hAnsi="宋体" w:cs="宋体" w:hint="eastAsia"/>
          <w:sz w:val="24"/>
          <w:szCs w:val="24"/>
          <w:u w:val="single"/>
        </w:rPr>
        <w:t>风险范围以外的内容包括发包人的施工图纸设计变更、现场签证、认质认价、错项、漏项等工程洽商变更、以及量差引起的工作内容变化，本项目除安全文明施工费外措施费包干使用，结算时不调整。本项目工程变更按照</w:t>
      </w:r>
      <w:r w:rsidR="00E05E99">
        <w:rPr>
          <w:rFonts w:ascii="宋体" w:hAnsi="宋体" w:cs="宋体" w:hint="eastAsia"/>
          <w:sz w:val="24"/>
          <w:szCs w:val="24"/>
          <w:u w:val="single"/>
        </w:rPr>
        <w:t>发包人</w:t>
      </w:r>
      <w:r>
        <w:rPr>
          <w:rFonts w:ascii="宋体" w:hAnsi="宋体" w:cs="宋体" w:hint="eastAsia"/>
          <w:sz w:val="24"/>
          <w:szCs w:val="24"/>
          <w:u w:val="single"/>
        </w:rPr>
        <w:t>相关规定，经审批通过后实施。合同履行期间暂估材料单价按认质认价仅调整材料价差并计取规费和税金。</w:t>
      </w:r>
    </w:p>
    <w:p w:rsidR="00E81FE7" w:rsidRDefault="001B3FD3">
      <w:pPr>
        <w:tabs>
          <w:tab w:val="left" w:pos="1752"/>
          <w:tab w:val="left" w:pos="2355"/>
        </w:tabs>
        <w:spacing w:line="360" w:lineRule="auto"/>
        <w:ind w:firstLineChars="200" w:firstLine="480"/>
        <w:jc w:val="left"/>
        <w:rPr>
          <w:rFonts w:ascii="宋体" w:hAnsi="宋体" w:cs="宋体"/>
          <w:sz w:val="24"/>
          <w:szCs w:val="24"/>
        </w:rPr>
      </w:pPr>
      <w:r>
        <w:rPr>
          <w:rFonts w:ascii="宋体" w:hAnsi="宋体" w:cs="宋体" w:hint="eastAsia"/>
          <w:sz w:val="24"/>
          <w:szCs w:val="24"/>
        </w:rPr>
        <w:t>12.2 预付款</w:t>
      </w:r>
    </w:p>
    <w:bookmarkEnd w:id="885"/>
    <w:bookmarkEnd w:id="886"/>
    <w:bookmarkEnd w:id="887"/>
    <w:bookmarkEnd w:id="888"/>
    <w:bookmarkEnd w:id="889"/>
    <w:bookmarkEnd w:id="890"/>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12.2.1 预付款的支付</w:t>
      </w:r>
    </w:p>
    <w:p w:rsidR="00E81FE7" w:rsidRDefault="001B3FD3">
      <w:pPr>
        <w:spacing w:line="360" w:lineRule="auto"/>
        <w:ind w:firstLineChars="200" w:firstLine="480"/>
        <w:jc w:val="left"/>
        <w:rPr>
          <w:rFonts w:ascii="宋体" w:hAnsi="宋体" w:cs="宋体"/>
          <w:sz w:val="24"/>
          <w:szCs w:val="24"/>
          <w:u w:val="single"/>
        </w:rPr>
      </w:pPr>
      <w:r>
        <w:rPr>
          <w:rFonts w:ascii="宋体" w:hAnsi="宋体" w:cs="宋体" w:hint="eastAsia"/>
          <w:sz w:val="24"/>
          <w:szCs w:val="24"/>
        </w:rPr>
        <w:t>预付款支付比例或金额：合同总价的</w:t>
      </w:r>
      <w:r>
        <w:rPr>
          <w:rFonts w:ascii="宋体" w:hAnsi="宋体" w:cs="宋体" w:hint="eastAsia"/>
          <w:bCs/>
          <w:sz w:val="24"/>
          <w:szCs w:val="24"/>
          <w:u w:val="single"/>
        </w:rPr>
        <w:t>30%</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预付款支付期限：</w:t>
      </w:r>
      <w:r>
        <w:rPr>
          <w:rFonts w:ascii="宋体" w:hAnsi="宋体" w:cs="宋体" w:hint="eastAsia"/>
          <w:bCs/>
          <w:sz w:val="24"/>
          <w:szCs w:val="24"/>
          <w:u w:val="single"/>
        </w:rPr>
        <w:t>约定开工日的7天前</w:t>
      </w:r>
    </w:p>
    <w:p w:rsidR="00E81FE7" w:rsidRDefault="001B3FD3">
      <w:pPr>
        <w:spacing w:line="360" w:lineRule="auto"/>
        <w:ind w:firstLineChars="200" w:firstLine="480"/>
        <w:jc w:val="left"/>
        <w:rPr>
          <w:rFonts w:ascii="宋体" w:hAnsi="宋体" w:cs="宋体"/>
          <w:b/>
          <w:sz w:val="24"/>
          <w:szCs w:val="24"/>
          <w:u w:val="single"/>
        </w:rPr>
      </w:pPr>
      <w:r>
        <w:rPr>
          <w:rFonts w:ascii="宋体" w:hAnsi="宋体" w:cs="宋体" w:hint="eastAsia"/>
          <w:sz w:val="24"/>
          <w:szCs w:val="24"/>
        </w:rPr>
        <w:t>预付款扣回的方式：</w:t>
      </w:r>
      <w:r w:rsidR="002E3C48" w:rsidRPr="002E3C48">
        <w:rPr>
          <w:rFonts w:ascii="宋体" w:hAnsi="宋体" w:cs="宋体" w:hint="eastAsia"/>
          <w:sz w:val="24"/>
          <w:szCs w:val="24"/>
          <w:u w:val="single"/>
        </w:rPr>
        <w:t>自首笔进度款起，按照预付款与合同总价款的相同比例进行回扣，直至在支付达到合同总价的 85%</w:t>
      </w:r>
      <w:r w:rsidR="002E3C48">
        <w:rPr>
          <w:rFonts w:ascii="宋体" w:hAnsi="宋体" w:cs="宋体" w:hint="eastAsia"/>
          <w:sz w:val="24"/>
          <w:szCs w:val="24"/>
          <w:u w:val="single"/>
        </w:rPr>
        <w:t>并暂停支付之前完成回扣</w:t>
      </w:r>
      <w:r>
        <w:rPr>
          <w:rFonts w:ascii="宋体" w:hAnsi="宋体" w:cs="宋体" w:hint="eastAsia"/>
          <w:bCs/>
          <w:sz w:val="24"/>
          <w:szCs w:val="24"/>
          <w:u w:val="single"/>
        </w:rPr>
        <w:t>。</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12.2.2 预付款担保</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承包人提交预付款担保的期限：</w:t>
      </w:r>
      <w:r>
        <w:rPr>
          <w:rFonts w:ascii="宋体" w:hAnsi="宋体" w:cs="宋体" w:hint="eastAsia"/>
          <w:sz w:val="24"/>
          <w:szCs w:val="24"/>
          <w:u w:val="single"/>
        </w:rPr>
        <w:t xml:space="preserve">     无    </w:t>
      </w:r>
      <w:r>
        <w:rPr>
          <w:rFonts w:ascii="宋体" w:hAnsi="宋体" w:cs="宋体" w:hint="eastAsia"/>
          <w:sz w:val="24"/>
          <w:szCs w:val="24"/>
        </w:rPr>
        <w:t>。</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预付款担保的形式为：</w:t>
      </w:r>
      <w:r>
        <w:rPr>
          <w:rFonts w:ascii="宋体" w:hAnsi="宋体" w:cs="宋体" w:hint="eastAsia"/>
          <w:sz w:val="24"/>
          <w:szCs w:val="24"/>
          <w:u w:val="single"/>
        </w:rPr>
        <w:t xml:space="preserve">    无    </w:t>
      </w:r>
      <w:r>
        <w:rPr>
          <w:rFonts w:ascii="宋体" w:hAnsi="宋体" w:cs="宋体" w:hint="eastAsia"/>
          <w:sz w:val="24"/>
          <w:szCs w:val="24"/>
        </w:rPr>
        <w:t>。</w:t>
      </w:r>
    </w:p>
    <w:bookmarkEnd w:id="891"/>
    <w:bookmarkEnd w:id="892"/>
    <w:bookmarkEnd w:id="893"/>
    <w:bookmarkEnd w:id="894"/>
    <w:bookmarkEnd w:id="895"/>
    <w:bookmarkEnd w:id="896"/>
    <w:bookmarkEnd w:id="897"/>
    <w:bookmarkEnd w:id="898"/>
    <w:bookmarkEnd w:id="899"/>
    <w:bookmarkEnd w:id="900"/>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12.3 计量</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12.3.1 计量原则</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工程量计算规则：</w:t>
      </w:r>
      <w:r>
        <w:rPr>
          <w:rFonts w:ascii="宋体" w:hAnsi="宋体" w:cs="宋体" w:hint="eastAsia"/>
          <w:sz w:val="24"/>
          <w:szCs w:val="24"/>
          <w:u w:val="single"/>
        </w:rPr>
        <w:t>执行通用条款</w:t>
      </w:r>
      <w:r>
        <w:rPr>
          <w:rFonts w:ascii="宋体" w:hAnsi="宋体" w:cs="宋体" w:hint="eastAsia"/>
          <w:sz w:val="24"/>
          <w:szCs w:val="24"/>
        </w:rPr>
        <w:t>。</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12.3.2 计量周期</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lastRenderedPageBreak/>
        <w:t>关于计量周期的约定：</w:t>
      </w:r>
      <w:r>
        <w:rPr>
          <w:rFonts w:ascii="宋体" w:hAnsi="宋体" w:cs="宋体" w:hint="eastAsia"/>
          <w:sz w:val="24"/>
          <w:szCs w:val="24"/>
          <w:u w:val="single"/>
        </w:rPr>
        <w:t>承包人每月25日前向甲方提交已完合格工程量报告并附相关证明资料</w:t>
      </w:r>
      <w:r>
        <w:rPr>
          <w:rFonts w:ascii="宋体" w:hAnsi="宋体" w:cs="宋体" w:hint="eastAsia"/>
          <w:sz w:val="24"/>
          <w:szCs w:val="24"/>
        </w:rPr>
        <w:t>。</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12.3.3 单价合同的计量</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关于单价合同计量的约定：</w:t>
      </w:r>
      <w:r>
        <w:rPr>
          <w:rFonts w:ascii="宋体" w:hAnsi="宋体" w:cs="宋体" w:hint="eastAsia"/>
          <w:sz w:val="24"/>
          <w:szCs w:val="24"/>
          <w:u w:val="single"/>
        </w:rPr>
        <w:t xml:space="preserve">/ </w:t>
      </w:r>
      <w:r>
        <w:rPr>
          <w:rFonts w:ascii="宋体" w:hAnsi="宋体" w:cs="宋体" w:hint="eastAsia"/>
          <w:sz w:val="24"/>
          <w:szCs w:val="24"/>
        </w:rPr>
        <w:t>。</w:t>
      </w:r>
    </w:p>
    <w:p w:rsidR="00E81FE7" w:rsidRDefault="001B3FD3">
      <w:p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12.3.4 总价合同的计量</w:t>
      </w:r>
    </w:p>
    <w:p w:rsidR="00E81FE7" w:rsidRDefault="001B3FD3">
      <w:p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关于总价合同计量的约定：</w:t>
      </w:r>
      <w:r>
        <w:rPr>
          <w:rFonts w:ascii="宋体" w:hAnsi="宋体" w:cs="宋体" w:hint="eastAsia"/>
          <w:sz w:val="24"/>
          <w:szCs w:val="24"/>
          <w:u w:val="single"/>
        </w:rPr>
        <w:t xml:space="preserve">        执行通用条款          </w:t>
      </w:r>
      <w:r>
        <w:rPr>
          <w:rFonts w:ascii="宋体" w:hAnsi="宋体" w:cs="宋体" w:hint="eastAsia"/>
          <w:sz w:val="24"/>
          <w:szCs w:val="24"/>
        </w:rPr>
        <w:t>。</w:t>
      </w:r>
    </w:p>
    <w:p w:rsidR="00E81FE7" w:rsidRDefault="001B3FD3">
      <w:p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12.3.5总价合同采用支付分解表计量支付的，是否适用第</w:t>
      </w:r>
      <w:r>
        <w:rPr>
          <w:rFonts w:ascii="宋体" w:hAnsi="宋体" w:cs="宋体" w:hint="eastAsia"/>
          <w:kern w:val="0"/>
          <w:sz w:val="24"/>
          <w:szCs w:val="24"/>
        </w:rPr>
        <w:t xml:space="preserve">12.3.4 </w:t>
      </w:r>
      <w:r>
        <w:rPr>
          <w:rFonts w:ascii="宋体" w:hAnsi="宋体" w:cs="宋体" w:hint="eastAsia"/>
          <w:sz w:val="24"/>
          <w:szCs w:val="24"/>
        </w:rPr>
        <w:t>项</w:t>
      </w:r>
      <w:r>
        <w:rPr>
          <w:rFonts w:ascii="宋体" w:hAnsi="宋体" w:cs="宋体" w:hint="eastAsia"/>
          <w:kern w:val="0"/>
          <w:sz w:val="24"/>
          <w:szCs w:val="24"/>
        </w:rPr>
        <w:t>〔总价合同的计量〕</w:t>
      </w:r>
      <w:r>
        <w:rPr>
          <w:rFonts w:ascii="宋体" w:hAnsi="宋体" w:cs="宋体" w:hint="eastAsia"/>
          <w:sz w:val="24"/>
          <w:szCs w:val="24"/>
        </w:rPr>
        <w:t>约定进行计量：</w:t>
      </w:r>
      <w:r>
        <w:rPr>
          <w:rFonts w:ascii="宋体" w:hAnsi="宋体" w:cs="宋体" w:hint="eastAsia"/>
          <w:sz w:val="24"/>
          <w:szCs w:val="24"/>
          <w:u w:val="single"/>
        </w:rPr>
        <w:t xml:space="preserve">                     /                    </w:t>
      </w:r>
      <w:r>
        <w:rPr>
          <w:rFonts w:ascii="宋体" w:hAnsi="宋体" w:cs="宋体" w:hint="eastAsia"/>
          <w:sz w:val="24"/>
          <w:szCs w:val="24"/>
        </w:rPr>
        <w:t>。</w:t>
      </w:r>
    </w:p>
    <w:p w:rsidR="00E81FE7" w:rsidRDefault="001B3FD3">
      <w:p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12.3.6 其他价格形式合同的计量</w:t>
      </w:r>
    </w:p>
    <w:p w:rsidR="00E81FE7" w:rsidRDefault="001B3FD3">
      <w:p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其他价格形式的计量方式和程序：</w:t>
      </w:r>
      <w:r>
        <w:rPr>
          <w:rFonts w:ascii="宋体" w:hAnsi="宋体" w:cs="宋体" w:hint="eastAsia"/>
          <w:sz w:val="24"/>
          <w:szCs w:val="24"/>
          <w:u w:val="single"/>
        </w:rPr>
        <w:t xml:space="preserve">                /                  </w:t>
      </w:r>
      <w:r>
        <w:rPr>
          <w:rFonts w:ascii="宋体" w:hAnsi="宋体" w:cs="宋体" w:hint="eastAsia"/>
          <w:sz w:val="24"/>
          <w:szCs w:val="24"/>
        </w:rPr>
        <w:t>。</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12.4 工程进度款支付</w:t>
      </w:r>
    </w:p>
    <w:p w:rsidR="00E81FE7" w:rsidRDefault="001B3FD3">
      <w:pPr>
        <w:spacing w:line="360" w:lineRule="auto"/>
        <w:ind w:firstLineChars="200" w:firstLine="480"/>
        <w:jc w:val="left"/>
        <w:rPr>
          <w:rFonts w:ascii="宋体" w:hAnsi="宋体" w:cs="宋体"/>
          <w:sz w:val="24"/>
          <w:szCs w:val="24"/>
        </w:rPr>
      </w:pPr>
      <w:bookmarkStart w:id="901" w:name="_Toc292559416"/>
      <w:bookmarkStart w:id="902" w:name="_Toc303539163"/>
      <w:bookmarkStart w:id="903" w:name="_Toc292559921"/>
      <w:bookmarkStart w:id="904" w:name="_Toc297216215"/>
      <w:bookmarkStart w:id="905" w:name="_Toc296346712"/>
      <w:bookmarkStart w:id="906" w:name="_Toc297048397"/>
      <w:bookmarkStart w:id="907" w:name="_Toc296503211"/>
      <w:bookmarkStart w:id="908" w:name="_Toc296891251"/>
      <w:bookmarkStart w:id="909" w:name="_Toc296944550"/>
      <w:bookmarkStart w:id="910" w:name="_Toc296347210"/>
      <w:bookmarkStart w:id="911" w:name="_Toc296891039"/>
      <w:bookmarkStart w:id="912" w:name="_Toc297123556"/>
      <w:bookmarkStart w:id="913" w:name="_Toc300935006"/>
      <w:bookmarkStart w:id="914" w:name="_Toc297120511"/>
      <w:r>
        <w:rPr>
          <w:rFonts w:ascii="宋体" w:hAnsi="宋体" w:cs="宋体" w:hint="eastAsia"/>
          <w:sz w:val="24"/>
          <w:szCs w:val="24"/>
        </w:rPr>
        <w:t>12.4.1 付款周期</w:t>
      </w:r>
    </w:p>
    <w:p w:rsidR="00E81FE7" w:rsidRDefault="001B3FD3">
      <w:pPr>
        <w:pStyle w:val="afa"/>
        <w:spacing w:line="360" w:lineRule="auto"/>
        <w:ind w:firstLine="480"/>
        <w:rPr>
          <w:rFonts w:ascii="宋体" w:hAnsi="宋体" w:cs="宋体"/>
          <w:sz w:val="24"/>
          <w:szCs w:val="24"/>
        </w:rPr>
      </w:pPr>
      <w:r>
        <w:rPr>
          <w:rFonts w:ascii="宋体" w:hAnsi="宋体" w:cs="宋体" w:hint="eastAsia"/>
          <w:sz w:val="24"/>
          <w:szCs w:val="24"/>
        </w:rPr>
        <w:t>关于付款周期的约定：</w:t>
      </w:r>
    </w:p>
    <w:p w:rsidR="00E81FE7" w:rsidRDefault="001B3FD3">
      <w:pPr>
        <w:pStyle w:val="afa"/>
        <w:numPr>
          <w:ilvl w:val="0"/>
          <w:numId w:val="2"/>
        </w:numPr>
        <w:spacing w:line="360" w:lineRule="auto"/>
        <w:ind w:firstLine="480"/>
        <w:rPr>
          <w:rFonts w:ascii="宋体" w:hAnsi="宋体" w:cs="宋体"/>
          <w:sz w:val="24"/>
          <w:szCs w:val="24"/>
        </w:rPr>
      </w:pPr>
      <w:r>
        <w:rPr>
          <w:rFonts w:ascii="宋体" w:hAnsi="宋体" w:cs="宋体" w:hint="eastAsia"/>
          <w:sz w:val="24"/>
          <w:szCs w:val="24"/>
        </w:rPr>
        <w:t>承包人每月25日前按照其工程形象进度报月进度结算，经监理工程师签字确认后发包人按已完工程量</w:t>
      </w:r>
      <w:r w:rsidR="002E3C48">
        <w:rPr>
          <w:rFonts w:ascii="宋体" w:hAnsi="宋体" w:cs="宋体" w:hint="eastAsia"/>
          <w:sz w:val="24"/>
          <w:szCs w:val="24"/>
        </w:rPr>
        <w:t>85</w:t>
      </w:r>
      <w:r>
        <w:rPr>
          <w:rFonts w:ascii="宋体" w:hAnsi="宋体" w:cs="宋体" w:hint="eastAsia"/>
          <w:sz w:val="24"/>
          <w:szCs w:val="24"/>
        </w:rPr>
        <w:t>%签发工程进度款划拨单，次月5日前支付完工程进度款。工程款支付合计达到合同总价的85%时暂停支付。余款在工程竣工验收合格、出具验收证书、结算审定及双方无异议后</w:t>
      </w:r>
      <w:r w:rsidR="00922A5A">
        <w:rPr>
          <w:rFonts w:ascii="宋体" w:hAnsi="宋体" w:cs="宋体" w:hint="eastAsia"/>
          <w:sz w:val="24"/>
          <w:szCs w:val="24"/>
        </w:rPr>
        <w:t>7日内</w:t>
      </w:r>
      <w:r>
        <w:rPr>
          <w:rFonts w:ascii="宋体" w:hAnsi="宋体" w:cs="宋体" w:hint="eastAsia"/>
          <w:sz w:val="24"/>
          <w:szCs w:val="24"/>
        </w:rPr>
        <w:t>，支付至合同结算价的97%，剩余3%作为质量保证金，待缺陷责任期满且无质量问题后</w:t>
      </w:r>
      <w:r w:rsidR="00922A5A">
        <w:rPr>
          <w:rFonts w:ascii="宋体" w:hAnsi="宋体" w:cs="宋体" w:hint="eastAsia"/>
          <w:sz w:val="24"/>
          <w:szCs w:val="24"/>
        </w:rPr>
        <w:t>7日内</w:t>
      </w:r>
      <w:r>
        <w:rPr>
          <w:rFonts w:ascii="宋体" w:hAnsi="宋体" w:cs="宋体" w:hint="eastAsia"/>
          <w:sz w:val="24"/>
          <w:szCs w:val="24"/>
        </w:rPr>
        <w:t>一次付清。承包人在领取工程款前应将符合发包人要求的等额发票一并交予发包人。</w:t>
      </w:r>
    </w:p>
    <w:p w:rsidR="00E81FE7" w:rsidRDefault="001B3FD3">
      <w:pPr>
        <w:pStyle w:val="afa"/>
        <w:spacing w:line="360" w:lineRule="auto"/>
        <w:ind w:firstLine="480"/>
        <w:rPr>
          <w:rFonts w:ascii="宋体" w:hAnsi="宋体" w:cs="宋体"/>
          <w:sz w:val="24"/>
          <w:szCs w:val="24"/>
        </w:rPr>
      </w:pPr>
      <w:r>
        <w:rPr>
          <w:rFonts w:ascii="宋体" w:hAnsi="宋体" w:cs="宋体" w:hint="eastAsia"/>
          <w:sz w:val="24"/>
          <w:szCs w:val="24"/>
        </w:rPr>
        <w:t>（2）变更签证等项目的新增工程量在工程进度款中不予计算，竣工结算时统一计算。</w:t>
      </w:r>
    </w:p>
    <w:p w:rsidR="00E81FE7" w:rsidRDefault="001B3FD3" w:rsidP="00E81FE7">
      <w:pPr>
        <w:pStyle w:val="afa"/>
        <w:numPr>
          <w:ilvl w:val="255"/>
          <w:numId w:val="0"/>
        </w:numPr>
        <w:spacing w:line="360" w:lineRule="auto"/>
        <w:ind w:firstLineChars="200" w:firstLine="480"/>
        <w:rPr>
          <w:rFonts w:ascii="宋体" w:hAnsi="宋体" w:cs="宋体"/>
          <w:sz w:val="24"/>
          <w:szCs w:val="24"/>
        </w:rPr>
      </w:pPr>
      <w:r>
        <w:rPr>
          <w:rFonts w:ascii="宋体" w:hAnsi="宋体" w:cs="宋体" w:hint="eastAsia"/>
          <w:sz w:val="24"/>
          <w:szCs w:val="24"/>
        </w:rPr>
        <w:t>（3)承包人应于发包人每次付款前提供等额正规发票。结算付款时应提供剩余款项全额正规发票（包含质保金数额）。</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12.4.2 进度付款申请单的编制</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关于进度付款申请单编制的约定：</w:t>
      </w:r>
      <w:r>
        <w:rPr>
          <w:rFonts w:ascii="宋体" w:hAnsi="宋体" w:cs="宋体" w:hint="eastAsia"/>
          <w:sz w:val="24"/>
          <w:szCs w:val="24"/>
          <w:u w:val="single"/>
        </w:rPr>
        <w:t xml:space="preserve">       /                    </w:t>
      </w:r>
      <w:r>
        <w:rPr>
          <w:rFonts w:ascii="宋体" w:hAnsi="宋体" w:cs="宋体" w:hint="eastAsia"/>
          <w:sz w:val="24"/>
          <w:szCs w:val="24"/>
        </w:rPr>
        <w:t>。</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1</w:t>
      </w:r>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r>
        <w:rPr>
          <w:rFonts w:ascii="宋体" w:hAnsi="宋体" w:cs="宋体" w:hint="eastAsia"/>
          <w:sz w:val="24"/>
          <w:szCs w:val="24"/>
        </w:rPr>
        <w:t>2.4.3 进度付款申请单的提交</w:t>
      </w:r>
    </w:p>
    <w:p w:rsidR="00E81FE7" w:rsidRDefault="001B3FD3">
      <w:pPr>
        <w:spacing w:line="360" w:lineRule="auto"/>
        <w:ind w:firstLineChars="200" w:firstLine="480"/>
        <w:jc w:val="left"/>
        <w:rPr>
          <w:rFonts w:ascii="宋体" w:hAnsi="宋体" w:cs="宋体"/>
          <w:sz w:val="24"/>
          <w:szCs w:val="24"/>
          <w:u w:val="single"/>
        </w:rPr>
      </w:pPr>
      <w:r>
        <w:rPr>
          <w:rFonts w:ascii="宋体" w:hAnsi="宋体" w:cs="宋体" w:hint="eastAsia"/>
          <w:sz w:val="24"/>
          <w:szCs w:val="24"/>
        </w:rPr>
        <w:t>（1）单价合同进度付款申请单提交的约定：</w:t>
      </w:r>
      <w:r>
        <w:rPr>
          <w:rFonts w:ascii="宋体" w:hAnsi="宋体" w:cs="宋体" w:hint="eastAsia"/>
          <w:sz w:val="24"/>
          <w:szCs w:val="24"/>
          <w:u w:val="single"/>
        </w:rPr>
        <w:t xml:space="preserve">          /          </w:t>
      </w:r>
    </w:p>
    <w:p w:rsidR="00E81FE7" w:rsidRDefault="001B3FD3">
      <w:p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（2）总价合同进度付款申请单提交的约定：</w:t>
      </w:r>
      <w:r>
        <w:rPr>
          <w:rFonts w:ascii="宋体" w:hAnsi="宋体" w:cs="宋体" w:hint="eastAsia"/>
          <w:sz w:val="24"/>
          <w:szCs w:val="24"/>
          <w:u w:val="single"/>
        </w:rPr>
        <w:t xml:space="preserve">             /                 </w:t>
      </w:r>
      <w:r>
        <w:rPr>
          <w:rFonts w:ascii="宋体" w:hAnsi="宋体" w:cs="宋体" w:hint="eastAsia"/>
          <w:sz w:val="24"/>
          <w:szCs w:val="24"/>
        </w:rPr>
        <w:t>。</w:t>
      </w:r>
    </w:p>
    <w:p w:rsidR="00E81FE7" w:rsidRDefault="001B3FD3">
      <w:p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（3）其他价格形式合同进度付款申请单提交的约定：</w:t>
      </w:r>
      <w:r>
        <w:rPr>
          <w:rFonts w:ascii="宋体" w:hAnsi="宋体" w:cs="宋体" w:hint="eastAsia"/>
          <w:sz w:val="24"/>
          <w:szCs w:val="24"/>
          <w:u w:val="single"/>
        </w:rPr>
        <w:t xml:space="preserve">          </w:t>
      </w:r>
      <w:r>
        <w:rPr>
          <w:rFonts w:ascii="宋体" w:hAnsi="宋体" w:cs="宋体" w:hint="eastAsia"/>
          <w:sz w:val="24"/>
          <w:szCs w:val="24"/>
          <w:u w:val="single"/>
        </w:rPr>
        <w:lastRenderedPageBreak/>
        <w:t xml:space="preserve">/            </w:t>
      </w:r>
      <w:r>
        <w:rPr>
          <w:rFonts w:ascii="宋体" w:hAnsi="宋体" w:cs="宋体" w:hint="eastAsia"/>
          <w:sz w:val="24"/>
          <w:szCs w:val="24"/>
        </w:rPr>
        <w:t>。</w:t>
      </w:r>
    </w:p>
    <w:p w:rsidR="00E81FE7" w:rsidRDefault="001B3FD3">
      <w:p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12.4.4 进度款审核和支付</w:t>
      </w:r>
    </w:p>
    <w:p w:rsidR="00E81FE7" w:rsidRDefault="001B3FD3">
      <w:pPr>
        <w:adjustRightInd w:val="0"/>
        <w:snapToGrid w:val="0"/>
        <w:spacing w:line="360" w:lineRule="auto"/>
        <w:ind w:firstLineChars="200" w:firstLine="480"/>
        <w:jc w:val="left"/>
        <w:rPr>
          <w:rFonts w:ascii="宋体" w:hAnsi="宋体" w:cs="宋体"/>
          <w:sz w:val="24"/>
          <w:szCs w:val="24"/>
          <w:u w:val="single"/>
        </w:rPr>
      </w:pPr>
      <w:r>
        <w:rPr>
          <w:rFonts w:ascii="宋体" w:hAnsi="宋体" w:cs="宋体" w:hint="eastAsia"/>
          <w:sz w:val="24"/>
          <w:szCs w:val="24"/>
        </w:rPr>
        <w:t>（1）监理人审查并报送发包人的期限：</w:t>
      </w:r>
      <w:r>
        <w:rPr>
          <w:rFonts w:ascii="宋体" w:hAnsi="宋体" w:cs="宋体" w:hint="eastAsia"/>
          <w:sz w:val="24"/>
          <w:szCs w:val="24"/>
          <w:u w:val="single"/>
        </w:rPr>
        <w:t xml:space="preserve">                    /              </w:t>
      </w:r>
      <w:r>
        <w:rPr>
          <w:rFonts w:ascii="宋体" w:hAnsi="宋体" w:cs="宋体" w:hint="eastAsia"/>
          <w:sz w:val="24"/>
          <w:szCs w:val="24"/>
        </w:rPr>
        <w:t>。</w:t>
      </w:r>
    </w:p>
    <w:p w:rsidR="00E81FE7" w:rsidRDefault="001B3FD3">
      <w:p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发包人完成审批并签发进度款支付证书的期限：</w:t>
      </w:r>
      <w:r>
        <w:rPr>
          <w:rFonts w:ascii="宋体" w:hAnsi="宋体" w:cs="宋体" w:hint="eastAsia"/>
          <w:sz w:val="24"/>
          <w:szCs w:val="24"/>
          <w:u w:val="single"/>
        </w:rPr>
        <w:t xml:space="preserve">           /               </w:t>
      </w:r>
      <w:r>
        <w:rPr>
          <w:rFonts w:ascii="宋体" w:hAnsi="宋体" w:cs="宋体" w:hint="eastAsia"/>
          <w:sz w:val="24"/>
          <w:szCs w:val="24"/>
        </w:rPr>
        <w:t>。</w:t>
      </w:r>
    </w:p>
    <w:p w:rsidR="00E81FE7" w:rsidRDefault="001B3FD3">
      <w:p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（2）发包人支付进度款的期限：</w:t>
      </w:r>
      <w:r>
        <w:rPr>
          <w:rFonts w:ascii="宋体" w:hAnsi="宋体" w:cs="宋体" w:hint="eastAsia"/>
          <w:sz w:val="24"/>
          <w:szCs w:val="24"/>
          <w:u w:val="single"/>
        </w:rPr>
        <w:t xml:space="preserve">                       /                </w:t>
      </w:r>
      <w:r>
        <w:rPr>
          <w:rFonts w:ascii="宋体" w:hAnsi="宋体" w:cs="宋体" w:hint="eastAsia"/>
          <w:sz w:val="24"/>
          <w:szCs w:val="24"/>
        </w:rPr>
        <w:t>。</w:t>
      </w:r>
    </w:p>
    <w:p w:rsidR="00E81FE7" w:rsidRDefault="001B3FD3">
      <w:p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发包人逾期支付进度款的违约金的计算方式：</w:t>
      </w:r>
      <w:r>
        <w:rPr>
          <w:rFonts w:ascii="宋体" w:hAnsi="宋体" w:cs="宋体" w:hint="eastAsia"/>
          <w:sz w:val="24"/>
          <w:szCs w:val="24"/>
          <w:u w:val="single"/>
        </w:rPr>
        <w:t xml:space="preserve">            /              </w:t>
      </w:r>
      <w:r>
        <w:rPr>
          <w:rFonts w:ascii="宋体" w:hAnsi="宋体" w:cs="宋体" w:hint="eastAsia"/>
          <w:sz w:val="24"/>
          <w:szCs w:val="24"/>
        </w:rPr>
        <w:t>。</w:t>
      </w:r>
    </w:p>
    <w:p w:rsidR="00E81FE7" w:rsidRDefault="001B3FD3">
      <w:p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12.4.6 支付分解表的编制</w:t>
      </w:r>
    </w:p>
    <w:p w:rsidR="00E81FE7" w:rsidRDefault="001B3FD3">
      <w:p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2、总价合同支付分解表的编制与审批：</w:t>
      </w:r>
      <w:r>
        <w:rPr>
          <w:rFonts w:ascii="宋体" w:hAnsi="宋体" w:cs="宋体" w:hint="eastAsia"/>
          <w:sz w:val="24"/>
          <w:szCs w:val="24"/>
          <w:u w:val="single"/>
        </w:rPr>
        <w:t xml:space="preserve">                /                 </w:t>
      </w:r>
      <w:r>
        <w:rPr>
          <w:rFonts w:ascii="宋体" w:hAnsi="宋体" w:cs="宋体" w:hint="eastAsia"/>
          <w:sz w:val="24"/>
          <w:szCs w:val="24"/>
        </w:rPr>
        <w:t>。</w:t>
      </w:r>
    </w:p>
    <w:p w:rsidR="00E81FE7" w:rsidRDefault="001B3FD3">
      <w:p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3、单价合同的总价项目支付分解表的编制与审批：</w:t>
      </w:r>
      <w:r>
        <w:rPr>
          <w:rFonts w:ascii="宋体" w:hAnsi="宋体" w:cs="宋体" w:hint="eastAsia"/>
          <w:sz w:val="24"/>
          <w:szCs w:val="24"/>
          <w:u w:val="single"/>
        </w:rPr>
        <w:t xml:space="preserve">              /         </w:t>
      </w:r>
      <w:r>
        <w:rPr>
          <w:rFonts w:ascii="宋体" w:hAnsi="宋体" w:cs="宋体" w:hint="eastAsia"/>
          <w:sz w:val="24"/>
          <w:szCs w:val="24"/>
        </w:rPr>
        <w:t>。</w:t>
      </w:r>
    </w:p>
    <w:p w:rsidR="00E81FE7" w:rsidRDefault="001B3FD3">
      <w:p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12.4.7 中小企业民营企业账款支付</w:t>
      </w:r>
    </w:p>
    <w:p w:rsidR="00E81FE7" w:rsidRDefault="001B3FD3">
      <w:p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发包人有权监督承包人按合同约定支付中小企业民营企业账款。如承包人未按规定支付中小企业民营企业账款，则发包人有权暂停支付工程款直至承包人结清相关款项。</w:t>
      </w:r>
    </w:p>
    <w:p w:rsidR="00E81FE7" w:rsidRDefault="001B3FD3">
      <w:p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12.4.8工程款结算</w:t>
      </w:r>
    </w:p>
    <w:p w:rsidR="00E81FE7" w:rsidRDefault="001B3FD3">
      <w:p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承包方提供对公账号，所有工程款项通过银行支付。</w:t>
      </w:r>
    </w:p>
    <w:p w:rsidR="00E81FE7" w:rsidRDefault="001B3FD3">
      <w:pPr>
        <w:pStyle w:val="4"/>
        <w:rPr>
          <w:rFonts w:ascii="宋体" w:hAnsi="宋体" w:cs="宋体"/>
          <w:b w:val="0"/>
          <w:sz w:val="24"/>
          <w:szCs w:val="24"/>
        </w:rPr>
      </w:pPr>
      <w:bookmarkStart w:id="915" w:name="_Toc351203645"/>
      <w:bookmarkStart w:id="916" w:name="_Toc296346720"/>
      <w:bookmarkStart w:id="917" w:name="_Toc297120519"/>
      <w:bookmarkStart w:id="918" w:name="_Toc296347218"/>
      <w:bookmarkStart w:id="919" w:name="_Toc296944558"/>
      <w:bookmarkStart w:id="920" w:name="_Toc297048405"/>
      <w:bookmarkStart w:id="921" w:name="_Toc303539172"/>
      <w:bookmarkStart w:id="922" w:name="_Toc292559929"/>
      <w:bookmarkStart w:id="923" w:name="_Toc312678053"/>
      <w:bookmarkStart w:id="924" w:name="_Toc304295593"/>
      <w:bookmarkStart w:id="925" w:name="_Toc297123564"/>
      <w:bookmarkStart w:id="926" w:name="_Toc297216223"/>
      <w:bookmarkStart w:id="927" w:name="_Toc296891259"/>
      <w:bookmarkStart w:id="928" w:name="_Toc296891047"/>
      <w:bookmarkStart w:id="929" w:name="_Toc292559424"/>
      <w:bookmarkStart w:id="930" w:name="_Toc296503219"/>
      <w:bookmarkStart w:id="931" w:name="_Toc300935015"/>
      <w:bookmarkEnd w:id="747"/>
      <w:r>
        <w:rPr>
          <w:rFonts w:ascii="宋体" w:hAnsi="宋体" w:cs="宋体" w:hint="eastAsia"/>
          <w:b w:val="0"/>
          <w:sz w:val="24"/>
          <w:szCs w:val="24"/>
        </w:rPr>
        <w:t>13. 验收和工程试车</w:t>
      </w:r>
      <w:bookmarkEnd w:id="915"/>
    </w:p>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13.1 分部分项工程验收</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13.1.2监理人不能按时进行验收时，应提前</w:t>
      </w:r>
      <w:r>
        <w:rPr>
          <w:rFonts w:ascii="宋体" w:hAnsi="宋体" w:cs="宋体" w:hint="eastAsia"/>
          <w:sz w:val="24"/>
          <w:szCs w:val="24"/>
          <w:u w:val="single"/>
        </w:rPr>
        <w:t xml:space="preserve">  24  </w:t>
      </w:r>
      <w:r>
        <w:rPr>
          <w:rFonts w:ascii="宋体" w:hAnsi="宋体" w:cs="宋体" w:hint="eastAsia"/>
          <w:sz w:val="24"/>
          <w:szCs w:val="24"/>
        </w:rPr>
        <w:t>小时提交书面延期要求。</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关于延期最长不得超过：</w:t>
      </w:r>
      <w:r>
        <w:rPr>
          <w:rFonts w:ascii="宋体" w:hAnsi="宋体" w:cs="宋体" w:hint="eastAsia"/>
          <w:sz w:val="24"/>
          <w:szCs w:val="24"/>
          <w:u w:val="single"/>
        </w:rPr>
        <w:t xml:space="preserve">   48   </w:t>
      </w:r>
      <w:r>
        <w:rPr>
          <w:rFonts w:ascii="宋体" w:hAnsi="宋体" w:cs="宋体" w:hint="eastAsia"/>
          <w:sz w:val="24"/>
          <w:szCs w:val="24"/>
        </w:rPr>
        <w:t>小时。</w:t>
      </w:r>
    </w:p>
    <w:p w:rsidR="00E81FE7" w:rsidRDefault="001B3FD3">
      <w:pPr>
        <w:spacing w:line="360" w:lineRule="auto"/>
        <w:ind w:firstLineChars="200" w:firstLine="480"/>
        <w:rPr>
          <w:rFonts w:ascii="宋体" w:hAnsi="宋体" w:cs="宋体"/>
          <w:sz w:val="24"/>
          <w:szCs w:val="24"/>
        </w:rPr>
      </w:pPr>
      <w:bookmarkStart w:id="932" w:name="_Toc304295596"/>
      <w:bookmarkStart w:id="933" w:name="_Toc296891263"/>
      <w:bookmarkStart w:id="934" w:name="_Toc296944562"/>
      <w:bookmarkStart w:id="935" w:name="_Toc292559933"/>
      <w:bookmarkStart w:id="936" w:name="_Toc297048409"/>
      <w:bookmarkStart w:id="937" w:name="_Toc296891051"/>
      <w:bookmarkStart w:id="938" w:name="_Toc296503223"/>
      <w:bookmarkStart w:id="939" w:name="_Toc292559428"/>
      <w:bookmarkStart w:id="940" w:name="_Toc297216224"/>
      <w:bookmarkStart w:id="941" w:name="_Toc297120523"/>
      <w:bookmarkStart w:id="942" w:name="_Toc300935016"/>
      <w:bookmarkStart w:id="943" w:name="_Toc312678056"/>
      <w:bookmarkStart w:id="944" w:name="_Toc296347222"/>
      <w:bookmarkStart w:id="945" w:name="_Toc303539173"/>
      <w:bookmarkStart w:id="946" w:name="_Toc296346724"/>
      <w:bookmarkStart w:id="947" w:name="_Toc297123565"/>
      <w:bookmarkStart w:id="948" w:name="_Toc267251474"/>
      <w:bookmarkStart w:id="949" w:name="_Toc267251476"/>
      <w:bookmarkStart w:id="950" w:name="_Toc267251472"/>
      <w:bookmarkStart w:id="951" w:name="_Toc267251475"/>
      <w:bookmarkStart w:id="952" w:name="_Toc267251473"/>
      <w:bookmarkStart w:id="953" w:name="_Toc267251471"/>
      <w:bookmarkStart w:id="954" w:name="_Toc267251470"/>
      <w:r>
        <w:rPr>
          <w:rFonts w:ascii="宋体" w:hAnsi="宋体" w:cs="宋体" w:hint="eastAsia"/>
          <w:sz w:val="24"/>
          <w:szCs w:val="24"/>
        </w:rPr>
        <w:t>13.2 竣工验收</w:t>
      </w:r>
    </w:p>
    <w:p w:rsidR="00E81FE7" w:rsidRDefault="001B3FD3">
      <w:pPr>
        <w:spacing w:line="360" w:lineRule="auto"/>
        <w:ind w:firstLineChars="200" w:firstLine="480"/>
        <w:jc w:val="left"/>
        <w:rPr>
          <w:rFonts w:ascii="宋体" w:hAnsi="宋体" w:cs="宋体"/>
          <w:sz w:val="24"/>
          <w:szCs w:val="24"/>
        </w:rPr>
      </w:pPr>
      <w:bookmarkStart w:id="955" w:name="_Toc280868704"/>
      <w:bookmarkStart w:id="956" w:name="_Toc280868705"/>
      <w:bookmarkStart w:id="957" w:name="_Toc280868706"/>
      <w:bookmarkStart w:id="958" w:name="_Toc280868707"/>
      <w:bookmarkStart w:id="959" w:name="_Toc280868708"/>
      <w:bookmarkStart w:id="960" w:name="_Toc280868709"/>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r>
        <w:rPr>
          <w:rFonts w:ascii="宋体" w:hAnsi="宋体" w:cs="宋体" w:hint="eastAsia"/>
          <w:sz w:val="24"/>
          <w:szCs w:val="24"/>
        </w:rPr>
        <w:t>13.2.2竣工验收程序</w:t>
      </w:r>
      <w:bookmarkEnd w:id="955"/>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关于竣工验收程序的约定：</w:t>
      </w:r>
      <w:r>
        <w:rPr>
          <w:rFonts w:ascii="宋体" w:hAnsi="宋体" w:cs="宋体" w:hint="eastAsia"/>
          <w:sz w:val="24"/>
          <w:szCs w:val="24"/>
          <w:u w:val="single"/>
        </w:rPr>
        <w:t>工程具备竣工验收条件，承包人按国家工程竣工有关规定，向发包人提供完整竣工资料一套和竣工验收报告。承包人在发包人竣工验收批准后</w:t>
      </w:r>
      <w:r w:rsidR="00F41DCE">
        <w:rPr>
          <w:rFonts w:ascii="宋体" w:hAnsi="宋体" w:cs="宋体" w:hint="eastAsia"/>
          <w:sz w:val="24"/>
          <w:szCs w:val="24"/>
          <w:u w:val="single"/>
        </w:rPr>
        <w:t>28</w:t>
      </w:r>
      <w:r>
        <w:rPr>
          <w:rFonts w:ascii="宋体" w:hAnsi="宋体" w:cs="宋体" w:hint="eastAsia"/>
          <w:sz w:val="24"/>
          <w:szCs w:val="24"/>
          <w:u w:val="single"/>
        </w:rPr>
        <w:t>天内向发包人提交竣工图四份。竣工图纸必须将所有的变更标</w:t>
      </w:r>
      <w:r>
        <w:rPr>
          <w:rFonts w:ascii="宋体" w:hAnsi="宋体" w:cs="宋体" w:hint="eastAsia"/>
          <w:sz w:val="24"/>
          <w:szCs w:val="24"/>
          <w:u w:val="single"/>
        </w:rPr>
        <w:lastRenderedPageBreak/>
        <w:t>注到图纸上，竣工图纸变更反映不全面或不真实的，发包人不予受理。其它内容不清晰的，以不利于承包人的情况进行结算。</w:t>
      </w:r>
    </w:p>
    <w:p w:rsidR="00E81FE7" w:rsidRDefault="001B3FD3">
      <w:pPr>
        <w:spacing w:line="360" w:lineRule="auto"/>
        <w:ind w:leftChars="228" w:left="719" w:hangingChars="100" w:hanging="240"/>
        <w:jc w:val="left"/>
        <w:rPr>
          <w:rFonts w:ascii="宋体" w:hAnsi="宋体" w:cs="宋体"/>
          <w:sz w:val="24"/>
          <w:szCs w:val="24"/>
          <w:u w:val="single"/>
        </w:rPr>
      </w:pPr>
      <w:r>
        <w:rPr>
          <w:rFonts w:ascii="宋体" w:hAnsi="宋体" w:cs="宋体" w:hint="eastAsia"/>
          <w:sz w:val="24"/>
          <w:szCs w:val="24"/>
        </w:rPr>
        <w:t>发包人不按照本项约定组织竣工验收、颁发工程接收证书的违约金的计算方法</w:t>
      </w:r>
      <w:r>
        <w:rPr>
          <w:rFonts w:ascii="宋体" w:hAnsi="宋体" w:cs="宋体" w:hint="eastAsia"/>
          <w:sz w:val="24"/>
          <w:szCs w:val="24"/>
          <w:u w:val="single"/>
        </w:rPr>
        <w:t xml:space="preserve">   /   </w:t>
      </w:r>
      <w:r>
        <w:rPr>
          <w:rFonts w:ascii="宋体" w:hAnsi="宋体" w:cs="宋体" w:hint="eastAsia"/>
          <w:sz w:val="24"/>
          <w:szCs w:val="24"/>
        </w:rPr>
        <w:t>。</w:t>
      </w:r>
    </w:p>
    <w:bookmarkEnd w:id="956"/>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13.2.5移交、接收全部与部分工程</w:t>
      </w:r>
    </w:p>
    <w:bookmarkEnd w:id="957"/>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承包人向发包人移交工程的期限：</w:t>
      </w:r>
      <w:r>
        <w:rPr>
          <w:rFonts w:ascii="宋体" w:hAnsi="宋体" w:cs="宋体" w:hint="eastAsia"/>
          <w:sz w:val="24"/>
          <w:szCs w:val="24"/>
          <w:u w:val="single"/>
        </w:rPr>
        <w:t>在颁发工程接收证书后7日内完成工程的移交</w:t>
      </w:r>
      <w:bookmarkStart w:id="961" w:name="_GoBack"/>
      <w:bookmarkEnd w:id="961"/>
      <w:r>
        <w:rPr>
          <w:rFonts w:ascii="宋体" w:hAnsi="宋体" w:cs="宋体" w:hint="eastAsia"/>
          <w:sz w:val="24"/>
          <w:szCs w:val="24"/>
        </w:rPr>
        <w:t>。</w:t>
      </w:r>
    </w:p>
    <w:p w:rsidR="00E81FE7" w:rsidRDefault="001B3FD3">
      <w:pPr>
        <w:spacing w:line="360" w:lineRule="auto"/>
        <w:ind w:firstLineChars="200" w:firstLine="480"/>
        <w:jc w:val="left"/>
        <w:rPr>
          <w:rFonts w:ascii="宋体" w:hAnsi="宋体" w:cs="宋体"/>
          <w:sz w:val="24"/>
          <w:szCs w:val="24"/>
          <w:u w:val="single"/>
        </w:rPr>
      </w:pPr>
      <w:r>
        <w:rPr>
          <w:rFonts w:ascii="宋体" w:hAnsi="宋体" w:cs="宋体" w:hint="eastAsia"/>
          <w:sz w:val="24"/>
          <w:szCs w:val="24"/>
        </w:rPr>
        <w:t>发包人未按本合同约定接收全部或部分工程的，违约金的计算方法为：</w:t>
      </w:r>
      <w:r>
        <w:rPr>
          <w:rFonts w:ascii="宋体" w:hAnsi="宋体" w:cs="宋体" w:hint="eastAsia"/>
          <w:sz w:val="24"/>
          <w:szCs w:val="24"/>
          <w:u w:val="single"/>
        </w:rPr>
        <w:t xml:space="preserve">  /   </w:t>
      </w:r>
      <w:r>
        <w:rPr>
          <w:rFonts w:ascii="宋体" w:hAnsi="宋体" w:cs="宋体" w:hint="eastAsia"/>
          <w:sz w:val="24"/>
          <w:szCs w:val="24"/>
        </w:rPr>
        <w:t>。</w:t>
      </w:r>
      <w:bookmarkEnd w:id="958"/>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承包人未按时移交工程的，违约金的计算方法为：</w:t>
      </w:r>
      <w:r>
        <w:rPr>
          <w:rFonts w:ascii="宋体" w:hAnsi="宋体" w:cs="宋体" w:hint="eastAsia"/>
          <w:sz w:val="24"/>
          <w:szCs w:val="24"/>
          <w:u w:val="single"/>
        </w:rPr>
        <w:t xml:space="preserve"> 每逾期一天按照</w:t>
      </w:r>
      <w:r w:rsidR="006B5F71">
        <w:rPr>
          <w:rFonts w:ascii="宋体" w:hAnsi="宋体" w:cs="宋体" w:hint="eastAsia"/>
          <w:sz w:val="24"/>
          <w:szCs w:val="24"/>
          <w:u w:val="single"/>
        </w:rPr>
        <w:t>5</w:t>
      </w:r>
      <w:r>
        <w:rPr>
          <w:rFonts w:ascii="宋体" w:hAnsi="宋体" w:cs="宋体" w:hint="eastAsia"/>
          <w:sz w:val="24"/>
          <w:szCs w:val="24"/>
          <w:u w:val="single"/>
        </w:rPr>
        <w:t xml:space="preserve">00元/天进行扣罚 </w:t>
      </w:r>
      <w:r>
        <w:rPr>
          <w:rFonts w:ascii="宋体" w:hAnsi="宋体" w:cs="宋体" w:hint="eastAsia"/>
          <w:sz w:val="24"/>
          <w:szCs w:val="24"/>
        </w:rPr>
        <w:t>。</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13.3工程试车</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13.3.1 试车程序</w:t>
      </w:r>
    </w:p>
    <w:p w:rsidR="00E81FE7" w:rsidRDefault="001B3FD3">
      <w:pPr>
        <w:spacing w:line="360" w:lineRule="auto"/>
        <w:jc w:val="left"/>
        <w:rPr>
          <w:rFonts w:ascii="宋体" w:hAnsi="宋体" w:cs="宋体"/>
          <w:sz w:val="24"/>
          <w:szCs w:val="24"/>
        </w:rPr>
      </w:pPr>
      <w:r>
        <w:rPr>
          <w:rFonts w:ascii="宋体" w:hAnsi="宋体" w:cs="宋体" w:hint="eastAsia"/>
          <w:sz w:val="24"/>
          <w:szCs w:val="24"/>
        </w:rPr>
        <w:t>工程试车内容：</w:t>
      </w:r>
      <w:r>
        <w:rPr>
          <w:rFonts w:ascii="宋体" w:hAnsi="宋体" w:cs="宋体" w:hint="eastAsia"/>
          <w:sz w:val="24"/>
          <w:szCs w:val="24"/>
          <w:u w:val="single"/>
        </w:rPr>
        <w:t>承包人合同范围内各类机械、电子设备调试</w:t>
      </w:r>
      <w:r>
        <w:rPr>
          <w:rFonts w:ascii="宋体" w:hAnsi="宋体" w:cs="宋体" w:hint="eastAsia"/>
          <w:sz w:val="24"/>
          <w:szCs w:val="24"/>
        </w:rPr>
        <w:t>。</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（1）单机无负荷试车费用由</w:t>
      </w:r>
      <w:r>
        <w:rPr>
          <w:rFonts w:ascii="宋体" w:hAnsi="宋体" w:cs="宋体" w:hint="eastAsia"/>
          <w:sz w:val="24"/>
          <w:szCs w:val="24"/>
          <w:u w:val="single"/>
        </w:rPr>
        <w:t xml:space="preserve">       /         </w:t>
      </w:r>
      <w:r>
        <w:rPr>
          <w:rFonts w:ascii="宋体" w:hAnsi="宋体" w:cs="宋体" w:hint="eastAsia"/>
          <w:sz w:val="24"/>
          <w:szCs w:val="24"/>
        </w:rPr>
        <w:t>承担；</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（2）无负荷联动试车费用由</w:t>
      </w:r>
      <w:r>
        <w:rPr>
          <w:rFonts w:ascii="宋体" w:hAnsi="宋体" w:cs="宋体" w:hint="eastAsia"/>
          <w:sz w:val="24"/>
          <w:szCs w:val="24"/>
          <w:u w:val="single"/>
        </w:rPr>
        <w:t xml:space="preserve">       /         </w:t>
      </w:r>
      <w:r>
        <w:rPr>
          <w:rFonts w:ascii="宋体" w:hAnsi="宋体" w:cs="宋体" w:hint="eastAsia"/>
          <w:sz w:val="24"/>
          <w:szCs w:val="24"/>
        </w:rPr>
        <w:t>承担。</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13.3.3 投料试车</w:t>
      </w:r>
    </w:p>
    <w:p w:rsidR="00E81FE7" w:rsidRDefault="001B3FD3">
      <w:pPr>
        <w:spacing w:line="360" w:lineRule="auto"/>
        <w:jc w:val="left"/>
        <w:rPr>
          <w:rFonts w:ascii="宋体" w:hAnsi="宋体" w:cs="宋体"/>
          <w:sz w:val="24"/>
          <w:szCs w:val="24"/>
        </w:rPr>
      </w:pPr>
      <w:r>
        <w:rPr>
          <w:rFonts w:ascii="宋体" w:hAnsi="宋体" w:cs="宋体" w:hint="eastAsia"/>
          <w:sz w:val="24"/>
          <w:szCs w:val="24"/>
        </w:rPr>
        <w:t>关于投料试车相关事项的约定：</w:t>
      </w:r>
      <w:r>
        <w:rPr>
          <w:rFonts w:ascii="宋体" w:hAnsi="宋体" w:cs="宋体" w:hint="eastAsia"/>
          <w:sz w:val="24"/>
          <w:szCs w:val="24"/>
          <w:u w:val="single"/>
        </w:rPr>
        <w:t xml:space="preserve">     /    </w:t>
      </w:r>
      <w:r>
        <w:rPr>
          <w:rFonts w:ascii="宋体" w:hAnsi="宋体" w:cs="宋体" w:hint="eastAsia"/>
          <w:sz w:val="24"/>
          <w:szCs w:val="24"/>
        </w:rPr>
        <w:t>。</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13.6 竣工退场</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13.6.1 竣工退场</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承包人完成竣工退场的期限：</w:t>
      </w:r>
      <w:r>
        <w:rPr>
          <w:rFonts w:ascii="宋体" w:hAnsi="宋体" w:cs="宋体" w:hint="eastAsia"/>
          <w:sz w:val="24"/>
          <w:szCs w:val="24"/>
          <w:u w:val="single"/>
        </w:rPr>
        <w:t>工程竣工移交后，以发包人书面指令为准</w:t>
      </w:r>
      <w:r>
        <w:rPr>
          <w:rFonts w:ascii="宋体" w:hAnsi="宋体" w:cs="宋体" w:hint="eastAsia"/>
          <w:sz w:val="24"/>
          <w:szCs w:val="24"/>
        </w:rPr>
        <w:t>。</w:t>
      </w:r>
    </w:p>
    <w:p w:rsidR="00E81FE7" w:rsidRDefault="001B3FD3">
      <w:pPr>
        <w:pStyle w:val="4"/>
        <w:rPr>
          <w:rFonts w:ascii="宋体" w:hAnsi="宋体" w:cs="宋体"/>
          <w:b w:val="0"/>
          <w:sz w:val="24"/>
          <w:szCs w:val="24"/>
        </w:rPr>
      </w:pPr>
      <w:bookmarkStart w:id="962" w:name="_Toc351203646"/>
      <w:bookmarkEnd w:id="959"/>
      <w:r>
        <w:rPr>
          <w:rFonts w:ascii="宋体" w:hAnsi="宋体" w:cs="宋体" w:hint="eastAsia"/>
          <w:b w:val="0"/>
          <w:sz w:val="24"/>
          <w:szCs w:val="24"/>
        </w:rPr>
        <w:t>14. 竣工结算</w:t>
      </w:r>
      <w:bookmarkEnd w:id="962"/>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14.1 竣工结算申请</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承包人提交竣工结算申请单的期限：</w:t>
      </w:r>
      <w:r w:rsidR="00922A5A">
        <w:rPr>
          <w:rFonts w:ascii="宋体" w:hAnsi="宋体" w:cs="宋体" w:hint="eastAsia"/>
          <w:sz w:val="24"/>
          <w:szCs w:val="24"/>
          <w:u w:val="single"/>
        </w:rPr>
        <w:t>双方自行约定</w:t>
      </w:r>
      <w:r>
        <w:rPr>
          <w:rFonts w:ascii="宋体" w:hAnsi="宋体" w:cs="宋体" w:hint="eastAsia"/>
          <w:sz w:val="24"/>
          <w:szCs w:val="24"/>
        </w:rPr>
        <w:t>。</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竣工结算申请单应包括的内容：</w:t>
      </w:r>
      <w:r>
        <w:rPr>
          <w:rFonts w:ascii="宋体" w:hAnsi="宋体" w:cs="宋体" w:hint="eastAsia"/>
          <w:sz w:val="24"/>
          <w:szCs w:val="24"/>
          <w:u w:val="single"/>
        </w:rPr>
        <w:t>执行通用条款</w:t>
      </w:r>
      <w:r>
        <w:rPr>
          <w:rFonts w:ascii="宋体" w:hAnsi="宋体" w:cs="宋体" w:hint="eastAsia"/>
          <w:sz w:val="24"/>
          <w:szCs w:val="24"/>
        </w:rPr>
        <w:t>。</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14.2 竣工结算审核</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发包人审批竣工付款申请单的期限：</w:t>
      </w:r>
      <w:r>
        <w:rPr>
          <w:rFonts w:ascii="宋体" w:hAnsi="宋体" w:cs="宋体" w:hint="eastAsia"/>
          <w:sz w:val="24"/>
          <w:szCs w:val="24"/>
          <w:u w:val="single"/>
        </w:rPr>
        <w:t>发包人在收到监理人提交的竣工结算申请单后在合同约定审核期限内及时组织审核，承包人应全力配合、协助发包人的结算审核工作。</w:t>
      </w:r>
    </w:p>
    <w:p w:rsidR="00E81FE7" w:rsidRDefault="001B3FD3">
      <w:pPr>
        <w:spacing w:line="360" w:lineRule="auto"/>
        <w:ind w:firstLineChars="200" w:firstLine="480"/>
        <w:rPr>
          <w:rFonts w:ascii="宋体" w:hAnsi="宋体" w:cs="宋体"/>
          <w:sz w:val="24"/>
          <w:szCs w:val="24"/>
          <w:u w:val="single"/>
        </w:rPr>
      </w:pPr>
      <w:r>
        <w:rPr>
          <w:rFonts w:ascii="宋体" w:hAnsi="宋体" w:cs="宋体" w:hint="eastAsia"/>
          <w:sz w:val="24"/>
          <w:szCs w:val="24"/>
        </w:rPr>
        <w:t>发包人完成竣工付款的期限</w:t>
      </w:r>
      <w:r>
        <w:rPr>
          <w:rFonts w:ascii="宋体" w:hAnsi="宋体" w:cs="宋体" w:hint="eastAsia"/>
          <w:sz w:val="24"/>
          <w:szCs w:val="24"/>
          <w:u w:val="single"/>
        </w:rPr>
        <w:t>:结算审计完成并经发包人上级单位组织项目整</w:t>
      </w:r>
      <w:r>
        <w:rPr>
          <w:rFonts w:ascii="宋体" w:hAnsi="宋体" w:cs="宋体" w:hint="eastAsia"/>
          <w:sz w:val="24"/>
          <w:szCs w:val="24"/>
          <w:u w:val="single"/>
        </w:rPr>
        <w:lastRenderedPageBreak/>
        <w:t>体竣工验收后，发包人支付至工程结算审定价款的97%，剩余3%作为质量保修金，缺陷责任期满后无息支付。</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关于竣工付款证书异议部分复核的方式和程序：</w:t>
      </w:r>
      <w:r>
        <w:rPr>
          <w:rFonts w:ascii="宋体" w:hAnsi="宋体" w:cs="宋体" w:hint="eastAsia"/>
          <w:sz w:val="24"/>
          <w:szCs w:val="24"/>
          <w:u w:val="single"/>
        </w:rPr>
        <w:t>由发包人委托的第三方造价审计机构进行复核</w:t>
      </w:r>
      <w:r>
        <w:rPr>
          <w:rFonts w:ascii="宋体" w:hAnsi="宋体" w:cs="宋体" w:hint="eastAsia"/>
          <w:sz w:val="24"/>
          <w:szCs w:val="24"/>
        </w:rPr>
        <w:t>。</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14.4 最终结清</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14.4.1 最终结清申请单</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承包人提交最终结清申请单的份数：</w:t>
      </w:r>
      <w:r>
        <w:rPr>
          <w:rFonts w:ascii="宋体" w:hAnsi="宋体" w:cs="宋体" w:hint="eastAsia"/>
          <w:sz w:val="24"/>
          <w:szCs w:val="24"/>
          <w:u w:val="single"/>
        </w:rPr>
        <w:t xml:space="preserve">   3份   </w:t>
      </w:r>
      <w:r>
        <w:rPr>
          <w:rFonts w:ascii="宋体" w:hAnsi="宋体" w:cs="宋体" w:hint="eastAsia"/>
          <w:sz w:val="24"/>
          <w:szCs w:val="24"/>
        </w:rPr>
        <w:t>。</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承包人提交最终结算申请单的期限：</w:t>
      </w:r>
      <w:r>
        <w:rPr>
          <w:rFonts w:ascii="宋体" w:hAnsi="宋体" w:cs="宋体" w:hint="eastAsia"/>
          <w:sz w:val="24"/>
          <w:szCs w:val="24"/>
          <w:u w:val="single"/>
        </w:rPr>
        <w:t xml:space="preserve">  在缺陷责任期终止证书颁发后10天内</w:t>
      </w:r>
      <w:r w:rsidR="00AE4919">
        <w:rPr>
          <w:rFonts w:ascii="宋体" w:hAnsi="宋体" w:cs="宋体" w:hint="eastAsia"/>
          <w:sz w:val="24"/>
          <w:szCs w:val="24"/>
          <w:u w:val="single"/>
        </w:rPr>
        <w:t>或双方协商确定</w:t>
      </w:r>
      <w:r>
        <w:rPr>
          <w:rFonts w:ascii="宋体" w:hAnsi="宋体" w:cs="宋体" w:hint="eastAsia"/>
          <w:sz w:val="24"/>
          <w:szCs w:val="24"/>
          <w:u w:val="single"/>
        </w:rPr>
        <w:t xml:space="preserve">  </w:t>
      </w:r>
      <w:r>
        <w:rPr>
          <w:rFonts w:ascii="宋体" w:hAnsi="宋体" w:cs="宋体" w:hint="eastAsia"/>
          <w:sz w:val="24"/>
          <w:szCs w:val="24"/>
        </w:rPr>
        <w:t xml:space="preserve">。 </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14.4.2 最终结清证书和支付</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（1）发包人完成最终结清申请单的审批并颁发最终结清证书的期限：</w:t>
      </w:r>
      <w:r>
        <w:rPr>
          <w:rFonts w:ascii="宋体" w:hAnsi="宋体" w:cs="宋体" w:hint="eastAsia"/>
          <w:sz w:val="24"/>
          <w:szCs w:val="24"/>
          <w:u w:val="single"/>
        </w:rPr>
        <w:t xml:space="preserve">   执行通用条款   </w:t>
      </w:r>
      <w:r>
        <w:rPr>
          <w:rFonts w:ascii="宋体" w:hAnsi="宋体" w:cs="宋体" w:hint="eastAsia"/>
          <w:sz w:val="24"/>
          <w:szCs w:val="24"/>
        </w:rPr>
        <w:t>。</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（2）发包人完成支付的期限：</w:t>
      </w:r>
      <w:r>
        <w:rPr>
          <w:rFonts w:ascii="宋体" w:hAnsi="宋体" w:cs="宋体" w:hint="eastAsia"/>
          <w:sz w:val="24"/>
          <w:szCs w:val="24"/>
          <w:u w:val="single"/>
        </w:rPr>
        <w:t xml:space="preserve">    执行通用条款     </w:t>
      </w:r>
      <w:r>
        <w:rPr>
          <w:rFonts w:ascii="宋体" w:hAnsi="宋体" w:cs="宋体" w:hint="eastAsia"/>
          <w:sz w:val="24"/>
          <w:szCs w:val="24"/>
        </w:rPr>
        <w:t>。</w:t>
      </w:r>
    </w:p>
    <w:p w:rsidR="00E81FE7" w:rsidRDefault="001B3FD3">
      <w:pPr>
        <w:pStyle w:val="4"/>
        <w:rPr>
          <w:rFonts w:ascii="宋体" w:hAnsi="宋体" w:cs="宋体"/>
          <w:b w:val="0"/>
          <w:sz w:val="24"/>
          <w:szCs w:val="24"/>
        </w:rPr>
      </w:pPr>
      <w:bookmarkStart w:id="963" w:name="_Toc351203647"/>
      <w:bookmarkStart w:id="964" w:name="_Toc267251483"/>
      <w:bookmarkStart w:id="965" w:name="_Toc267251484"/>
      <w:bookmarkStart w:id="966" w:name="_Toc267251482"/>
      <w:bookmarkStart w:id="967" w:name="_Toc267251485"/>
      <w:bookmarkStart w:id="968" w:name="_Toc267251486"/>
      <w:bookmarkStart w:id="969" w:name="_Toc267251488"/>
      <w:bookmarkStart w:id="970" w:name="_Toc267251490"/>
      <w:bookmarkStart w:id="971" w:name="_Toc267251489"/>
      <w:bookmarkStart w:id="972" w:name="_Toc267251496"/>
      <w:bookmarkStart w:id="973" w:name="_Toc267251492"/>
      <w:bookmarkStart w:id="974" w:name="_Toc267251499"/>
      <w:bookmarkStart w:id="975" w:name="_Toc267251502"/>
      <w:bookmarkStart w:id="976" w:name="_Toc267251495"/>
      <w:bookmarkStart w:id="977" w:name="_Toc267251497"/>
      <w:bookmarkStart w:id="978" w:name="_Toc267251494"/>
      <w:bookmarkStart w:id="979" w:name="_Toc267251503"/>
      <w:bookmarkStart w:id="980" w:name="_Toc267251491"/>
      <w:bookmarkStart w:id="981" w:name="_Toc267251493"/>
      <w:bookmarkStart w:id="982" w:name="_Toc267251501"/>
      <w:bookmarkStart w:id="983" w:name="_Toc267251498"/>
      <w:bookmarkStart w:id="984" w:name="_Toc267251504"/>
      <w:bookmarkStart w:id="985" w:name="_Toc267251506"/>
      <w:bookmarkStart w:id="986" w:name="_Toc267251507"/>
      <w:bookmarkStart w:id="987" w:name="_Toc267251508"/>
      <w:bookmarkStart w:id="988" w:name="_Toc267251511"/>
      <w:bookmarkStart w:id="989" w:name="_Toc267251510"/>
      <w:bookmarkStart w:id="990" w:name="_Toc267251513"/>
      <w:bookmarkStart w:id="991" w:name="_Toc267251509"/>
      <w:bookmarkStart w:id="992" w:name="_Toc267251515"/>
      <w:bookmarkStart w:id="993" w:name="_Toc267251514"/>
      <w:bookmarkEnd w:id="948"/>
      <w:bookmarkEnd w:id="949"/>
      <w:bookmarkEnd w:id="950"/>
      <w:bookmarkEnd w:id="951"/>
      <w:bookmarkEnd w:id="952"/>
      <w:bookmarkEnd w:id="953"/>
      <w:bookmarkEnd w:id="954"/>
      <w:bookmarkEnd w:id="960"/>
      <w:r>
        <w:rPr>
          <w:rFonts w:ascii="宋体" w:hAnsi="宋体" w:cs="宋体" w:hint="eastAsia"/>
          <w:b w:val="0"/>
          <w:sz w:val="24"/>
          <w:szCs w:val="24"/>
        </w:rPr>
        <w:t>15. 缺陷责任期与保修</w:t>
      </w:r>
      <w:bookmarkEnd w:id="963"/>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15.2缺陷责任期</w:t>
      </w:r>
      <w:bookmarkEnd w:id="964"/>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缺陷责任期的具体期限：</w:t>
      </w:r>
      <w:r>
        <w:rPr>
          <w:rFonts w:ascii="宋体" w:hAnsi="宋体" w:cs="宋体" w:hint="eastAsia"/>
          <w:sz w:val="24"/>
          <w:szCs w:val="24"/>
          <w:u w:val="single"/>
        </w:rPr>
        <w:t xml:space="preserve">  本项目缺陷责任期为2年，自工程竣工之日起算 ，具体执行合同附件3工程质量保修书规定   </w:t>
      </w:r>
      <w:r>
        <w:rPr>
          <w:rFonts w:ascii="宋体" w:hAnsi="宋体" w:cs="宋体" w:hint="eastAsia"/>
          <w:sz w:val="24"/>
          <w:szCs w:val="24"/>
        </w:rPr>
        <w:t>。</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15.3 质量保证金</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关于是否扣留质量保证金的约定：</w:t>
      </w:r>
      <w:r>
        <w:rPr>
          <w:rFonts w:ascii="宋体" w:hAnsi="宋体" w:cs="宋体" w:hint="eastAsia"/>
          <w:sz w:val="24"/>
          <w:szCs w:val="24"/>
          <w:u w:val="single"/>
        </w:rPr>
        <w:t xml:space="preserve">  执行合同附件3质量保修书规定  </w:t>
      </w:r>
      <w:r>
        <w:rPr>
          <w:rFonts w:ascii="宋体" w:hAnsi="宋体" w:cs="宋体" w:hint="eastAsia"/>
          <w:sz w:val="24"/>
          <w:szCs w:val="24"/>
        </w:rPr>
        <w:t>。</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15.3.1 承包人提供质量保证金的方式</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质量保证金采用以下第</w:t>
      </w:r>
      <w:r>
        <w:rPr>
          <w:rFonts w:ascii="宋体" w:hAnsi="宋体" w:cs="宋体" w:hint="eastAsia"/>
          <w:sz w:val="24"/>
          <w:szCs w:val="24"/>
          <w:u w:val="single"/>
        </w:rPr>
        <w:t xml:space="preserve">  </w:t>
      </w:r>
      <w:r w:rsidR="00EE7FE0">
        <w:rPr>
          <w:rFonts w:ascii="宋体" w:hAnsi="宋体" w:cs="宋体" w:hint="eastAsia"/>
          <w:sz w:val="24"/>
          <w:szCs w:val="24"/>
          <w:u w:val="single"/>
        </w:rPr>
        <w:t>2</w:t>
      </w:r>
      <w:r>
        <w:rPr>
          <w:rFonts w:ascii="宋体" w:hAnsi="宋体" w:cs="宋体" w:hint="eastAsia"/>
          <w:sz w:val="24"/>
          <w:szCs w:val="24"/>
          <w:u w:val="single"/>
        </w:rPr>
        <w:t xml:space="preserve">  </w:t>
      </w:r>
      <w:r>
        <w:rPr>
          <w:rFonts w:ascii="宋体" w:hAnsi="宋体" w:cs="宋体" w:hint="eastAsia"/>
          <w:sz w:val="24"/>
          <w:szCs w:val="24"/>
        </w:rPr>
        <w:t>种方式：</w:t>
      </w:r>
    </w:p>
    <w:p w:rsidR="00E81FE7" w:rsidRDefault="001B3FD3">
      <w:pPr>
        <w:autoSpaceDE w:val="0"/>
        <w:autoSpaceDN w:val="0"/>
        <w:adjustRightInd w:val="0"/>
        <w:spacing w:line="360" w:lineRule="auto"/>
        <w:ind w:firstLineChars="200" w:firstLine="480"/>
        <w:jc w:val="left"/>
        <w:rPr>
          <w:rFonts w:ascii="宋体" w:hAnsi="宋体" w:cs="宋体"/>
          <w:sz w:val="24"/>
          <w:szCs w:val="24"/>
        </w:rPr>
      </w:pPr>
      <w:r>
        <w:rPr>
          <w:rFonts w:ascii="宋体" w:hAnsi="宋体" w:cs="宋体" w:hint="eastAsia"/>
          <w:sz w:val="24"/>
          <w:szCs w:val="24"/>
        </w:rPr>
        <w:t>（1）质量保证金保函，保证金额为：</w:t>
      </w:r>
      <w:r>
        <w:rPr>
          <w:rFonts w:ascii="宋体" w:hAnsi="宋体" w:cs="宋体" w:hint="eastAsia"/>
          <w:sz w:val="24"/>
          <w:szCs w:val="24"/>
          <w:u w:val="single"/>
        </w:rPr>
        <w:t xml:space="preserve">    3%工程款         </w:t>
      </w:r>
      <w:r>
        <w:rPr>
          <w:rFonts w:ascii="宋体" w:hAnsi="宋体" w:cs="宋体" w:hint="eastAsia"/>
          <w:sz w:val="24"/>
          <w:szCs w:val="24"/>
        </w:rPr>
        <w:t xml:space="preserve">； </w:t>
      </w:r>
    </w:p>
    <w:p w:rsidR="00E81FE7" w:rsidRDefault="001B3FD3">
      <w:pPr>
        <w:autoSpaceDE w:val="0"/>
        <w:autoSpaceDN w:val="0"/>
        <w:adjustRightInd w:val="0"/>
        <w:spacing w:line="360" w:lineRule="auto"/>
        <w:ind w:firstLineChars="200" w:firstLine="480"/>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u w:val="single"/>
        </w:rPr>
        <w:t xml:space="preserve">  3  </w:t>
      </w:r>
      <w:r>
        <w:rPr>
          <w:rFonts w:ascii="宋体" w:hAnsi="宋体" w:cs="宋体" w:hint="eastAsia"/>
          <w:sz w:val="24"/>
          <w:szCs w:val="24"/>
        </w:rPr>
        <w:t>%的工程款；</w:t>
      </w:r>
    </w:p>
    <w:p w:rsidR="00E81FE7" w:rsidRDefault="001B3FD3">
      <w:pPr>
        <w:autoSpaceDE w:val="0"/>
        <w:autoSpaceDN w:val="0"/>
        <w:adjustRightInd w:val="0"/>
        <w:spacing w:line="360" w:lineRule="auto"/>
        <w:ind w:firstLineChars="200" w:firstLine="480"/>
        <w:jc w:val="left"/>
        <w:rPr>
          <w:rFonts w:ascii="宋体" w:hAnsi="宋体" w:cs="宋体"/>
          <w:sz w:val="24"/>
          <w:szCs w:val="24"/>
        </w:rPr>
      </w:pPr>
      <w:r>
        <w:rPr>
          <w:rFonts w:ascii="宋体" w:hAnsi="宋体" w:cs="宋体" w:hint="eastAsia"/>
          <w:sz w:val="24"/>
          <w:szCs w:val="24"/>
        </w:rPr>
        <w:t>（3）其他方式:</w:t>
      </w:r>
      <w:r>
        <w:rPr>
          <w:rFonts w:ascii="宋体" w:hAnsi="宋体" w:cs="宋体" w:hint="eastAsia"/>
          <w:sz w:val="24"/>
          <w:szCs w:val="24"/>
          <w:u w:val="single"/>
        </w:rPr>
        <w:t xml:space="preserve">         /           </w:t>
      </w:r>
      <w:r>
        <w:rPr>
          <w:rFonts w:ascii="宋体" w:hAnsi="宋体" w:cs="宋体" w:hint="eastAsia"/>
          <w:sz w:val="24"/>
          <w:szCs w:val="24"/>
        </w:rPr>
        <w:t>。</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 xml:space="preserve">15.3.2 质量保证金的扣留 </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质量保证金的扣留采取以下第</w:t>
      </w:r>
      <w:r>
        <w:rPr>
          <w:rFonts w:ascii="宋体" w:hAnsi="宋体" w:cs="宋体" w:hint="eastAsia"/>
          <w:sz w:val="24"/>
          <w:szCs w:val="24"/>
          <w:u w:val="single"/>
        </w:rPr>
        <w:t xml:space="preserve">  （2）   </w:t>
      </w:r>
      <w:r>
        <w:rPr>
          <w:rFonts w:ascii="宋体" w:hAnsi="宋体" w:cs="宋体" w:hint="eastAsia"/>
          <w:sz w:val="24"/>
          <w:szCs w:val="24"/>
        </w:rPr>
        <w:t>种方式：</w:t>
      </w:r>
    </w:p>
    <w:p w:rsidR="00E81FE7" w:rsidRDefault="001B3FD3">
      <w:pPr>
        <w:autoSpaceDE w:val="0"/>
        <w:autoSpaceDN w:val="0"/>
        <w:adjustRightInd w:val="0"/>
        <w:spacing w:line="360" w:lineRule="auto"/>
        <w:ind w:firstLineChars="200" w:firstLine="480"/>
        <w:jc w:val="left"/>
        <w:rPr>
          <w:rFonts w:ascii="宋体" w:hAnsi="宋体" w:cs="宋体"/>
          <w:sz w:val="24"/>
          <w:szCs w:val="24"/>
        </w:rPr>
      </w:pPr>
      <w:r>
        <w:rPr>
          <w:rFonts w:ascii="宋体" w:hAnsi="宋体" w:cs="宋体" w:hint="eastAsia"/>
          <w:sz w:val="24"/>
          <w:szCs w:val="24"/>
        </w:rPr>
        <w:t>（1）在支付工程进度款时逐次扣留，在此情形下，质量保证金的计算基数不包括预付款的支付、扣回以及价格调整的金额；</w:t>
      </w:r>
    </w:p>
    <w:p w:rsidR="00E81FE7" w:rsidRDefault="001B3FD3">
      <w:pPr>
        <w:autoSpaceDE w:val="0"/>
        <w:autoSpaceDN w:val="0"/>
        <w:adjustRightInd w:val="0"/>
        <w:spacing w:line="360" w:lineRule="auto"/>
        <w:ind w:firstLineChars="200" w:firstLine="480"/>
        <w:jc w:val="left"/>
        <w:rPr>
          <w:rFonts w:ascii="宋体" w:hAnsi="宋体" w:cs="宋体"/>
          <w:sz w:val="24"/>
          <w:szCs w:val="24"/>
        </w:rPr>
      </w:pPr>
      <w:r>
        <w:rPr>
          <w:rFonts w:ascii="宋体" w:hAnsi="宋体" w:cs="宋体" w:hint="eastAsia"/>
          <w:sz w:val="24"/>
          <w:szCs w:val="24"/>
        </w:rPr>
        <w:t>（2）工程竣工结算时一次性扣留质量保证金；</w:t>
      </w:r>
    </w:p>
    <w:p w:rsidR="00E81FE7" w:rsidRDefault="001B3FD3">
      <w:pPr>
        <w:autoSpaceDE w:val="0"/>
        <w:autoSpaceDN w:val="0"/>
        <w:adjustRightInd w:val="0"/>
        <w:spacing w:line="360" w:lineRule="auto"/>
        <w:ind w:firstLineChars="200" w:firstLine="480"/>
        <w:jc w:val="left"/>
        <w:rPr>
          <w:rFonts w:ascii="宋体" w:hAnsi="宋体" w:cs="宋体"/>
          <w:sz w:val="24"/>
          <w:szCs w:val="24"/>
        </w:rPr>
      </w:pPr>
      <w:r>
        <w:rPr>
          <w:rFonts w:ascii="宋体" w:hAnsi="宋体" w:cs="宋体" w:hint="eastAsia"/>
          <w:sz w:val="24"/>
          <w:szCs w:val="24"/>
        </w:rPr>
        <w:t>（3）其他扣留方式:</w:t>
      </w:r>
      <w:r>
        <w:rPr>
          <w:rFonts w:ascii="宋体" w:hAnsi="宋体" w:cs="宋体" w:hint="eastAsia"/>
          <w:sz w:val="24"/>
          <w:szCs w:val="24"/>
          <w:u w:val="single"/>
        </w:rPr>
        <w:t xml:space="preserve">     /     </w:t>
      </w:r>
      <w:r>
        <w:rPr>
          <w:rFonts w:ascii="宋体" w:hAnsi="宋体" w:cs="宋体" w:hint="eastAsia"/>
          <w:sz w:val="24"/>
          <w:szCs w:val="24"/>
        </w:rPr>
        <w:t>。</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lastRenderedPageBreak/>
        <w:t>关于质量保证金的补充约定：</w:t>
      </w:r>
      <w:r>
        <w:rPr>
          <w:rFonts w:ascii="宋体" w:hAnsi="宋体" w:cs="宋体" w:hint="eastAsia"/>
          <w:sz w:val="24"/>
          <w:szCs w:val="24"/>
          <w:u w:val="single"/>
        </w:rPr>
        <w:t xml:space="preserve"> 详见附件3工程质量保修书 。</w:t>
      </w:r>
    </w:p>
    <w:bookmarkEnd w:id="965"/>
    <w:bookmarkEnd w:id="966"/>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15.4保修</w:t>
      </w:r>
    </w:p>
    <w:bookmarkEnd w:id="967"/>
    <w:p w:rsidR="00E81FE7" w:rsidRDefault="001B3FD3">
      <w:pPr>
        <w:spacing w:line="360" w:lineRule="auto"/>
        <w:ind w:firstLineChars="195" w:firstLine="468"/>
        <w:jc w:val="left"/>
        <w:rPr>
          <w:rFonts w:ascii="宋体" w:hAnsi="宋体" w:cs="宋体"/>
          <w:sz w:val="24"/>
          <w:szCs w:val="24"/>
        </w:rPr>
      </w:pPr>
      <w:r>
        <w:rPr>
          <w:rFonts w:ascii="宋体" w:hAnsi="宋体" w:cs="宋体" w:hint="eastAsia"/>
          <w:sz w:val="24"/>
          <w:szCs w:val="24"/>
        </w:rPr>
        <w:t>15.4.1 保修责任</w:t>
      </w:r>
    </w:p>
    <w:p w:rsidR="00E81FE7" w:rsidRDefault="001B3FD3">
      <w:pPr>
        <w:spacing w:line="360" w:lineRule="auto"/>
        <w:ind w:firstLineChars="195" w:firstLine="468"/>
        <w:jc w:val="left"/>
        <w:rPr>
          <w:rFonts w:ascii="宋体" w:hAnsi="宋体" w:cs="宋体"/>
          <w:sz w:val="24"/>
          <w:szCs w:val="24"/>
        </w:rPr>
      </w:pPr>
      <w:r>
        <w:rPr>
          <w:rFonts w:ascii="宋体" w:hAnsi="宋体" w:cs="宋体" w:hint="eastAsia"/>
          <w:sz w:val="24"/>
          <w:szCs w:val="24"/>
        </w:rPr>
        <w:t>工程保修期为：</w:t>
      </w:r>
      <w:r>
        <w:rPr>
          <w:rFonts w:ascii="宋体" w:hAnsi="宋体" w:cs="宋体" w:hint="eastAsia"/>
          <w:sz w:val="24"/>
          <w:szCs w:val="24"/>
          <w:u w:val="single"/>
        </w:rPr>
        <w:t xml:space="preserve">   详见附件3工程质量保修书     </w:t>
      </w:r>
      <w:r>
        <w:rPr>
          <w:rFonts w:ascii="宋体" w:hAnsi="宋体" w:cs="宋体" w:hint="eastAsia"/>
          <w:sz w:val="24"/>
          <w:szCs w:val="24"/>
        </w:rPr>
        <w:t>。</w:t>
      </w:r>
    </w:p>
    <w:p w:rsidR="00E81FE7" w:rsidRDefault="001B3FD3">
      <w:pPr>
        <w:spacing w:line="360" w:lineRule="auto"/>
        <w:ind w:firstLineChars="195" w:firstLine="468"/>
        <w:jc w:val="left"/>
        <w:rPr>
          <w:rFonts w:ascii="宋体" w:hAnsi="宋体" w:cs="宋体"/>
          <w:sz w:val="24"/>
          <w:szCs w:val="24"/>
        </w:rPr>
      </w:pPr>
      <w:r>
        <w:rPr>
          <w:rFonts w:ascii="宋体" w:hAnsi="宋体" w:cs="宋体" w:hint="eastAsia"/>
          <w:sz w:val="24"/>
          <w:szCs w:val="24"/>
        </w:rPr>
        <w:t>15.4.3 修复通知</w:t>
      </w:r>
    </w:p>
    <w:p w:rsidR="00E81FE7" w:rsidRDefault="001B3FD3">
      <w:pPr>
        <w:spacing w:line="360" w:lineRule="auto"/>
        <w:ind w:firstLineChars="195" w:firstLine="468"/>
        <w:jc w:val="left"/>
        <w:rPr>
          <w:rFonts w:ascii="宋体" w:hAnsi="宋体" w:cs="宋体"/>
          <w:sz w:val="24"/>
          <w:szCs w:val="24"/>
        </w:rPr>
      </w:pPr>
      <w:r>
        <w:rPr>
          <w:rFonts w:ascii="宋体" w:hAnsi="宋体" w:cs="宋体" w:hint="eastAsia"/>
          <w:sz w:val="24"/>
          <w:szCs w:val="24"/>
        </w:rPr>
        <w:t>承包人收到保修通知并到达工程现场的合理时间：</w:t>
      </w:r>
      <w:r>
        <w:rPr>
          <w:rFonts w:ascii="宋体" w:hAnsi="宋体" w:cs="宋体" w:hint="eastAsia"/>
          <w:sz w:val="24"/>
          <w:szCs w:val="24"/>
          <w:u w:val="single"/>
        </w:rPr>
        <w:t xml:space="preserve">响应时间为正常工作日二小时内答复，十二小时内到现场处理。节假日及法定休息日六小时内答复，二十四小时内到现场处理  </w:t>
      </w:r>
      <w:r>
        <w:rPr>
          <w:rFonts w:ascii="宋体" w:hAnsi="宋体" w:cs="宋体" w:hint="eastAsia"/>
          <w:sz w:val="24"/>
          <w:szCs w:val="24"/>
        </w:rPr>
        <w:t>。</w:t>
      </w:r>
    </w:p>
    <w:p w:rsidR="00E81FE7" w:rsidRDefault="001B3FD3">
      <w:pPr>
        <w:pStyle w:val="4"/>
        <w:rPr>
          <w:rFonts w:ascii="宋体" w:hAnsi="宋体" w:cs="宋体"/>
          <w:b w:val="0"/>
          <w:sz w:val="24"/>
          <w:szCs w:val="24"/>
        </w:rPr>
      </w:pPr>
      <w:bookmarkStart w:id="994" w:name="_Toc351203648"/>
      <w:bookmarkStart w:id="995" w:name="_Toc280868717"/>
      <w:bookmarkStart w:id="996" w:name="_Toc280868718"/>
      <w:bookmarkEnd w:id="968"/>
      <w:bookmarkEnd w:id="969"/>
      <w:bookmarkEnd w:id="970"/>
      <w:bookmarkEnd w:id="971"/>
      <w:r>
        <w:rPr>
          <w:rFonts w:ascii="宋体" w:hAnsi="宋体" w:cs="宋体" w:hint="eastAsia"/>
          <w:b w:val="0"/>
          <w:sz w:val="24"/>
          <w:szCs w:val="24"/>
        </w:rPr>
        <w:t>16. 违约</w:t>
      </w:r>
      <w:bookmarkEnd w:id="994"/>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16.1 发包人违约</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16.1.1发包人违约的情形</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发包人违约的其他情形：</w:t>
      </w:r>
      <w:r>
        <w:rPr>
          <w:rFonts w:ascii="宋体" w:hAnsi="宋体" w:cs="宋体" w:hint="eastAsia"/>
          <w:sz w:val="24"/>
          <w:szCs w:val="24"/>
          <w:u w:val="single"/>
        </w:rPr>
        <w:t xml:space="preserve">    /    </w:t>
      </w:r>
      <w:r>
        <w:rPr>
          <w:rFonts w:ascii="宋体" w:hAnsi="宋体" w:cs="宋体" w:hint="eastAsia"/>
          <w:sz w:val="24"/>
          <w:szCs w:val="24"/>
        </w:rPr>
        <w:t>。</w:t>
      </w:r>
    </w:p>
    <w:p w:rsidR="00E81FE7" w:rsidRDefault="001B3FD3">
      <w:pPr>
        <w:spacing w:line="360" w:lineRule="auto"/>
        <w:ind w:left="1200" w:hangingChars="500" w:hanging="1200"/>
        <w:jc w:val="left"/>
        <w:rPr>
          <w:rFonts w:ascii="宋体" w:hAnsi="宋体" w:cs="宋体"/>
          <w:sz w:val="24"/>
          <w:szCs w:val="24"/>
        </w:rPr>
      </w:pPr>
      <w:r>
        <w:rPr>
          <w:rFonts w:ascii="宋体" w:hAnsi="宋体" w:cs="宋体" w:hint="eastAsia"/>
          <w:sz w:val="24"/>
          <w:szCs w:val="24"/>
        </w:rPr>
        <w:t xml:space="preserve">    16.1.2 发包人违约的责任</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发包人违约责任的承担方式和计算方法：</w:t>
      </w:r>
    </w:p>
    <w:p w:rsidR="00E81FE7" w:rsidRDefault="001B3FD3">
      <w:pPr>
        <w:spacing w:line="360" w:lineRule="auto"/>
        <w:ind w:firstLineChars="200" w:firstLine="480"/>
        <w:jc w:val="left"/>
        <w:rPr>
          <w:rFonts w:ascii="宋体" w:hAnsi="宋体" w:cs="宋体"/>
          <w:sz w:val="24"/>
          <w:szCs w:val="24"/>
          <w:u w:val="single"/>
        </w:rPr>
      </w:pPr>
      <w:r>
        <w:rPr>
          <w:rFonts w:ascii="宋体" w:hAnsi="宋体" w:cs="宋体" w:hint="eastAsia"/>
          <w:sz w:val="24"/>
          <w:szCs w:val="24"/>
        </w:rPr>
        <w:t>（1）因发包人原因未能在计划开工日期前7天内下达开工通知的违约责任：</w:t>
      </w:r>
      <w:r>
        <w:rPr>
          <w:rFonts w:ascii="宋体" w:hAnsi="宋体" w:cs="宋体" w:hint="eastAsia"/>
          <w:sz w:val="24"/>
          <w:szCs w:val="24"/>
          <w:u w:val="single"/>
        </w:rPr>
        <w:t>工期顺延</w:t>
      </w:r>
      <w:r>
        <w:rPr>
          <w:rFonts w:ascii="宋体" w:hAnsi="宋体" w:cs="宋体" w:hint="eastAsia"/>
          <w:sz w:val="24"/>
          <w:szCs w:val="24"/>
        </w:rPr>
        <w:t>。</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（2）因发包人原因未能按合同约定支付合同价款的违约责任：</w:t>
      </w:r>
      <w:r>
        <w:rPr>
          <w:rFonts w:ascii="宋体" w:hAnsi="宋体" w:cs="宋体" w:hint="eastAsia"/>
          <w:sz w:val="24"/>
          <w:szCs w:val="24"/>
          <w:u w:val="single"/>
        </w:rPr>
        <w:t xml:space="preserve"> 双方另行协商，工期顺延 </w:t>
      </w:r>
      <w:r>
        <w:rPr>
          <w:rFonts w:ascii="宋体" w:hAnsi="宋体" w:cs="宋体" w:hint="eastAsia"/>
          <w:sz w:val="24"/>
          <w:szCs w:val="24"/>
        </w:rPr>
        <w:t>。</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（3）发包人违反第10.1款〔变更的范围〕第（2）项约定，自行实施被取消的工作或转由他人实施的违约责任：</w:t>
      </w:r>
      <w:r>
        <w:rPr>
          <w:rFonts w:ascii="宋体" w:hAnsi="宋体" w:cs="宋体" w:hint="eastAsia"/>
          <w:sz w:val="24"/>
          <w:szCs w:val="24"/>
          <w:u w:val="single"/>
        </w:rPr>
        <w:t xml:space="preserve">  双方另行协商  </w:t>
      </w:r>
      <w:r>
        <w:rPr>
          <w:rFonts w:ascii="宋体" w:hAnsi="宋体" w:cs="宋体" w:hint="eastAsia"/>
          <w:sz w:val="24"/>
          <w:szCs w:val="24"/>
        </w:rPr>
        <w:t>。</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（4）发包人提供的材料、工程设备的规格、数量或质量不符合合同约定，或因发包人原因导致交货日期延误或交货地点变更等情况的违约责任：</w:t>
      </w:r>
      <w:r>
        <w:rPr>
          <w:rFonts w:ascii="宋体" w:hAnsi="宋体" w:cs="宋体" w:hint="eastAsia"/>
          <w:sz w:val="24"/>
          <w:szCs w:val="24"/>
          <w:u w:val="single"/>
        </w:rPr>
        <w:t>发包人提供的材料、工程设备的规格或质量不符合合同约定的，由发包人负责更换；发包人提供的材料、工程设备的数量不符合合同约定的，数量不足的由发包人在双方约定时间内补齐，数量超出的，由承包人退回发包人；因发包人原因导致交货日期延误，若影响工期的发包人予以顺延工期；因发包人原因导致交货地点变更等情况的，由发包人负责倒运或发包人委托承包人倒运，费用发包人承担</w:t>
      </w:r>
      <w:r>
        <w:rPr>
          <w:rFonts w:ascii="宋体" w:hAnsi="宋体" w:cs="宋体" w:hint="eastAsia"/>
          <w:sz w:val="24"/>
          <w:szCs w:val="24"/>
        </w:rPr>
        <w:t>。</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（5）因发包人违反合同约定造成暂停施工的违约责任：</w:t>
      </w:r>
      <w:r>
        <w:rPr>
          <w:rFonts w:ascii="宋体" w:hAnsi="宋体" w:cs="宋体" w:hint="eastAsia"/>
          <w:sz w:val="24"/>
          <w:szCs w:val="24"/>
          <w:u w:val="single"/>
        </w:rPr>
        <w:t xml:space="preserve">  若影响工期的，工期予以顺延  </w:t>
      </w:r>
      <w:r>
        <w:rPr>
          <w:rFonts w:ascii="宋体" w:hAnsi="宋体" w:cs="宋体" w:hint="eastAsia"/>
          <w:sz w:val="24"/>
          <w:szCs w:val="24"/>
        </w:rPr>
        <w:t>。</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（6）发包人无正当理由没有在约定期限内发出复工指示，导致承包人无法</w:t>
      </w:r>
      <w:r>
        <w:rPr>
          <w:rFonts w:ascii="宋体" w:hAnsi="宋体" w:cs="宋体" w:hint="eastAsia"/>
          <w:sz w:val="24"/>
          <w:szCs w:val="24"/>
        </w:rPr>
        <w:lastRenderedPageBreak/>
        <w:t>复工的违约责任：</w:t>
      </w:r>
      <w:r>
        <w:rPr>
          <w:rFonts w:ascii="宋体" w:hAnsi="宋体" w:cs="宋体" w:hint="eastAsia"/>
          <w:sz w:val="24"/>
          <w:szCs w:val="24"/>
          <w:u w:val="single"/>
        </w:rPr>
        <w:t xml:space="preserve">  若影响工期的，工期予以顺延  </w:t>
      </w:r>
      <w:r>
        <w:rPr>
          <w:rFonts w:ascii="宋体" w:hAnsi="宋体" w:cs="宋体" w:hint="eastAsia"/>
          <w:sz w:val="24"/>
          <w:szCs w:val="24"/>
        </w:rPr>
        <w:t>。</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（7）其他：</w:t>
      </w:r>
      <w:r>
        <w:rPr>
          <w:rFonts w:ascii="宋体" w:hAnsi="宋体" w:cs="宋体" w:hint="eastAsia"/>
          <w:sz w:val="24"/>
          <w:szCs w:val="24"/>
          <w:u w:val="single"/>
        </w:rPr>
        <w:t xml:space="preserve">   双方协商解决   </w:t>
      </w:r>
      <w:r>
        <w:rPr>
          <w:rFonts w:ascii="宋体" w:hAnsi="宋体" w:cs="宋体" w:hint="eastAsia"/>
          <w:sz w:val="24"/>
          <w:szCs w:val="24"/>
        </w:rPr>
        <w:t>。</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16.1.3 因发包人违约解除合同</w:t>
      </w:r>
    </w:p>
    <w:p w:rsidR="00E81FE7" w:rsidRDefault="001B3FD3">
      <w:pPr>
        <w:autoSpaceDE w:val="0"/>
        <w:autoSpaceDN w:val="0"/>
        <w:adjustRightInd w:val="0"/>
        <w:spacing w:line="360" w:lineRule="auto"/>
        <w:ind w:firstLineChars="200" w:firstLine="480"/>
        <w:jc w:val="left"/>
        <w:rPr>
          <w:rFonts w:ascii="宋体" w:hAnsi="宋体" w:cs="宋体"/>
          <w:sz w:val="24"/>
          <w:szCs w:val="24"/>
        </w:rPr>
      </w:pPr>
      <w:r>
        <w:rPr>
          <w:rFonts w:ascii="宋体" w:hAnsi="宋体" w:cs="宋体" w:hint="eastAsia"/>
          <w:sz w:val="24"/>
          <w:szCs w:val="24"/>
        </w:rPr>
        <w:t>承包人按16.1.1项〔发包人违约的情形〕约定暂停施工满</w:t>
      </w:r>
      <w:r>
        <w:rPr>
          <w:rFonts w:ascii="宋体" w:hAnsi="宋体" w:cs="宋体" w:hint="eastAsia"/>
          <w:sz w:val="24"/>
          <w:szCs w:val="24"/>
          <w:u w:val="single"/>
        </w:rPr>
        <w:t xml:space="preserve">  90 </w:t>
      </w:r>
      <w:r>
        <w:rPr>
          <w:rFonts w:ascii="宋体" w:hAnsi="宋体" w:cs="宋体" w:hint="eastAsia"/>
          <w:sz w:val="24"/>
          <w:szCs w:val="24"/>
        </w:rPr>
        <w:t>天后发包人仍不纠正其违约行为并致使合同目的不能实现的，承包人有权解除合同</w:t>
      </w:r>
      <w:r w:rsidR="00EE7FE0">
        <w:rPr>
          <w:rFonts w:ascii="宋体" w:hAnsi="宋体" w:cs="宋体" w:hint="eastAsia"/>
          <w:sz w:val="24"/>
          <w:szCs w:val="24"/>
        </w:rPr>
        <w:t>，发包人需结清已实施工程的全部费用及相关费用</w:t>
      </w:r>
      <w:r>
        <w:rPr>
          <w:rFonts w:ascii="宋体" w:hAnsi="宋体" w:cs="宋体" w:hint="eastAsia"/>
          <w:sz w:val="24"/>
          <w:szCs w:val="24"/>
        </w:rPr>
        <w:t>。</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16.2 承包人违约</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16.2.1 承包人违约的情形</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承包人违约责任的承担方式和计算方法:</w:t>
      </w:r>
      <w:r>
        <w:rPr>
          <w:rFonts w:ascii="宋体" w:hAnsi="宋体" w:cs="宋体" w:hint="eastAsia"/>
          <w:sz w:val="24"/>
          <w:szCs w:val="24"/>
          <w:u w:val="single"/>
        </w:rPr>
        <w:t>(1)竣工验收未</w:t>
      </w:r>
      <w:r w:rsidR="00EE7FE0">
        <w:rPr>
          <w:rFonts w:ascii="宋体" w:hAnsi="宋体" w:cs="宋体" w:hint="eastAsia"/>
          <w:sz w:val="24"/>
          <w:szCs w:val="24"/>
          <w:u w:val="single"/>
        </w:rPr>
        <w:t>一次通过的，承包人必须无偿进行返工直至合格通过，工期不予顺延</w:t>
      </w:r>
      <w:r>
        <w:rPr>
          <w:rFonts w:ascii="宋体" w:hAnsi="宋体" w:cs="宋体" w:hint="eastAsia"/>
          <w:sz w:val="24"/>
          <w:szCs w:val="24"/>
          <w:u w:val="single"/>
        </w:rPr>
        <w:t>。分部工程未能一次验收通过，承包人必须无偿进行返工直至合格，工期不予顺延。</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u w:val="single"/>
        </w:rPr>
        <w:t>(2)承包人未按有关规定施工或使用不合格材料设备或使用非招标人建议品牌材料、设备的，经发包人或监理单位发现，除承包人应立即纠正整改外,每发生一次,承包人应向发包人支付贰仟元违约金，上述情节严重,或承包人不服从发包人的管理、协调调度，或承包人管理和实施能力不能有效地满足时，发包人有权终止合同，所造成的损失由承包人负责。</w:t>
      </w:r>
    </w:p>
    <w:p w:rsidR="00E81FE7" w:rsidRDefault="001B3FD3">
      <w:pPr>
        <w:spacing w:line="360" w:lineRule="auto"/>
        <w:ind w:firstLineChars="200" w:firstLine="480"/>
        <w:jc w:val="left"/>
        <w:rPr>
          <w:rFonts w:ascii="宋体" w:hAnsi="宋体" w:cs="宋体"/>
          <w:sz w:val="24"/>
          <w:szCs w:val="24"/>
          <w:u w:val="single"/>
        </w:rPr>
      </w:pPr>
      <w:r>
        <w:rPr>
          <w:rFonts w:ascii="宋体" w:hAnsi="宋体" w:cs="宋体" w:hint="eastAsia"/>
          <w:sz w:val="24"/>
          <w:szCs w:val="24"/>
          <w:u w:val="single"/>
        </w:rPr>
        <w:t>(3)在发包人发出工程接收书面证明，或因承包人违约而导致发包人终止合同。发包人有权指令承包人全部撤离现场，承包人须在接到发包人发出通知后15天内，无条件全部撤离现场。承包人不可以任何理由(如工程结算等一切理由)而拒绝或拖延撤离施工现场。如承包人不按通知时间撤离现场，则发包人将采取必要有效的措施使承包人撤离现场，因上述措施而发生的一切费用、责任和后果将由承包人承担,并且发包人将按每天壹仟元作为撤场拖期罚金及按照违约逗留天数要求承包人承担支付义务,承包人全部撤离现场是指包括但不限于承包人连其所有的分包商将其一切人员、机械、设备、车辆、临时建设、以及其它一切属于承包人和分包商的物料全部撤出施工场地，并将施工场地打扫清洁、平整、完成施工垃圾外运，并达到发包人和监理人要求。</w:t>
      </w:r>
    </w:p>
    <w:p w:rsidR="00E81FE7" w:rsidRDefault="001B3FD3">
      <w:pPr>
        <w:spacing w:line="360" w:lineRule="auto"/>
        <w:ind w:firstLineChars="200" w:firstLine="480"/>
        <w:jc w:val="left"/>
        <w:rPr>
          <w:rFonts w:ascii="宋体" w:hAnsi="宋体" w:cs="宋体"/>
          <w:sz w:val="24"/>
          <w:szCs w:val="24"/>
          <w:u w:val="single"/>
        </w:rPr>
      </w:pPr>
      <w:r>
        <w:rPr>
          <w:rFonts w:ascii="宋体" w:hAnsi="宋体" w:cs="宋体" w:hint="eastAsia"/>
          <w:sz w:val="24"/>
          <w:szCs w:val="24"/>
          <w:u w:val="single"/>
        </w:rPr>
        <w:t>(4)因承包人原因导致发包人终止合同的,发包人除按照本合同约定的计价方式对承包人所实施且经验收合格的工作量进行计价外，其他的本工程开办所付出的其他费用均不再进行计算和支付。</w:t>
      </w:r>
    </w:p>
    <w:p w:rsidR="00E81FE7" w:rsidRDefault="001B3FD3">
      <w:pPr>
        <w:spacing w:line="360" w:lineRule="auto"/>
        <w:ind w:firstLineChars="200" w:firstLine="480"/>
        <w:jc w:val="left"/>
        <w:rPr>
          <w:rFonts w:ascii="宋体" w:hAnsi="宋体" w:cs="宋体"/>
          <w:sz w:val="24"/>
          <w:szCs w:val="24"/>
          <w:u w:val="single"/>
        </w:rPr>
      </w:pPr>
      <w:r>
        <w:rPr>
          <w:rFonts w:ascii="宋体" w:hAnsi="宋体" w:cs="宋体" w:hint="eastAsia"/>
          <w:sz w:val="24"/>
          <w:szCs w:val="24"/>
          <w:u w:val="single"/>
        </w:rPr>
        <w:t>(5)在主管部门、发包人及监理人依照《建筑施工安全检查标准》(最新)的</w:t>
      </w:r>
      <w:r>
        <w:rPr>
          <w:rFonts w:ascii="宋体" w:hAnsi="宋体" w:cs="宋体" w:hint="eastAsia"/>
          <w:sz w:val="24"/>
          <w:szCs w:val="24"/>
          <w:u w:val="single"/>
        </w:rPr>
        <w:lastRenderedPageBreak/>
        <w:t>每月例行安全文明检查，若达不到合格标准，除承包人承担全部责任和损失，并按要求期限整改外，每发生一次，发包人有权要求承包人支付伍佰元违约金。</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u w:val="single"/>
        </w:rPr>
        <w:t>(6)承包人施工已对各工序施工质量自检后，经发包人或质监站复查，发现还有分项、分部工程未能达到符合，《建筑工程施工质量验收统一标准》(最新)及有关的施工验收规范的有关规定，每发生一次，发包人有权要求承包人支付伍佰元违约金</w:t>
      </w:r>
      <w:r>
        <w:rPr>
          <w:rFonts w:ascii="宋体" w:hAnsi="宋体" w:cs="宋体" w:hint="eastAsia"/>
          <w:sz w:val="24"/>
          <w:szCs w:val="24"/>
        </w:rPr>
        <w:t>。</w:t>
      </w:r>
    </w:p>
    <w:p w:rsidR="00E81FE7" w:rsidRDefault="001B3FD3">
      <w:pPr>
        <w:spacing w:line="360" w:lineRule="auto"/>
        <w:ind w:firstLineChars="200" w:firstLine="480"/>
        <w:jc w:val="left"/>
        <w:rPr>
          <w:rFonts w:ascii="宋体" w:hAnsi="宋体" w:cs="宋体"/>
          <w:sz w:val="24"/>
          <w:szCs w:val="24"/>
          <w:u w:val="single"/>
        </w:rPr>
      </w:pPr>
      <w:r>
        <w:rPr>
          <w:rFonts w:ascii="宋体" w:hAnsi="宋体" w:cs="宋体" w:hint="eastAsia"/>
          <w:sz w:val="24"/>
          <w:szCs w:val="24"/>
          <w:u w:val="single"/>
        </w:rPr>
        <w:t>(7)工地现场（含办公区和生活区）发现存在吸烟行为或存在烟蒂的，每发生一次，发包人有权要求承包人支付伍佰元违约金。</w:t>
      </w:r>
    </w:p>
    <w:p w:rsidR="00E81FE7" w:rsidRDefault="001B3FD3">
      <w:pPr>
        <w:spacing w:line="360" w:lineRule="auto"/>
        <w:ind w:firstLineChars="200" w:firstLine="480"/>
        <w:jc w:val="left"/>
        <w:rPr>
          <w:rFonts w:ascii="宋体" w:hAnsi="宋体" w:cs="宋体"/>
          <w:sz w:val="24"/>
          <w:szCs w:val="24"/>
          <w:u w:val="single"/>
        </w:rPr>
      </w:pPr>
      <w:r>
        <w:rPr>
          <w:rFonts w:ascii="宋体" w:hAnsi="宋体" w:cs="宋体" w:hint="eastAsia"/>
          <w:sz w:val="24"/>
          <w:szCs w:val="24"/>
          <w:u w:val="single"/>
        </w:rPr>
        <w:t>(8)若因承包人拖欠民工工资，导致民工集体上告、上访、闹事(如拦马路、堵大门)，网络平台发布造成不良影响，影响公共交通秩序、干扰政府及企事业单位正常办公及扰乱社会秩序等不良行为发生，每发生一次，发包人有权要求承包人支付伍万元的违约金，同时，每发生一次，除按照上述规定给付违约金外，发包人可以把工程进度款支付的控制比例降低2%。</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u w:val="single"/>
        </w:rPr>
        <w:t>(9)发包人认质认价的材料，若承包人未按与供应商签订的采购合同中约定的支付条款支付相应材料设备货款，发包人有权利直接代承包人向供应方支付相应款项，并在承包人的工程进度款中全额扣回，同时收取发包人为承包人代缴纳费用额的银行同期贷款利率和5%的手续费，发包人认质认价通知承包人后，承包人向供货方索要折扣、佣金及管理费、税金等以致迟迟不能订货，由此造成的工期延误和价格调整增加费用，发包人不予承担:发包人一经查实承包人向供货方索要折扣、佣金及管理费、税金等违规行为，或出现承包人向分包单位索要额外的或其他不合理费用，影响分包项目施工进度或质量的，发包人将对承包人处以每次壹万元的违约金，并要求承包人对主要责任人和经办人进行处理。</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u w:val="single"/>
        </w:rPr>
        <w:t>(10)在工程施工过程中(以及保修期内)，由于承包人责任出现质量问题、安全事故、民工闹事(诸如封堵大门、爬塔吊等影响现场施工的行为、惊动政府相关部门出面解决问题等)或者其他原因，受到曝光或通报批评或造成不良社会影响，均会给本工程的社会形象造成损失，每次由承包人向发包人支付伍万元违约金(由发包人从承包人工程进度款或保修款中扣除)</w:t>
      </w:r>
      <w:r>
        <w:rPr>
          <w:rFonts w:ascii="宋体" w:hAnsi="宋体" w:cs="宋体" w:hint="eastAsia"/>
          <w:sz w:val="24"/>
          <w:szCs w:val="24"/>
        </w:rPr>
        <w:t>。</w:t>
      </w:r>
    </w:p>
    <w:p w:rsidR="00E81FE7" w:rsidRDefault="001B3FD3">
      <w:pPr>
        <w:spacing w:line="360" w:lineRule="auto"/>
        <w:ind w:firstLineChars="200" w:firstLine="480"/>
        <w:jc w:val="left"/>
        <w:rPr>
          <w:rFonts w:ascii="宋体" w:hAnsi="宋体" w:cs="宋体"/>
          <w:sz w:val="24"/>
          <w:szCs w:val="24"/>
          <w:u w:val="single"/>
        </w:rPr>
      </w:pPr>
      <w:r>
        <w:rPr>
          <w:rFonts w:ascii="宋体" w:hAnsi="宋体" w:cs="宋体" w:hint="eastAsia"/>
          <w:sz w:val="24"/>
          <w:szCs w:val="24"/>
          <w:u w:val="single"/>
        </w:rPr>
        <w:t>(11)承包人未按照规定要求购买工伤保险、意外伤害保险(保额壹佰万元及以上)，发包人有权要求承包人按照每人壹万元交付违约金。</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u w:val="single"/>
        </w:rPr>
        <w:t>(12)承包人出现账户冻结，发包人有权要求承包人交付壹拾万元违约金，如</w:t>
      </w:r>
      <w:r>
        <w:rPr>
          <w:rFonts w:ascii="宋体" w:hAnsi="宋体" w:cs="宋体" w:hint="eastAsia"/>
          <w:sz w:val="24"/>
          <w:szCs w:val="24"/>
          <w:u w:val="single"/>
        </w:rPr>
        <w:lastRenderedPageBreak/>
        <w:t>责令整改后无果将按照违约处理。</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16.2.3 因承包人违约解除合同</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关于承包人违约解除合同的特别约定：</w:t>
      </w:r>
      <w:r>
        <w:rPr>
          <w:rFonts w:ascii="宋体" w:hAnsi="宋体" w:cs="宋体" w:hint="eastAsia"/>
          <w:sz w:val="24"/>
          <w:szCs w:val="24"/>
          <w:u w:val="single"/>
        </w:rPr>
        <w:t xml:space="preserve">（1）承包人未按双方确认的施工计划组织施工；（2）承包人所施工的分部分项工程经两次验收均不合格；（3）承包人擅自更换本工程项目经理；（4）承包人未按照本合同约定及时移交工程和满足备案要求的完整竣工资料，逾期超过30天；（5）承包人欠付农民工工资、劳务费、材料款等，导致相关人员围堵发包人工地5天或办公经营场所3次或办公经营场所单次一天以上；（6）项目经理不胜任本职工作，发包人和工程师可提前7天以书面形式通知承包人更换合格的项目经理，如更换后的项目经理仍旧不能胜任本职工作，发包人有解除合同的权利；（7）承包人违反本合同约定义务，经发包人催告后在限期内未改正的 </w:t>
      </w:r>
      <w:r>
        <w:rPr>
          <w:rFonts w:ascii="宋体" w:hAnsi="宋体" w:cs="宋体" w:hint="eastAsia"/>
          <w:sz w:val="24"/>
          <w:szCs w:val="24"/>
        </w:rPr>
        <w:t>。</w:t>
      </w:r>
    </w:p>
    <w:p w:rsidR="00E81FE7" w:rsidRDefault="001B3FD3">
      <w:pPr>
        <w:pStyle w:val="4"/>
        <w:rPr>
          <w:rFonts w:ascii="宋体" w:hAnsi="宋体" w:cs="宋体"/>
          <w:b w:val="0"/>
          <w:sz w:val="24"/>
          <w:szCs w:val="24"/>
        </w:rPr>
      </w:pPr>
      <w:bookmarkStart w:id="997" w:name="_Toc351203649"/>
      <w:r>
        <w:rPr>
          <w:rFonts w:ascii="宋体" w:hAnsi="宋体" w:cs="宋体" w:hint="eastAsia"/>
          <w:b w:val="0"/>
          <w:sz w:val="24"/>
          <w:szCs w:val="24"/>
        </w:rPr>
        <w:t>17. 不可抗力</w:t>
      </w:r>
      <w:bookmarkEnd w:id="995"/>
      <w:bookmarkEnd w:id="997"/>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17.1 不可抗力的确认</w:t>
      </w:r>
    </w:p>
    <w:p w:rsidR="00E81FE7" w:rsidRDefault="001B3FD3">
      <w:pPr>
        <w:spacing w:line="360" w:lineRule="auto"/>
        <w:ind w:firstLineChars="200" w:firstLine="480"/>
        <w:jc w:val="left"/>
        <w:rPr>
          <w:rFonts w:ascii="宋体" w:hAnsi="宋体" w:cs="宋体"/>
          <w:sz w:val="24"/>
          <w:szCs w:val="24"/>
          <w:u w:val="single"/>
        </w:rPr>
      </w:pPr>
      <w:r>
        <w:rPr>
          <w:rFonts w:ascii="宋体" w:hAnsi="宋体" w:cs="宋体" w:hint="eastAsia"/>
          <w:sz w:val="24"/>
          <w:szCs w:val="24"/>
        </w:rPr>
        <w:t>除通用合同条款约定的不可抗力事件之外，视为不可抗力的其他情形：</w:t>
      </w:r>
      <w:r>
        <w:rPr>
          <w:rStyle w:val="af4"/>
          <w:rFonts w:cs="宋体" w:hint="eastAsia"/>
          <w:sz w:val="24"/>
          <w:szCs w:val="24"/>
          <w:u w:val="single"/>
        </w:rPr>
        <w:t>国家或地方政策、各方上级主管单位重大生产经营布局调整致使合同无法继续履行等</w:t>
      </w:r>
      <w:r>
        <w:rPr>
          <w:rFonts w:ascii="宋体" w:hAnsi="宋体" w:cs="宋体" w:hint="eastAsia"/>
          <w:kern w:val="0"/>
          <w:sz w:val="24"/>
          <w:szCs w:val="24"/>
          <w:u w:val="single"/>
        </w:rPr>
        <w:t>。</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17.4 因不可抗力解除合同</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合同解除后，发包人应在商定或确定发包人应支付款项后</w:t>
      </w:r>
      <w:r>
        <w:rPr>
          <w:rFonts w:ascii="宋体" w:hAnsi="宋体" w:cs="宋体" w:hint="eastAsia"/>
          <w:sz w:val="24"/>
          <w:szCs w:val="24"/>
          <w:u w:val="single"/>
        </w:rPr>
        <w:t xml:space="preserve"> 60 </w:t>
      </w:r>
      <w:r>
        <w:rPr>
          <w:rFonts w:ascii="宋体" w:hAnsi="宋体" w:cs="宋体" w:hint="eastAsia"/>
          <w:sz w:val="24"/>
          <w:szCs w:val="24"/>
        </w:rPr>
        <w:t>天内完成款项的支付。</w:t>
      </w:r>
    </w:p>
    <w:p w:rsidR="00E81FE7" w:rsidRDefault="001B3FD3">
      <w:pPr>
        <w:pStyle w:val="4"/>
        <w:rPr>
          <w:rFonts w:ascii="宋体" w:hAnsi="宋体" w:cs="宋体"/>
          <w:b w:val="0"/>
          <w:sz w:val="24"/>
          <w:szCs w:val="24"/>
        </w:rPr>
      </w:pPr>
      <w:bookmarkStart w:id="998" w:name="_Toc351203650"/>
      <w:r>
        <w:rPr>
          <w:rFonts w:ascii="宋体" w:hAnsi="宋体" w:cs="宋体" w:hint="eastAsia"/>
          <w:b w:val="0"/>
          <w:sz w:val="24"/>
          <w:szCs w:val="24"/>
        </w:rPr>
        <w:t>18. 保险</w:t>
      </w:r>
      <w:bookmarkEnd w:id="998"/>
    </w:p>
    <w:bookmarkEnd w:id="996"/>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18.1 工程保险</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关于工程保险的特别约定：</w:t>
      </w:r>
      <w:r>
        <w:rPr>
          <w:rFonts w:ascii="宋体" w:hAnsi="宋体" w:cs="宋体" w:hint="eastAsia"/>
          <w:sz w:val="24"/>
          <w:szCs w:val="24"/>
          <w:u w:val="single"/>
        </w:rPr>
        <w:t xml:space="preserve">  双方另行协商   </w:t>
      </w:r>
      <w:r>
        <w:rPr>
          <w:rFonts w:ascii="宋体" w:hAnsi="宋体" w:cs="宋体" w:hint="eastAsia"/>
          <w:sz w:val="24"/>
          <w:szCs w:val="24"/>
        </w:rPr>
        <w:t>。</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18.3 其他保险</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关于其他保险的约定：</w:t>
      </w:r>
      <w:r>
        <w:rPr>
          <w:rFonts w:ascii="宋体" w:hAnsi="宋体" w:cs="宋体" w:hint="eastAsia"/>
          <w:sz w:val="24"/>
          <w:szCs w:val="24"/>
          <w:u w:val="single"/>
        </w:rPr>
        <w:t xml:space="preserve">由承包人承担施工现场的全部人员办理意外伤害保险并支付保险费用，以上全部人员包括发包人和承包人员工以及为履行合同聘请的第三方人员 </w:t>
      </w:r>
      <w:r>
        <w:rPr>
          <w:rFonts w:ascii="宋体" w:hAnsi="宋体" w:cs="宋体" w:hint="eastAsia"/>
          <w:sz w:val="24"/>
          <w:szCs w:val="24"/>
        </w:rPr>
        <w:t>。</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承包人是否应为其施工设备等办理财产保险：</w:t>
      </w:r>
      <w:r>
        <w:rPr>
          <w:rFonts w:ascii="宋体" w:hAnsi="宋体" w:cs="宋体" w:hint="eastAsia"/>
          <w:sz w:val="24"/>
          <w:szCs w:val="24"/>
          <w:u w:val="single"/>
        </w:rPr>
        <w:t xml:space="preserve">   办理     </w:t>
      </w:r>
      <w:r>
        <w:rPr>
          <w:rFonts w:ascii="宋体" w:hAnsi="宋体" w:cs="宋体" w:hint="eastAsia"/>
          <w:sz w:val="24"/>
          <w:szCs w:val="24"/>
        </w:rPr>
        <w:t>。</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18.7 通知义务</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关于变更保险合同时的通知义务的约定：</w:t>
      </w:r>
      <w:r>
        <w:rPr>
          <w:rFonts w:ascii="宋体" w:hAnsi="宋体" w:cs="宋体" w:hint="eastAsia"/>
          <w:sz w:val="24"/>
          <w:szCs w:val="24"/>
          <w:u w:val="single"/>
        </w:rPr>
        <w:t xml:space="preserve">  承包人应及时通知发包人  </w:t>
      </w:r>
      <w:r>
        <w:rPr>
          <w:rFonts w:ascii="宋体" w:hAnsi="宋体" w:cs="宋体" w:hint="eastAsia"/>
          <w:sz w:val="24"/>
          <w:szCs w:val="24"/>
        </w:rPr>
        <w:t>。</w:t>
      </w:r>
    </w:p>
    <w:p w:rsidR="00E81FE7" w:rsidRDefault="001B3FD3">
      <w:pPr>
        <w:pStyle w:val="4"/>
        <w:rPr>
          <w:rFonts w:ascii="宋体" w:hAnsi="宋体" w:cs="宋体"/>
          <w:b w:val="0"/>
          <w:sz w:val="24"/>
          <w:szCs w:val="24"/>
        </w:rPr>
      </w:pPr>
      <w:bookmarkStart w:id="999" w:name="_Toc351203651"/>
      <w:bookmarkEnd w:id="972"/>
      <w:bookmarkEnd w:id="973"/>
      <w:bookmarkEnd w:id="974"/>
      <w:bookmarkEnd w:id="975"/>
      <w:bookmarkEnd w:id="976"/>
      <w:bookmarkEnd w:id="977"/>
      <w:bookmarkEnd w:id="978"/>
      <w:bookmarkEnd w:id="979"/>
      <w:bookmarkEnd w:id="980"/>
      <w:bookmarkEnd w:id="981"/>
      <w:bookmarkEnd w:id="982"/>
      <w:bookmarkEnd w:id="983"/>
      <w:r>
        <w:rPr>
          <w:rFonts w:ascii="宋体" w:hAnsi="宋体" w:cs="宋体" w:hint="eastAsia"/>
          <w:b w:val="0"/>
          <w:sz w:val="24"/>
          <w:szCs w:val="24"/>
        </w:rPr>
        <w:lastRenderedPageBreak/>
        <w:t>20. 争议解决</w:t>
      </w:r>
      <w:bookmarkEnd w:id="999"/>
    </w:p>
    <w:bookmarkEnd w:id="984"/>
    <w:bookmarkEnd w:id="985"/>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20.3 争</w:t>
      </w:r>
      <w:bookmarkEnd w:id="986"/>
      <w:r>
        <w:rPr>
          <w:rFonts w:ascii="宋体" w:hAnsi="宋体" w:cs="宋体" w:hint="eastAsia"/>
          <w:sz w:val="24"/>
          <w:szCs w:val="24"/>
        </w:rPr>
        <w:t>议评审</w:t>
      </w:r>
    </w:p>
    <w:p w:rsidR="00E81FE7" w:rsidRDefault="001B3FD3">
      <w:pPr>
        <w:spacing w:line="360" w:lineRule="auto"/>
        <w:ind w:firstLineChars="150" w:firstLine="360"/>
        <w:jc w:val="left"/>
        <w:rPr>
          <w:rFonts w:ascii="宋体" w:hAnsi="宋体" w:cs="宋体"/>
          <w:sz w:val="24"/>
          <w:szCs w:val="24"/>
          <w:u w:val="single"/>
        </w:rPr>
      </w:pPr>
      <w:r>
        <w:rPr>
          <w:rFonts w:ascii="宋体" w:hAnsi="宋体" w:cs="宋体" w:hint="eastAsia"/>
          <w:sz w:val="24"/>
          <w:szCs w:val="24"/>
        </w:rPr>
        <w:t>合同当事人是否同意将工程争议提交争议评审小组决定：</w:t>
      </w:r>
      <w:r>
        <w:rPr>
          <w:rFonts w:ascii="宋体" w:hAnsi="宋体" w:cs="宋体" w:hint="eastAsia"/>
          <w:sz w:val="24"/>
          <w:szCs w:val="24"/>
          <w:u w:val="single"/>
        </w:rPr>
        <w:t>双方另行协商</w:t>
      </w:r>
      <w:r>
        <w:rPr>
          <w:rFonts w:ascii="宋体" w:hAnsi="宋体" w:cs="宋体" w:hint="eastAsia"/>
          <w:sz w:val="24"/>
          <w:szCs w:val="24"/>
        </w:rPr>
        <w:t xml:space="preserve">。  </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20.3.1 争议评审小组的确定</w:t>
      </w:r>
    </w:p>
    <w:p w:rsidR="00E81FE7" w:rsidRDefault="001B3FD3">
      <w:pPr>
        <w:spacing w:line="360" w:lineRule="auto"/>
        <w:ind w:firstLineChars="200" w:firstLine="480"/>
        <w:jc w:val="left"/>
        <w:rPr>
          <w:rFonts w:ascii="宋体" w:hAnsi="宋体" w:cs="宋体"/>
          <w:sz w:val="24"/>
          <w:szCs w:val="24"/>
          <w:u w:val="single"/>
        </w:rPr>
      </w:pPr>
      <w:r>
        <w:rPr>
          <w:rFonts w:ascii="宋体" w:hAnsi="宋体" w:cs="宋体" w:hint="eastAsia"/>
          <w:sz w:val="24"/>
          <w:szCs w:val="24"/>
        </w:rPr>
        <w:t>争议评审小组成员的确定：</w:t>
      </w:r>
      <w:r>
        <w:rPr>
          <w:rFonts w:ascii="宋体" w:hAnsi="宋体" w:cs="宋体" w:hint="eastAsia"/>
          <w:sz w:val="24"/>
          <w:szCs w:val="24"/>
          <w:u w:val="single"/>
        </w:rPr>
        <w:t xml:space="preserve">    /    </w:t>
      </w:r>
      <w:r>
        <w:rPr>
          <w:rFonts w:ascii="宋体" w:hAnsi="宋体" w:cs="宋体" w:hint="eastAsia"/>
          <w:sz w:val="24"/>
          <w:szCs w:val="24"/>
        </w:rPr>
        <w:t>。</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选定争议评审员的期限：</w:t>
      </w:r>
      <w:r>
        <w:rPr>
          <w:rFonts w:ascii="宋体" w:hAnsi="宋体" w:cs="宋体" w:hint="eastAsia"/>
          <w:sz w:val="24"/>
          <w:szCs w:val="24"/>
          <w:u w:val="single"/>
        </w:rPr>
        <w:t xml:space="preserve">  / </w:t>
      </w:r>
      <w:r>
        <w:rPr>
          <w:rFonts w:ascii="宋体" w:hAnsi="宋体" w:cs="宋体" w:hint="eastAsia"/>
          <w:sz w:val="24"/>
          <w:szCs w:val="24"/>
        </w:rPr>
        <w:t>。</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争议评审小组成员的报酬承担方式：</w:t>
      </w:r>
      <w:r>
        <w:rPr>
          <w:rFonts w:ascii="宋体" w:hAnsi="宋体" w:cs="宋体" w:hint="eastAsia"/>
          <w:sz w:val="24"/>
          <w:szCs w:val="24"/>
          <w:u w:val="single"/>
        </w:rPr>
        <w:t xml:space="preserve">   /   </w:t>
      </w:r>
      <w:r>
        <w:rPr>
          <w:rFonts w:ascii="宋体" w:hAnsi="宋体" w:cs="宋体" w:hint="eastAsia"/>
          <w:sz w:val="24"/>
          <w:szCs w:val="24"/>
        </w:rPr>
        <w:t>。</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其他事项的约定：</w:t>
      </w:r>
      <w:r>
        <w:rPr>
          <w:rFonts w:ascii="宋体" w:hAnsi="宋体" w:cs="宋体" w:hint="eastAsia"/>
          <w:sz w:val="24"/>
          <w:szCs w:val="24"/>
          <w:u w:val="single"/>
        </w:rPr>
        <w:t xml:space="preserve">   /   </w:t>
      </w:r>
      <w:r>
        <w:rPr>
          <w:rFonts w:ascii="宋体" w:hAnsi="宋体" w:cs="宋体" w:hint="eastAsia"/>
          <w:sz w:val="24"/>
          <w:szCs w:val="24"/>
        </w:rPr>
        <w:t>。</w:t>
      </w:r>
    </w:p>
    <w:p w:rsidR="00E81FE7" w:rsidRDefault="001B3FD3">
      <w:pPr>
        <w:autoSpaceDE w:val="0"/>
        <w:autoSpaceDN w:val="0"/>
        <w:adjustRightInd w:val="0"/>
        <w:spacing w:line="360" w:lineRule="auto"/>
        <w:ind w:firstLineChars="200" w:firstLine="480"/>
        <w:jc w:val="left"/>
        <w:rPr>
          <w:rFonts w:ascii="宋体" w:hAnsi="宋体" w:cs="宋体"/>
          <w:sz w:val="24"/>
          <w:szCs w:val="24"/>
        </w:rPr>
      </w:pPr>
      <w:r>
        <w:rPr>
          <w:rFonts w:ascii="宋体" w:hAnsi="宋体" w:cs="宋体" w:hint="eastAsia"/>
          <w:sz w:val="24"/>
          <w:szCs w:val="24"/>
        </w:rPr>
        <w:t>20.3.2 争议评审小组的决定</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合同当事人关于本项的约定：</w:t>
      </w:r>
      <w:r>
        <w:rPr>
          <w:rFonts w:ascii="宋体" w:hAnsi="宋体" w:cs="宋体" w:hint="eastAsia"/>
          <w:sz w:val="24"/>
          <w:szCs w:val="24"/>
          <w:u w:val="single"/>
        </w:rPr>
        <w:t xml:space="preserve">    /    </w:t>
      </w:r>
      <w:r>
        <w:rPr>
          <w:rFonts w:ascii="宋体" w:hAnsi="宋体" w:cs="宋体" w:hint="eastAsia"/>
          <w:sz w:val="24"/>
          <w:szCs w:val="24"/>
        </w:rPr>
        <w:t>。</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20.4仲裁或诉讼</w:t>
      </w:r>
      <w:bookmarkEnd w:id="987"/>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因合同及合同有关事项发生的争议，按下列第</w:t>
      </w:r>
      <w:r>
        <w:rPr>
          <w:rFonts w:ascii="宋体" w:hAnsi="宋体" w:cs="宋体" w:hint="eastAsia"/>
          <w:sz w:val="24"/>
          <w:szCs w:val="24"/>
          <w:u w:val="single"/>
        </w:rPr>
        <w:t xml:space="preserve">  2  </w:t>
      </w:r>
      <w:r>
        <w:rPr>
          <w:rFonts w:ascii="宋体" w:hAnsi="宋体" w:cs="宋体" w:hint="eastAsia"/>
          <w:sz w:val="24"/>
          <w:szCs w:val="24"/>
        </w:rPr>
        <w:t>种方式解决：</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（1）向</w:t>
      </w:r>
      <w:r>
        <w:rPr>
          <w:rFonts w:ascii="宋体" w:hAnsi="宋体" w:cs="宋体" w:hint="eastAsia"/>
          <w:sz w:val="24"/>
          <w:szCs w:val="24"/>
          <w:u w:val="single"/>
        </w:rPr>
        <w:t xml:space="preserve">   /   </w:t>
      </w:r>
      <w:r>
        <w:rPr>
          <w:rFonts w:ascii="宋体" w:hAnsi="宋体" w:cs="宋体" w:hint="eastAsia"/>
          <w:sz w:val="24"/>
          <w:szCs w:val="24"/>
        </w:rPr>
        <w:t>仲裁委员会申请仲裁；</w:t>
      </w:r>
    </w:p>
    <w:p w:rsidR="00E81FE7" w:rsidRDefault="001B3FD3">
      <w:pPr>
        <w:spacing w:line="360" w:lineRule="auto"/>
        <w:ind w:firstLineChars="200" w:firstLine="480"/>
        <w:jc w:val="left"/>
        <w:rPr>
          <w:rFonts w:ascii="宋体" w:hAnsi="宋体" w:cs="宋体"/>
          <w:sz w:val="24"/>
          <w:szCs w:val="24"/>
        </w:rPr>
      </w:pPr>
      <w:r>
        <w:rPr>
          <w:rFonts w:ascii="宋体" w:hAnsi="宋体" w:cs="宋体" w:hint="eastAsia"/>
          <w:sz w:val="24"/>
          <w:szCs w:val="24"/>
        </w:rPr>
        <w:t>（2）向</w:t>
      </w:r>
      <w:r>
        <w:rPr>
          <w:rFonts w:ascii="宋体" w:hAnsi="宋体" w:cs="宋体" w:hint="eastAsia"/>
          <w:sz w:val="24"/>
          <w:szCs w:val="24"/>
          <w:u w:val="single"/>
        </w:rPr>
        <w:t xml:space="preserve">  项目所在地  </w:t>
      </w:r>
      <w:r>
        <w:rPr>
          <w:rFonts w:ascii="宋体" w:hAnsi="宋体" w:cs="宋体" w:hint="eastAsia"/>
          <w:sz w:val="24"/>
          <w:szCs w:val="24"/>
        </w:rPr>
        <w:t>人民法院起诉。</w:t>
      </w:r>
      <w:bookmarkEnd w:id="988"/>
      <w:bookmarkEnd w:id="989"/>
      <w:bookmarkEnd w:id="990"/>
      <w:bookmarkEnd w:id="991"/>
      <w:bookmarkEnd w:id="992"/>
      <w:bookmarkEnd w:id="993"/>
    </w:p>
    <w:p w:rsidR="00E81FE7" w:rsidRDefault="001B3FD3">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(1)承包人应提供施工现场安全保卫及施工、交通、巡查等必要的照明、危险物的警示、围栏设施等，并负责施工现场的防火、防盗等施工安全保卫工作，相关费用已包含在合同价款中。</w:t>
      </w:r>
    </w:p>
    <w:p w:rsidR="00E81FE7" w:rsidRDefault="001B3FD3">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(2)需承包人办理的有关施工场地交通、环卫和施工噪音管理等手续;按规定办理有关手续并承担相关费用(包括因承包人原因造成的行政罚款)，并以书面形式通知发包人，相关费用都已包含在合同价款中。</w:t>
      </w:r>
    </w:p>
    <w:p w:rsidR="00E81FE7" w:rsidRDefault="001B3FD3">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(3)已完工程成品保护的特殊要求及费用承担:包括已完工程在内所有未交付发包人之前的工程，承包人负责保护工作，发生损坏时，承包人负责自费予以修复。发包人要求承包人采取特殊措施保护的工程部位增加的费用由发包人承担。</w:t>
      </w:r>
    </w:p>
    <w:p w:rsidR="00E81FE7" w:rsidRDefault="001B3FD3">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(4)施工场地清洁卫生的要求:</w:t>
      </w:r>
    </w:p>
    <w:p w:rsidR="00E81FE7" w:rsidRDefault="001B3FD3">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①按照环境卫生管理的有关规定，现场必须采取必要的防尘措施;建筑垃圾的堆放清除、现场材料、设备的存放均应有序并明确标识；交工前清理现场达到建筑物无污染，现场无建筑垃圾。相关费用已包含在合同价款中。</w:t>
      </w:r>
    </w:p>
    <w:p w:rsidR="00E81FE7" w:rsidRDefault="001B3FD3">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②承包人未按要求执行的，承担因此造成的损失和违约责任;发包人提出整改要求，承包人应及时整改，如拒绝整改，发包人有权根据现场实际情况在工程付款时扣除相关费用作为违约金。</w:t>
      </w:r>
    </w:p>
    <w:p w:rsidR="00E81FE7" w:rsidRDefault="001B3FD3">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lastRenderedPageBreak/>
        <w:t>(5)承包人进场施工后，在不低于中标施工组织设计标准的约束条件下，结合发包人、监理的进一步要求，编制详细的《施工组织设计》，未按《施工组织设计》所承诺配备的机械设备和工程技术人员、劳动力的数量开展工程进度的，经发包人和监理公司共同确认后，承包人应当在确认后3日内按《施工组织设计》的承诺配备机械设备和工程技术人员、劳动力，并追赶工程进度，否则，发包人有权另行聘请其他施工单位代理承包人完成需要赶工的工作量，费用由承包人承担。</w:t>
      </w:r>
    </w:p>
    <w:p w:rsidR="00E81FE7" w:rsidRDefault="001B3FD3">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(6)承包人须文明施工，施工现场保持整洁有序。并应积极配合服从发包人的管理，施工完毕应清理场地，不得妨碍其他施工单位的正常施工。若承包人不清理现场场地导致发包人另请人清理，清理费由承包人负责，并每次支付伍仟元/次的违约金。</w:t>
      </w:r>
      <w:r>
        <w:rPr>
          <w:rFonts w:ascii="宋体" w:hAnsi="宋体" w:cs="宋体" w:hint="eastAsia"/>
          <w:sz w:val="24"/>
          <w:szCs w:val="24"/>
          <w:u w:val="single"/>
        </w:rPr>
        <w:tab/>
      </w:r>
    </w:p>
    <w:p w:rsidR="00E81FE7" w:rsidRDefault="001B3FD3">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(7)发包人有权监督承包人发放</w:t>
      </w:r>
      <w:bookmarkStart w:id="1000" w:name="_Hlk175214370"/>
      <w:r>
        <w:rPr>
          <w:rFonts w:ascii="宋体" w:hAnsi="宋体" w:cs="宋体" w:hint="eastAsia"/>
          <w:sz w:val="24"/>
          <w:szCs w:val="24"/>
          <w:u w:val="single"/>
        </w:rPr>
        <w:t>农民工工资</w:t>
      </w:r>
      <w:bookmarkEnd w:id="1000"/>
      <w:r>
        <w:rPr>
          <w:rFonts w:ascii="宋体" w:hAnsi="宋体" w:cs="宋体" w:hint="eastAsia"/>
          <w:sz w:val="24"/>
          <w:szCs w:val="24"/>
          <w:u w:val="single"/>
        </w:rPr>
        <w:t>。如承包人未按时发放农民工工资，则发包人有权暂停支付工程款直至承包人结清农民工工资。</w:t>
      </w:r>
    </w:p>
    <w:p w:rsidR="00E81FE7" w:rsidRDefault="001B3FD3">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(8)施工过程中，资料和工程进度必须同步。每月发包人对施工进度和资料进行检查，若出现问题承包人应按照发包人要求限期整改，否则承包人每次应支付壹仟元人民币的违约金。在工程竣工验收前，承包人要按规定将竣工资料交监理工程师验收，由监理工程师出具相应证明后，发包人组织验收。</w:t>
      </w:r>
    </w:p>
    <w:p w:rsidR="00E81FE7" w:rsidRDefault="001B3FD3">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(9)承包人安全管理人员必须持证上岗，并负责检查现场和施工人员安全情况，如监理人或发包人发现有不安全因素存在,经指出仍未按期纠正的,承包人每次应支付伍佰元人民币的违约金;出现安全事故，承包人自行承担责任和费用。</w:t>
      </w:r>
    </w:p>
    <w:p w:rsidR="00E81FE7" w:rsidRDefault="001B3FD3">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(10)承包人安排的人员配置必须和投标文件、施工组织设计所列人员配置相符，否则承担违约责任。</w:t>
      </w:r>
    </w:p>
    <w:p w:rsidR="00E81FE7" w:rsidRDefault="008C4D71">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 xml:space="preserve"> </w:t>
      </w:r>
      <w:r w:rsidR="001B3FD3">
        <w:rPr>
          <w:rFonts w:ascii="宋体" w:hAnsi="宋体" w:cs="宋体" w:hint="eastAsia"/>
          <w:sz w:val="24"/>
          <w:szCs w:val="24"/>
          <w:u w:val="single"/>
        </w:rPr>
        <w:t>(1</w:t>
      </w:r>
      <w:r>
        <w:rPr>
          <w:rFonts w:ascii="宋体" w:hAnsi="宋体" w:cs="宋体" w:hint="eastAsia"/>
          <w:sz w:val="24"/>
          <w:szCs w:val="24"/>
          <w:u w:val="single"/>
        </w:rPr>
        <w:t>1</w:t>
      </w:r>
      <w:r w:rsidR="001B3FD3">
        <w:rPr>
          <w:rFonts w:ascii="宋体" w:hAnsi="宋体" w:cs="宋体" w:hint="eastAsia"/>
          <w:sz w:val="24"/>
          <w:szCs w:val="24"/>
          <w:u w:val="single"/>
        </w:rPr>
        <w:t>)承包人须配合发包人和监理接受国家有关单位及上级单位的检查，由此产生的费用、相关责任承包人承担。</w:t>
      </w:r>
    </w:p>
    <w:p w:rsidR="00E81FE7" w:rsidRDefault="001B3FD3">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(1</w:t>
      </w:r>
      <w:r w:rsidR="008C4D71">
        <w:rPr>
          <w:rFonts w:ascii="宋体" w:hAnsi="宋体" w:cs="宋体" w:hint="eastAsia"/>
          <w:sz w:val="24"/>
          <w:szCs w:val="24"/>
          <w:u w:val="single"/>
        </w:rPr>
        <w:t>2</w:t>
      </w:r>
      <w:r>
        <w:rPr>
          <w:rFonts w:ascii="宋体" w:hAnsi="宋体" w:cs="宋体" w:hint="eastAsia"/>
          <w:sz w:val="24"/>
          <w:szCs w:val="24"/>
          <w:u w:val="single"/>
        </w:rPr>
        <w:t>)遵守政府主管部门对施工场地交通、施工噪音以及《中华人民共和国安全生产法》有关的管理规定，按规定办理有关手续，并以书面形式通知发包人、监理人，严格遵守有关环境保护法律、法规，并按照环境检查审核要求，加强施工现场的环境管理，在施工过程中严格落实粉尘、废水等污染防治措施及生态保护、水土保持措施，费用承包人承担。由于承包人责任造成的政府部门的罚款由承包人负责。如超出政府相关部门规定时间施工，造成周边居民投诉，所有责任</w:t>
      </w:r>
      <w:r>
        <w:rPr>
          <w:rFonts w:ascii="宋体" w:hAnsi="宋体" w:cs="宋体" w:hint="eastAsia"/>
          <w:sz w:val="24"/>
          <w:szCs w:val="24"/>
          <w:u w:val="single"/>
        </w:rPr>
        <w:lastRenderedPageBreak/>
        <w:t>及后果由承包人承担。</w:t>
      </w:r>
    </w:p>
    <w:p w:rsidR="00E81FE7" w:rsidRDefault="001B3FD3">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(1</w:t>
      </w:r>
      <w:r w:rsidR="008C4D71">
        <w:rPr>
          <w:rFonts w:ascii="宋体" w:hAnsi="宋体" w:cs="宋体" w:hint="eastAsia"/>
          <w:sz w:val="24"/>
          <w:szCs w:val="24"/>
          <w:u w:val="single"/>
        </w:rPr>
        <w:t>3</w:t>
      </w:r>
      <w:r>
        <w:rPr>
          <w:rFonts w:ascii="宋体" w:hAnsi="宋体" w:cs="宋体" w:hint="eastAsia"/>
          <w:sz w:val="24"/>
          <w:szCs w:val="24"/>
          <w:u w:val="single"/>
        </w:rPr>
        <w:t>)合同专用条款10.4.1(3)中的“投标价编制依据”包括承包人在投标报价中的人工费、材料费、机械费的实际报价水平。暂估价材料按合同中调整原则进行调整。</w:t>
      </w:r>
    </w:p>
    <w:p w:rsidR="00E81FE7" w:rsidRDefault="001B3FD3">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(15)按照有关标准规定对建筑以及材料、构件和建筑安装物进行一般鉴定、检查所发生的费用已含在投标报价中，由承包人支付，由发包人与检测机构签订委托合同。</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u w:val="single"/>
        </w:rPr>
        <w:t>(16)本合同未尽事宜，各方另行协商解决或签订补充合同</w:t>
      </w:r>
      <w:r>
        <w:rPr>
          <w:rFonts w:ascii="宋体" w:hAnsi="宋体" w:cs="宋体" w:hint="eastAsia"/>
          <w:sz w:val="24"/>
          <w:szCs w:val="24"/>
        </w:rPr>
        <w:t>。</w:t>
      </w:r>
    </w:p>
    <w:p w:rsidR="00E81FE7" w:rsidRDefault="00E81FE7">
      <w:pPr>
        <w:spacing w:line="360" w:lineRule="auto"/>
        <w:ind w:firstLineChars="200" w:firstLine="480"/>
        <w:jc w:val="left"/>
        <w:rPr>
          <w:rFonts w:ascii="宋体" w:hAnsi="宋体" w:cs="宋体"/>
          <w:sz w:val="24"/>
          <w:szCs w:val="24"/>
        </w:rPr>
      </w:pPr>
    </w:p>
    <w:p w:rsidR="00E81FE7" w:rsidRDefault="00E81FE7">
      <w:pPr>
        <w:pStyle w:val="12"/>
        <w:spacing w:line="360" w:lineRule="auto"/>
        <w:ind w:firstLine="482"/>
        <w:rPr>
          <w:rFonts w:ascii="宋体" w:hAnsi="宋体" w:cs="宋体"/>
          <w:b/>
          <w:sz w:val="24"/>
          <w:szCs w:val="24"/>
        </w:rPr>
      </w:pPr>
    </w:p>
    <w:p w:rsidR="00E81FE7" w:rsidRDefault="001B3FD3">
      <w:pPr>
        <w:pStyle w:val="12"/>
        <w:spacing w:line="400" w:lineRule="atLeast"/>
        <w:ind w:firstLine="482"/>
        <w:rPr>
          <w:rFonts w:ascii="宋体" w:hAnsi="宋体" w:cs="宋体"/>
          <w:b/>
          <w:sz w:val="24"/>
          <w:szCs w:val="24"/>
        </w:rPr>
      </w:pPr>
      <w:r>
        <w:rPr>
          <w:rFonts w:ascii="宋体" w:hAnsi="宋体" w:cs="宋体" w:hint="eastAsia"/>
          <w:b/>
          <w:sz w:val="24"/>
          <w:szCs w:val="24"/>
        </w:rPr>
        <w:br w:type="page"/>
      </w:r>
    </w:p>
    <w:p w:rsidR="00E81FE7" w:rsidRDefault="001B3FD3">
      <w:pPr>
        <w:spacing w:line="360" w:lineRule="auto"/>
        <w:jc w:val="left"/>
        <w:rPr>
          <w:rFonts w:ascii="宋体" w:hAnsi="宋体" w:cs="宋体"/>
          <w:b/>
          <w:sz w:val="24"/>
          <w:szCs w:val="24"/>
        </w:rPr>
      </w:pPr>
      <w:r>
        <w:rPr>
          <w:rFonts w:ascii="宋体" w:hAnsi="宋体" w:cs="宋体" w:hint="eastAsia"/>
          <w:b/>
          <w:sz w:val="24"/>
          <w:szCs w:val="24"/>
        </w:rPr>
        <w:lastRenderedPageBreak/>
        <w:t>附件</w:t>
      </w:r>
    </w:p>
    <w:p w:rsidR="00E81FE7" w:rsidRDefault="001B3FD3" w:rsidP="00216334">
      <w:pPr>
        <w:spacing w:line="560" w:lineRule="exact"/>
        <w:ind w:firstLineChars="200" w:firstLine="482"/>
        <w:rPr>
          <w:rFonts w:ascii="宋体" w:hAnsi="宋体" w:cs="宋体"/>
          <w:b/>
          <w:sz w:val="24"/>
          <w:szCs w:val="24"/>
        </w:rPr>
      </w:pPr>
      <w:r>
        <w:rPr>
          <w:rFonts w:ascii="宋体" w:hAnsi="宋体" w:cs="宋体" w:hint="eastAsia"/>
          <w:b/>
          <w:sz w:val="24"/>
          <w:szCs w:val="24"/>
        </w:rPr>
        <w:t>附件1：承包人承揽工程项目一览表</w:t>
      </w:r>
    </w:p>
    <w:p w:rsidR="00E81FE7" w:rsidRDefault="001B3FD3" w:rsidP="00C66133">
      <w:pPr>
        <w:spacing w:line="560" w:lineRule="exact"/>
        <w:ind w:firstLineChars="200" w:firstLine="482"/>
        <w:rPr>
          <w:rFonts w:ascii="宋体" w:hAnsi="宋体" w:cs="宋体"/>
          <w:b/>
          <w:sz w:val="24"/>
          <w:szCs w:val="24"/>
        </w:rPr>
      </w:pPr>
      <w:r>
        <w:rPr>
          <w:rFonts w:ascii="宋体" w:hAnsi="宋体" w:cs="宋体" w:hint="eastAsia"/>
          <w:b/>
          <w:sz w:val="24"/>
          <w:szCs w:val="24"/>
        </w:rPr>
        <w:t>专用合同条款附件：</w:t>
      </w:r>
    </w:p>
    <w:p w:rsidR="00E81FE7" w:rsidRDefault="001B3FD3" w:rsidP="00C66133">
      <w:pPr>
        <w:spacing w:line="560" w:lineRule="exact"/>
        <w:ind w:firstLineChars="200" w:firstLine="482"/>
        <w:rPr>
          <w:rFonts w:ascii="宋体" w:hAnsi="宋体" w:cs="宋体"/>
          <w:b/>
          <w:sz w:val="24"/>
          <w:szCs w:val="24"/>
        </w:rPr>
      </w:pPr>
      <w:r>
        <w:rPr>
          <w:rFonts w:ascii="宋体" w:hAnsi="宋体" w:cs="宋体" w:hint="eastAsia"/>
          <w:b/>
          <w:sz w:val="24"/>
          <w:szCs w:val="24"/>
        </w:rPr>
        <w:t>附件2：发包人供应材料设备一览表</w:t>
      </w:r>
    </w:p>
    <w:p w:rsidR="00E81FE7" w:rsidRDefault="001B3FD3" w:rsidP="00C66133">
      <w:pPr>
        <w:spacing w:line="560" w:lineRule="exact"/>
        <w:ind w:firstLineChars="200" w:firstLine="482"/>
        <w:rPr>
          <w:rFonts w:ascii="宋体" w:hAnsi="宋体" w:cs="宋体"/>
          <w:b/>
          <w:sz w:val="24"/>
          <w:szCs w:val="24"/>
        </w:rPr>
      </w:pPr>
      <w:r>
        <w:rPr>
          <w:rFonts w:ascii="宋体" w:hAnsi="宋体" w:cs="宋体" w:hint="eastAsia"/>
          <w:b/>
          <w:sz w:val="24"/>
          <w:szCs w:val="24"/>
        </w:rPr>
        <w:t>附件3：工程质量保修书</w:t>
      </w:r>
    </w:p>
    <w:p w:rsidR="00E81FE7" w:rsidRDefault="001B3FD3" w:rsidP="001B3FD3">
      <w:pPr>
        <w:spacing w:line="560" w:lineRule="exact"/>
        <w:ind w:firstLineChars="200" w:firstLine="482"/>
        <w:rPr>
          <w:rFonts w:ascii="宋体" w:hAnsi="宋体" w:cs="宋体"/>
          <w:b/>
          <w:sz w:val="24"/>
          <w:szCs w:val="24"/>
        </w:rPr>
      </w:pPr>
      <w:r>
        <w:rPr>
          <w:rFonts w:ascii="宋体" w:hAnsi="宋体" w:cs="宋体" w:hint="eastAsia"/>
          <w:b/>
          <w:sz w:val="24"/>
          <w:szCs w:val="24"/>
        </w:rPr>
        <w:t>附件4：履约担保格式</w:t>
      </w:r>
    </w:p>
    <w:p w:rsidR="00E81FE7" w:rsidRDefault="001B3FD3" w:rsidP="001B3FD3">
      <w:pPr>
        <w:spacing w:line="560" w:lineRule="exact"/>
        <w:ind w:firstLineChars="200" w:firstLine="482"/>
        <w:rPr>
          <w:rFonts w:ascii="宋体" w:hAnsi="宋体" w:cs="宋体"/>
          <w:b/>
          <w:sz w:val="24"/>
          <w:szCs w:val="24"/>
        </w:rPr>
      </w:pPr>
      <w:r>
        <w:rPr>
          <w:rFonts w:ascii="宋体" w:hAnsi="宋体" w:cs="宋体" w:hint="eastAsia"/>
          <w:b/>
          <w:sz w:val="24"/>
          <w:szCs w:val="24"/>
        </w:rPr>
        <w:t>附件5：主要建设工程文件目录</w:t>
      </w:r>
    </w:p>
    <w:p w:rsidR="00E81FE7" w:rsidRDefault="001B3FD3" w:rsidP="001B3FD3">
      <w:pPr>
        <w:spacing w:line="560" w:lineRule="exact"/>
        <w:ind w:firstLineChars="200" w:firstLine="482"/>
        <w:rPr>
          <w:rFonts w:ascii="宋体" w:hAnsi="宋体" w:cs="宋体"/>
          <w:b/>
          <w:sz w:val="24"/>
          <w:szCs w:val="24"/>
        </w:rPr>
      </w:pPr>
      <w:r>
        <w:rPr>
          <w:rFonts w:ascii="宋体" w:hAnsi="宋体" w:cs="宋体" w:hint="eastAsia"/>
          <w:b/>
          <w:sz w:val="24"/>
          <w:szCs w:val="24"/>
        </w:rPr>
        <w:t>附件6：承包人用于本工程施工的机械设备表</w:t>
      </w:r>
    </w:p>
    <w:p w:rsidR="00E81FE7" w:rsidRDefault="001B3FD3" w:rsidP="001B3FD3">
      <w:pPr>
        <w:spacing w:line="560" w:lineRule="exact"/>
        <w:ind w:firstLineChars="200" w:firstLine="482"/>
        <w:rPr>
          <w:rFonts w:ascii="宋体" w:hAnsi="宋体" w:cs="宋体"/>
          <w:b/>
          <w:sz w:val="24"/>
          <w:szCs w:val="24"/>
        </w:rPr>
      </w:pPr>
      <w:r>
        <w:rPr>
          <w:rFonts w:ascii="宋体" w:hAnsi="宋体" w:cs="宋体" w:hint="eastAsia"/>
          <w:b/>
          <w:sz w:val="24"/>
          <w:szCs w:val="24"/>
        </w:rPr>
        <w:t>附件7：承包人主要施工管理人员表</w:t>
      </w:r>
    </w:p>
    <w:p w:rsidR="00E81FE7" w:rsidRDefault="001B3FD3" w:rsidP="001B3FD3">
      <w:pPr>
        <w:spacing w:line="560" w:lineRule="exact"/>
        <w:ind w:firstLineChars="200" w:firstLine="482"/>
        <w:rPr>
          <w:rFonts w:ascii="宋体" w:hAnsi="宋体" w:cs="宋体"/>
          <w:b/>
          <w:sz w:val="24"/>
          <w:szCs w:val="24"/>
        </w:rPr>
      </w:pPr>
      <w:r>
        <w:rPr>
          <w:rFonts w:ascii="宋体" w:hAnsi="宋体" w:cs="宋体" w:hint="eastAsia"/>
          <w:b/>
          <w:sz w:val="24"/>
          <w:szCs w:val="24"/>
        </w:rPr>
        <w:t>附件8：分包人主要施工管理人员表</w:t>
      </w:r>
    </w:p>
    <w:p w:rsidR="00E81FE7" w:rsidRDefault="001B3FD3" w:rsidP="001B3FD3">
      <w:pPr>
        <w:spacing w:line="560" w:lineRule="exact"/>
        <w:ind w:firstLineChars="200" w:firstLine="482"/>
        <w:rPr>
          <w:rFonts w:ascii="宋体" w:hAnsi="宋体" w:cs="宋体"/>
          <w:b/>
          <w:sz w:val="24"/>
          <w:szCs w:val="24"/>
        </w:rPr>
      </w:pPr>
      <w:r>
        <w:rPr>
          <w:rFonts w:ascii="宋体" w:hAnsi="宋体" w:cs="宋体" w:hint="eastAsia"/>
          <w:b/>
          <w:sz w:val="24"/>
          <w:szCs w:val="24"/>
        </w:rPr>
        <w:t xml:space="preserve">附件9：暂估价一览表 </w:t>
      </w:r>
    </w:p>
    <w:p w:rsidR="00E81FE7" w:rsidRDefault="001B3FD3" w:rsidP="001B3FD3">
      <w:pPr>
        <w:spacing w:line="560" w:lineRule="exact"/>
        <w:ind w:firstLineChars="200" w:firstLine="482"/>
        <w:rPr>
          <w:rFonts w:ascii="宋体" w:hAnsi="宋体" w:cs="宋体"/>
          <w:b/>
          <w:sz w:val="24"/>
          <w:szCs w:val="24"/>
        </w:rPr>
      </w:pPr>
      <w:r>
        <w:rPr>
          <w:rFonts w:ascii="宋体" w:hAnsi="宋体" w:cs="宋体" w:hint="eastAsia"/>
          <w:b/>
          <w:sz w:val="24"/>
          <w:szCs w:val="24"/>
        </w:rPr>
        <w:t>附件10：廉政协议书</w:t>
      </w:r>
    </w:p>
    <w:p w:rsidR="00E81FE7" w:rsidRDefault="001B3FD3" w:rsidP="001B3FD3">
      <w:pPr>
        <w:spacing w:line="560" w:lineRule="exact"/>
        <w:ind w:firstLineChars="200" w:firstLine="482"/>
        <w:rPr>
          <w:rFonts w:ascii="宋体" w:hAnsi="宋体" w:cs="宋体"/>
          <w:b/>
          <w:sz w:val="24"/>
          <w:szCs w:val="24"/>
        </w:rPr>
        <w:sectPr w:rsidR="00E81FE7">
          <w:pgSz w:w="11911" w:h="16838"/>
          <w:pgMar w:top="1440" w:right="1803" w:bottom="1440" w:left="1803" w:header="283" w:footer="907" w:gutter="0"/>
          <w:cols w:space="720"/>
        </w:sectPr>
      </w:pPr>
      <w:r>
        <w:rPr>
          <w:rFonts w:ascii="宋体" w:hAnsi="宋体" w:cs="宋体" w:hint="eastAsia"/>
          <w:b/>
          <w:sz w:val="24"/>
          <w:szCs w:val="24"/>
        </w:rPr>
        <w:t>附件11：安全施工责任书</w:t>
      </w:r>
    </w:p>
    <w:p w:rsidR="00E81FE7" w:rsidRDefault="001B3FD3" w:rsidP="004414AA">
      <w:pPr>
        <w:spacing w:beforeLines="50" w:afterLines="50" w:line="440" w:lineRule="exact"/>
        <w:ind w:firstLineChars="200" w:firstLine="480"/>
        <w:jc w:val="left"/>
        <w:rPr>
          <w:rFonts w:ascii="宋体" w:hAnsi="宋体" w:cs="宋体"/>
          <w:sz w:val="24"/>
          <w:szCs w:val="24"/>
        </w:rPr>
      </w:pPr>
      <w:r>
        <w:rPr>
          <w:rFonts w:ascii="宋体" w:hAnsi="宋体" w:cs="宋体" w:hint="eastAsia"/>
          <w:sz w:val="24"/>
          <w:szCs w:val="24"/>
        </w:rPr>
        <w:lastRenderedPageBreak/>
        <w:t>附件1：</w:t>
      </w:r>
    </w:p>
    <w:p w:rsidR="00E81FE7" w:rsidRDefault="001B3FD3" w:rsidP="004414AA">
      <w:pPr>
        <w:spacing w:beforeLines="50" w:afterLines="50" w:line="440" w:lineRule="exact"/>
        <w:jc w:val="center"/>
        <w:rPr>
          <w:rFonts w:ascii="宋体" w:hAnsi="宋体" w:cs="宋体"/>
          <w:b/>
          <w:sz w:val="24"/>
          <w:szCs w:val="24"/>
        </w:rPr>
      </w:pPr>
      <w:r>
        <w:rPr>
          <w:rFonts w:ascii="宋体" w:hAnsi="宋体" w:cs="宋体" w:hint="eastAsia"/>
          <w:b/>
          <w:sz w:val="24"/>
          <w:szCs w:val="24"/>
        </w:rPr>
        <w:t>承包人承揽工程项目一览表</w:t>
      </w:r>
    </w:p>
    <w:p w:rsidR="00E81FE7" w:rsidRDefault="00E81FE7">
      <w:pPr>
        <w:spacing w:line="440" w:lineRule="exact"/>
        <w:rPr>
          <w:rFonts w:ascii="宋体" w:hAnsi="宋体" w:cs="宋体"/>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9"/>
        <w:gridCol w:w="771"/>
        <w:gridCol w:w="879"/>
        <w:gridCol w:w="797"/>
        <w:gridCol w:w="709"/>
        <w:gridCol w:w="850"/>
        <w:gridCol w:w="988"/>
        <w:gridCol w:w="1021"/>
        <w:gridCol w:w="858"/>
        <w:gridCol w:w="765"/>
      </w:tblGrid>
      <w:tr w:rsidR="00E81FE7">
        <w:trPr>
          <w:trHeight w:val="585"/>
          <w:jc w:val="center"/>
        </w:trPr>
        <w:tc>
          <w:tcPr>
            <w:tcW w:w="1239" w:type="dxa"/>
            <w:vAlign w:val="center"/>
          </w:tcPr>
          <w:p w:rsidR="00E81FE7" w:rsidRDefault="001B3FD3">
            <w:pPr>
              <w:pStyle w:val="af0"/>
              <w:spacing w:beforeAutospacing="0" w:afterAutospacing="0"/>
              <w:jc w:val="center"/>
              <w:rPr>
                <w:rFonts w:cs="宋体"/>
                <w:b/>
              </w:rPr>
            </w:pPr>
            <w:r>
              <w:rPr>
                <w:rFonts w:cs="宋体" w:hint="eastAsia"/>
                <w:b/>
              </w:rPr>
              <w:t>单位工程</w:t>
            </w:r>
          </w:p>
          <w:p w:rsidR="00E81FE7" w:rsidRDefault="001B3FD3">
            <w:pPr>
              <w:pStyle w:val="af0"/>
              <w:spacing w:beforeAutospacing="0" w:afterAutospacing="0"/>
              <w:jc w:val="center"/>
              <w:rPr>
                <w:rFonts w:cs="宋体"/>
                <w:b/>
              </w:rPr>
            </w:pPr>
            <w:r>
              <w:rPr>
                <w:rFonts w:cs="宋体" w:hint="eastAsia"/>
                <w:b/>
              </w:rPr>
              <w:t>名称</w:t>
            </w:r>
          </w:p>
        </w:tc>
        <w:tc>
          <w:tcPr>
            <w:tcW w:w="771" w:type="dxa"/>
            <w:vAlign w:val="center"/>
          </w:tcPr>
          <w:p w:rsidR="00E81FE7" w:rsidRDefault="001B3FD3">
            <w:pPr>
              <w:pStyle w:val="af0"/>
              <w:spacing w:beforeAutospacing="0" w:afterAutospacing="0"/>
              <w:jc w:val="center"/>
              <w:rPr>
                <w:rFonts w:cs="宋体"/>
                <w:b/>
              </w:rPr>
            </w:pPr>
            <w:r>
              <w:rPr>
                <w:rFonts w:cs="宋体" w:hint="eastAsia"/>
                <w:b/>
              </w:rPr>
              <w:t>建设</w:t>
            </w:r>
          </w:p>
          <w:p w:rsidR="00E81FE7" w:rsidRDefault="001B3FD3">
            <w:pPr>
              <w:pStyle w:val="af0"/>
              <w:spacing w:beforeAutospacing="0" w:afterAutospacing="0"/>
              <w:jc w:val="center"/>
              <w:rPr>
                <w:rFonts w:cs="宋体"/>
                <w:b/>
              </w:rPr>
            </w:pPr>
            <w:r>
              <w:rPr>
                <w:rFonts w:cs="宋体" w:hint="eastAsia"/>
                <w:b/>
              </w:rPr>
              <w:t>规模</w:t>
            </w:r>
          </w:p>
        </w:tc>
        <w:tc>
          <w:tcPr>
            <w:tcW w:w="879" w:type="dxa"/>
            <w:vAlign w:val="center"/>
          </w:tcPr>
          <w:p w:rsidR="00E81FE7" w:rsidRDefault="001B3FD3">
            <w:pPr>
              <w:pStyle w:val="af0"/>
              <w:spacing w:beforeAutospacing="0" w:afterAutospacing="0"/>
              <w:jc w:val="center"/>
              <w:rPr>
                <w:rFonts w:cs="宋体"/>
                <w:b/>
              </w:rPr>
            </w:pPr>
            <w:r>
              <w:rPr>
                <w:rFonts w:cs="宋体" w:hint="eastAsia"/>
                <w:b/>
              </w:rPr>
              <w:t>建筑</w:t>
            </w:r>
          </w:p>
          <w:p w:rsidR="00E81FE7" w:rsidRDefault="001B3FD3">
            <w:pPr>
              <w:pStyle w:val="af0"/>
              <w:spacing w:beforeAutospacing="0" w:afterAutospacing="0"/>
              <w:jc w:val="center"/>
              <w:rPr>
                <w:rFonts w:cs="宋体"/>
                <w:b/>
              </w:rPr>
            </w:pPr>
            <w:r>
              <w:rPr>
                <w:rFonts w:cs="宋体" w:hint="eastAsia"/>
                <w:b/>
              </w:rPr>
              <w:t>面积(平方米)</w:t>
            </w:r>
          </w:p>
        </w:tc>
        <w:tc>
          <w:tcPr>
            <w:tcW w:w="797" w:type="dxa"/>
            <w:vAlign w:val="center"/>
          </w:tcPr>
          <w:p w:rsidR="00E81FE7" w:rsidRDefault="001B3FD3">
            <w:pPr>
              <w:pStyle w:val="af0"/>
              <w:spacing w:beforeAutospacing="0" w:afterAutospacing="0"/>
              <w:jc w:val="center"/>
              <w:rPr>
                <w:rFonts w:cs="宋体"/>
                <w:b/>
              </w:rPr>
            </w:pPr>
            <w:r>
              <w:rPr>
                <w:rFonts w:cs="宋体" w:hint="eastAsia"/>
                <w:b/>
              </w:rPr>
              <w:t>结构形式</w:t>
            </w:r>
          </w:p>
        </w:tc>
        <w:tc>
          <w:tcPr>
            <w:tcW w:w="709" w:type="dxa"/>
            <w:vAlign w:val="center"/>
          </w:tcPr>
          <w:p w:rsidR="00E81FE7" w:rsidRDefault="001B3FD3">
            <w:pPr>
              <w:pStyle w:val="af0"/>
              <w:spacing w:beforeAutospacing="0" w:afterAutospacing="0"/>
              <w:jc w:val="center"/>
              <w:rPr>
                <w:rFonts w:cs="宋体"/>
                <w:b/>
              </w:rPr>
            </w:pPr>
            <w:r>
              <w:rPr>
                <w:rFonts w:cs="宋体" w:hint="eastAsia"/>
                <w:b/>
              </w:rPr>
              <w:t>层数</w:t>
            </w:r>
          </w:p>
        </w:tc>
        <w:tc>
          <w:tcPr>
            <w:tcW w:w="850" w:type="dxa"/>
            <w:vAlign w:val="center"/>
          </w:tcPr>
          <w:p w:rsidR="00E81FE7" w:rsidRDefault="001B3FD3">
            <w:pPr>
              <w:pStyle w:val="af0"/>
              <w:spacing w:beforeAutospacing="0" w:afterAutospacing="0"/>
              <w:jc w:val="center"/>
              <w:rPr>
                <w:rFonts w:cs="宋体"/>
                <w:b/>
              </w:rPr>
            </w:pPr>
            <w:r>
              <w:rPr>
                <w:rFonts w:cs="宋体" w:hint="eastAsia"/>
                <w:b/>
              </w:rPr>
              <w:t>生产能力</w:t>
            </w:r>
          </w:p>
        </w:tc>
        <w:tc>
          <w:tcPr>
            <w:tcW w:w="988" w:type="dxa"/>
            <w:vAlign w:val="center"/>
          </w:tcPr>
          <w:p w:rsidR="00E81FE7" w:rsidRDefault="001B3FD3">
            <w:pPr>
              <w:pStyle w:val="af0"/>
              <w:spacing w:beforeAutospacing="0" w:afterAutospacing="0"/>
              <w:jc w:val="center"/>
              <w:rPr>
                <w:rFonts w:cs="宋体"/>
                <w:b/>
              </w:rPr>
            </w:pPr>
            <w:r>
              <w:rPr>
                <w:rFonts w:cs="宋体" w:hint="eastAsia"/>
                <w:b/>
              </w:rPr>
              <w:t>设备安装内容</w:t>
            </w:r>
          </w:p>
        </w:tc>
        <w:tc>
          <w:tcPr>
            <w:tcW w:w="1021" w:type="dxa"/>
            <w:vAlign w:val="center"/>
          </w:tcPr>
          <w:p w:rsidR="00E81FE7" w:rsidRDefault="001B3FD3">
            <w:pPr>
              <w:pStyle w:val="af0"/>
              <w:spacing w:beforeAutospacing="0" w:afterAutospacing="0"/>
              <w:jc w:val="center"/>
              <w:rPr>
                <w:rFonts w:cs="宋体"/>
                <w:b/>
              </w:rPr>
            </w:pPr>
            <w:r>
              <w:rPr>
                <w:rFonts w:cs="宋体" w:hint="eastAsia"/>
                <w:b/>
              </w:rPr>
              <w:t>合同价格（元）</w:t>
            </w:r>
          </w:p>
        </w:tc>
        <w:tc>
          <w:tcPr>
            <w:tcW w:w="858" w:type="dxa"/>
            <w:vAlign w:val="center"/>
          </w:tcPr>
          <w:p w:rsidR="00E81FE7" w:rsidRDefault="001B3FD3">
            <w:pPr>
              <w:pStyle w:val="af0"/>
              <w:spacing w:beforeAutospacing="0" w:afterAutospacing="0"/>
              <w:jc w:val="center"/>
              <w:rPr>
                <w:rFonts w:cs="宋体"/>
                <w:b/>
              </w:rPr>
            </w:pPr>
            <w:r>
              <w:rPr>
                <w:rFonts w:cs="宋体" w:hint="eastAsia"/>
                <w:b/>
              </w:rPr>
              <w:t>开工</w:t>
            </w:r>
          </w:p>
          <w:p w:rsidR="00E81FE7" w:rsidRDefault="001B3FD3">
            <w:pPr>
              <w:pStyle w:val="af0"/>
              <w:spacing w:beforeAutospacing="0" w:afterAutospacing="0"/>
              <w:jc w:val="center"/>
              <w:rPr>
                <w:rFonts w:cs="宋体"/>
                <w:b/>
              </w:rPr>
            </w:pPr>
            <w:r>
              <w:rPr>
                <w:rFonts w:cs="宋体" w:hint="eastAsia"/>
                <w:b/>
              </w:rPr>
              <w:t>日期</w:t>
            </w:r>
          </w:p>
        </w:tc>
        <w:tc>
          <w:tcPr>
            <w:tcW w:w="765" w:type="dxa"/>
            <w:vAlign w:val="center"/>
          </w:tcPr>
          <w:p w:rsidR="00E81FE7" w:rsidRDefault="001B3FD3">
            <w:pPr>
              <w:pStyle w:val="af0"/>
              <w:spacing w:beforeAutospacing="0" w:afterAutospacing="0"/>
              <w:jc w:val="center"/>
              <w:rPr>
                <w:rFonts w:cs="宋体"/>
                <w:b/>
              </w:rPr>
            </w:pPr>
            <w:r>
              <w:rPr>
                <w:rFonts w:cs="宋体" w:hint="eastAsia"/>
                <w:b/>
              </w:rPr>
              <w:t>竣工</w:t>
            </w:r>
          </w:p>
          <w:p w:rsidR="00E81FE7" w:rsidRDefault="001B3FD3">
            <w:pPr>
              <w:pStyle w:val="af0"/>
              <w:spacing w:beforeAutospacing="0" w:afterAutospacing="0"/>
              <w:jc w:val="center"/>
              <w:rPr>
                <w:rFonts w:cs="宋体"/>
                <w:b/>
              </w:rPr>
            </w:pPr>
            <w:r>
              <w:rPr>
                <w:rFonts w:cs="宋体" w:hint="eastAsia"/>
                <w:b/>
              </w:rPr>
              <w:t>日期</w:t>
            </w:r>
          </w:p>
        </w:tc>
      </w:tr>
      <w:tr w:rsidR="00E81FE7">
        <w:trPr>
          <w:trHeight w:val="585"/>
          <w:jc w:val="center"/>
        </w:trPr>
        <w:tc>
          <w:tcPr>
            <w:tcW w:w="1239" w:type="dxa"/>
            <w:vAlign w:val="center"/>
          </w:tcPr>
          <w:p w:rsidR="00E81FE7" w:rsidRDefault="00E81FE7">
            <w:pPr>
              <w:pStyle w:val="af0"/>
              <w:spacing w:beforeAutospacing="0" w:afterAutospacing="0"/>
              <w:jc w:val="center"/>
              <w:rPr>
                <w:rFonts w:cs="宋体"/>
                <w:b/>
              </w:rPr>
            </w:pPr>
          </w:p>
        </w:tc>
        <w:tc>
          <w:tcPr>
            <w:tcW w:w="771" w:type="dxa"/>
            <w:vAlign w:val="center"/>
          </w:tcPr>
          <w:p w:rsidR="00E81FE7" w:rsidRDefault="00E81FE7">
            <w:pPr>
              <w:pStyle w:val="af0"/>
              <w:spacing w:beforeAutospacing="0" w:afterAutospacing="0"/>
              <w:jc w:val="center"/>
              <w:rPr>
                <w:rFonts w:cs="宋体"/>
                <w:b/>
              </w:rPr>
            </w:pPr>
          </w:p>
        </w:tc>
        <w:tc>
          <w:tcPr>
            <w:tcW w:w="879" w:type="dxa"/>
            <w:vAlign w:val="center"/>
          </w:tcPr>
          <w:p w:rsidR="00E81FE7" w:rsidRDefault="00E81FE7">
            <w:pPr>
              <w:pStyle w:val="af0"/>
              <w:spacing w:beforeAutospacing="0" w:afterAutospacing="0"/>
              <w:jc w:val="center"/>
              <w:rPr>
                <w:rFonts w:cs="宋体"/>
                <w:b/>
              </w:rPr>
            </w:pPr>
          </w:p>
        </w:tc>
        <w:tc>
          <w:tcPr>
            <w:tcW w:w="797" w:type="dxa"/>
            <w:vAlign w:val="center"/>
          </w:tcPr>
          <w:p w:rsidR="00E81FE7" w:rsidRDefault="00E81FE7">
            <w:pPr>
              <w:pStyle w:val="af0"/>
              <w:spacing w:beforeAutospacing="0" w:afterAutospacing="0"/>
              <w:jc w:val="center"/>
              <w:rPr>
                <w:rFonts w:cs="宋体"/>
                <w:b/>
              </w:rPr>
            </w:pPr>
          </w:p>
        </w:tc>
        <w:tc>
          <w:tcPr>
            <w:tcW w:w="709" w:type="dxa"/>
            <w:vAlign w:val="center"/>
          </w:tcPr>
          <w:p w:rsidR="00E81FE7" w:rsidRDefault="00E81FE7">
            <w:pPr>
              <w:pStyle w:val="af0"/>
              <w:spacing w:beforeAutospacing="0" w:afterAutospacing="0"/>
              <w:jc w:val="center"/>
              <w:rPr>
                <w:rFonts w:cs="宋体"/>
                <w:b/>
              </w:rPr>
            </w:pPr>
          </w:p>
        </w:tc>
        <w:tc>
          <w:tcPr>
            <w:tcW w:w="850" w:type="dxa"/>
            <w:vAlign w:val="center"/>
          </w:tcPr>
          <w:p w:rsidR="00E81FE7" w:rsidRDefault="00E81FE7">
            <w:pPr>
              <w:pStyle w:val="af0"/>
              <w:spacing w:beforeAutospacing="0" w:afterAutospacing="0"/>
              <w:jc w:val="center"/>
              <w:rPr>
                <w:rFonts w:cs="宋体"/>
                <w:b/>
              </w:rPr>
            </w:pPr>
          </w:p>
        </w:tc>
        <w:tc>
          <w:tcPr>
            <w:tcW w:w="988" w:type="dxa"/>
            <w:vAlign w:val="center"/>
          </w:tcPr>
          <w:p w:rsidR="00E81FE7" w:rsidRDefault="00E81FE7">
            <w:pPr>
              <w:pStyle w:val="af0"/>
              <w:spacing w:beforeAutospacing="0" w:afterAutospacing="0"/>
              <w:jc w:val="center"/>
              <w:rPr>
                <w:rFonts w:cs="宋体"/>
                <w:b/>
              </w:rPr>
            </w:pPr>
          </w:p>
        </w:tc>
        <w:tc>
          <w:tcPr>
            <w:tcW w:w="1021" w:type="dxa"/>
            <w:vAlign w:val="center"/>
          </w:tcPr>
          <w:p w:rsidR="00E81FE7" w:rsidRDefault="00E81FE7">
            <w:pPr>
              <w:pStyle w:val="af0"/>
              <w:spacing w:beforeAutospacing="0" w:afterAutospacing="0"/>
              <w:jc w:val="center"/>
              <w:rPr>
                <w:rFonts w:cs="宋体"/>
                <w:b/>
              </w:rPr>
            </w:pPr>
          </w:p>
        </w:tc>
        <w:tc>
          <w:tcPr>
            <w:tcW w:w="858" w:type="dxa"/>
            <w:vAlign w:val="center"/>
          </w:tcPr>
          <w:p w:rsidR="00E81FE7" w:rsidRDefault="00E81FE7">
            <w:pPr>
              <w:pStyle w:val="af0"/>
              <w:spacing w:beforeAutospacing="0" w:afterAutospacing="0"/>
              <w:jc w:val="center"/>
              <w:rPr>
                <w:rFonts w:cs="宋体"/>
                <w:b/>
              </w:rPr>
            </w:pPr>
          </w:p>
        </w:tc>
        <w:tc>
          <w:tcPr>
            <w:tcW w:w="765" w:type="dxa"/>
            <w:vAlign w:val="center"/>
          </w:tcPr>
          <w:p w:rsidR="00E81FE7" w:rsidRDefault="00E81FE7">
            <w:pPr>
              <w:pStyle w:val="af0"/>
              <w:spacing w:beforeAutospacing="0" w:afterAutospacing="0"/>
              <w:jc w:val="center"/>
              <w:rPr>
                <w:rFonts w:cs="宋体"/>
                <w:b/>
              </w:rPr>
            </w:pPr>
          </w:p>
        </w:tc>
      </w:tr>
      <w:tr w:rsidR="00E81FE7">
        <w:trPr>
          <w:trHeight w:val="585"/>
          <w:jc w:val="center"/>
        </w:trPr>
        <w:tc>
          <w:tcPr>
            <w:tcW w:w="1239" w:type="dxa"/>
            <w:vAlign w:val="center"/>
          </w:tcPr>
          <w:p w:rsidR="00E81FE7" w:rsidRDefault="00E81FE7">
            <w:pPr>
              <w:pStyle w:val="af0"/>
              <w:spacing w:beforeAutospacing="0" w:afterAutospacing="0"/>
              <w:jc w:val="center"/>
              <w:rPr>
                <w:rFonts w:cs="宋体"/>
                <w:b/>
              </w:rPr>
            </w:pPr>
          </w:p>
        </w:tc>
        <w:tc>
          <w:tcPr>
            <w:tcW w:w="771" w:type="dxa"/>
            <w:vAlign w:val="center"/>
          </w:tcPr>
          <w:p w:rsidR="00E81FE7" w:rsidRDefault="00E81FE7">
            <w:pPr>
              <w:pStyle w:val="af0"/>
              <w:spacing w:beforeAutospacing="0" w:afterAutospacing="0"/>
              <w:jc w:val="center"/>
              <w:rPr>
                <w:rFonts w:cs="宋体"/>
                <w:b/>
              </w:rPr>
            </w:pPr>
          </w:p>
        </w:tc>
        <w:tc>
          <w:tcPr>
            <w:tcW w:w="879" w:type="dxa"/>
            <w:vAlign w:val="center"/>
          </w:tcPr>
          <w:p w:rsidR="00E81FE7" w:rsidRDefault="00E81FE7">
            <w:pPr>
              <w:pStyle w:val="af0"/>
              <w:spacing w:beforeAutospacing="0" w:afterAutospacing="0"/>
              <w:jc w:val="center"/>
              <w:rPr>
                <w:rFonts w:cs="宋体"/>
                <w:b/>
              </w:rPr>
            </w:pPr>
          </w:p>
        </w:tc>
        <w:tc>
          <w:tcPr>
            <w:tcW w:w="797" w:type="dxa"/>
            <w:vAlign w:val="center"/>
          </w:tcPr>
          <w:p w:rsidR="00E81FE7" w:rsidRDefault="00E81FE7">
            <w:pPr>
              <w:pStyle w:val="af0"/>
              <w:spacing w:beforeAutospacing="0" w:afterAutospacing="0"/>
              <w:jc w:val="center"/>
              <w:rPr>
                <w:rFonts w:cs="宋体"/>
                <w:b/>
              </w:rPr>
            </w:pPr>
          </w:p>
        </w:tc>
        <w:tc>
          <w:tcPr>
            <w:tcW w:w="709" w:type="dxa"/>
            <w:vAlign w:val="center"/>
          </w:tcPr>
          <w:p w:rsidR="00E81FE7" w:rsidRDefault="00E81FE7">
            <w:pPr>
              <w:pStyle w:val="af0"/>
              <w:spacing w:beforeAutospacing="0" w:afterAutospacing="0"/>
              <w:jc w:val="center"/>
              <w:rPr>
                <w:rFonts w:cs="宋体"/>
                <w:b/>
              </w:rPr>
            </w:pPr>
          </w:p>
        </w:tc>
        <w:tc>
          <w:tcPr>
            <w:tcW w:w="850" w:type="dxa"/>
            <w:vAlign w:val="center"/>
          </w:tcPr>
          <w:p w:rsidR="00E81FE7" w:rsidRDefault="00E81FE7">
            <w:pPr>
              <w:pStyle w:val="af0"/>
              <w:spacing w:beforeAutospacing="0" w:afterAutospacing="0"/>
              <w:jc w:val="center"/>
              <w:rPr>
                <w:rFonts w:cs="宋体"/>
                <w:b/>
              </w:rPr>
            </w:pPr>
          </w:p>
        </w:tc>
        <w:tc>
          <w:tcPr>
            <w:tcW w:w="988" w:type="dxa"/>
            <w:vAlign w:val="center"/>
          </w:tcPr>
          <w:p w:rsidR="00E81FE7" w:rsidRDefault="00E81FE7">
            <w:pPr>
              <w:pStyle w:val="af0"/>
              <w:spacing w:beforeAutospacing="0" w:afterAutospacing="0"/>
              <w:jc w:val="center"/>
              <w:rPr>
                <w:rFonts w:cs="宋体"/>
                <w:b/>
              </w:rPr>
            </w:pPr>
          </w:p>
        </w:tc>
        <w:tc>
          <w:tcPr>
            <w:tcW w:w="1021" w:type="dxa"/>
            <w:vAlign w:val="center"/>
          </w:tcPr>
          <w:p w:rsidR="00E81FE7" w:rsidRDefault="00E81FE7">
            <w:pPr>
              <w:pStyle w:val="af0"/>
              <w:spacing w:beforeAutospacing="0" w:afterAutospacing="0"/>
              <w:jc w:val="center"/>
              <w:rPr>
                <w:rFonts w:cs="宋体"/>
                <w:b/>
              </w:rPr>
            </w:pPr>
          </w:p>
        </w:tc>
        <w:tc>
          <w:tcPr>
            <w:tcW w:w="858" w:type="dxa"/>
            <w:vAlign w:val="center"/>
          </w:tcPr>
          <w:p w:rsidR="00E81FE7" w:rsidRDefault="00E81FE7">
            <w:pPr>
              <w:pStyle w:val="af0"/>
              <w:spacing w:beforeAutospacing="0" w:afterAutospacing="0"/>
              <w:jc w:val="center"/>
              <w:rPr>
                <w:rFonts w:cs="宋体"/>
                <w:b/>
              </w:rPr>
            </w:pPr>
          </w:p>
        </w:tc>
        <w:tc>
          <w:tcPr>
            <w:tcW w:w="765" w:type="dxa"/>
            <w:vAlign w:val="center"/>
          </w:tcPr>
          <w:p w:rsidR="00E81FE7" w:rsidRDefault="00E81FE7">
            <w:pPr>
              <w:pStyle w:val="af0"/>
              <w:spacing w:beforeAutospacing="0" w:afterAutospacing="0"/>
              <w:jc w:val="center"/>
              <w:rPr>
                <w:rFonts w:cs="宋体"/>
                <w:b/>
              </w:rPr>
            </w:pPr>
          </w:p>
        </w:tc>
      </w:tr>
      <w:tr w:rsidR="00E81FE7">
        <w:trPr>
          <w:trHeight w:val="585"/>
          <w:jc w:val="center"/>
        </w:trPr>
        <w:tc>
          <w:tcPr>
            <w:tcW w:w="1239" w:type="dxa"/>
            <w:vAlign w:val="center"/>
          </w:tcPr>
          <w:p w:rsidR="00E81FE7" w:rsidRDefault="00E81FE7">
            <w:pPr>
              <w:pStyle w:val="af0"/>
              <w:spacing w:beforeAutospacing="0" w:afterAutospacing="0"/>
              <w:jc w:val="center"/>
              <w:rPr>
                <w:rFonts w:cs="宋体"/>
                <w:b/>
              </w:rPr>
            </w:pPr>
          </w:p>
        </w:tc>
        <w:tc>
          <w:tcPr>
            <w:tcW w:w="771" w:type="dxa"/>
            <w:vAlign w:val="center"/>
          </w:tcPr>
          <w:p w:rsidR="00E81FE7" w:rsidRDefault="00E81FE7">
            <w:pPr>
              <w:pStyle w:val="af0"/>
              <w:spacing w:beforeAutospacing="0" w:afterAutospacing="0"/>
              <w:jc w:val="center"/>
              <w:rPr>
                <w:rFonts w:cs="宋体"/>
                <w:b/>
              </w:rPr>
            </w:pPr>
          </w:p>
        </w:tc>
        <w:tc>
          <w:tcPr>
            <w:tcW w:w="879" w:type="dxa"/>
            <w:vAlign w:val="center"/>
          </w:tcPr>
          <w:p w:rsidR="00E81FE7" w:rsidRDefault="00E81FE7">
            <w:pPr>
              <w:pStyle w:val="af0"/>
              <w:spacing w:beforeAutospacing="0" w:afterAutospacing="0"/>
              <w:jc w:val="center"/>
              <w:rPr>
                <w:rFonts w:cs="宋体"/>
                <w:b/>
              </w:rPr>
            </w:pPr>
          </w:p>
        </w:tc>
        <w:tc>
          <w:tcPr>
            <w:tcW w:w="797" w:type="dxa"/>
            <w:vAlign w:val="center"/>
          </w:tcPr>
          <w:p w:rsidR="00E81FE7" w:rsidRDefault="00E81FE7">
            <w:pPr>
              <w:pStyle w:val="af0"/>
              <w:spacing w:beforeAutospacing="0" w:afterAutospacing="0"/>
              <w:jc w:val="center"/>
              <w:rPr>
                <w:rFonts w:cs="宋体"/>
                <w:b/>
              </w:rPr>
            </w:pPr>
          </w:p>
        </w:tc>
        <w:tc>
          <w:tcPr>
            <w:tcW w:w="709" w:type="dxa"/>
            <w:vAlign w:val="center"/>
          </w:tcPr>
          <w:p w:rsidR="00E81FE7" w:rsidRDefault="00E81FE7">
            <w:pPr>
              <w:pStyle w:val="af0"/>
              <w:spacing w:beforeAutospacing="0" w:afterAutospacing="0"/>
              <w:jc w:val="center"/>
              <w:rPr>
                <w:rFonts w:cs="宋体"/>
                <w:b/>
              </w:rPr>
            </w:pPr>
          </w:p>
        </w:tc>
        <w:tc>
          <w:tcPr>
            <w:tcW w:w="850" w:type="dxa"/>
            <w:vAlign w:val="center"/>
          </w:tcPr>
          <w:p w:rsidR="00E81FE7" w:rsidRDefault="00E81FE7">
            <w:pPr>
              <w:pStyle w:val="af0"/>
              <w:spacing w:beforeAutospacing="0" w:afterAutospacing="0"/>
              <w:jc w:val="center"/>
              <w:rPr>
                <w:rFonts w:cs="宋体"/>
                <w:b/>
              </w:rPr>
            </w:pPr>
          </w:p>
        </w:tc>
        <w:tc>
          <w:tcPr>
            <w:tcW w:w="988" w:type="dxa"/>
            <w:vAlign w:val="center"/>
          </w:tcPr>
          <w:p w:rsidR="00E81FE7" w:rsidRDefault="00E81FE7">
            <w:pPr>
              <w:pStyle w:val="af0"/>
              <w:spacing w:beforeAutospacing="0" w:afterAutospacing="0"/>
              <w:jc w:val="center"/>
              <w:rPr>
                <w:rFonts w:cs="宋体"/>
                <w:b/>
              </w:rPr>
            </w:pPr>
          </w:p>
        </w:tc>
        <w:tc>
          <w:tcPr>
            <w:tcW w:w="1021" w:type="dxa"/>
            <w:vAlign w:val="center"/>
          </w:tcPr>
          <w:p w:rsidR="00E81FE7" w:rsidRDefault="00E81FE7">
            <w:pPr>
              <w:pStyle w:val="af0"/>
              <w:spacing w:beforeAutospacing="0" w:afterAutospacing="0"/>
              <w:jc w:val="center"/>
              <w:rPr>
                <w:rFonts w:cs="宋体"/>
                <w:b/>
              </w:rPr>
            </w:pPr>
          </w:p>
        </w:tc>
        <w:tc>
          <w:tcPr>
            <w:tcW w:w="858" w:type="dxa"/>
            <w:vAlign w:val="center"/>
          </w:tcPr>
          <w:p w:rsidR="00E81FE7" w:rsidRDefault="00E81FE7">
            <w:pPr>
              <w:pStyle w:val="af0"/>
              <w:spacing w:beforeAutospacing="0" w:afterAutospacing="0"/>
              <w:jc w:val="center"/>
              <w:rPr>
                <w:rFonts w:cs="宋体"/>
                <w:b/>
              </w:rPr>
            </w:pPr>
          </w:p>
        </w:tc>
        <w:tc>
          <w:tcPr>
            <w:tcW w:w="765" w:type="dxa"/>
            <w:vAlign w:val="center"/>
          </w:tcPr>
          <w:p w:rsidR="00E81FE7" w:rsidRDefault="00E81FE7">
            <w:pPr>
              <w:pStyle w:val="af0"/>
              <w:spacing w:beforeAutospacing="0" w:afterAutospacing="0"/>
              <w:jc w:val="center"/>
              <w:rPr>
                <w:rFonts w:cs="宋体"/>
                <w:b/>
              </w:rPr>
            </w:pPr>
          </w:p>
        </w:tc>
      </w:tr>
      <w:tr w:rsidR="00E81FE7">
        <w:trPr>
          <w:trHeight w:val="585"/>
          <w:jc w:val="center"/>
        </w:trPr>
        <w:tc>
          <w:tcPr>
            <w:tcW w:w="1239" w:type="dxa"/>
            <w:vAlign w:val="center"/>
          </w:tcPr>
          <w:p w:rsidR="00E81FE7" w:rsidRDefault="00E81FE7">
            <w:pPr>
              <w:pStyle w:val="af0"/>
              <w:spacing w:beforeAutospacing="0" w:afterAutospacing="0"/>
              <w:jc w:val="center"/>
              <w:rPr>
                <w:rFonts w:cs="宋体"/>
                <w:b/>
              </w:rPr>
            </w:pPr>
          </w:p>
        </w:tc>
        <w:tc>
          <w:tcPr>
            <w:tcW w:w="771" w:type="dxa"/>
            <w:vAlign w:val="center"/>
          </w:tcPr>
          <w:p w:rsidR="00E81FE7" w:rsidRDefault="00E81FE7">
            <w:pPr>
              <w:pStyle w:val="af0"/>
              <w:spacing w:beforeAutospacing="0" w:afterAutospacing="0"/>
              <w:jc w:val="center"/>
              <w:rPr>
                <w:rFonts w:cs="宋体"/>
                <w:b/>
              </w:rPr>
            </w:pPr>
          </w:p>
        </w:tc>
        <w:tc>
          <w:tcPr>
            <w:tcW w:w="879" w:type="dxa"/>
            <w:vAlign w:val="center"/>
          </w:tcPr>
          <w:p w:rsidR="00E81FE7" w:rsidRDefault="00E81FE7">
            <w:pPr>
              <w:pStyle w:val="af0"/>
              <w:spacing w:beforeAutospacing="0" w:afterAutospacing="0"/>
              <w:jc w:val="center"/>
              <w:rPr>
                <w:rFonts w:cs="宋体"/>
                <w:b/>
              </w:rPr>
            </w:pPr>
          </w:p>
        </w:tc>
        <w:tc>
          <w:tcPr>
            <w:tcW w:w="797" w:type="dxa"/>
            <w:vAlign w:val="center"/>
          </w:tcPr>
          <w:p w:rsidR="00E81FE7" w:rsidRDefault="00E81FE7">
            <w:pPr>
              <w:pStyle w:val="af0"/>
              <w:spacing w:beforeAutospacing="0" w:afterAutospacing="0"/>
              <w:jc w:val="center"/>
              <w:rPr>
                <w:rFonts w:cs="宋体"/>
                <w:b/>
              </w:rPr>
            </w:pPr>
          </w:p>
        </w:tc>
        <w:tc>
          <w:tcPr>
            <w:tcW w:w="709" w:type="dxa"/>
            <w:vAlign w:val="center"/>
          </w:tcPr>
          <w:p w:rsidR="00E81FE7" w:rsidRDefault="00E81FE7">
            <w:pPr>
              <w:pStyle w:val="af0"/>
              <w:spacing w:beforeAutospacing="0" w:afterAutospacing="0"/>
              <w:jc w:val="center"/>
              <w:rPr>
                <w:rFonts w:cs="宋体"/>
                <w:b/>
              </w:rPr>
            </w:pPr>
          </w:p>
        </w:tc>
        <w:tc>
          <w:tcPr>
            <w:tcW w:w="850" w:type="dxa"/>
            <w:vAlign w:val="center"/>
          </w:tcPr>
          <w:p w:rsidR="00E81FE7" w:rsidRDefault="00E81FE7">
            <w:pPr>
              <w:pStyle w:val="af0"/>
              <w:spacing w:beforeAutospacing="0" w:afterAutospacing="0"/>
              <w:jc w:val="center"/>
              <w:rPr>
                <w:rFonts w:cs="宋体"/>
                <w:b/>
              </w:rPr>
            </w:pPr>
          </w:p>
        </w:tc>
        <w:tc>
          <w:tcPr>
            <w:tcW w:w="988" w:type="dxa"/>
            <w:vAlign w:val="center"/>
          </w:tcPr>
          <w:p w:rsidR="00E81FE7" w:rsidRDefault="00E81FE7">
            <w:pPr>
              <w:pStyle w:val="af0"/>
              <w:spacing w:beforeAutospacing="0" w:afterAutospacing="0"/>
              <w:jc w:val="center"/>
              <w:rPr>
                <w:rFonts w:cs="宋体"/>
                <w:b/>
              </w:rPr>
            </w:pPr>
          </w:p>
        </w:tc>
        <w:tc>
          <w:tcPr>
            <w:tcW w:w="1021" w:type="dxa"/>
            <w:vAlign w:val="center"/>
          </w:tcPr>
          <w:p w:rsidR="00E81FE7" w:rsidRDefault="00E81FE7">
            <w:pPr>
              <w:pStyle w:val="af0"/>
              <w:spacing w:beforeAutospacing="0" w:afterAutospacing="0"/>
              <w:jc w:val="center"/>
              <w:rPr>
                <w:rFonts w:cs="宋体"/>
                <w:b/>
              </w:rPr>
            </w:pPr>
          </w:p>
        </w:tc>
        <w:tc>
          <w:tcPr>
            <w:tcW w:w="858" w:type="dxa"/>
            <w:vAlign w:val="center"/>
          </w:tcPr>
          <w:p w:rsidR="00E81FE7" w:rsidRDefault="00E81FE7">
            <w:pPr>
              <w:pStyle w:val="af0"/>
              <w:spacing w:beforeAutospacing="0" w:afterAutospacing="0"/>
              <w:jc w:val="center"/>
              <w:rPr>
                <w:rFonts w:cs="宋体"/>
                <w:b/>
              </w:rPr>
            </w:pPr>
          </w:p>
        </w:tc>
        <w:tc>
          <w:tcPr>
            <w:tcW w:w="765" w:type="dxa"/>
            <w:vAlign w:val="center"/>
          </w:tcPr>
          <w:p w:rsidR="00E81FE7" w:rsidRDefault="00E81FE7">
            <w:pPr>
              <w:pStyle w:val="af0"/>
              <w:spacing w:beforeAutospacing="0" w:afterAutospacing="0"/>
              <w:jc w:val="center"/>
              <w:rPr>
                <w:rFonts w:cs="宋体"/>
                <w:b/>
              </w:rPr>
            </w:pPr>
          </w:p>
        </w:tc>
      </w:tr>
      <w:tr w:rsidR="00E81FE7">
        <w:trPr>
          <w:trHeight w:val="585"/>
          <w:jc w:val="center"/>
        </w:trPr>
        <w:tc>
          <w:tcPr>
            <w:tcW w:w="1239" w:type="dxa"/>
            <w:vAlign w:val="center"/>
          </w:tcPr>
          <w:p w:rsidR="00E81FE7" w:rsidRDefault="00E81FE7">
            <w:pPr>
              <w:pStyle w:val="af0"/>
              <w:spacing w:beforeAutospacing="0" w:afterAutospacing="0"/>
              <w:jc w:val="center"/>
              <w:rPr>
                <w:rFonts w:cs="宋体"/>
                <w:b/>
              </w:rPr>
            </w:pPr>
          </w:p>
        </w:tc>
        <w:tc>
          <w:tcPr>
            <w:tcW w:w="771" w:type="dxa"/>
            <w:vAlign w:val="center"/>
          </w:tcPr>
          <w:p w:rsidR="00E81FE7" w:rsidRDefault="00E81FE7">
            <w:pPr>
              <w:pStyle w:val="af0"/>
              <w:spacing w:beforeAutospacing="0" w:afterAutospacing="0"/>
              <w:jc w:val="center"/>
              <w:rPr>
                <w:rFonts w:cs="宋体"/>
                <w:b/>
              </w:rPr>
            </w:pPr>
          </w:p>
        </w:tc>
        <w:tc>
          <w:tcPr>
            <w:tcW w:w="879" w:type="dxa"/>
            <w:vAlign w:val="center"/>
          </w:tcPr>
          <w:p w:rsidR="00E81FE7" w:rsidRDefault="00E81FE7">
            <w:pPr>
              <w:pStyle w:val="af0"/>
              <w:spacing w:beforeAutospacing="0" w:afterAutospacing="0"/>
              <w:jc w:val="center"/>
              <w:rPr>
                <w:rFonts w:cs="宋体"/>
                <w:b/>
              </w:rPr>
            </w:pPr>
          </w:p>
        </w:tc>
        <w:tc>
          <w:tcPr>
            <w:tcW w:w="797" w:type="dxa"/>
            <w:vAlign w:val="center"/>
          </w:tcPr>
          <w:p w:rsidR="00E81FE7" w:rsidRDefault="00E81FE7">
            <w:pPr>
              <w:pStyle w:val="af0"/>
              <w:spacing w:beforeAutospacing="0" w:afterAutospacing="0"/>
              <w:jc w:val="center"/>
              <w:rPr>
                <w:rFonts w:cs="宋体"/>
                <w:b/>
              </w:rPr>
            </w:pPr>
          </w:p>
        </w:tc>
        <w:tc>
          <w:tcPr>
            <w:tcW w:w="709" w:type="dxa"/>
            <w:vAlign w:val="center"/>
          </w:tcPr>
          <w:p w:rsidR="00E81FE7" w:rsidRDefault="00E81FE7">
            <w:pPr>
              <w:pStyle w:val="af0"/>
              <w:spacing w:beforeAutospacing="0" w:afterAutospacing="0"/>
              <w:jc w:val="center"/>
              <w:rPr>
                <w:rFonts w:cs="宋体"/>
                <w:b/>
              </w:rPr>
            </w:pPr>
          </w:p>
        </w:tc>
        <w:tc>
          <w:tcPr>
            <w:tcW w:w="850" w:type="dxa"/>
            <w:vAlign w:val="center"/>
          </w:tcPr>
          <w:p w:rsidR="00E81FE7" w:rsidRDefault="00E81FE7">
            <w:pPr>
              <w:pStyle w:val="af0"/>
              <w:spacing w:beforeAutospacing="0" w:afterAutospacing="0"/>
              <w:jc w:val="center"/>
              <w:rPr>
                <w:rFonts w:cs="宋体"/>
                <w:b/>
              </w:rPr>
            </w:pPr>
          </w:p>
        </w:tc>
        <w:tc>
          <w:tcPr>
            <w:tcW w:w="988" w:type="dxa"/>
            <w:vAlign w:val="center"/>
          </w:tcPr>
          <w:p w:rsidR="00E81FE7" w:rsidRDefault="00E81FE7">
            <w:pPr>
              <w:pStyle w:val="af0"/>
              <w:spacing w:beforeAutospacing="0" w:afterAutospacing="0"/>
              <w:jc w:val="center"/>
              <w:rPr>
                <w:rFonts w:cs="宋体"/>
                <w:b/>
              </w:rPr>
            </w:pPr>
          </w:p>
        </w:tc>
        <w:tc>
          <w:tcPr>
            <w:tcW w:w="1021" w:type="dxa"/>
            <w:vAlign w:val="center"/>
          </w:tcPr>
          <w:p w:rsidR="00E81FE7" w:rsidRDefault="00E81FE7">
            <w:pPr>
              <w:pStyle w:val="af0"/>
              <w:spacing w:beforeAutospacing="0" w:afterAutospacing="0"/>
              <w:jc w:val="center"/>
              <w:rPr>
                <w:rFonts w:cs="宋体"/>
                <w:b/>
              </w:rPr>
            </w:pPr>
          </w:p>
        </w:tc>
        <w:tc>
          <w:tcPr>
            <w:tcW w:w="858" w:type="dxa"/>
            <w:vAlign w:val="center"/>
          </w:tcPr>
          <w:p w:rsidR="00E81FE7" w:rsidRDefault="00E81FE7">
            <w:pPr>
              <w:pStyle w:val="af0"/>
              <w:spacing w:beforeAutospacing="0" w:afterAutospacing="0"/>
              <w:jc w:val="center"/>
              <w:rPr>
                <w:rFonts w:cs="宋体"/>
                <w:b/>
              </w:rPr>
            </w:pPr>
          </w:p>
        </w:tc>
        <w:tc>
          <w:tcPr>
            <w:tcW w:w="765" w:type="dxa"/>
            <w:vAlign w:val="center"/>
          </w:tcPr>
          <w:p w:rsidR="00E81FE7" w:rsidRDefault="00E81FE7">
            <w:pPr>
              <w:pStyle w:val="af0"/>
              <w:spacing w:beforeAutospacing="0" w:afterAutospacing="0"/>
              <w:jc w:val="center"/>
              <w:rPr>
                <w:rFonts w:cs="宋体"/>
                <w:b/>
              </w:rPr>
            </w:pPr>
          </w:p>
        </w:tc>
      </w:tr>
      <w:tr w:rsidR="00E81FE7">
        <w:trPr>
          <w:trHeight w:val="585"/>
          <w:jc w:val="center"/>
        </w:trPr>
        <w:tc>
          <w:tcPr>
            <w:tcW w:w="1239" w:type="dxa"/>
            <w:vAlign w:val="center"/>
          </w:tcPr>
          <w:p w:rsidR="00E81FE7" w:rsidRDefault="00E81FE7">
            <w:pPr>
              <w:pStyle w:val="af0"/>
              <w:spacing w:beforeAutospacing="0" w:afterAutospacing="0"/>
              <w:jc w:val="center"/>
              <w:rPr>
                <w:rFonts w:cs="宋体"/>
                <w:b/>
              </w:rPr>
            </w:pPr>
          </w:p>
        </w:tc>
        <w:tc>
          <w:tcPr>
            <w:tcW w:w="771" w:type="dxa"/>
            <w:vAlign w:val="center"/>
          </w:tcPr>
          <w:p w:rsidR="00E81FE7" w:rsidRDefault="00E81FE7">
            <w:pPr>
              <w:pStyle w:val="af0"/>
              <w:spacing w:beforeAutospacing="0" w:afterAutospacing="0"/>
              <w:jc w:val="center"/>
              <w:rPr>
                <w:rFonts w:cs="宋体"/>
                <w:b/>
              </w:rPr>
            </w:pPr>
          </w:p>
        </w:tc>
        <w:tc>
          <w:tcPr>
            <w:tcW w:w="879" w:type="dxa"/>
            <w:vAlign w:val="center"/>
          </w:tcPr>
          <w:p w:rsidR="00E81FE7" w:rsidRDefault="00E81FE7">
            <w:pPr>
              <w:pStyle w:val="af0"/>
              <w:spacing w:beforeAutospacing="0" w:afterAutospacing="0"/>
              <w:jc w:val="center"/>
              <w:rPr>
                <w:rFonts w:cs="宋体"/>
                <w:b/>
              </w:rPr>
            </w:pPr>
          </w:p>
        </w:tc>
        <w:tc>
          <w:tcPr>
            <w:tcW w:w="797" w:type="dxa"/>
            <w:vAlign w:val="center"/>
          </w:tcPr>
          <w:p w:rsidR="00E81FE7" w:rsidRDefault="00E81FE7">
            <w:pPr>
              <w:pStyle w:val="af0"/>
              <w:spacing w:beforeAutospacing="0" w:afterAutospacing="0"/>
              <w:jc w:val="center"/>
              <w:rPr>
                <w:rFonts w:cs="宋体"/>
                <w:b/>
              </w:rPr>
            </w:pPr>
          </w:p>
        </w:tc>
        <w:tc>
          <w:tcPr>
            <w:tcW w:w="709" w:type="dxa"/>
            <w:vAlign w:val="center"/>
          </w:tcPr>
          <w:p w:rsidR="00E81FE7" w:rsidRDefault="00E81FE7">
            <w:pPr>
              <w:pStyle w:val="af0"/>
              <w:spacing w:beforeAutospacing="0" w:afterAutospacing="0"/>
              <w:jc w:val="center"/>
              <w:rPr>
                <w:rFonts w:cs="宋体"/>
                <w:b/>
              </w:rPr>
            </w:pPr>
          </w:p>
        </w:tc>
        <w:tc>
          <w:tcPr>
            <w:tcW w:w="850" w:type="dxa"/>
            <w:vAlign w:val="center"/>
          </w:tcPr>
          <w:p w:rsidR="00E81FE7" w:rsidRDefault="00E81FE7">
            <w:pPr>
              <w:pStyle w:val="af0"/>
              <w:spacing w:beforeAutospacing="0" w:afterAutospacing="0"/>
              <w:jc w:val="center"/>
              <w:rPr>
                <w:rFonts w:cs="宋体"/>
                <w:b/>
              </w:rPr>
            </w:pPr>
          </w:p>
        </w:tc>
        <w:tc>
          <w:tcPr>
            <w:tcW w:w="988" w:type="dxa"/>
            <w:vAlign w:val="center"/>
          </w:tcPr>
          <w:p w:rsidR="00E81FE7" w:rsidRDefault="00E81FE7">
            <w:pPr>
              <w:pStyle w:val="af0"/>
              <w:spacing w:beforeAutospacing="0" w:afterAutospacing="0"/>
              <w:jc w:val="center"/>
              <w:rPr>
                <w:rFonts w:cs="宋体"/>
                <w:b/>
              </w:rPr>
            </w:pPr>
          </w:p>
        </w:tc>
        <w:tc>
          <w:tcPr>
            <w:tcW w:w="1021" w:type="dxa"/>
            <w:vAlign w:val="center"/>
          </w:tcPr>
          <w:p w:rsidR="00E81FE7" w:rsidRDefault="00E81FE7">
            <w:pPr>
              <w:pStyle w:val="af0"/>
              <w:spacing w:beforeAutospacing="0" w:afterAutospacing="0"/>
              <w:jc w:val="center"/>
              <w:rPr>
                <w:rFonts w:cs="宋体"/>
                <w:b/>
              </w:rPr>
            </w:pPr>
          </w:p>
        </w:tc>
        <w:tc>
          <w:tcPr>
            <w:tcW w:w="858" w:type="dxa"/>
            <w:vAlign w:val="center"/>
          </w:tcPr>
          <w:p w:rsidR="00E81FE7" w:rsidRDefault="00E81FE7">
            <w:pPr>
              <w:pStyle w:val="af0"/>
              <w:spacing w:beforeAutospacing="0" w:afterAutospacing="0"/>
              <w:jc w:val="center"/>
              <w:rPr>
                <w:rFonts w:cs="宋体"/>
                <w:b/>
              </w:rPr>
            </w:pPr>
          </w:p>
        </w:tc>
        <w:tc>
          <w:tcPr>
            <w:tcW w:w="765" w:type="dxa"/>
            <w:vAlign w:val="center"/>
          </w:tcPr>
          <w:p w:rsidR="00E81FE7" w:rsidRDefault="00E81FE7">
            <w:pPr>
              <w:pStyle w:val="af0"/>
              <w:spacing w:beforeAutospacing="0" w:afterAutospacing="0"/>
              <w:jc w:val="center"/>
              <w:rPr>
                <w:rFonts w:cs="宋体"/>
                <w:b/>
              </w:rPr>
            </w:pPr>
          </w:p>
        </w:tc>
      </w:tr>
      <w:tr w:rsidR="00E81FE7">
        <w:trPr>
          <w:trHeight w:val="585"/>
          <w:jc w:val="center"/>
        </w:trPr>
        <w:tc>
          <w:tcPr>
            <w:tcW w:w="1239" w:type="dxa"/>
            <w:vAlign w:val="center"/>
          </w:tcPr>
          <w:p w:rsidR="00E81FE7" w:rsidRDefault="00E81FE7">
            <w:pPr>
              <w:pStyle w:val="af0"/>
              <w:spacing w:beforeAutospacing="0" w:afterAutospacing="0"/>
              <w:jc w:val="center"/>
              <w:rPr>
                <w:rFonts w:cs="宋体"/>
                <w:b/>
              </w:rPr>
            </w:pPr>
          </w:p>
        </w:tc>
        <w:tc>
          <w:tcPr>
            <w:tcW w:w="771" w:type="dxa"/>
            <w:vAlign w:val="center"/>
          </w:tcPr>
          <w:p w:rsidR="00E81FE7" w:rsidRDefault="00E81FE7">
            <w:pPr>
              <w:pStyle w:val="af0"/>
              <w:spacing w:beforeAutospacing="0" w:afterAutospacing="0"/>
              <w:jc w:val="center"/>
              <w:rPr>
                <w:rFonts w:cs="宋体"/>
                <w:b/>
              </w:rPr>
            </w:pPr>
          </w:p>
        </w:tc>
        <w:tc>
          <w:tcPr>
            <w:tcW w:w="879" w:type="dxa"/>
            <w:vAlign w:val="center"/>
          </w:tcPr>
          <w:p w:rsidR="00E81FE7" w:rsidRDefault="00E81FE7">
            <w:pPr>
              <w:pStyle w:val="af0"/>
              <w:spacing w:beforeAutospacing="0" w:afterAutospacing="0"/>
              <w:jc w:val="center"/>
              <w:rPr>
                <w:rFonts w:cs="宋体"/>
                <w:b/>
              </w:rPr>
            </w:pPr>
          </w:p>
        </w:tc>
        <w:tc>
          <w:tcPr>
            <w:tcW w:w="797" w:type="dxa"/>
            <w:vAlign w:val="center"/>
          </w:tcPr>
          <w:p w:rsidR="00E81FE7" w:rsidRDefault="00E81FE7">
            <w:pPr>
              <w:pStyle w:val="af0"/>
              <w:spacing w:beforeAutospacing="0" w:afterAutospacing="0"/>
              <w:jc w:val="center"/>
              <w:rPr>
                <w:rFonts w:cs="宋体"/>
                <w:b/>
              </w:rPr>
            </w:pPr>
          </w:p>
        </w:tc>
        <w:tc>
          <w:tcPr>
            <w:tcW w:w="709" w:type="dxa"/>
            <w:vAlign w:val="center"/>
          </w:tcPr>
          <w:p w:rsidR="00E81FE7" w:rsidRDefault="00E81FE7">
            <w:pPr>
              <w:pStyle w:val="af0"/>
              <w:spacing w:beforeAutospacing="0" w:afterAutospacing="0"/>
              <w:jc w:val="center"/>
              <w:rPr>
                <w:rFonts w:cs="宋体"/>
                <w:b/>
              </w:rPr>
            </w:pPr>
          </w:p>
        </w:tc>
        <w:tc>
          <w:tcPr>
            <w:tcW w:w="850" w:type="dxa"/>
            <w:vAlign w:val="center"/>
          </w:tcPr>
          <w:p w:rsidR="00E81FE7" w:rsidRDefault="00E81FE7">
            <w:pPr>
              <w:pStyle w:val="af0"/>
              <w:spacing w:beforeAutospacing="0" w:afterAutospacing="0"/>
              <w:jc w:val="center"/>
              <w:rPr>
                <w:rFonts w:cs="宋体"/>
                <w:b/>
              </w:rPr>
            </w:pPr>
          </w:p>
        </w:tc>
        <w:tc>
          <w:tcPr>
            <w:tcW w:w="988" w:type="dxa"/>
            <w:vAlign w:val="center"/>
          </w:tcPr>
          <w:p w:rsidR="00E81FE7" w:rsidRDefault="00E81FE7">
            <w:pPr>
              <w:pStyle w:val="af0"/>
              <w:spacing w:beforeAutospacing="0" w:afterAutospacing="0"/>
              <w:jc w:val="center"/>
              <w:rPr>
                <w:rFonts w:cs="宋体"/>
                <w:b/>
              </w:rPr>
            </w:pPr>
          </w:p>
        </w:tc>
        <w:tc>
          <w:tcPr>
            <w:tcW w:w="1021" w:type="dxa"/>
            <w:vAlign w:val="center"/>
          </w:tcPr>
          <w:p w:rsidR="00E81FE7" w:rsidRDefault="00E81FE7">
            <w:pPr>
              <w:pStyle w:val="af0"/>
              <w:spacing w:beforeAutospacing="0" w:afterAutospacing="0"/>
              <w:jc w:val="center"/>
              <w:rPr>
                <w:rFonts w:cs="宋体"/>
                <w:b/>
              </w:rPr>
            </w:pPr>
          </w:p>
        </w:tc>
        <w:tc>
          <w:tcPr>
            <w:tcW w:w="858" w:type="dxa"/>
            <w:vAlign w:val="center"/>
          </w:tcPr>
          <w:p w:rsidR="00E81FE7" w:rsidRDefault="00E81FE7">
            <w:pPr>
              <w:pStyle w:val="af0"/>
              <w:spacing w:beforeAutospacing="0" w:afterAutospacing="0"/>
              <w:jc w:val="center"/>
              <w:rPr>
                <w:rFonts w:cs="宋体"/>
                <w:b/>
              </w:rPr>
            </w:pPr>
          </w:p>
        </w:tc>
        <w:tc>
          <w:tcPr>
            <w:tcW w:w="765" w:type="dxa"/>
            <w:vAlign w:val="center"/>
          </w:tcPr>
          <w:p w:rsidR="00E81FE7" w:rsidRDefault="00E81FE7">
            <w:pPr>
              <w:pStyle w:val="af0"/>
              <w:spacing w:beforeAutospacing="0" w:afterAutospacing="0"/>
              <w:jc w:val="center"/>
              <w:rPr>
                <w:rFonts w:cs="宋体"/>
                <w:b/>
              </w:rPr>
            </w:pPr>
          </w:p>
        </w:tc>
      </w:tr>
      <w:tr w:rsidR="00E81FE7">
        <w:trPr>
          <w:trHeight w:val="585"/>
          <w:jc w:val="center"/>
        </w:trPr>
        <w:tc>
          <w:tcPr>
            <w:tcW w:w="1239" w:type="dxa"/>
            <w:vAlign w:val="center"/>
          </w:tcPr>
          <w:p w:rsidR="00E81FE7" w:rsidRDefault="00E81FE7">
            <w:pPr>
              <w:pStyle w:val="af0"/>
              <w:spacing w:beforeAutospacing="0" w:afterAutospacing="0"/>
              <w:jc w:val="center"/>
              <w:rPr>
                <w:rFonts w:cs="宋体"/>
                <w:b/>
              </w:rPr>
            </w:pPr>
          </w:p>
        </w:tc>
        <w:tc>
          <w:tcPr>
            <w:tcW w:w="771" w:type="dxa"/>
            <w:vAlign w:val="center"/>
          </w:tcPr>
          <w:p w:rsidR="00E81FE7" w:rsidRDefault="00E81FE7">
            <w:pPr>
              <w:pStyle w:val="af0"/>
              <w:spacing w:beforeAutospacing="0" w:afterAutospacing="0"/>
              <w:jc w:val="center"/>
              <w:rPr>
                <w:rFonts w:cs="宋体"/>
                <w:b/>
              </w:rPr>
            </w:pPr>
          </w:p>
        </w:tc>
        <w:tc>
          <w:tcPr>
            <w:tcW w:w="879" w:type="dxa"/>
            <w:vAlign w:val="center"/>
          </w:tcPr>
          <w:p w:rsidR="00E81FE7" w:rsidRDefault="00E81FE7">
            <w:pPr>
              <w:pStyle w:val="af0"/>
              <w:spacing w:beforeAutospacing="0" w:afterAutospacing="0"/>
              <w:jc w:val="center"/>
              <w:rPr>
                <w:rFonts w:cs="宋体"/>
                <w:b/>
              </w:rPr>
            </w:pPr>
          </w:p>
        </w:tc>
        <w:tc>
          <w:tcPr>
            <w:tcW w:w="797" w:type="dxa"/>
            <w:vAlign w:val="center"/>
          </w:tcPr>
          <w:p w:rsidR="00E81FE7" w:rsidRDefault="00E81FE7">
            <w:pPr>
              <w:pStyle w:val="af0"/>
              <w:spacing w:beforeAutospacing="0" w:afterAutospacing="0"/>
              <w:jc w:val="center"/>
              <w:rPr>
                <w:rFonts w:cs="宋体"/>
                <w:b/>
              </w:rPr>
            </w:pPr>
          </w:p>
        </w:tc>
        <w:tc>
          <w:tcPr>
            <w:tcW w:w="709" w:type="dxa"/>
            <w:vAlign w:val="center"/>
          </w:tcPr>
          <w:p w:rsidR="00E81FE7" w:rsidRDefault="00E81FE7">
            <w:pPr>
              <w:pStyle w:val="af0"/>
              <w:spacing w:beforeAutospacing="0" w:afterAutospacing="0"/>
              <w:jc w:val="center"/>
              <w:rPr>
                <w:rFonts w:cs="宋体"/>
                <w:b/>
              </w:rPr>
            </w:pPr>
          </w:p>
        </w:tc>
        <w:tc>
          <w:tcPr>
            <w:tcW w:w="850" w:type="dxa"/>
            <w:vAlign w:val="center"/>
          </w:tcPr>
          <w:p w:rsidR="00E81FE7" w:rsidRDefault="00E81FE7">
            <w:pPr>
              <w:pStyle w:val="af0"/>
              <w:spacing w:beforeAutospacing="0" w:afterAutospacing="0"/>
              <w:jc w:val="center"/>
              <w:rPr>
                <w:rFonts w:cs="宋体"/>
                <w:b/>
              </w:rPr>
            </w:pPr>
          </w:p>
        </w:tc>
        <w:tc>
          <w:tcPr>
            <w:tcW w:w="988" w:type="dxa"/>
            <w:vAlign w:val="center"/>
          </w:tcPr>
          <w:p w:rsidR="00E81FE7" w:rsidRDefault="00E81FE7">
            <w:pPr>
              <w:pStyle w:val="af0"/>
              <w:spacing w:beforeAutospacing="0" w:afterAutospacing="0"/>
              <w:jc w:val="center"/>
              <w:rPr>
                <w:rFonts w:cs="宋体"/>
                <w:b/>
              </w:rPr>
            </w:pPr>
          </w:p>
        </w:tc>
        <w:tc>
          <w:tcPr>
            <w:tcW w:w="1021" w:type="dxa"/>
            <w:vAlign w:val="center"/>
          </w:tcPr>
          <w:p w:rsidR="00E81FE7" w:rsidRDefault="00E81FE7">
            <w:pPr>
              <w:pStyle w:val="af0"/>
              <w:spacing w:beforeAutospacing="0" w:afterAutospacing="0"/>
              <w:jc w:val="center"/>
              <w:rPr>
                <w:rFonts w:cs="宋体"/>
                <w:b/>
              </w:rPr>
            </w:pPr>
          </w:p>
        </w:tc>
        <w:tc>
          <w:tcPr>
            <w:tcW w:w="858" w:type="dxa"/>
            <w:vAlign w:val="center"/>
          </w:tcPr>
          <w:p w:rsidR="00E81FE7" w:rsidRDefault="00E81FE7">
            <w:pPr>
              <w:pStyle w:val="af0"/>
              <w:spacing w:beforeAutospacing="0" w:afterAutospacing="0"/>
              <w:jc w:val="center"/>
              <w:rPr>
                <w:rFonts w:cs="宋体"/>
                <w:b/>
              </w:rPr>
            </w:pPr>
          </w:p>
        </w:tc>
        <w:tc>
          <w:tcPr>
            <w:tcW w:w="765" w:type="dxa"/>
            <w:vAlign w:val="center"/>
          </w:tcPr>
          <w:p w:rsidR="00E81FE7" w:rsidRDefault="00E81FE7">
            <w:pPr>
              <w:pStyle w:val="af0"/>
              <w:spacing w:beforeAutospacing="0" w:afterAutospacing="0"/>
              <w:jc w:val="center"/>
              <w:rPr>
                <w:rFonts w:cs="宋体"/>
                <w:b/>
              </w:rPr>
            </w:pPr>
          </w:p>
        </w:tc>
      </w:tr>
      <w:tr w:rsidR="00E81FE7">
        <w:trPr>
          <w:trHeight w:val="585"/>
          <w:jc w:val="center"/>
        </w:trPr>
        <w:tc>
          <w:tcPr>
            <w:tcW w:w="1239" w:type="dxa"/>
            <w:vAlign w:val="center"/>
          </w:tcPr>
          <w:p w:rsidR="00E81FE7" w:rsidRDefault="00E81FE7">
            <w:pPr>
              <w:pStyle w:val="af0"/>
              <w:spacing w:beforeAutospacing="0" w:afterAutospacing="0"/>
              <w:jc w:val="center"/>
              <w:rPr>
                <w:rFonts w:cs="宋体"/>
                <w:b/>
              </w:rPr>
            </w:pPr>
          </w:p>
        </w:tc>
        <w:tc>
          <w:tcPr>
            <w:tcW w:w="771" w:type="dxa"/>
            <w:vAlign w:val="center"/>
          </w:tcPr>
          <w:p w:rsidR="00E81FE7" w:rsidRDefault="00E81FE7">
            <w:pPr>
              <w:pStyle w:val="af0"/>
              <w:spacing w:beforeAutospacing="0" w:afterAutospacing="0"/>
              <w:jc w:val="center"/>
              <w:rPr>
                <w:rFonts w:cs="宋体"/>
                <w:b/>
              </w:rPr>
            </w:pPr>
          </w:p>
        </w:tc>
        <w:tc>
          <w:tcPr>
            <w:tcW w:w="879" w:type="dxa"/>
            <w:vAlign w:val="center"/>
          </w:tcPr>
          <w:p w:rsidR="00E81FE7" w:rsidRDefault="00E81FE7">
            <w:pPr>
              <w:pStyle w:val="af0"/>
              <w:spacing w:beforeAutospacing="0" w:afterAutospacing="0"/>
              <w:jc w:val="center"/>
              <w:rPr>
                <w:rFonts w:cs="宋体"/>
                <w:b/>
              </w:rPr>
            </w:pPr>
          </w:p>
        </w:tc>
        <w:tc>
          <w:tcPr>
            <w:tcW w:w="797" w:type="dxa"/>
            <w:vAlign w:val="center"/>
          </w:tcPr>
          <w:p w:rsidR="00E81FE7" w:rsidRDefault="00E81FE7">
            <w:pPr>
              <w:pStyle w:val="af0"/>
              <w:spacing w:beforeAutospacing="0" w:afterAutospacing="0"/>
              <w:jc w:val="center"/>
              <w:rPr>
                <w:rFonts w:cs="宋体"/>
                <w:b/>
              </w:rPr>
            </w:pPr>
          </w:p>
        </w:tc>
        <w:tc>
          <w:tcPr>
            <w:tcW w:w="709" w:type="dxa"/>
            <w:vAlign w:val="center"/>
          </w:tcPr>
          <w:p w:rsidR="00E81FE7" w:rsidRDefault="00E81FE7">
            <w:pPr>
              <w:pStyle w:val="af0"/>
              <w:spacing w:beforeAutospacing="0" w:afterAutospacing="0"/>
              <w:jc w:val="center"/>
              <w:rPr>
                <w:rFonts w:cs="宋体"/>
                <w:b/>
              </w:rPr>
            </w:pPr>
          </w:p>
        </w:tc>
        <w:tc>
          <w:tcPr>
            <w:tcW w:w="850" w:type="dxa"/>
            <w:vAlign w:val="center"/>
          </w:tcPr>
          <w:p w:rsidR="00E81FE7" w:rsidRDefault="00E81FE7">
            <w:pPr>
              <w:pStyle w:val="af0"/>
              <w:spacing w:beforeAutospacing="0" w:afterAutospacing="0"/>
              <w:jc w:val="center"/>
              <w:rPr>
                <w:rFonts w:cs="宋体"/>
                <w:b/>
              </w:rPr>
            </w:pPr>
          </w:p>
        </w:tc>
        <w:tc>
          <w:tcPr>
            <w:tcW w:w="988" w:type="dxa"/>
            <w:vAlign w:val="center"/>
          </w:tcPr>
          <w:p w:rsidR="00E81FE7" w:rsidRDefault="00E81FE7">
            <w:pPr>
              <w:pStyle w:val="af0"/>
              <w:spacing w:beforeAutospacing="0" w:afterAutospacing="0"/>
              <w:jc w:val="center"/>
              <w:rPr>
                <w:rFonts w:cs="宋体"/>
                <w:b/>
              </w:rPr>
            </w:pPr>
          </w:p>
        </w:tc>
        <w:tc>
          <w:tcPr>
            <w:tcW w:w="1021" w:type="dxa"/>
            <w:vAlign w:val="center"/>
          </w:tcPr>
          <w:p w:rsidR="00E81FE7" w:rsidRDefault="00E81FE7">
            <w:pPr>
              <w:pStyle w:val="af0"/>
              <w:spacing w:beforeAutospacing="0" w:afterAutospacing="0"/>
              <w:jc w:val="center"/>
              <w:rPr>
                <w:rFonts w:cs="宋体"/>
                <w:b/>
              </w:rPr>
            </w:pPr>
          </w:p>
        </w:tc>
        <w:tc>
          <w:tcPr>
            <w:tcW w:w="858" w:type="dxa"/>
            <w:vAlign w:val="center"/>
          </w:tcPr>
          <w:p w:rsidR="00E81FE7" w:rsidRDefault="00E81FE7">
            <w:pPr>
              <w:pStyle w:val="af0"/>
              <w:spacing w:beforeAutospacing="0" w:afterAutospacing="0"/>
              <w:jc w:val="center"/>
              <w:rPr>
                <w:rFonts w:cs="宋体"/>
                <w:b/>
              </w:rPr>
            </w:pPr>
          </w:p>
        </w:tc>
        <w:tc>
          <w:tcPr>
            <w:tcW w:w="765" w:type="dxa"/>
            <w:vAlign w:val="center"/>
          </w:tcPr>
          <w:p w:rsidR="00E81FE7" w:rsidRDefault="00E81FE7">
            <w:pPr>
              <w:pStyle w:val="af0"/>
              <w:spacing w:beforeAutospacing="0" w:afterAutospacing="0"/>
              <w:jc w:val="center"/>
              <w:rPr>
                <w:rFonts w:cs="宋体"/>
                <w:b/>
              </w:rPr>
            </w:pPr>
          </w:p>
        </w:tc>
      </w:tr>
      <w:tr w:rsidR="00E81FE7">
        <w:trPr>
          <w:trHeight w:val="585"/>
          <w:jc w:val="center"/>
        </w:trPr>
        <w:tc>
          <w:tcPr>
            <w:tcW w:w="1239" w:type="dxa"/>
            <w:vAlign w:val="center"/>
          </w:tcPr>
          <w:p w:rsidR="00E81FE7" w:rsidRDefault="00E81FE7">
            <w:pPr>
              <w:pStyle w:val="af0"/>
              <w:spacing w:beforeAutospacing="0" w:afterAutospacing="0"/>
              <w:jc w:val="center"/>
              <w:rPr>
                <w:rFonts w:cs="宋体"/>
                <w:b/>
              </w:rPr>
            </w:pPr>
          </w:p>
        </w:tc>
        <w:tc>
          <w:tcPr>
            <w:tcW w:w="771" w:type="dxa"/>
            <w:vAlign w:val="center"/>
          </w:tcPr>
          <w:p w:rsidR="00E81FE7" w:rsidRDefault="00E81FE7">
            <w:pPr>
              <w:pStyle w:val="af0"/>
              <w:spacing w:beforeAutospacing="0" w:afterAutospacing="0"/>
              <w:jc w:val="center"/>
              <w:rPr>
                <w:rFonts w:cs="宋体"/>
                <w:b/>
              </w:rPr>
            </w:pPr>
          </w:p>
        </w:tc>
        <w:tc>
          <w:tcPr>
            <w:tcW w:w="879" w:type="dxa"/>
            <w:vAlign w:val="center"/>
          </w:tcPr>
          <w:p w:rsidR="00E81FE7" w:rsidRDefault="00E81FE7">
            <w:pPr>
              <w:pStyle w:val="af0"/>
              <w:spacing w:beforeAutospacing="0" w:afterAutospacing="0"/>
              <w:jc w:val="center"/>
              <w:rPr>
                <w:rFonts w:cs="宋体"/>
                <w:b/>
              </w:rPr>
            </w:pPr>
          </w:p>
        </w:tc>
        <w:tc>
          <w:tcPr>
            <w:tcW w:w="797" w:type="dxa"/>
            <w:vAlign w:val="center"/>
          </w:tcPr>
          <w:p w:rsidR="00E81FE7" w:rsidRDefault="00E81FE7">
            <w:pPr>
              <w:pStyle w:val="af0"/>
              <w:spacing w:beforeAutospacing="0" w:afterAutospacing="0"/>
              <w:jc w:val="center"/>
              <w:rPr>
                <w:rFonts w:cs="宋体"/>
                <w:b/>
              </w:rPr>
            </w:pPr>
          </w:p>
        </w:tc>
        <w:tc>
          <w:tcPr>
            <w:tcW w:w="709" w:type="dxa"/>
            <w:vAlign w:val="center"/>
          </w:tcPr>
          <w:p w:rsidR="00E81FE7" w:rsidRDefault="00E81FE7">
            <w:pPr>
              <w:pStyle w:val="af0"/>
              <w:spacing w:beforeAutospacing="0" w:afterAutospacing="0"/>
              <w:jc w:val="center"/>
              <w:rPr>
                <w:rFonts w:cs="宋体"/>
                <w:b/>
              </w:rPr>
            </w:pPr>
          </w:p>
        </w:tc>
        <w:tc>
          <w:tcPr>
            <w:tcW w:w="850" w:type="dxa"/>
            <w:vAlign w:val="center"/>
          </w:tcPr>
          <w:p w:rsidR="00E81FE7" w:rsidRDefault="00E81FE7">
            <w:pPr>
              <w:pStyle w:val="af0"/>
              <w:spacing w:beforeAutospacing="0" w:afterAutospacing="0"/>
              <w:jc w:val="center"/>
              <w:rPr>
                <w:rFonts w:cs="宋体"/>
                <w:b/>
              </w:rPr>
            </w:pPr>
          </w:p>
        </w:tc>
        <w:tc>
          <w:tcPr>
            <w:tcW w:w="988" w:type="dxa"/>
            <w:vAlign w:val="center"/>
          </w:tcPr>
          <w:p w:rsidR="00E81FE7" w:rsidRDefault="00E81FE7">
            <w:pPr>
              <w:pStyle w:val="af0"/>
              <w:spacing w:beforeAutospacing="0" w:afterAutospacing="0"/>
              <w:jc w:val="center"/>
              <w:rPr>
                <w:rFonts w:cs="宋体"/>
                <w:b/>
              </w:rPr>
            </w:pPr>
          </w:p>
        </w:tc>
        <w:tc>
          <w:tcPr>
            <w:tcW w:w="1021" w:type="dxa"/>
            <w:vAlign w:val="center"/>
          </w:tcPr>
          <w:p w:rsidR="00E81FE7" w:rsidRDefault="00E81FE7">
            <w:pPr>
              <w:pStyle w:val="af0"/>
              <w:spacing w:beforeAutospacing="0" w:afterAutospacing="0"/>
              <w:jc w:val="center"/>
              <w:rPr>
                <w:rFonts w:cs="宋体"/>
                <w:b/>
              </w:rPr>
            </w:pPr>
          </w:p>
        </w:tc>
        <w:tc>
          <w:tcPr>
            <w:tcW w:w="858" w:type="dxa"/>
            <w:vAlign w:val="center"/>
          </w:tcPr>
          <w:p w:rsidR="00E81FE7" w:rsidRDefault="00E81FE7">
            <w:pPr>
              <w:pStyle w:val="af0"/>
              <w:spacing w:beforeAutospacing="0" w:afterAutospacing="0"/>
              <w:jc w:val="center"/>
              <w:rPr>
                <w:rFonts w:cs="宋体"/>
                <w:b/>
              </w:rPr>
            </w:pPr>
          </w:p>
        </w:tc>
        <w:tc>
          <w:tcPr>
            <w:tcW w:w="765" w:type="dxa"/>
            <w:vAlign w:val="center"/>
          </w:tcPr>
          <w:p w:rsidR="00E81FE7" w:rsidRDefault="00E81FE7">
            <w:pPr>
              <w:pStyle w:val="af0"/>
              <w:spacing w:beforeAutospacing="0" w:afterAutospacing="0"/>
              <w:jc w:val="center"/>
              <w:rPr>
                <w:rFonts w:cs="宋体"/>
                <w:b/>
              </w:rPr>
            </w:pPr>
          </w:p>
        </w:tc>
      </w:tr>
    </w:tbl>
    <w:p w:rsidR="00E81FE7" w:rsidRDefault="00E81FE7">
      <w:pPr>
        <w:spacing w:line="440" w:lineRule="exact"/>
        <w:rPr>
          <w:rFonts w:ascii="宋体" w:hAnsi="宋体" w:cs="宋体"/>
          <w:sz w:val="24"/>
          <w:szCs w:val="24"/>
        </w:rPr>
      </w:pPr>
    </w:p>
    <w:p w:rsidR="00E81FE7" w:rsidRDefault="00E81FE7">
      <w:pPr>
        <w:spacing w:line="440" w:lineRule="exact"/>
        <w:rPr>
          <w:rFonts w:ascii="宋体" w:hAnsi="宋体" w:cs="宋体"/>
          <w:sz w:val="24"/>
          <w:szCs w:val="24"/>
        </w:rPr>
      </w:pPr>
    </w:p>
    <w:p w:rsidR="00E81FE7" w:rsidRDefault="001B3FD3">
      <w:pPr>
        <w:spacing w:line="360" w:lineRule="auto"/>
        <w:rPr>
          <w:rFonts w:ascii="宋体" w:hAnsi="宋体"/>
          <w:sz w:val="24"/>
          <w:szCs w:val="24"/>
        </w:rPr>
      </w:pPr>
      <w:r>
        <w:rPr>
          <w:rFonts w:ascii="宋体" w:hAnsi="宋体" w:cs="宋体" w:hint="eastAsia"/>
          <w:sz w:val="24"/>
          <w:szCs w:val="24"/>
        </w:rPr>
        <w:br w:type="page"/>
      </w:r>
      <w:r>
        <w:rPr>
          <w:rFonts w:ascii="宋体" w:hAnsi="宋体"/>
          <w:sz w:val="24"/>
          <w:szCs w:val="24"/>
        </w:rPr>
        <w:lastRenderedPageBreak/>
        <w:t>附</w:t>
      </w:r>
      <w:bookmarkStart w:id="1001" w:name="_Toc267261692"/>
      <w:bookmarkStart w:id="1002" w:name="_Toc296503225"/>
      <w:bookmarkStart w:id="1003" w:name="_Toc296346726"/>
      <w:bookmarkStart w:id="1004" w:name="_Toc296944564"/>
      <w:bookmarkStart w:id="1005" w:name="_Toc296347224"/>
      <w:bookmarkStart w:id="1006" w:name="_Toc296891053"/>
      <w:bookmarkStart w:id="1007" w:name="_Toc296891265"/>
      <w:r>
        <w:rPr>
          <w:rFonts w:ascii="宋体" w:hAnsi="宋体"/>
          <w:sz w:val="24"/>
          <w:szCs w:val="24"/>
        </w:rPr>
        <w:t>件2：</w:t>
      </w:r>
    </w:p>
    <w:bookmarkEnd w:id="1001"/>
    <w:bookmarkEnd w:id="1002"/>
    <w:bookmarkEnd w:id="1003"/>
    <w:bookmarkEnd w:id="1004"/>
    <w:bookmarkEnd w:id="1005"/>
    <w:bookmarkEnd w:id="1006"/>
    <w:bookmarkEnd w:id="1007"/>
    <w:p w:rsidR="00E81FE7" w:rsidRDefault="001B3FD3" w:rsidP="004414AA">
      <w:pPr>
        <w:spacing w:beforeLines="50" w:afterLines="50" w:line="360" w:lineRule="auto"/>
        <w:jc w:val="center"/>
        <w:rPr>
          <w:rFonts w:ascii="宋体" w:hAnsi="宋体"/>
          <w:b/>
          <w:sz w:val="28"/>
          <w:szCs w:val="28"/>
        </w:rPr>
      </w:pPr>
      <w:r>
        <w:rPr>
          <w:rFonts w:ascii="宋体" w:hAnsi="宋体"/>
          <w:b/>
          <w:sz w:val="28"/>
          <w:szCs w:val="28"/>
        </w:rPr>
        <w:t>发包人供应材料设备一览表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tblPr>
      <w:tblGrid>
        <w:gridCol w:w="538"/>
        <w:gridCol w:w="1427"/>
        <w:gridCol w:w="918"/>
        <w:gridCol w:w="539"/>
        <w:gridCol w:w="539"/>
        <w:gridCol w:w="1107"/>
        <w:gridCol w:w="918"/>
        <w:gridCol w:w="918"/>
        <w:gridCol w:w="918"/>
        <w:gridCol w:w="540"/>
      </w:tblGrid>
      <w:tr w:rsidR="00E81FE7">
        <w:tc>
          <w:tcPr>
            <w:tcW w:w="322" w:type="pct"/>
            <w:tcBorders>
              <w:top w:val="single" w:sz="12" w:space="0" w:color="auto"/>
              <w:bottom w:val="double" w:sz="6" w:space="0" w:color="auto"/>
            </w:tcBorders>
            <w:vAlign w:val="center"/>
          </w:tcPr>
          <w:p w:rsidR="00E81FE7" w:rsidRDefault="001B3FD3">
            <w:pPr>
              <w:keepNext/>
              <w:adjustRightInd w:val="0"/>
              <w:spacing w:line="360" w:lineRule="auto"/>
              <w:ind w:leftChars="30" w:left="63" w:rightChars="30" w:right="63"/>
              <w:jc w:val="center"/>
              <w:textAlignment w:val="baseline"/>
              <w:rPr>
                <w:rFonts w:ascii="宋体" w:hAnsi="宋体"/>
              </w:rPr>
            </w:pPr>
            <w:r>
              <w:rPr>
                <w:rFonts w:ascii="宋体" w:hAnsi="宋体"/>
              </w:rPr>
              <w:t>序号</w:t>
            </w:r>
          </w:p>
        </w:tc>
        <w:tc>
          <w:tcPr>
            <w:tcW w:w="853" w:type="pct"/>
            <w:tcBorders>
              <w:top w:val="single" w:sz="12" w:space="0" w:color="auto"/>
              <w:bottom w:val="double" w:sz="6" w:space="0" w:color="auto"/>
            </w:tcBorders>
            <w:vAlign w:val="center"/>
          </w:tcPr>
          <w:p w:rsidR="00E81FE7" w:rsidRDefault="001B3FD3">
            <w:pPr>
              <w:keepNext/>
              <w:adjustRightInd w:val="0"/>
              <w:spacing w:line="360" w:lineRule="auto"/>
              <w:ind w:rightChars="30" w:right="63"/>
              <w:textAlignment w:val="baseline"/>
              <w:rPr>
                <w:rFonts w:ascii="宋体" w:hAnsi="宋体"/>
              </w:rPr>
            </w:pPr>
            <w:r>
              <w:rPr>
                <w:rFonts w:ascii="宋体" w:hAnsi="宋体"/>
              </w:rPr>
              <w:t>材料、设备品种</w:t>
            </w:r>
          </w:p>
        </w:tc>
        <w:tc>
          <w:tcPr>
            <w:tcW w:w="548" w:type="pct"/>
            <w:tcBorders>
              <w:top w:val="single" w:sz="12" w:space="0" w:color="auto"/>
              <w:bottom w:val="double" w:sz="6" w:space="0" w:color="auto"/>
            </w:tcBorders>
            <w:vAlign w:val="center"/>
          </w:tcPr>
          <w:p w:rsidR="00E81FE7" w:rsidRDefault="001B3FD3">
            <w:pPr>
              <w:keepNext/>
              <w:adjustRightInd w:val="0"/>
              <w:spacing w:line="360" w:lineRule="auto"/>
              <w:ind w:leftChars="30" w:left="63" w:rightChars="30" w:right="63"/>
              <w:jc w:val="center"/>
              <w:textAlignment w:val="baseline"/>
              <w:rPr>
                <w:rFonts w:ascii="宋体" w:hAnsi="宋体"/>
              </w:rPr>
            </w:pPr>
            <w:r>
              <w:rPr>
                <w:rFonts w:ascii="宋体" w:hAnsi="宋体"/>
              </w:rPr>
              <w:t>规格型号</w:t>
            </w:r>
          </w:p>
        </w:tc>
        <w:tc>
          <w:tcPr>
            <w:tcW w:w="322" w:type="pct"/>
            <w:tcBorders>
              <w:top w:val="single" w:sz="12" w:space="0" w:color="auto"/>
              <w:bottom w:val="double" w:sz="6" w:space="0" w:color="auto"/>
            </w:tcBorders>
            <w:vAlign w:val="center"/>
          </w:tcPr>
          <w:p w:rsidR="00E81FE7" w:rsidRDefault="001B3FD3">
            <w:pPr>
              <w:keepNext/>
              <w:adjustRightInd w:val="0"/>
              <w:spacing w:line="360" w:lineRule="auto"/>
              <w:ind w:leftChars="30" w:left="63" w:rightChars="30" w:right="63"/>
              <w:jc w:val="center"/>
              <w:textAlignment w:val="baseline"/>
              <w:rPr>
                <w:rFonts w:ascii="宋体" w:hAnsi="宋体"/>
              </w:rPr>
            </w:pPr>
            <w:r>
              <w:rPr>
                <w:rFonts w:ascii="宋体" w:hAnsi="宋体"/>
              </w:rPr>
              <w:t>单位</w:t>
            </w:r>
          </w:p>
        </w:tc>
        <w:tc>
          <w:tcPr>
            <w:tcW w:w="322" w:type="pct"/>
            <w:tcBorders>
              <w:top w:val="single" w:sz="12" w:space="0" w:color="auto"/>
              <w:bottom w:val="double" w:sz="6" w:space="0" w:color="auto"/>
            </w:tcBorders>
            <w:vAlign w:val="center"/>
          </w:tcPr>
          <w:p w:rsidR="00E81FE7" w:rsidRDefault="001B3FD3">
            <w:pPr>
              <w:keepNext/>
              <w:adjustRightInd w:val="0"/>
              <w:spacing w:line="360" w:lineRule="auto"/>
              <w:ind w:leftChars="30" w:left="63" w:rightChars="30" w:right="63"/>
              <w:jc w:val="center"/>
              <w:textAlignment w:val="baseline"/>
              <w:rPr>
                <w:rFonts w:ascii="宋体" w:hAnsi="宋体"/>
              </w:rPr>
            </w:pPr>
            <w:r>
              <w:rPr>
                <w:rFonts w:ascii="宋体" w:hAnsi="宋体"/>
              </w:rPr>
              <w:t>数量</w:t>
            </w:r>
          </w:p>
        </w:tc>
        <w:tc>
          <w:tcPr>
            <w:tcW w:w="661" w:type="pct"/>
            <w:tcBorders>
              <w:top w:val="single" w:sz="12" w:space="0" w:color="auto"/>
              <w:bottom w:val="double" w:sz="6" w:space="0" w:color="auto"/>
            </w:tcBorders>
            <w:vAlign w:val="center"/>
          </w:tcPr>
          <w:p w:rsidR="00E81FE7" w:rsidRDefault="001B3FD3">
            <w:pPr>
              <w:keepNext/>
              <w:adjustRightInd w:val="0"/>
              <w:spacing w:line="360" w:lineRule="auto"/>
              <w:ind w:leftChars="30" w:left="63" w:rightChars="30" w:right="63"/>
              <w:jc w:val="center"/>
              <w:textAlignment w:val="baseline"/>
              <w:rPr>
                <w:rFonts w:ascii="宋体" w:hAnsi="宋体"/>
              </w:rPr>
            </w:pPr>
            <w:r>
              <w:rPr>
                <w:rFonts w:ascii="宋体" w:hAnsi="宋体"/>
              </w:rPr>
              <w:t>单价</w:t>
            </w:r>
            <w:r>
              <w:rPr>
                <w:rFonts w:ascii="宋体" w:hAnsi="宋体" w:hint="eastAsia"/>
              </w:rPr>
              <w:t>（元）</w:t>
            </w:r>
          </w:p>
        </w:tc>
        <w:tc>
          <w:tcPr>
            <w:tcW w:w="548" w:type="pct"/>
            <w:tcBorders>
              <w:top w:val="single" w:sz="12" w:space="0" w:color="auto"/>
              <w:bottom w:val="double" w:sz="6" w:space="0" w:color="auto"/>
            </w:tcBorders>
            <w:vAlign w:val="center"/>
          </w:tcPr>
          <w:p w:rsidR="00E81FE7" w:rsidRDefault="001B3FD3">
            <w:pPr>
              <w:keepNext/>
              <w:adjustRightInd w:val="0"/>
              <w:spacing w:line="360" w:lineRule="auto"/>
              <w:ind w:leftChars="30" w:left="63" w:rightChars="30" w:right="63"/>
              <w:jc w:val="center"/>
              <w:textAlignment w:val="baseline"/>
              <w:rPr>
                <w:rFonts w:ascii="宋体" w:hAnsi="宋体"/>
              </w:rPr>
            </w:pPr>
            <w:r>
              <w:rPr>
                <w:rFonts w:ascii="宋体" w:hAnsi="宋体"/>
              </w:rPr>
              <w:t>质量等级</w:t>
            </w:r>
          </w:p>
        </w:tc>
        <w:tc>
          <w:tcPr>
            <w:tcW w:w="548" w:type="pct"/>
            <w:tcBorders>
              <w:top w:val="single" w:sz="12" w:space="0" w:color="auto"/>
              <w:bottom w:val="double" w:sz="6" w:space="0" w:color="auto"/>
            </w:tcBorders>
            <w:vAlign w:val="center"/>
          </w:tcPr>
          <w:p w:rsidR="00E81FE7" w:rsidRDefault="001B3FD3">
            <w:pPr>
              <w:keepNext/>
              <w:adjustRightInd w:val="0"/>
              <w:spacing w:line="360" w:lineRule="auto"/>
              <w:ind w:leftChars="30" w:left="63" w:rightChars="30" w:right="63"/>
              <w:jc w:val="center"/>
              <w:textAlignment w:val="baseline"/>
              <w:rPr>
                <w:rFonts w:ascii="宋体" w:hAnsi="宋体"/>
              </w:rPr>
            </w:pPr>
            <w:r>
              <w:rPr>
                <w:rFonts w:ascii="宋体" w:hAnsi="宋体"/>
              </w:rPr>
              <w:t>供应时间</w:t>
            </w:r>
          </w:p>
        </w:tc>
        <w:tc>
          <w:tcPr>
            <w:tcW w:w="548" w:type="pct"/>
            <w:tcBorders>
              <w:top w:val="single" w:sz="12" w:space="0" w:color="auto"/>
              <w:bottom w:val="double" w:sz="6" w:space="0" w:color="auto"/>
            </w:tcBorders>
            <w:vAlign w:val="center"/>
          </w:tcPr>
          <w:p w:rsidR="00E81FE7" w:rsidRDefault="001B3FD3">
            <w:pPr>
              <w:keepNext/>
              <w:adjustRightInd w:val="0"/>
              <w:spacing w:line="360" w:lineRule="auto"/>
              <w:ind w:leftChars="30" w:left="63" w:rightChars="30" w:right="63"/>
              <w:jc w:val="center"/>
              <w:textAlignment w:val="baseline"/>
              <w:rPr>
                <w:rFonts w:ascii="宋体" w:hAnsi="宋体"/>
              </w:rPr>
            </w:pPr>
            <w:r>
              <w:rPr>
                <w:rFonts w:ascii="宋体" w:hAnsi="宋体"/>
              </w:rPr>
              <w:t>送达地点</w:t>
            </w:r>
          </w:p>
        </w:tc>
        <w:tc>
          <w:tcPr>
            <w:tcW w:w="323" w:type="pct"/>
            <w:tcBorders>
              <w:top w:val="single" w:sz="12" w:space="0" w:color="auto"/>
              <w:bottom w:val="double" w:sz="6" w:space="0" w:color="auto"/>
            </w:tcBorders>
            <w:vAlign w:val="center"/>
          </w:tcPr>
          <w:p w:rsidR="00E81FE7" w:rsidRDefault="001B3FD3">
            <w:pPr>
              <w:keepNext/>
              <w:adjustRightInd w:val="0"/>
              <w:spacing w:line="360" w:lineRule="auto"/>
              <w:ind w:leftChars="30" w:left="63" w:rightChars="30" w:right="63"/>
              <w:jc w:val="center"/>
              <w:textAlignment w:val="baseline"/>
              <w:rPr>
                <w:rFonts w:ascii="宋体" w:hAnsi="宋体"/>
              </w:rPr>
            </w:pPr>
            <w:r>
              <w:rPr>
                <w:rFonts w:ascii="宋体" w:hAnsi="宋体"/>
              </w:rPr>
              <w:t>备注</w:t>
            </w:r>
          </w:p>
        </w:tc>
      </w:tr>
      <w:tr w:rsidR="00E81FE7">
        <w:trPr>
          <w:trHeight w:val="567"/>
        </w:trPr>
        <w:tc>
          <w:tcPr>
            <w:tcW w:w="322" w:type="pct"/>
            <w:tcBorders>
              <w:top w:val="double" w:sz="6" w:space="0" w:color="auto"/>
              <w:bottom w:val="single" w:sz="6" w:space="0" w:color="auto"/>
            </w:tcBorders>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853" w:type="pct"/>
            <w:tcBorders>
              <w:top w:val="double" w:sz="6" w:space="0" w:color="auto"/>
              <w:bottom w:val="single" w:sz="6" w:space="0" w:color="auto"/>
            </w:tcBorders>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548" w:type="pct"/>
            <w:tcBorders>
              <w:top w:val="double" w:sz="6" w:space="0" w:color="auto"/>
              <w:bottom w:val="single" w:sz="6" w:space="0" w:color="auto"/>
            </w:tcBorders>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322" w:type="pct"/>
            <w:tcBorders>
              <w:top w:val="double" w:sz="6" w:space="0" w:color="auto"/>
              <w:bottom w:val="single" w:sz="6" w:space="0" w:color="auto"/>
            </w:tcBorders>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322" w:type="pct"/>
            <w:tcBorders>
              <w:top w:val="double" w:sz="6" w:space="0" w:color="auto"/>
              <w:bottom w:val="single" w:sz="6" w:space="0" w:color="auto"/>
            </w:tcBorders>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661" w:type="pct"/>
            <w:tcBorders>
              <w:top w:val="double" w:sz="6" w:space="0" w:color="auto"/>
              <w:bottom w:val="single" w:sz="6" w:space="0" w:color="auto"/>
            </w:tcBorders>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548" w:type="pct"/>
            <w:tcBorders>
              <w:top w:val="double" w:sz="6" w:space="0" w:color="auto"/>
              <w:bottom w:val="single" w:sz="6" w:space="0" w:color="auto"/>
            </w:tcBorders>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548" w:type="pct"/>
            <w:tcBorders>
              <w:top w:val="double" w:sz="6" w:space="0" w:color="auto"/>
              <w:bottom w:val="single" w:sz="6" w:space="0" w:color="auto"/>
            </w:tcBorders>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548" w:type="pct"/>
            <w:tcBorders>
              <w:top w:val="double" w:sz="6" w:space="0" w:color="auto"/>
              <w:bottom w:val="single" w:sz="6" w:space="0" w:color="auto"/>
            </w:tcBorders>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323" w:type="pct"/>
            <w:tcBorders>
              <w:top w:val="double" w:sz="6" w:space="0" w:color="auto"/>
              <w:bottom w:val="single" w:sz="6" w:space="0" w:color="auto"/>
            </w:tcBorders>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r>
      <w:tr w:rsidR="00E81FE7">
        <w:trPr>
          <w:trHeight w:val="567"/>
        </w:trPr>
        <w:tc>
          <w:tcPr>
            <w:tcW w:w="322" w:type="pct"/>
            <w:tcBorders>
              <w:top w:val="nil"/>
            </w:tcBorders>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853" w:type="pct"/>
            <w:tcBorders>
              <w:top w:val="nil"/>
            </w:tcBorders>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548" w:type="pct"/>
            <w:tcBorders>
              <w:top w:val="nil"/>
            </w:tcBorders>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322" w:type="pct"/>
            <w:tcBorders>
              <w:top w:val="nil"/>
            </w:tcBorders>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322" w:type="pct"/>
            <w:tcBorders>
              <w:top w:val="nil"/>
            </w:tcBorders>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661" w:type="pct"/>
            <w:tcBorders>
              <w:top w:val="nil"/>
            </w:tcBorders>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548" w:type="pct"/>
            <w:tcBorders>
              <w:top w:val="nil"/>
            </w:tcBorders>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548" w:type="pct"/>
            <w:tcBorders>
              <w:top w:val="nil"/>
            </w:tcBorders>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548" w:type="pct"/>
            <w:tcBorders>
              <w:top w:val="nil"/>
            </w:tcBorders>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323" w:type="pct"/>
            <w:tcBorders>
              <w:top w:val="nil"/>
            </w:tcBorders>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r>
      <w:tr w:rsidR="00E81FE7">
        <w:trPr>
          <w:trHeight w:val="567"/>
        </w:trPr>
        <w:tc>
          <w:tcPr>
            <w:tcW w:w="322"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853"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548"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322"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322"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661"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548"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548"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548"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323"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r>
      <w:tr w:rsidR="00E81FE7">
        <w:trPr>
          <w:trHeight w:val="567"/>
        </w:trPr>
        <w:tc>
          <w:tcPr>
            <w:tcW w:w="322"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853"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548"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322"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322"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661"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548"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548"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548"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323"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r>
      <w:tr w:rsidR="00E81FE7">
        <w:trPr>
          <w:trHeight w:val="567"/>
        </w:trPr>
        <w:tc>
          <w:tcPr>
            <w:tcW w:w="322"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853"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548"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322"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322"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661"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548"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548"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548"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323"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r>
      <w:tr w:rsidR="00E81FE7">
        <w:trPr>
          <w:trHeight w:val="567"/>
        </w:trPr>
        <w:tc>
          <w:tcPr>
            <w:tcW w:w="322"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853"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548"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322"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322"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661"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548"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548"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548"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323"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r>
      <w:tr w:rsidR="00E81FE7">
        <w:trPr>
          <w:trHeight w:val="567"/>
        </w:trPr>
        <w:tc>
          <w:tcPr>
            <w:tcW w:w="322"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853"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548"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322"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322"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661"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548"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548"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548"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323"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r>
      <w:tr w:rsidR="00E81FE7">
        <w:trPr>
          <w:trHeight w:val="567"/>
        </w:trPr>
        <w:tc>
          <w:tcPr>
            <w:tcW w:w="322"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853"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548"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322"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322"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661"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548"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548"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548"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323"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r>
      <w:tr w:rsidR="00E81FE7">
        <w:trPr>
          <w:trHeight w:val="567"/>
        </w:trPr>
        <w:tc>
          <w:tcPr>
            <w:tcW w:w="322" w:type="pct"/>
            <w:vAlign w:val="center"/>
          </w:tcPr>
          <w:p w:rsidR="00E81FE7" w:rsidRDefault="00E81FE7">
            <w:pPr>
              <w:spacing w:line="360" w:lineRule="auto"/>
              <w:jc w:val="center"/>
              <w:rPr>
                <w:rFonts w:eastAsia="仿宋_GB2312"/>
              </w:rPr>
            </w:pPr>
          </w:p>
        </w:tc>
        <w:tc>
          <w:tcPr>
            <w:tcW w:w="853" w:type="pct"/>
            <w:vAlign w:val="center"/>
          </w:tcPr>
          <w:p w:rsidR="00E81FE7" w:rsidRDefault="00E81FE7">
            <w:pPr>
              <w:spacing w:line="360" w:lineRule="auto"/>
              <w:jc w:val="center"/>
              <w:rPr>
                <w:rFonts w:eastAsia="仿宋_GB2312"/>
              </w:rPr>
            </w:pPr>
          </w:p>
        </w:tc>
        <w:tc>
          <w:tcPr>
            <w:tcW w:w="548" w:type="pct"/>
            <w:vAlign w:val="center"/>
          </w:tcPr>
          <w:p w:rsidR="00E81FE7" w:rsidRDefault="00E81FE7">
            <w:pPr>
              <w:spacing w:line="360" w:lineRule="auto"/>
              <w:jc w:val="center"/>
              <w:rPr>
                <w:rFonts w:eastAsia="仿宋_GB2312"/>
              </w:rPr>
            </w:pPr>
          </w:p>
        </w:tc>
        <w:tc>
          <w:tcPr>
            <w:tcW w:w="322" w:type="pct"/>
            <w:vAlign w:val="center"/>
          </w:tcPr>
          <w:p w:rsidR="00E81FE7" w:rsidRDefault="00E81FE7">
            <w:pPr>
              <w:spacing w:line="360" w:lineRule="auto"/>
              <w:jc w:val="center"/>
              <w:rPr>
                <w:rFonts w:eastAsia="仿宋_GB2312"/>
              </w:rPr>
            </w:pPr>
          </w:p>
        </w:tc>
        <w:tc>
          <w:tcPr>
            <w:tcW w:w="322" w:type="pct"/>
            <w:vAlign w:val="center"/>
          </w:tcPr>
          <w:p w:rsidR="00E81FE7" w:rsidRDefault="00E81FE7">
            <w:pPr>
              <w:spacing w:line="360" w:lineRule="auto"/>
              <w:jc w:val="center"/>
              <w:rPr>
                <w:rFonts w:eastAsia="仿宋_GB2312"/>
              </w:rPr>
            </w:pPr>
          </w:p>
        </w:tc>
        <w:tc>
          <w:tcPr>
            <w:tcW w:w="661" w:type="pct"/>
            <w:vAlign w:val="center"/>
          </w:tcPr>
          <w:p w:rsidR="00E81FE7" w:rsidRDefault="00E81FE7">
            <w:pPr>
              <w:spacing w:line="360" w:lineRule="auto"/>
              <w:jc w:val="center"/>
              <w:rPr>
                <w:rFonts w:eastAsia="仿宋_GB2312"/>
              </w:rPr>
            </w:pPr>
          </w:p>
        </w:tc>
        <w:tc>
          <w:tcPr>
            <w:tcW w:w="548" w:type="pct"/>
            <w:vAlign w:val="center"/>
          </w:tcPr>
          <w:p w:rsidR="00E81FE7" w:rsidRDefault="00E81FE7">
            <w:pPr>
              <w:spacing w:line="360" w:lineRule="auto"/>
              <w:jc w:val="center"/>
              <w:rPr>
                <w:rFonts w:eastAsia="仿宋_GB2312"/>
              </w:rPr>
            </w:pPr>
          </w:p>
        </w:tc>
        <w:tc>
          <w:tcPr>
            <w:tcW w:w="548" w:type="pct"/>
            <w:vAlign w:val="center"/>
          </w:tcPr>
          <w:p w:rsidR="00E81FE7" w:rsidRDefault="00E81FE7">
            <w:pPr>
              <w:spacing w:line="360" w:lineRule="auto"/>
              <w:jc w:val="center"/>
              <w:rPr>
                <w:rFonts w:eastAsia="仿宋_GB2312"/>
              </w:rPr>
            </w:pPr>
          </w:p>
        </w:tc>
        <w:tc>
          <w:tcPr>
            <w:tcW w:w="548" w:type="pct"/>
            <w:vAlign w:val="center"/>
          </w:tcPr>
          <w:p w:rsidR="00E81FE7" w:rsidRDefault="00E81FE7">
            <w:pPr>
              <w:spacing w:line="360" w:lineRule="auto"/>
              <w:jc w:val="center"/>
              <w:rPr>
                <w:rFonts w:eastAsia="仿宋_GB2312"/>
              </w:rPr>
            </w:pPr>
          </w:p>
        </w:tc>
        <w:tc>
          <w:tcPr>
            <w:tcW w:w="323" w:type="pct"/>
            <w:vAlign w:val="center"/>
          </w:tcPr>
          <w:p w:rsidR="00E81FE7" w:rsidRDefault="00E81FE7">
            <w:pPr>
              <w:spacing w:line="360" w:lineRule="auto"/>
              <w:jc w:val="center"/>
              <w:rPr>
                <w:rFonts w:eastAsia="仿宋_GB2312"/>
              </w:rPr>
            </w:pPr>
          </w:p>
        </w:tc>
      </w:tr>
      <w:tr w:rsidR="00E81FE7">
        <w:trPr>
          <w:trHeight w:val="567"/>
        </w:trPr>
        <w:tc>
          <w:tcPr>
            <w:tcW w:w="322"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853"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548"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322"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322"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661"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548"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548"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548"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323"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r>
      <w:tr w:rsidR="00E81FE7">
        <w:trPr>
          <w:trHeight w:val="567"/>
        </w:trPr>
        <w:tc>
          <w:tcPr>
            <w:tcW w:w="322" w:type="pct"/>
            <w:vAlign w:val="center"/>
          </w:tcPr>
          <w:p w:rsidR="00E81FE7" w:rsidRDefault="00E81FE7">
            <w:pPr>
              <w:spacing w:line="360" w:lineRule="auto"/>
              <w:jc w:val="center"/>
              <w:rPr>
                <w:rFonts w:eastAsia="仿宋_GB2312"/>
              </w:rPr>
            </w:pPr>
          </w:p>
        </w:tc>
        <w:tc>
          <w:tcPr>
            <w:tcW w:w="853" w:type="pct"/>
            <w:vAlign w:val="center"/>
          </w:tcPr>
          <w:p w:rsidR="00E81FE7" w:rsidRDefault="00E81FE7">
            <w:pPr>
              <w:spacing w:line="360" w:lineRule="auto"/>
              <w:jc w:val="center"/>
              <w:rPr>
                <w:rFonts w:eastAsia="仿宋_GB2312"/>
              </w:rPr>
            </w:pPr>
          </w:p>
        </w:tc>
        <w:tc>
          <w:tcPr>
            <w:tcW w:w="548" w:type="pct"/>
            <w:vAlign w:val="center"/>
          </w:tcPr>
          <w:p w:rsidR="00E81FE7" w:rsidRDefault="00E81FE7">
            <w:pPr>
              <w:spacing w:line="360" w:lineRule="auto"/>
              <w:jc w:val="center"/>
              <w:rPr>
                <w:rFonts w:eastAsia="仿宋_GB2312"/>
              </w:rPr>
            </w:pPr>
          </w:p>
        </w:tc>
        <w:tc>
          <w:tcPr>
            <w:tcW w:w="322" w:type="pct"/>
            <w:vAlign w:val="center"/>
          </w:tcPr>
          <w:p w:rsidR="00E81FE7" w:rsidRDefault="00E81FE7">
            <w:pPr>
              <w:spacing w:line="360" w:lineRule="auto"/>
              <w:jc w:val="center"/>
              <w:rPr>
                <w:rFonts w:eastAsia="仿宋_GB2312"/>
              </w:rPr>
            </w:pPr>
          </w:p>
        </w:tc>
        <w:tc>
          <w:tcPr>
            <w:tcW w:w="322" w:type="pct"/>
            <w:vAlign w:val="center"/>
          </w:tcPr>
          <w:p w:rsidR="00E81FE7" w:rsidRDefault="00E81FE7">
            <w:pPr>
              <w:spacing w:line="360" w:lineRule="auto"/>
              <w:jc w:val="center"/>
              <w:rPr>
                <w:rFonts w:eastAsia="仿宋_GB2312"/>
              </w:rPr>
            </w:pPr>
          </w:p>
        </w:tc>
        <w:tc>
          <w:tcPr>
            <w:tcW w:w="661" w:type="pct"/>
            <w:vAlign w:val="center"/>
          </w:tcPr>
          <w:p w:rsidR="00E81FE7" w:rsidRDefault="00E81FE7">
            <w:pPr>
              <w:spacing w:line="360" w:lineRule="auto"/>
              <w:jc w:val="center"/>
              <w:rPr>
                <w:rFonts w:eastAsia="仿宋_GB2312"/>
              </w:rPr>
            </w:pPr>
          </w:p>
        </w:tc>
        <w:tc>
          <w:tcPr>
            <w:tcW w:w="548" w:type="pct"/>
            <w:vAlign w:val="center"/>
          </w:tcPr>
          <w:p w:rsidR="00E81FE7" w:rsidRDefault="00E81FE7">
            <w:pPr>
              <w:spacing w:line="360" w:lineRule="auto"/>
              <w:jc w:val="center"/>
              <w:rPr>
                <w:rFonts w:eastAsia="仿宋_GB2312"/>
              </w:rPr>
            </w:pPr>
          </w:p>
        </w:tc>
        <w:tc>
          <w:tcPr>
            <w:tcW w:w="548" w:type="pct"/>
            <w:vAlign w:val="center"/>
          </w:tcPr>
          <w:p w:rsidR="00E81FE7" w:rsidRDefault="00E81FE7">
            <w:pPr>
              <w:spacing w:line="360" w:lineRule="auto"/>
              <w:jc w:val="center"/>
              <w:rPr>
                <w:rFonts w:eastAsia="仿宋_GB2312"/>
              </w:rPr>
            </w:pPr>
          </w:p>
        </w:tc>
        <w:tc>
          <w:tcPr>
            <w:tcW w:w="548" w:type="pct"/>
            <w:vAlign w:val="center"/>
          </w:tcPr>
          <w:p w:rsidR="00E81FE7" w:rsidRDefault="00E81FE7">
            <w:pPr>
              <w:spacing w:line="360" w:lineRule="auto"/>
              <w:jc w:val="center"/>
              <w:rPr>
                <w:rFonts w:eastAsia="仿宋_GB2312"/>
              </w:rPr>
            </w:pPr>
          </w:p>
        </w:tc>
        <w:tc>
          <w:tcPr>
            <w:tcW w:w="323" w:type="pct"/>
            <w:vAlign w:val="center"/>
          </w:tcPr>
          <w:p w:rsidR="00E81FE7" w:rsidRDefault="00E81FE7">
            <w:pPr>
              <w:spacing w:line="360" w:lineRule="auto"/>
              <w:jc w:val="center"/>
              <w:rPr>
                <w:rFonts w:eastAsia="仿宋_GB2312"/>
              </w:rPr>
            </w:pPr>
          </w:p>
        </w:tc>
      </w:tr>
      <w:tr w:rsidR="00E81FE7">
        <w:trPr>
          <w:trHeight w:val="567"/>
        </w:trPr>
        <w:tc>
          <w:tcPr>
            <w:tcW w:w="322" w:type="pct"/>
            <w:vAlign w:val="center"/>
          </w:tcPr>
          <w:p w:rsidR="00E81FE7" w:rsidRDefault="00E81FE7">
            <w:pPr>
              <w:spacing w:line="360" w:lineRule="auto"/>
              <w:jc w:val="center"/>
              <w:rPr>
                <w:rFonts w:eastAsia="仿宋_GB2312"/>
              </w:rPr>
            </w:pPr>
          </w:p>
        </w:tc>
        <w:tc>
          <w:tcPr>
            <w:tcW w:w="853" w:type="pct"/>
            <w:vAlign w:val="center"/>
          </w:tcPr>
          <w:p w:rsidR="00E81FE7" w:rsidRDefault="00E81FE7">
            <w:pPr>
              <w:spacing w:line="360" w:lineRule="auto"/>
              <w:jc w:val="center"/>
              <w:rPr>
                <w:rFonts w:eastAsia="仿宋_GB2312"/>
              </w:rPr>
            </w:pPr>
          </w:p>
        </w:tc>
        <w:tc>
          <w:tcPr>
            <w:tcW w:w="548" w:type="pct"/>
            <w:vAlign w:val="center"/>
          </w:tcPr>
          <w:p w:rsidR="00E81FE7" w:rsidRDefault="00E81FE7">
            <w:pPr>
              <w:spacing w:line="360" w:lineRule="auto"/>
              <w:jc w:val="center"/>
              <w:rPr>
                <w:rFonts w:eastAsia="仿宋_GB2312"/>
              </w:rPr>
            </w:pPr>
          </w:p>
        </w:tc>
        <w:tc>
          <w:tcPr>
            <w:tcW w:w="322" w:type="pct"/>
            <w:vAlign w:val="center"/>
          </w:tcPr>
          <w:p w:rsidR="00E81FE7" w:rsidRDefault="00E81FE7">
            <w:pPr>
              <w:spacing w:line="360" w:lineRule="auto"/>
              <w:jc w:val="center"/>
              <w:rPr>
                <w:rFonts w:eastAsia="仿宋_GB2312"/>
              </w:rPr>
            </w:pPr>
          </w:p>
        </w:tc>
        <w:tc>
          <w:tcPr>
            <w:tcW w:w="322" w:type="pct"/>
            <w:vAlign w:val="center"/>
          </w:tcPr>
          <w:p w:rsidR="00E81FE7" w:rsidRDefault="00E81FE7">
            <w:pPr>
              <w:spacing w:line="360" w:lineRule="auto"/>
              <w:jc w:val="center"/>
              <w:rPr>
                <w:rFonts w:eastAsia="仿宋_GB2312"/>
              </w:rPr>
            </w:pPr>
          </w:p>
        </w:tc>
        <w:tc>
          <w:tcPr>
            <w:tcW w:w="661" w:type="pct"/>
            <w:vAlign w:val="center"/>
          </w:tcPr>
          <w:p w:rsidR="00E81FE7" w:rsidRDefault="00E81FE7">
            <w:pPr>
              <w:spacing w:line="360" w:lineRule="auto"/>
              <w:jc w:val="center"/>
              <w:rPr>
                <w:rFonts w:eastAsia="仿宋_GB2312"/>
              </w:rPr>
            </w:pPr>
          </w:p>
        </w:tc>
        <w:tc>
          <w:tcPr>
            <w:tcW w:w="548" w:type="pct"/>
            <w:vAlign w:val="center"/>
          </w:tcPr>
          <w:p w:rsidR="00E81FE7" w:rsidRDefault="00E81FE7">
            <w:pPr>
              <w:spacing w:line="360" w:lineRule="auto"/>
              <w:jc w:val="center"/>
              <w:rPr>
                <w:rFonts w:eastAsia="仿宋_GB2312"/>
              </w:rPr>
            </w:pPr>
          </w:p>
        </w:tc>
        <w:tc>
          <w:tcPr>
            <w:tcW w:w="548" w:type="pct"/>
            <w:vAlign w:val="center"/>
          </w:tcPr>
          <w:p w:rsidR="00E81FE7" w:rsidRDefault="00E81FE7">
            <w:pPr>
              <w:spacing w:line="360" w:lineRule="auto"/>
              <w:jc w:val="center"/>
              <w:rPr>
                <w:rFonts w:eastAsia="仿宋_GB2312"/>
              </w:rPr>
            </w:pPr>
          </w:p>
        </w:tc>
        <w:tc>
          <w:tcPr>
            <w:tcW w:w="548" w:type="pct"/>
            <w:vAlign w:val="center"/>
          </w:tcPr>
          <w:p w:rsidR="00E81FE7" w:rsidRDefault="00E81FE7">
            <w:pPr>
              <w:spacing w:line="360" w:lineRule="auto"/>
              <w:jc w:val="center"/>
              <w:rPr>
                <w:rFonts w:eastAsia="仿宋_GB2312"/>
              </w:rPr>
            </w:pPr>
          </w:p>
        </w:tc>
        <w:tc>
          <w:tcPr>
            <w:tcW w:w="323" w:type="pct"/>
            <w:vAlign w:val="center"/>
          </w:tcPr>
          <w:p w:rsidR="00E81FE7" w:rsidRDefault="00E81FE7">
            <w:pPr>
              <w:spacing w:line="360" w:lineRule="auto"/>
              <w:jc w:val="center"/>
              <w:rPr>
                <w:rFonts w:eastAsia="仿宋_GB2312"/>
              </w:rPr>
            </w:pPr>
          </w:p>
        </w:tc>
      </w:tr>
      <w:tr w:rsidR="00E81FE7">
        <w:trPr>
          <w:trHeight w:val="567"/>
        </w:trPr>
        <w:tc>
          <w:tcPr>
            <w:tcW w:w="322" w:type="pct"/>
            <w:vAlign w:val="center"/>
          </w:tcPr>
          <w:p w:rsidR="00E81FE7" w:rsidRDefault="00E81FE7">
            <w:pPr>
              <w:spacing w:line="360" w:lineRule="auto"/>
              <w:jc w:val="center"/>
              <w:rPr>
                <w:rFonts w:eastAsia="仿宋_GB2312"/>
              </w:rPr>
            </w:pPr>
          </w:p>
        </w:tc>
        <w:tc>
          <w:tcPr>
            <w:tcW w:w="853" w:type="pct"/>
            <w:vAlign w:val="center"/>
          </w:tcPr>
          <w:p w:rsidR="00E81FE7" w:rsidRDefault="00E81FE7">
            <w:pPr>
              <w:spacing w:line="360" w:lineRule="auto"/>
              <w:jc w:val="center"/>
              <w:rPr>
                <w:rFonts w:eastAsia="仿宋_GB2312"/>
              </w:rPr>
            </w:pPr>
          </w:p>
        </w:tc>
        <w:tc>
          <w:tcPr>
            <w:tcW w:w="548" w:type="pct"/>
            <w:vAlign w:val="center"/>
          </w:tcPr>
          <w:p w:rsidR="00E81FE7" w:rsidRDefault="00E81FE7">
            <w:pPr>
              <w:spacing w:line="360" w:lineRule="auto"/>
              <w:jc w:val="center"/>
              <w:rPr>
                <w:rFonts w:eastAsia="仿宋_GB2312"/>
              </w:rPr>
            </w:pPr>
          </w:p>
        </w:tc>
        <w:tc>
          <w:tcPr>
            <w:tcW w:w="322" w:type="pct"/>
            <w:vAlign w:val="center"/>
          </w:tcPr>
          <w:p w:rsidR="00E81FE7" w:rsidRDefault="00E81FE7">
            <w:pPr>
              <w:spacing w:line="360" w:lineRule="auto"/>
              <w:jc w:val="center"/>
              <w:rPr>
                <w:rFonts w:eastAsia="仿宋_GB2312"/>
              </w:rPr>
            </w:pPr>
          </w:p>
        </w:tc>
        <w:tc>
          <w:tcPr>
            <w:tcW w:w="322" w:type="pct"/>
            <w:vAlign w:val="center"/>
          </w:tcPr>
          <w:p w:rsidR="00E81FE7" w:rsidRDefault="00E81FE7">
            <w:pPr>
              <w:spacing w:line="360" w:lineRule="auto"/>
              <w:jc w:val="center"/>
              <w:rPr>
                <w:rFonts w:eastAsia="仿宋_GB2312"/>
              </w:rPr>
            </w:pPr>
          </w:p>
        </w:tc>
        <w:tc>
          <w:tcPr>
            <w:tcW w:w="661" w:type="pct"/>
            <w:vAlign w:val="center"/>
          </w:tcPr>
          <w:p w:rsidR="00E81FE7" w:rsidRDefault="00E81FE7">
            <w:pPr>
              <w:spacing w:line="360" w:lineRule="auto"/>
              <w:jc w:val="center"/>
              <w:rPr>
                <w:rFonts w:eastAsia="仿宋_GB2312"/>
              </w:rPr>
            </w:pPr>
          </w:p>
        </w:tc>
        <w:tc>
          <w:tcPr>
            <w:tcW w:w="548" w:type="pct"/>
            <w:vAlign w:val="center"/>
          </w:tcPr>
          <w:p w:rsidR="00E81FE7" w:rsidRDefault="00E81FE7">
            <w:pPr>
              <w:spacing w:line="360" w:lineRule="auto"/>
              <w:jc w:val="center"/>
              <w:rPr>
                <w:rFonts w:eastAsia="仿宋_GB2312"/>
              </w:rPr>
            </w:pPr>
          </w:p>
        </w:tc>
        <w:tc>
          <w:tcPr>
            <w:tcW w:w="548" w:type="pct"/>
            <w:vAlign w:val="center"/>
          </w:tcPr>
          <w:p w:rsidR="00E81FE7" w:rsidRDefault="00E81FE7">
            <w:pPr>
              <w:spacing w:line="360" w:lineRule="auto"/>
              <w:jc w:val="center"/>
              <w:rPr>
                <w:rFonts w:eastAsia="仿宋_GB2312"/>
              </w:rPr>
            </w:pPr>
          </w:p>
        </w:tc>
        <w:tc>
          <w:tcPr>
            <w:tcW w:w="548" w:type="pct"/>
            <w:vAlign w:val="center"/>
          </w:tcPr>
          <w:p w:rsidR="00E81FE7" w:rsidRDefault="00E81FE7">
            <w:pPr>
              <w:spacing w:line="360" w:lineRule="auto"/>
              <w:jc w:val="center"/>
              <w:rPr>
                <w:rFonts w:eastAsia="仿宋_GB2312"/>
              </w:rPr>
            </w:pPr>
          </w:p>
        </w:tc>
        <w:tc>
          <w:tcPr>
            <w:tcW w:w="323" w:type="pct"/>
            <w:vAlign w:val="center"/>
          </w:tcPr>
          <w:p w:rsidR="00E81FE7" w:rsidRDefault="00E81FE7">
            <w:pPr>
              <w:spacing w:line="360" w:lineRule="auto"/>
              <w:jc w:val="center"/>
              <w:rPr>
                <w:rFonts w:eastAsia="仿宋_GB2312"/>
              </w:rPr>
            </w:pPr>
          </w:p>
        </w:tc>
      </w:tr>
      <w:tr w:rsidR="00E81FE7">
        <w:trPr>
          <w:trHeight w:val="567"/>
        </w:trPr>
        <w:tc>
          <w:tcPr>
            <w:tcW w:w="322" w:type="pct"/>
            <w:vAlign w:val="center"/>
          </w:tcPr>
          <w:p w:rsidR="00E81FE7" w:rsidRDefault="00E81FE7">
            <w:pPr>
              <w:spacing w:line="360" w:lineRule="auto"/>
              <w:jc w:val="center"/>
              <w:rPr>
                <w:rFonts w:eastAsia="仿宋_GB2312"/>
              </w:rPr>
            </w:pPr>
          </w:p>
        </w:tc>
        <w:tc>
          <w:tcPr>
            <w:tcW w:w="853" w:type="pct"/>
            <w:vAlign w:val="center"/>
          </w:tcPr>
          <w:p w:rsidR="00E81FE7" w:rsidRDefault="00E81FE7">
            <w:pPr>
              <w:spacing w:line="360" w:lineRule="auto"/>
              <w:jc w:val="center"/>
              <w:rPr>
                <w:rFonts w:eastAsia="仿宋_GB2312"/>
              </w:rPr>
            </w:pPr>
          </w:p>
        </w:tc>
        <w:tc>
          <w:tcPr>
            <w:tcW w:w="548" w:type="pct"/>
            <w:vAlign w:val="center"/>
          </w:tcPr>
          <w:p w:rsidR="00E81FE7" w:rsidRDefault="00E81FE7">
            <w:pPr>
              <w:spacing w:line="360" w:lineRule="auto"/>
              <w:jc w:val="center"/>
              <w:rPr>
                <w:rFonts w:eastAsia="仿宋_GB2312"/>
              </w:rPr>
            </w:pPr>
          </w:p>
        </w:tc>
        <w:tc>
          <w:tcPr>
            <w:tcW w:w="322" w:type="pct"/>
            <w:vAlign w:val="center"/>
          </w:tcPr>
          <w:p w:rsidR="00E81FE7" w:rsidRDefault="00E81FE7">
            <w:pPr>
              <w:spacing w:line="360" w:lineRule="auto"/>
              <w:jc w:val="center"/>
              <w:rPr>
                <w:rFonts w:eastAsia="仿宋_GB2312"/>
              </w:rPr>
            </w:pPr>
          </w:p>
        </w:tc>
        <w:tc>
          <w:tcPr>
            <w:tcW w:w="322" w:type="pct"/>
            <w:vAlign w:val="center"/>
          </w:tcPr>
          <w:p w:rsidR="00E81FE7" w:rsidRDefault="00E81FE7">
            <w:pPr>
              <w:spacing w:line="360" w:lineRule="auto"/>
              <w:jc w:val="center"/>
              <w:rPr>
                <w:rFonts w:eastAsia="仿宋_GB2312"/>
              </w:rPr>
            </w:pPr>
          </w:p>
        </w:tc>
        <w:tc>
          <w:tcPr>
            <w:tcW w:w="661" w:type="pct"/>
            <w:vAlign w:val="center"/>
          </w:tcPr>
          <w:p w:rsidR="00E81FE7" w:rsidRDefault="00E81FE7">
            <w:pPr>
              <w:spacing w:line="360" w:lineRule="auto"/>
              <w:jc w:val="center"/>
              <w:rPr>
                <w:rFonts w:eastAsia="仿宋_GB2312"/>
              </w:rPr>
            </w:pPr>
          </w:p>
        </w:tc>
        <w:tc>
          <w:tcPr>
            <w:tcW w:w="548" w:type="pct"/>
            <w:vAlign w:val="center"/>
          </w:tcPr>
          <w:p w:rsidR="00E81FE7" w:rsidRDefault="00E81FE7">
            <w:pPr>
              <w:spacing w:line="360" w:lineRule="auto"/>
              <w:jc w:val="center"/>
              <w:rPr>
                <w:rFonts w:eastAsia="仿宋_GB2312"/>
              </w:rPr>
            </w:pPr>
          </w:p>
        </w:tc>
        <w:tc>
          <w:tcPr>
            <w:tcW w:w="548" w:type="pct"/>
            <w:vAlign w:val="center"/>
          </w:tcPr>
          <w:p w:rsidR="00E81FE7" w:rsidRDefault="00E81FE7">
            <w:pPr>
              <w:spacing w:line="360" w:lineRule="auto"/>
              <w:jc w:val="center"/>
              <w:rPr>
                <w:rFonts w:eastAsia="仿宋_GB2312"/>
              </w:rPr>
            </w:pPr>
          </w:p>
        </w:tc>
        <w:tc>
          <w:tcPr>
            <w:tcW w:w="548" w:type="pct"/>
            <w:vAlign w:val="center"/>
          </w:tcPr>
          <w:p w:rsidR="00E81FE7" w:rsidRDefault="00E81FE7">
            <w:pPr>
              <w:spacing w:line="360" w:lineRule="auto"/>
              <w:jc w:val="center"/>
              <w:rPr>
                <w:rFonts w:eastAsia="仿宋_GB2312"/>
              </w:rPr>
            </w:pPr>
          </w:p>
        </w:tc>
        <w:tc>
          <w:tcPr>
            <w:tcW w:w="323" w:type="pct"/>
            <w:vAlign w:val="center"/>
          </w:tcPr>
          <w:p w:rsidR="00E81FE7" w:rsidRDefault="00E81FE7">
            <w:pPr>
              <w:spacing w:line="360" w:lineRule="auto"/>
              <w:jc w:val="center"/>
              <w:rPr>
                <w:rFonts w:eastAsia="仿宋_GB2312"/>
              </w:rPr>
            </w:pPr>
          </w:p>
        </w:tc>
      </w:tr>
      <w:tr w:rsidR="00E81FE7">
        <w:trPr>
          <w:trHeight w:val="567"/>
        </w:trPr>
        <w:tc>
          <w:tcPr>
            <w:tcW w:w="322" w:type="pct"/>
            <w:vAlign w:val="center"/>
          </w:tcPr>
          <w:p w:rsidR="00E81FE7" w:rsidRDefault="00E81FE7">
            <w:pPr>
              <w:spacing w:line="360" w:lineRule="auto"/>
              <w:jc w:val="center"/>
              <w:rPr>
                <w:rFonts w:eastAsia="仿宋_GB2312"/>
              </w:rPr>
            </w:pPr>
          </w:p>
        </w:tc>
        <w:tc>
          <w:tcPr>
            <w:tcW w:w="853" w:type="pct"/>
            <w:vAlign w:val="center"/>
          </w:tcPr>
          <w:p w:rsidR="00E81FE7" w:rsidRDefault="00E81FE7">
            <w:pPr>
              <w:spacing w:line="360" w:lineRule="auto"/>
              <w:jc w:val="center"/>
              <w:rPr>
                <w:rFonts w:eastAsia="仿宋_GB2312"/>
              </w:rPr>
            </w:pPr>
          </w:p>
        </w:tc>
        <w:tc>
          <w:tcPr>
            <w:tcW w:w="548" w:type="pct"/>
            <w:vAlign w:val="center"/>
          </w:tcPr>
          <w:p w:rsidR="00E81FE7" w:rsidRDefault="00E81FE7">
            <w:pPr>
              <w:spacing w:line="360" w:lineRule="auto"/>
              <w:jc w:val="center"/>
              <w:rPr>
                <w:rFonts w:eastAsia="仿宋_GB2312"/>
              </w:rPr>
            </w:pPr>
          </w:p>
        </w:tc>
        <w:tc>
          <w:tcPr>
            <w:tcW w:w="322" w:type="pct"/>
            <w:vAlign w:val="center"/>
          </w:tcPr>
          <w:p w:rsidR="00E81FE7" w:rsidRDefault="00E81FE7">
            <w:pPr>
              <w:spacing w:line="360" w:lineRule="auto"/>
              <w:jc w:val="center"/>
              <w:rPr>
                <w:rFonts w:eastAsia="仿宋_GB2312"/>
              </w:rPr>
            </w:pPr>
          </w:p>
        </w:tc>
        <w:tc>
          <w:tcPr>
            <w:tcW w:w="322" w:type="pct"/>
            <w:vAlign w:val="center"/>
          </w:tcPr>
          <w:p w:rsidR="00E81FE7" w:rsidRDefault="00E81FE7">
            <w:pPr>
              <w:spacing w:line="360" w:lineRule="auto"/>
              <w:jc w:val="center"/>
              <w:rPr>
                <w:rFonts w:eastAsia="仿宋_GB2312"/>
              </w:rPr>
            </w:pPr>
          </w:p>
        </w:tc>
        <w:tc>
          <w:tcPr>
            <w:tcW w:w="661" w:type="pct"/>
            <w:vAlign w:val="center"/>
          </w:tcPr>
          <w:p w:rsidR="00E81FE7" w:rsidRDefault="00E81FE7">
            <w:pPr>
              <w:spacing w:line="360" w:lineRule="auto"/>
              <w:jc w:val="center"/>
              <w:rPr>
                <w:rFonts w:eastAsia="仿宋_GB2312"/>
              </w:rPr>
            </w:pPr>
          </w:p>
        </w:tc>
        <w:tc>
          <w:tcPr>
            <w:tcW w:w="548" w:type="pct"/>
            <w:vAlign w:val="center"/>
          </w:tcPr>
          <w:p w:rsidR="00E81FE7" w:rsidRDefault="00E81FE7">
            <w:pPr>
              <w:spacing w:line="360" w:lineRule="auto"/>
              <w:jc w:val="center"/>
              <w:rPr>
                <w:rFonts w:eastAsia="仿宋_GB2312"/>
              </w:rPr>
            </w:pPr>
          </w:p>
        </w:tc>
        <w:tc>
          <w:tcPr>
            <w:tcW w:w="548" w:type="pct"/>
            <w:vAlign w:val="center"/>
          </w:tcPr>
          <w:p w:rsidR="00E81FE7" w:rsidRDefault="00E81FE7">
            <w:pPr>
              <w:spacing w:line="360" w:lineRule="auto"/>
              <w:jc w:val="center"/>
              <w:rPr>
                <w:rFonts w:eastAsia="仿宋_GB2312"/>
              </w:rPr>
            </w:pPr>
          </w:p>
        </w:tc>
        <w:tc>
          <w:tcPr>
            <w:tcW w:w="548" w:type="pct"/>
            <w:vAlign w:val="center"/>
          </w:tcPr>
          <w:p w:rsidR="00E81FE7" w:rsidRDefault="00E81FE7">
            <w:pPr>
              <w:spacing w:line="360" w:lineRule="auto"/>
              <w:jc w:val="center"/>
              <w:rPr>
                <w:rFonts w:eastAsia="仿宋_GB2312"/>
              </w:rPr>
            </w:pPr>
          </w:p>
        </w:tc>
        <w:tc>
          <w:tcPr>
            <w:tcW w:w="323" w:type="pct"/>
            <w:vAlign w:val="center"/>
          </w:tcPr>
          <w:p w:rsidR="00E81FE7" w:rsidRDefault="00E81FE7">
            <w:pPr>
              <w:spacing w:line="360" w:lineRule="auto"/>
              <w:jc w:val="center"/>
              <w:rPr>
                <w:rFonts w:eastAsia="仿宋_GB2312"/>
              </w:rPr>
            </w:pPr>
          </w:p>
        </w:tc>
      </w:tr>
      <w:tr w:rsidR="00E81FE7">
        <w:trPr>
          <w:trHeight w:val="567"/>
        </w:trPr>
        <w:tc>
          <w:tcPr>
            <w:tcW w:w="322" w:type="pct"/>
            <w:vAlign w:val="center"/>
          </w:tcPr>
          <w:p w:rsidR="00E81FE7" w:rsidRDefault="00E81FE7">
            <w:pPr>
              <w:spacing w:line="360" w:lineRule="auto"/>
              <w:jc w:val="center"/>
              <w:rPr>
                <w:rFonts w:eastAsia="仿宋_GB2312"/>
              </w:rPr>
            </w:pPr>
          </w:p>
        </w:tc>
        <w:tc>
          <w:tcPr>
            <w:tcW w:w="853" w:type="pct"/>
            <w:vAlign w:val="center"/>
          </w:tcPr>
          <w:p w:rsidR="00E81FE7" w:rsidRDefault="00E81FE7">
            <w:pPr>
              <w:spacing w:line="360" w:lineRule="auto"/>
              <w:jc w:val="center"/>
              <w:rPr>
                <w:rFonts w:eastAsia="仿宋_GB2312"/>
              </w:rPr>
            </w:pPr>
          </w:p>
        </w:tc>
        <w:tc>
          <w:tcPr>
            <w:tcW w:w="548" w:type="pct"/>
            <w:vAlign w:val="center"/>
          </w:tcPr>
          <w:p w:rsidR="00E81FE7" w:rsidRDefault="00E81FE7">
            <w:pPr>
              <w:spacing w:line="360" w:lineRule="auto"/>
              <w:jc w:val="center"/>
              <w:rPr>
                <w:rFonts w:eastAsia="仿宋_GB2312"/>
              </w:rPr>
            </w:pPr>
          </w:p>
        </w:tc>
        <w:tc>
          <w:tcPr>
            <w:tcW w:w="322" w:type="pct"/>
            <w:vAlign w:val="center"/>
          </w:tcPr>
          <w:p w:rsidR="00E81FE7" w:rsidRDefault="00E81FE7">
            <w:pPr>
              <w:spacing w:line="360" w:lineRule="auto"/>
              <w:jc w:val="center"/>
              <w:rPr>
                <w:rFonts w:eastAsia="仿宋_GB2312"/>
              </w:rPr>
            </w:pPr>
          </w:p>
        </w:tc>
        <w:tc>
          <w:tcPr>
            <w:tcW w:w="322" w:type="pct"/>
            <w:vAlign w:val="center"/>
          </w:tcPr>
          <w:p w:rsidR="00E81FE7" w:rsidRDefault="00E81FE7">
            <w:pPr>
              <w:spacing w:line="360" w:lineRule="auto"/>
              <w:jc w:val="center"/>
              <w:rPr>
                <w:rFonts w:eastAsia="仿宋_GB2312"/>
              </w:rPr>
            </w:pPr>
          </w:p>
        </w:tc>
        <w:tc>
          <w:tcPr>
            <w:tcW w:w="661" w:type="pct"/>
            <w:vAlign w:val="center"/>
          </w:tcPr>
          <w:p w:rsidR="00E81FE7" w:rsidRDefault="00E81FE7">
            <w:pPr>
              <w:spacing w:line="360" w:lineRule="auto"/>
              <w:jc w:val="center"/>
              <w:rPr>
                <w:rFonts w:eastAsia="仿宋_GB2312"/>
              </w:rPr>
            </w:pPr>
          </w:p>
        </w:tc>
        <w:tc>
          <w:tcPr>
            <w:tcW w:w="548" w:type="pct"/>
            <w:vAlign w:val="center"/>
          </w:tcPr>
          <w:p w:rsidR="00E81FE7" w:rsidRDefault="00E81FE7">
            <w:pPr>
              <w:spacing w:line="360" w:lineRule="auto"/>
              <w:jc w:val="center"/>
              <w:rPr>
                <w:rFonts w:eastAsia="仿宋_GB2312"/>
              </w:rPr>
            </w:pPr>
          </w:p>
        </w:tc>
        <w:tc>
          <w:tcPr>
            <w:tcW w:w="548" w:type="pct"/>
            <w:vAlign w:val="center"/>
          </w:tcPr>
          <w:p w:rsidR="00E81FE7" w:rsidRDefault="00E81FE7">
            <w:pPr>
              <w:spacing w:line="360" w:lineRule="auto"/>
              <w:jc w:val="center"/>
              <w:rPr>
                <w:rFonts w:eastAsia="仿宋_GB2312"/>
              </w:rPr>
            </w:pPr>
          </w:p>
        </w:tc>
        <w:tc>
          <w:tcPr>
            <w:tcW w:w="548" w:type="pct"/>
            <w:vAlign w:val="center"/>
          </w:tcPr>
          <w:p w:rsidR="00E81FE7" w:rsidRDefault="00E81FE7">
            <w:pPr>
              <w:spacing w:line="360" w:lineRule="auto"/>
              <w:jc w:val="center"/>
              <w:rPr>
                <w:rFonts w:eastAsia="仿宋_GB2312"/>
              </w:rPr>
            </w:pPr>
          </w:p>
        </w:tc>
        <w:tc>
          <w:tcPr>
            <w:tcW w:w="323" w:type="pct"/>
            <w:vAlign w:val="center"/>
          </w:tcPr>
          <w:p w:rsidR="00E81FE7" w:rsidRDefault="00E81FE7">
            <w:pPr>
              <w:spacing w:line="360" w:lineRule="auto"/>
              <w:jc w:val="center"/>
              <w:rPr>
                <w:rFonts w:eastAsia="仿宋_GB2312"/>
              </w:rPr>
            </w:pPr>
          </w:p>
        </w:tc>
      </w:tr>
      <w:tr w:rsidR="00E81FE7">
        <w:trPr>
          <w:trHeight w:val="567"/>
        </w:trPr>
        <w:tc>
          <w:tcPr>
            <w:tcW w:w="322" w:type="pct"/>
            <w:vAlign w:val="center"/>
          </w:tcPr>
          <w:p w:rsidR="00E81FE7" w:rsidRDefault="00E81FE7">
            <w:pPr>
              <w:spacing w:line="360" w:lineRule="auto"/>
              <w:jc w:val="center"/>
              <w:rPr>
                <w:rFonts w:eastAsia="仿宋_GB2312"/>
              </w:rPr>
            </w:pPr>
          </w:p>
        </w:tc>
        <w:tc>
          <w:tcPr>
            <w:tcW w:w="853" w:type="pct"/>
            <w:vAlign w:val="center"/>
          </w:tcPr>
          <w:p w:rsidR="00E81FE7" w:rsidRDefault="00E81FE7">
            <w:pPr>
              <w:spacing w:line="360" w:lineRule="auto"/>
              <w:jc w:val="center"/>
              <w:rPr>
                <w:rFonts w:eastAsia="仿宋_GB2312"/>
              </w:rPr>
            </w:pPr>
          </w:p>
        </w:tc>
        <w:tc>
          <w:tcPr>
            <w:tcW w:w="548" w:type="pct"/>
            <w:vAlign w:val="center"/>
          </w:tcPr>
          <w:p w:rsidR="00E81FE7" w:rsidRDefault="00E81FE7">
            <w:pPr>
              <w:spacing w:line="360" w:lineRule="auto"/>
              <w:jc w:val="center"/>
              <w:rPr>
                <w:rFonts w:eastAsia="仿宋_GB2312"/>
              </w:rPr>
            </w:pPr>
          </w:p>
        </w:tc>
        <w:tc>
          <w:tcPr>
            <w:tcW w:w="322" w:type="pct"/>
            <w:vAlign w:val="center"/>
          </w:tcPr>
          <w:p w:rsidR="00E81FE7" w:rsidRDefault="00E81FE7">
            <w:pPr>
              <w:spacing w:line="360" w:lineRule="auto"/>
              <w:jc w:val="center"/>
              <w:rPr>
                <w:rFonts w:eastAsia="仿宋_GB2312"/>
              </w:rPr>
            </w:pPr>
          </w:p>
        </w:tc>
        <w:tc>
          <w:tcPr>
            <w:tcW w:w="322" w:type="pct"/>
            <w:vAlign w:val="center"/>
          </w:tcPr>
          <w:p w:rsidR="00E81FE7" w:rsidRDefault="00E81FE7">
            <w:pPr>
              <w:spacing w:line="360" w:lineRule="auto"/>
              <w:jc w:val="center"/>
              <w:rPr>
                <w:rFonts w:eastAsia="仿宋_GB2312"/>
              </w:rPr>
            </w:pPr>
          </w:p>
        </w:tc>
        <w:tc>
          <w:tcPr>
            <w:tcW w:w="661" w:type="pct"/>
            <w:vAlign w:val="center"/>
          </w:tcPr>
          <w:p w:rsidR="00E81FE7" w:rsidRDefault="00E81FE7">
            <w:pPr>
              <w:spacing w:line="360" w:lineRule="auto"/>
              <w:jc w:val="center"/>
              <w:rPr>
                <w:rFonts w:eastAsia="仿宋_GB2312"/>
              </w:rPr>
            </w:pPr>
          </w:p>
        </w:tc>
        <w:tc>
          <w:tcPr>
            <w:tcW w:w="548" w:type="pct"/>
            <w:vAlign w:val="center"/>
          </w:tcPr>
          <w:p w:rsidR="00E81FE7" w:rsidRDefault="00E81FE7">
            <w:pPr>
              <w:spacing w:line="360" w:lineRule="auto"/>
              <w:jc w:val="center"/>
              <w:rPr>
                <w:rFonts w:eastAsia="仿宋_GB2312"/>
              </w:rPr>
            </w:pPr>
          </w:p>
        </w:tc>
        <w:tc>
          <w:tcPr>
            <w:tcW w:w="548" w:type="pct"/>
            <w:vAlign w:val="center"/>
          </w:tcPr>
          <w:p w:rsidR="00E81FE7" w:rsidRDefault="00E81FE7">
            <w:pPr>
              <w:spacing w:line="360" w:lineRule="auto"/>
              <w:jc w:val="center"/>
              <w:rPr>
                <w:rFonts w:eastAsia="仿宋_GB2312"/>
              </w:rPr>
            </w:pPr>
          </w:p>
        </w:tc>
        <w:tc>
          <w:tcPr>
            <w:tcW w:w="548" w:type="pct"/>
            <w:vAlign w:val="center"/>
          </w:tcPr>
          <w:p w:rsidR="00E81FE7" w:rsidRDefault="00E81FE7">
            <w:pPr>
              <w:spacing w:line="360" w:lineRule="auto"/>
              <w:jc w:val="center"/>
              <w:rPr>
                <w:rFonts w:eastAsia="仿宋_GB2312"/>
              </w:rPr>
            </w:pPr>
          </w:p>
        </w:tc>
        <w:tc>
          <w:tcPr>
            <w:tcW w:w="323" w:type="pct"/>
            <w:vAlign w:val="center"/>
          </w:tcPr>
          <w:p w:rsidR="00E81FE7" w:rsidRDefault="00E81FE7">
            <w:pPr>
              <w:spacing w:line="360" w:lineRule="auto"/>
              <w:jc w:val="center"/>
              <w:rPr>
                <w:rFonts w:eastAsia="仿宋_GB2312"/>
              </w:rPr>
            </w:pPr>
          </w:p>
        </w:tc>
      </w:tr>
    </w:tbl>
    <w:p w:rsidR="00E81FE7" w:rsidRDefault="00E81FE7">
      <w:pPr>
        <w:pStyle w:val="12"/>
        <w:ind w:firstLine="480"/>
        <w:rPr>
          <w:rFonts w:ascii="宋体" w:hAnsi="宋体" w:cs="宋体"/>
          <w:sz w:val="24"/>
          <w:szCs w:val="24"/>
        </w:rPr>
      </w:pPr>
    </w:p>
    <w:p w:rsidR="00E81FE7" w:rsidRDefault="001B3FD3">
      <w:pPr>
        <w:widowControl/>
        <w:jc w:val="left"/>
        <w:rPr>
          <w:rFonts w:ascii="宋体" w:hAnsi="宋体" w:cs="宋体"/>
          <w:sz w:val="24"/>
          <w:szCs w:val="24"/>
        </w:rPr>
      </w:pPr>
      <w:r>
        <w:rPr>
          <w:rFonts w:ascii="宋体" w:hAnsi="宋体" w:cs="宋体"/>
          <w:sz w:val="24"/>
          <w:szCs w:val="24"/>
        </w:rPr>
        <w:br w:type="page"/>
      </w:r>
    </w:p>
    <w:p w:rsidR="00E81FE7" w:rsidRDefault="001B3FD3">
      <w:pPr>
        <w:autoSpaceDE w:val="0"/>
        <w:autoSpaceDN w:val="0"/>
        <w:adjustRightInd w:val="0"/>
        <w:spacing w:line="540" w:lineRule="exact"/>
        <w:jc w:val="left"/>
        <w:rPr>
          <w:rFonts w:ascii="宋体" w:hAnsi="宋体" w:cs="宋体"/>
          <w:sz w:val="24"/>
          <w:szCs w:val="24"/>
        </w:rPr>
      </w:pPr>
      <w:r>
        <w:rPr>
          <w:rFonts w:ascii="宋体" w:hAnsi="宋体" w:cs="宋体" w:hint="eastAsia"/>
          <w:sz w:val="24"/>
          <w:szCs w:val="24"/>
        </w:rPr>
        <w:lastRenderedPageBreak/>
        <w:t>附</w:t>
      </w:r>
      <w:bookmarkStart w:id="1008" w:name="_Toc267261699"/>
      <w:bookmarkStart w:id="1009" w:name="_Toc296503228"/>
      <w:bookmarkStart w:id="1010" w:name="_Toc296891268"/>
      <w:bookmarkStart w:id="1011" w:name="_Toc296891056"/>
      <w:bookmarkStart w:id="1012" w:name="_Toc296347227"/>
      <w:bookmarkStart w:id="1013" w:name="_Toc296944567"/>
      <w:bookmarkStart w:id="1014" w:name="_Toc296346729"/>
      <w:r>
        <w:rPr>
          <w:rFonts w:ascii="宋体" w:hAnsi="宋体" w:cs="宋体" w:hint="eastAsia"/>
          <w:sz w:val="24"/>
          <w:szCs w:val="24"/>
        </w:rPr>
        <w:t xml:space="preserve">件3：                </w:t>
      </w:r>
      <w:bookmarkStart w:id="1015" w:name="_Toc296944568"/>
      <w:bookmarkStart w:id="1016" w:name="_Toc296346730"/>
      <w:bookmarkStart w:id="1017" w:name="_Toc296347228"/>
      <w:bookmarkStart w:id="1018" w:name="_Toc296503229"/>
      <w:bookmarkStart w:id="1019" w:name="_Toc296891269"/>
      <w:bookmarkStart w:id="1020" w:name="_Toc296891057"/>
      <w:bookmarkEnd w:id="1008"/>
      <w:bookmarkEnd w:id="1009"/>
      <w:bookmarkEnd w:id="1010"/>
      <w:bookmarkEnd w:id="1011"/>
      <w:bookmarkEnd w:id="1012"/>
      <w:bookmarkEnd w:id="1013"/>
      <w:bookmarkEnd w:id="1014"/>
    </w:p>
    <w:p w:rsidR="00E81FE7" w:rsidRDefault="001B3FD3">
      <w:pPr>
        <w:autoSpaceDE w:val="0"/>
        <w:autoSpaceDN w:val="0"/>
        <w:adjustRightInd w:val="0"/>
        <w:spacing w:line="540" w:lineRule="exact"/>
        <w:jc w:val="center"/>
        <w:rPr>
          <w:rFonts w:ascii="宋体" w:hAnsi="宋体" w:cs="宋体"/>
          <w:b/>
          <w:bCs/>
          <w:sz w:val="24"/>
          <w:szCs w:val="24"/>
        </w:rPr>
      </w:pPr>
      <w:r>
        <w:rPr>
          <w:rFonts w:ascii="宋体" w:hAnsi="宋体" w:cs="宋体" w:hint="eastAsia"/>
          <w:b/>
          <w:bCs/>
          <w:sz w:val="24"/>
          <w:szCs w:val="24"/>
        </w:rPr>
        <w:t>工程质量保修书</w:t>
      </w:r>
    </w:p>
    <w:p w:rsidR="00E81FE7" w:rsidRDefault="00E81FE7">
      <w:pPr>
        <w:widowControl/>
        <w:spacing w:line="360" w:lineRule="auto"/>
        <w:ind w:rightChars="134" w:right="281" w:firstLineChars="200" w:firstLine="480"/>
        <w:jc w:val="left"/>
        <w:rPr>
          <w:rFonts w:ascii="宋体" w:hAnsi="宋体" w:cs="宋体"/>
          <w:sz w:val="24"/>
          <w:szCs w:val="24"/>
        </w:rPr>
      </w:pPr>
    </w:p>
    <w:p w:rsidR="00E81FE7" w:rsidRDefault="001B3FD3">
      <w:pPr>
        <w:widowControl/>
        <w:spacing w:line="360" w:lineRule="auto"/>
        <w:ind w:leftChars="228" w:left="2399" w:rightChars="134" w:right="281" w:hangingChars="800" w:hanging="1920"/>
        <w:jc w:val="left"/>
        <w:rPr>
          <w:rFonts w:ascii="宋体" w:hAnsi="宋体" w:cs="宋体"/>
          <w:sz w:val="24"/>
          <w:szCs w:val="24"/>
        </w:rPr>
      </w:pPr>
      <w:r>
        <w:rPr>
          <w:rFonts w:ascii="宋体" w:hAnsi="宋体" w:cs="宋体" w:hint="eastAsia"/>
          <w:sz w:val="24"/>
          <w:szCs w:val="24"/>
        </w:rPr>
        <w:t>发包人（全称）：</w:t>
      </w:r>
      <w:bookmarkStart w:id="1021" w:name="OLE_LINK56"/>
      <w:bookmarkStart w:id="1022" w:name="OLE_LINK57"/>
      <w:bookmarkStart w:id="1023" w:name="OLE_LINK70"/>
      <w:r w:rsidR="00607BB7">
        <w:rPr>
          <w:rFonts w:ascii="宋体" w:hAnsi="宋体" w:cs="宋体" w:hint="eastAsia"/>
          <w:sz w:val="24"/>
          <w:szCs w:val="24"/>
          <w:u w:val="single"/>
        </w:rPr>
        <w:t>西安市临潼城建(集团)有限公司</w:t>
      </w:r>
      <w:bookmarkEnd w:id="1021"/>
      <w:bookmarkEnd w:id="1022"/>
      <w:bookmarkEnd w:id="1023"/>
    </w:p>
    <w:p w:rsidR="00E81FE7" w:rsidRDefault="001B3FD3">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承包人（全称）：</w:t>
      </w:r>
      <w:bookmarkStart w:id="1024" w:name="OLE_LINK58"/>
      <w:bookmarkStart w:id="1025" w:name="OLE_LINK59"/>
      <w:bookmarkStart w:id="1026" w:name="OLE_LINK71"/>
      <w:r w:rsidR="00607BB7" w:rsidRPr="003549B8">
        <w:rPr>
          <w:rFonts w:ascii="宋体" w:hAnsi="宋体" w:cs="宋体" w:hint="eastAsia"/>
          <w:sz w:val="24"/>
          <w:szCs w:val="24"/>
          <w:u w:val="single"/>
        </w:rPr>
        <w:t>陕西和盛能源工程有限公司</w:t>
      </w:r>
      <w:bookmarkEnd w:id="1024"/>
      <w:bookmarkEnd w:id="1025"/>
      <w:bookmarkEnd w:id="1026"/>
    </w:p>
    <w:p w:rsidR="00E81FE7" w:rsidRDefault="001B3FD3">
      <w:pPr>
        <w:spacing w:line="360" w:lineRule="auto"/>
        <w:ind w:firstLineChars="200" w:firstLine="480"/>
        <w:rPr>
          <w:rFonts w:ascii="宋体" w:hAnsi="宋体"/>
          <w:sz w:val="24"/>
          <w:szCs w:val="30"/>
        </w:rPr>
      </w:pPr>
      <w:r>
        <w:rPr>
          <w:rFonts w:ascii="宋体" w:hAnsi="宋体"/>
          <w:sz w:val="24"/>
          <w:szCs w:val="30"/>
        </w:rPr>
        <w:t>发包人和承包人根据《中华人民共和国建筑法》和《建设工程质量管理条例》，经协商一致就（工程全称）签订工程质量保修书。</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 xml:space="preserve">一、工程质量保修范围和内容 </w:t>
      </w:r>
    </w:p>
    <w:p w:rsidR="00E81FE7" w:rsidRDefault="001B3FD3">
      <w:pPr>
        <w:adjustRightInd w:val="0"/>
        <w:snapToGrid w:val="0"/>
        <w:spacing w:line="360" w:lineRule="auto"/>
        <w:ind w:firstLineChars="200" w:firstLine="480"/>
        <w:rPr>
          <w:rFonts w:ascii="宋体" w:hAnsi="宋体"/>
          <w:sz w:val="24"/>
          <w:szCs w:val="30"/>
        </w:rPr>
      </w:pPr>
      <w:r>
        <w:rPr>
          <w:rFonts w:ascii="宋体" w:hAnsi="宋体"/>
          <w:sz w:val="24"/>
          <w:szCs w:val="30"/>
        </w:rPr>
        <w:t>承包人在质量保修期内，按照有关法律规定和合同约定，承担工程质量保修责任。</w:t>
      </w:r>
    </w:p>
    <w:p w:rsidR="00E81FE7" w:rsidRDefault="001B3FD3">
      <w:pPr>
        <w:spacing w:line="360" w:lineRule="auto"/>
        <w:ind w:firstLineChars="200" w:firstLine="480"/>
        <w:rPr>
          <w:rFonts w:ascii="宋体" w:hAnsi="宋体" w:cs="宋体"/>
          <w:sz w:val="24"/>
          <w:szCs w:val="24"/>
          <w:u w:val="single"/>
        </w:rPr>
      </w:pPr>
      <w:r>
        <w:rPr>
          <w:rFonts w:ascii="宋体" w:hAnsi="宋体"/>
          <w:sz w:val="24"/>
          <w:szCs w:val="30"/>
        </w:rPr>
        <w:t>质量保修范围包括</w:t>
      </w:r>
      <w:r w:rsidR="00DF073F">
        <w:rPr>
          <w:rFonts w:ascii="宋体" w:hAnsi="宋体"/>
          <w:sz w:val="24"/>
          <w:szCs w:val="30"/>
        </w:rPr>
        <w:t>（如适用）</w:t>
      </w:r>
      <w:r>
        <w:rPr>
          <w:rFonts w:ascii="宋体" w:hAnsi="宋体"/>
          <w:sz w:val="24"/>
          <w:szCs w:val="30"/>
        </w:rPr>
        <w:t>地基基础工程、主体结构工程，屋面防水工程、有防水要求的卫生间、房间和外墙面的防渗漏，供热与供冷系统，电气管线、给排水管道、设备安装和装修工程，以及双方约定的其他项目。具体保修的内容，双方约定如下：</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 xml:space="preserve">二、质量保修期 </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 xml:space="preserve">根据《建设工程质量管理条例》及国家有关规定，结合具体工程约定质量保修期如下： </w:t>
      </w:r>
    </w:p>
    <w:p w:rsidR="00E81FE7" w:rsidRDefault="001B3FD3">
      <w:pPr>
        <w:adjustRightInd w:val="0"/>
        <w:snapToGrid w:val="0"/>
        <w:spacing w:line="360" w:lineRule="auto"/>
        <w:ind w:firstLineChars="200" w:firstLine="480"/>
        <w:rPr>
          <w:rFonts w:ascii="宋体" w:hAnsi="宋体"/>
          <w:sz w:val="24"/>
          <w:szCs w:val="30"/>
        </w:rPr>
      </w:pPr>
      <w:r>
        <w:rPr>
          <w:rFonts w:ascii="宋体" w:hAnsi="宋体" w:hint="eastAsia"/>
          <w:sz w:val="24"/>
          <w:szCs w:val="30"/>
        </w:rPr>
        <w:t>1．地基基础工程和主体结构工程为设计文件规定的工程合理使用年限；</w:t>
      </w:r>
    </w:p>
    <w:p w:rsidR="00E81FE7" w:rsidRDefault="001B3FD3">
      <w:pPr>
        <w:adjustRightInd w:val="0"/>
        <w:snapToGrid w:val="0"/>
        <w:spacing w:line="360" w:lineRule="auto"/>
        <w:ind w:firstLineChars="200" w:firstLine="480"/>
        <w:rPr>
          <w:rFonts w:ascii="宋体" w:hAnsi="宋体"/>
          <w:sz w:val="24"/>
          <w:szCs w:val="30"/>
        </w:rPr>
      </w:pPr>
      <w:r>
        <w:rPr>
          <w:rFonts w:ascii="宋体" w:hAnsi="宋体" w:hint="eastAsia"/>
          <w:sz w:val="24"/>
          <w:szCs w:val="30"/>
        </w:rPr>
        <w:t>2．</w:t>
      </w:r>
      <w:r>
        <w:rPr>
          <w:rFonts w:ascii="宋体" w:hAnsi="宋体"/>
          <w:sz w:val="24"/>
          <w:szCs w:val="30"/>
        </w:rPr>
        <w:t>屋面防水工程、有防水要求的卫生间、房间和外墙面的防渗</w:t>
      </w:r>
      <w:r>
        <w:rPr>
          <w:rFonts w:ascii="宋体" w:hAnsi="宋体" w:hint="eastAsia"/>
          <w:sz w:val="24"/>
          <w:szCs w:val="30"/>
        </w:rPr>
        <w:t>为</w:t>
      </w:r>
      <w:r>
        <w:rPr>
          <w:rFonts w:ascii="宋体" w:hAnsi="宋体"/>
          <w:sz w:val="24"/>
          <w:szCs w:val="30"/>
        </w:rPr>
        <w:t>年；</w:t>
      </w:r>
    </w:p>
    <w:p w:rsidR="00E81FE7" w:rsidRDefault="001B3FD3">
      <w:pPr>
        <w:adjustRightInd w:val="0"/>
        <w:snapToGrid w:val="0"/>
        <w:spacing w:line="360" w:lineRule="auto"/>
        <w:ind w:firstLineChars="200" w:firstLine="480"/>
        <w:rPr>
          <w:rFonts w:ascii="宋体" w:hAnsi="宋体"/>
          <w:sz w:val="24"/>
          <w:szCs w:val="30"/>
        </w:rPr>
      </w:pPr>
      <w:r>
        <w:rPr>
          <w:rFonts w:ascii="宋体" w:hAnsi="宋体" w:hint="eastAsia"/>
          <w:sz w:val="24"/>
          <w:szCs w:val="30"/>
        </w:rPr>
        <w:t>3．</w:t>
      </w:r>
      <w:r>
        <w:rPr>
          <w:rFonts w:ascii="宋体" w:hAnsi="宋体"/>
          <w:sz w:val="24"/>
          <w:szCs w:val="30"/>
        </w:rPr>
        <w:t>装修工程为年；</w:t>
      </w:r>
    </w:p>
    <w:p w:rsidR="00E81FE7" w:rsidRDefault="001B3FD3">
      <w:pPr>
        <w:adjustRightInd w:val="0"/>
        <w:snapToGrid w:val="0"/>
        <w:spacing w:line="360" w:lineRule="auto"/>
        <w:ind w:firstLineChars="200" w:firstLine="480"/>
        <w:rPr>
          <w:rFonts w:ascii="宋体" w:hAnsi="宋体"/>
          <w:sz w:val="24"/>
          <w:szCs w:val="30"/>
        </w:rPr>
      </w:pPr>
      <w:r>
        <w:rPr>
          <w:rFonts w:ascii="宋体" w:hAnsi="宋体" w:hint="eastAsia"/>
          <w:sz w:val="24"/>
          <w:szCs w:val="30"/>
        </w:rPr>
        <w:t>4．</w:t>
      </w:r>
      <w:r>
        <w:rPr>
          <w:rFonts w:ascii="宋体" w:hAnsi="宋体"/>
          <w:sz w:val="24"/>
          <w:szCs w:val="30"/>
        </w:rPr>
        <w:t>电气管线、给排水管道、设备安装工程为年；</w:t>
      </w:r>
    </w:p>
    <w:p w:rsidR="00E81FE7" w:rsidRDefault="001B3FD3">
      <w:pPr>
        <w:adjustRightInd w:val="0"/>
        <w:snapToGrid w:val="0"/>
        <w:spacing w:line="360" w:lineRule="auto"/>
        <w:ind w:firstLineChars="200" w:firstLine="480"/>
        <w:rPr>
          <w:rFonts w:ascii="宋体" w:hAnsi="宋体"/>
          <w:sz w:val="24"/>
          <w:szCs w:val="30"/>
        </w:rPr>
      </w:pPr>
      <w:r>
        <w:rPr>
          <w:rFonts w:ascii="宋体" w:hAnsi="宋体" w:hint="eastAsia"/>
          <w:sz w:val="24"/>
          <w:szCs w:val="30"/>
        </w:rPr>
        <w:t>5．</w:t>
      </w:r>
      <w:r>
        <w:rPr>
          <w:rFonts w:ascii="宋体" w:hAnsi="宋体"/>
          <w:sz w:val="24"/>
          <w:szCs w:val="30"/>
        </w:rPr>
        <w:t>供热与供冷系统为个采暖期、供冷期；</w:t>
      </w:r>
    </w:p>
    <w:p w:rsidR="00E81FE7" w:rsidRDefault="001B3FD3">
      <w:pPr>
        <w:adjustRightInd w:val="0"/>
        <w:snapToGrid w:val="0"/>
        <w:spacing w:line="360" w:lineRule="auto"/>
        <w:ind w:firstLineChars="200" w:firstLine="480"/>
        <w:rPr>
          <w:rFonts w:ascii="宋体" w:hAnsi="宋体"/>
          <w:sz w:val="24"/>
          <w:szCs w:val="30"/>
        </w:rPr>
      </w:pPr>
      <w:r>
        <w:rPr>
          <w:rFonts w:ascii="宋体" w:hAnsi="宋体" w:hint="eastAsia"/>
          <w:sz w:val="24"/>
          <w:szCs w:val="30"/>
        </w:rPr>
        <w:t>6．</w:t>
      </w:r>
      <w:r>
        <w:rPr>
          <w:rFonts w:ascii="宋体" w:hAnsi="宋体"/>
          <w:sz w:val="24"/>
          <w:szCs w:val="30"/>
        </w:rPr>
        <w:t>住宅小区内的给排水设施、道路等配套工程为年；</w:t>
      </w:r>
    </w:p>
    <w:p w:rsidR="00E81FE7" w:rsidRDefault="001B3FD3">
      <w:pPr>
        <w:adjustRightInd w:val="0"/>
        <w:snapToGrid w:val="0"/>
        <w:spacing w:line="360" w:lineRule="auto"/>
        <w:ind w:firstLineChars="200" w:firstLine="480"/>
        <w:rPr>
          <w:rFonts w:ascii="宋体" w:hAnsi="宋体"/>
          <w:sz w:val="24"/>
          <w:szCs w:val="30"/>
        </w:rPr>
      </w:pPr>
      <w:r>
        <w:rPr>
          <w:rFonts w:ascii="宋体" w:hAnsi="宋体" w:hint="eastAsia"/>
          <w:sz w:val="24"/>
          <w:szCs w:val="30"/>
        </w:rPr>
        <w:t>7．</w:t>
      </w:r>
      <w:r>
        <w:rPr>
          <w:rFonts w:ascii="宋体" w:hAnsi="宋体"/>
          <w:sz w:val="24"/>
          <w:szCs w:val="30"/>
        </w:rPr>
        <w:t>其他项目保修期限约定如下</w:t>
      </w:r>
      <w:r>
        <w:rPr>
          <w:rFonts w:ascii="宋体" w:hAnsi="宋体" w:hint="eastAsia"/>
          <w:sz w:val="24"/>
          <w:szCs w:val="30"/>
        </w:rPr>
        <w:t>：</w:t>
      </w:r>
      <w:r>
        <w:rPr>
          <w:rFonts w:ascii="宋体" w:hAnsi="宋体" w:hint="eastAsia"/>
          <w:sz w:val="24"/>
          <w:szCs w:val="30"/>
          <w:u w:val="single"/>
        </w:rPr>
        <w:t>本工程保修期为2年</w:t>
      </w:r>
      <w:r>
        <w:rPr>
          <w:rFonts w:ascii="宋体" w:hAnsi="宋体"/>
          <w:sz w:val="24"/>
          <w:szCs w:val="30"/>
        </w:rPr>
        <w:t>。</w:t>
      </w:r>
    </w:p>
    <w:p w:rsidR="00E81FE7" w:rsidRDefault="001B3FD3">
      <w:pPr>
        <w:pStyle w:val="12"/>
        <w:spacing w:line="360" w:lineRule="auto"/>
        <w:ind w:firstLine="480"/>
      </w:pPr>
      <w:r>
        <w:rPr>
          <w:rFonts w:ascii="宋体" w:hAnsi="宋体"/>
          <w:sz w:val="24"/>
          <w:szCs w:val="30"/>
        </w:rPr>
        <w:t>质量保修期自工程竣工验收合格之日起计算。</w:t>
      </w:r>
    </w:p>
    <w:p w:rsidR="00E81FE7" w:rsidRDefault="001B3FD3">
      <w:pPr>
        <w:spacing w:line="360" w:lineRule="auto"/>
        <w:ind w:firstLineChars="200" w:firstLine="480"/>
        <w:rPr>
          <w:rFonts w:ascii="宋体" w:hAnsi="宋体"/>
          <w:sz w:val="24"/>
          <w:szCs w:val="30"/>
        </w:rPr>
      </w:pPr>
      <w:r>
        <w:rPr>
          <w:rFonts w:ascii="宋体" w:hAnsi="宋体"/>
          <w:sz w:val="24"/>
          <w:szCs w:val="30"/>
        </w:rPr>
        <w:t>三、缺陷责任期</w:t>
      </w:r>
    </w:p>
    <w:p w:rsidR="00E81FE7" w:rsidRDefault="001B3FD3">
      <w:pPr>
        <w:spacing w:line="360" w:lineRule="auto"/>
        <w:ind w:firstLineChars="200" w:firstLine="480"/>
        <w:rPr>
          <w:rFonts w:ascii="宋体" w:hAnsi="宋体"/>
          <w:sz w:val="24"/>
          <w:szCs w:val="30"/>
        </w:rPr>
      </w:pPr>
      <w:r>
        <w:rPr>
          <w:rFonts w:ascii="宋体" w:hAnsi="宋体"/>
          <w:sz w:val="24"/>
          <w:szCs w:val="30"/>
        </w:rPr>
        <w:t>工程缺陷责任期为</w:t>
      </w:r>
      <w:r>
        <w:rPr>
          <w:rFonts w:ascii="宋体" w:hAnsi="宋体" w:hint="eastAsia"/>
          <w:sz w:val="24"/>
          <w:szCs w:val="30"/>
          <w:u w:val="single"/>
        </w:rPr>
        <w:t>24</w:t>
      </w:r>
      <w:r>
        <w:rPr>
          <w:rFonts w:ascii="宋体" w:hAnsi="宋体"/>
          <w:sz w:val="24"/>
          <w:szCs w:val="30"/>
        </w:rPr>
        <w:t>个月，缺陷责任期自工程</w:t>
      </w:r>
      <w:r>
        <w:rPr>
          <w:rFonts w:ascii="宋体" w:hAnsi="宋体" w:hint="eastAsia"/>
          <w:sz w:val="24"/>
          <w:szCs w:val="30"/>
        </w:rPr>
        <w:t>通过竣工验收</w:t>
      </w:r>
      <w:r>
        <w:rPr>
          <w:rFonts w:ascii="宋体" w:hAnsi="宋体"/>
          <w:sz w:val="24"/>
          <w:szCs w:val="30"/>
        </w:rPr>
        <w:t>之日起计算。单位工程先于全部工程进行验收，单位工程缺陷责任期自单位工程验收合格之日起算。</w:t>
      </w:r>
    </w:p>
    <w:p w:rsidR="00E81FE7" w:rsidRDefault="001B3FD3">
      <w:pPr>
        <w:spacing w:line="360" w:lineRule="auto"/>
        <w:ind w:firstLineChars="200" w:firstLine="480"/>
        <w:rPr>
          <w:rFonts w:ascii="宋体" w:hAnsi="宋体" w:cs="宋体"/>
          <w:sz w:val="24"/>
          <w:szCs w:val="24"/>
        </w:rPr>
      </w:pPr>
      <w:r>
        <w:rPr>
          <w:rFonts w:ascii="宋体" w:hAnsi="宋体"/>
          <w:sz w:val="24"/>
          <w:szCs w:val="30"/>
        </w:rPr>
        <w:lastRenderedPageBreak/>
        <w:t>缺陷责任期终止后，发包人应退还剩余的质量保证金。</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 xml:space="preserve">四、质量保修责任 </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 xml:space="preserve">1、属于保修范围和内容的项目，承包人应在接到修理通知之日7天内派人修理。承包人不在约定期限内派人修理，发包人可委托其他人员修理。 </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2、发生须紧急抢修事故，承包人接到事故通知后，应立即到达事故现场抢修。</w:t>
      </w:r>
    </w:p>
    <w:p w:rsidR="00E81FE7" w:rsidRDefault="001B3FD3">
      <w:pPr>
        <w:adjustRightInd w:val="0"/>
        <w:snapToGrid w:val="0"/>
        <w:spacing w:line="360" w:lineRule="auto"/>
        <w:ind w:firstLineChars="200" w:firstLine="480"/>
        <w:rPr>
          <w:rFonts w:ascii="宋体" w:hAnsi="宋体"/>
          <w:sz w:val="24"/>
          <w:szCs w:val="30"/>
        </w:rPr>
      </w:pPr>
      <w:r>
        <w:rPr>
          <w:rFonts w:ascii="宋体" w:hAnsi="宋体" w:hint="eastAsia"/>
          <w:sz w:val="24"/>
          <w:szCs w:val="30"/>
        </w:rPr>
        <w:t>3．</w:t>
      </w:r>
      <w:r>
        <w:rPr>
          <w:rFonts w:ascii="宋体" w:hAnsi="宋体"/>
          <w:sz w:val="24"/>
          <w:szCs w:val="30"/>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E81FE7" w:rsidRDefault="001B3FD3">
      <w:pPr>
        <w:adjustRightInd w:val="0"/>
        <w:snapToGrid w:val="0"/>
        <w:spacing w:line="360" w:lineRule="auto"/>
        <w:ind w:firstLineChars="200" w:firstLine="480"/>
        <w:rPr>
          <w:rFonts w:ascii="宋体" w:hAnsi="宋体"/>
          <w:sz w:val="24"/>
          <w:szCs w:val="30"/>
        </w:rPr>
      </w:pPr>
      <w:r>
        <w:rPr>
          <w:rFonts w:ascii="宋体" w:hAnsi="宋体" w:hint="eastAsia"/>
          <w:sz w:val="24"/>
          <w:szCs w:val="30"/>
        </w:rPr>
        <w:t>4．</w:t>
      </w:r>
      <w:r>
        <w:rPr>
          <w:rFonts w:ascii="宋体" w:hAnsi="宋体"/>
          <w:sz w:val="24"/>
          <w:szCs w:val="30"/>
        </w:rPr>
        <w:t>质量保修完成后，由发包人组织验收。</w:t>
      </w:r>
    </w:p>
    <w:bookmarkEnd w:id="1015"/>
    <w:bookmarkEnd w:id="1016"/>
    <w:bookmarkEnd w:id="1017"/>
    <w:bookmarkEnd w:id="1018"/>
    <w:bookmarkEnd w:id="1019"/>
    <w:bookmarkEnd w:id="1020"/>
    <w:p w:rsidR="00E81FE7" w:rsidRDefault="001B3FD3">
      <w:pPr>
        <w:adjustRightInd w:val="0"/>
        <w:snapToGrid w:val="0"/>
        <w:spacing w:line="360" w:lineRule="auto"/>
        <w:ind w:firstLineChars="200" w:firstLine="480"/>
        <w:rPr>
          <w:rFonts w:ascii="宋体" w:hAnsi="宋体"/>
          <w:sz w:val="24"/>
          <w:szCs w:val="30"/>
        </w:rPr>
      </w:pPr>
      <w:r>
        <w:rPr>
          <w:rFonts w:ascii="宋体" w:hAnsi="宋体"/>
          <w:sz w:val="24"/>
          <w:szCs w:val="30"/>
        </w:rPr>
        <w:t>五、保修费用</w:t>
      </w:r>
    </w:p>
    <w:p w:rsidR="00E81FE7" w:rsidRDefault="001B3FD3">
      <w:pPr>
        <w:adjustRightInd w:val="0"/>
        <w:snapToGrid w:val="0"/>
        <w:spacing w:line="360" w:lineRule="auto"/>
        <w:ind w:firstLineChars="200" w:firstLine="480"/>
        <w:rPr>
          <w:rFonts w:ascii="宋体" w:hAnsi="宋体"/>
          <w:sz w:val="24"/>
          <w:szCs w:val="30"/>
        </w:rPr>
      </w:pPr>
      <w:r>
        <w:rPr>
          <w:rFonts w:ascii="宋体" w:hAnsi="宋体"/>
          <w:sz w:val="24"/>
          <w:szCs w:val="30"/>
        </w:rPr>
        <w:t>保修费用由造成质量缺陷的责任方承担。</w:t>
      </w:r>
    </w:p>
    <w:p w:rsidR="00E81FE7" w:rsidRDefault="001B3FD3">
      <w:pPr>
        <w:adjustRightInd w:val="0"/>
        <w:snapToGrid w:val="0"/>
        <w:spacing w:line="360" w:lineRule="auto"/>
        <w:ind w:firstLineChars="200" w:firstLine="480"/>
        <w:rPr>
          <w:rFonts w:ascii="宋体" w:hAnsi="宋体"/>
          <w:sz w:val="24"/>
          <w:szCs w:val="30"/>
        </w:rPr>
      </w:pPr>
      <w:r>
        <w:rPr>
          <w:rFonts w:ascii="宋体" w:hAnsi="宋体"/>
          <w:sz w:val="24"/>
          <w:szCs w:val="30"/>
        </w:rPr>
        <w:t>六、双方约定的其他工程质量保修事项</w:t>
      </w:r>
      <w:r>
        <w:rPr>
          <w:rFonts w:ascii="宋体" w:hAnsi="宋体" w:hint="eastAsia"/>
          <w:sz w:val="24"/>
          <w:szCs w:val="30"/>
        </w:rPr>
        <w:t>:</w:t>
      </w:r>
      <w:r>
        <w:rPr>
          <w:rFonts w:ascii="宋体" w:hAnsi="宋体"/>
          <w:sz w:val="24"/>
          <w:szCs w:val="30"/>
        </w:rPr>
        <w:t>。</w:t>
      </w:r>
    </w:p>
    <w:p w:rsidR="00E81FE7" w:rsidRDefault="001B3FD3">
      <w:pPr>
        <w:adjustRightInd w:val="0"/>
        <w:snapToGrid w:val="0"/>
        <w:spacing w:line="360" w:lineRule="auto"/>
        <w:ind w:firstLineChars="200" w:firstLine="480"/>
        <w:rPr>
          <w:rFonts w:ascii="宋体" w:hAnsi="宋体"/>
          <w:sz w:val="24"/>
          <w:szCs w:val="30"/>
        </w:rPr>
      </w:pPr>
      <w:r>
        <w:rPr>
          <w:rFonts w:ascii="宋体" w:hAnsi="宋体"/>
          <w:sz w:val="24"/>
          <w:szCs w:val="30"/>
        </w:rPr>
        <w:t>工程质量保修书由发包人、承包人在工程竣工验收前共同签署，作为施工合同附件，其有效期限至保修期满。</w:t>
      </w:r>
    </w:p>
    <w:tbl>
      <w:tblPr>
        <w:tblStyle w:val="af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61"/>
        <w:gridCol w:w="5061"/>
      </w:tblGrid>
      <w:tr w:rsidR="00607BB7" w:rsidTr="00891235">
        <w:trPr>
          <w:trHeight w:val="851"/>
        </w:trPr>
        <w:tc>
          <w:tcPr>
            <w:tcW w:w="4261" w:type="dxa"/>
          </w:tcPr>
          <w:p w:rsidR="00607BB7" w:rsidRDefault="00607BB7">
            <w:pPr>
              <w:widowControl/>
              <w:jc w:val="left"/>
              <w:rPr>
                <w:rFonts w:ascii="宋体" w:hAnsi="宋体"/>
                <w:sz w:val="24"/>
                <w:szCs w:val="30"/>
              </w:rPr>
            </w:pPr>
            <w:r>
              <w:rPr>
                <w:rFonts w:ascii="宋体" w:hAnsi="宋体"/>
                <w:sz w:val="24"/>
                <w:szCs w:val="30"/>
              </w:rPr>
              <w:t>发包人(公章)：</w:t>
            </w:r>
            <w:bookmarkStart w:id="1027" w:name="OLE_LINK60"/>
            <w:bookmarkStart w:id="1028" w:name="OLE_LINK61"/>
            <w:r>
              <w:rPr>
                <w:rFonts w:ascii="宋体" w:hAnsi="宋体" w:cs="宋体" w:hint="eastAsia"/>
                <w:sz w:val="24"/>
                <w:szCs w:val="24"/>
                <w:u w:val="single"/>
              </w:rPr>
              <w:t>西安市临潼城建(集团)有限公司</w:t>
            </w:r>
            <w:bookmarkEnd w:id="1027"/>
            <w:bookmarkEnd w:id="1028"/>
          </w:p>
        </w:tc>
        <w:tc>
          <w:tcPr>
            <w:tcW w:w="5061" w:type="dxa"/>
          </w:tcPr>
          <w:p w:rsidR="00607BB7" w:rsidRDefault="00607BB7">
            <w:pPr>
              <w:widowControl/>
              <w:jc w:val="left"/>
              <w:rPr>
                <w:rFonts w:ascii="宋体" w:hAnsi="宋体"/>
                <w:sz w:val="24"/>
                <w:szCs w:val="30"/>
              </w:rPr>
            </w:pPr>
            <w:r>
              <w:rPr>
                <w:rFonts w:ascii="宋体" w:hAnsi="宋体" w:hint="eastAsia"/>
                <w:sz w:val="24"/>
                <w:szCs w:val="30"/>
              </w:rPr>
              <w:t>发包人(公章)：</w:t>
            </w:r>
            <w:bookmarkStart w:id="1029" w:name="OLE_LINK64"/>
            <w:bookmarkStart w:id="1030" w:name="OLE_LINK65"/>
            <w:r w:rsidRPr="003549B8">
              <w:rPr>
                <w:rFonts w:ascii="宋体" w:hAnsi="宋体" w:cs="宋体" w:hint="eastAsia"/>
                <w:sz w:val="24"/>
                <w:szCs w:val="24"/>
                <w:u w:val="single"/>
              </w:rPr>
              <w:t>陕西和盛能源工程有限公司</w:t>
            </w:r>
            <w:bookmarkEnd w:id="1029"/>
            <w:bookmarkEnd w:id="1030"/>
          </w:p>
        </w:tc>
      </w:tr>
      <w:tr w:rsidR="00607BB7" w:rsidTr="00891235">
        <w:trPr>
          <w:trHeight w:val="851"/>
        </w:trPr>
        <w:tc>
          <w:tcPr>
            <w:tcW w:w="4261" w:type="dxa"/>
          </w:tcPr>
          <w:p w:rsidR="00607BB7" w:rsidRDefault="00607BB7">
            <w:pPr>
              <w:widowControl/>
              <w:jc w:val="left"/>
              <w:rPr>
                <w:rFonts w:ascii="宋体" w:hAnsi="宋体"/>
                <w:sz w:val="24"/>
                <w:szCs w:val="30"/>
              </w:rPr>
            </w:pPr>
            <w:r>
              <w:rPr>
                <w:rFonts w:ascii="宋体" w:hAnsi="宋体"/>
                <w:sz w:val="24"/>
                <w:szCs w:val="30"/>
              </w:rPr>
              <w:t>地  址：</w:t>
            </w:r>
            <w:r w:rsidRPr="00607BB7">
              <w:rPr>
                <w:rFonts w:ascii="宋体" w:hAnsi="宋体" w:hint="eastAsia"/>
                <w:sz w:val="24"/>
                <w:szCs w:val="30"/>
              </w:rPr>
              <w:t>西安市临潼区人民西路（石油城会所三层）</w:t>
            </w:r>
          </w:p>
        </w:tc>
        <w:tc>
          <w:tcPr>
            <w:tcW w:w="5061" w:type="dxa"/>
          </w:tcPr>
          <w:p w:rsidR="00607BB7" w:rsidRDefault="00607BB7">
            <w:pPr>
              <w:widowControl/>
              <w:jc w:val="left"/>
              <w:rPr>
                <w:rFonts w:ascii="宋体" w:hAnsi="宋体"/>
                <w:sz w:val="24"/>
                <w:szCs w:val="30"/>
              </w:rPr>
            </w:pPr>
            <w:r>
              <w:rPr>
                <w:rFonts w:ascii="宋体" w:hAnsi="宋体"/>
                <w:sz w:val="24"/>
                <w:szCs w:val="30"/>
              </w:rPr>
              <w:t>地  址：</w:t>
            </w:r>
            <w:r w:rsidRPr="00607BB7">
              <w:rPr>
                <w:rFonts w:ascii="宋体" w:hAnsi="宋体" w:hint="eastAsia"/>
                <w:sz w:val="24"/>
                <w:szCs w:val="30"/>
              </w:rPr>
              <w:t>陕西省西安市高新区鱼化街办天谷七路996号西安国家数字出版基地B座1204室</w:t>
            </w:r>
          </w:p>
        </w:tc>
      </w:tr>
      <w:tr w:rsidR="00607BB7" w:rsidTr="00891235">
        <w:trPr>
          <w:trHeight w:val="851"/>
        </w:trPr>
        <w:tc>
          <w:tcPr>
            <w:tcW w:w="4261" w:type="dxa"/>
          </w:tcPr>
          <w:p w:rsidR="00607BB7" w:rsidRDefault="00607BB7" w:rsidP="00607BB7">
            <w:pPr>
              <w:widowControl/>
              <w:jc w:val="left"/>
              <w:rPr>
                <w:rFonts w:ascii="宋体" w:hAnsi="宋体"/>
                <w:sz w:val="24"/>
                <w:szCs w:val="30"/>
              </w:rPr>
            </w:pPr>
            <w:bookmarkStart w:id="1031" w:name="OLE_LINK62"/>
            <w:bookmarkStart w:id="1032" w:name="OLE_LINK63"/>
            <w:r>
              <w:rPr>
                <w:rFonts w:ascii="宋体" w:hAnsi="宋体"/>
                <w:sz w:val="24"/>
                <w:szCs w:val="30"/>
              </w:rPr>
              <w:t>法定代表人</w:t>
            </w:r>
            <w:bookmarkEnd w:id="1031"/>
            <w:bookmarkEnd w:id="1032"/>
            <w:r>
              <w:rPr>
                <w:rFonts w:ascii="宋体" w:hAnsi="宋体"/>
                <w:sz w:val="24"/>
                <w:szCs w:val="30"/>
              </w:rPr>
              <w:t>：孙刚</w:t>
            </w:r>
          </w:p>
        </w:tc>
        <w:tc>
          <w:tcPr>
            <w:tcW w:w="5061" w:type="dxa"/>
          </w:tcPr>
          <w:p w:rsidR="00607BB7" w:rsidRDefault="00607BB7" w:rsidP="00607BB7">
            <w:pPr>
              <w:widowControl/>
              <w:jc w:val="left"/>
              <w:rPr>
                <w:rFonts w:ascii="宋体" w:hAnsi="宋体"/>
                <w:sz w:val="24"/>
                <w:szCs w:val="30"/>
              </w:rPr>
            </w:pPr>
            <w:r>
              <w:rPr>
                <w:rFonts w:ascii="宋体" w:hAnsi="宋体"/>
                <w:sz w:val="24"/>
                <w:szCs w:val="30"/>
              </w:rPr>
              <w:t>法定代表人：李波</w:t>
            </w:r>
          </w:p>
        </w:tc>
      </w:tr>
      <w:tr w:rsidR="00607BB7" w:rsidTr="00891235">
        <w:trPr>
          <w:trHeight w:val="851"/>
        </w:trPr>
        <w:tc>
          <w:tcPr>
            <w:tcW w:w="4261" w:type="dxa"/>
          </w:tcPr>
          <w:p w:rsidR="00607BB7" w:rsidRDefault="00607BB7">
            <w:pPr>
              <w:widowControl/>
              <w:jc w:val="left"/>
              <w:rPr>
                <w:rFonts w:ascii="宋体" w:hAnsi="宋体"/>
                <w:sz w:val="24"/>
                <w:szCs w:val="30"/>
              </w:rPr>
            </w:pPr>
            <w:r>
              <w:rPr>
                <w:rFonts w:ascii="宋体" w:hAnsi="宋体"/>
                <w:sz w:val="24"/>
                <w:szCs w:val="30"/>
              </w:rPr>
              <w:t>法定代表人或委托代理人(签字</w:t>
            </w:r>
            <w:bookmarkStart w:id="1033" w:name="OLE_LINK38"/>
            <w:bookmarkStart w:id="1034" w:name="OLE_LINK39"/>
            <w:r w:rsidR="00DF073F">
              <w:rPr>
                <w:rFonts w:ascii="宋体" w:hAnsi="宋体"/>
                <w:sz w:val="24"/>
                <w:szCs w:val="30"/>
              </w:rPr>
              <w:t>或盖章</w:t>
            </w:r>
            <w:bookmarkEnd w:id="1033"/>
            <w:bookmarkEnd w:id="1034"/>
            <w:r>
              <w:rPr>
                <w:rFonts w:ascii="宋体" w:hAnsi="宋体"/>
                <w:sz w:val="24"/>
                <w:szCs w:val="30"/>
              </w:rPr>
              <w:t>)：</w:t>
            </w:r>
          </w:p>
        </w:tc>
        <w:tc>
          <w:tcPr>
            <w:tcW w:w="5061" w:type="dxa"/>
          </w:tcPr>
          <w:p w:rsidR="00607BB7" w:rsidRDefault="00607BB7">
            <w:pPr>
              <w:widowControl/>
              <w:jc w:val="left"/>
              <w:rPr>
                <w:rFonts w:ascii="宋体" w:hAnsi="宋体"/>
                <w:sz w:val="24"/>
                <w:szCs w:val="30"/>
              </w:rPr>
            </w:pPr>
            <w:r>
              <w:rPr>
                <w:rFonts w:ascii="宋体" w:hAnsi="宋体" w:hint="eastAsia"/>
                <w:sz w:val="24"/>
                <w:szCs w:val="30"/>
              </w:rPr>
              <w:t>法定代表人</w:t>
            </w:r>
            <w:r>
              <w:rPr>
                <w:rFonts w:ascii="宋体" w:hAnsi="宋体"/>
                <w:sz w:val="24"/>
                <w:szCs w:val="30"/>
              </w:rPr>
              <w:t>委托代理人(签字</w:t>
            </w:r>
            <w:r w:rsidR="00DF073F">
              <w:rPr>
                <w:rFonts w:ascii="宋体" w:hAnsi="宋体"/>
                <w:sz w:val="24"/>
                <w:szCs w:val="30"/>
              </w:rPr>
              <w:t>或盖章</w:t>
            </w:r>
            <w:r>
              <w:rPr>
                <w:rFonts w:ascii="宋体" w:hAnsi="宋体"/>
                <w:sz w:val="24"/>
                <w:szCs w:val="30"/>
              </w:rPr>
              <w:t>)：</w:t>
            </w:r>
          </w:p>
        </w:tc>
      </w:tr>
      <w:tr w:rsidR="00607BB7" w:rsidTr="00891235">
        <w:trPr>
          <w:trHeight w:val="567"/>
        </w:trPr>
        <w:tc>
          <w:tcPr>
            <w:tcW w:w="4261" w:type="dxa"/>
          </w:tcPr>
          <w:p w:rsidR="00607BB7" w:rsidRDefault="00607BB7" w:rsidP="00607BB7">
            <w:pPr>
              <w:widowControl/>
              <w:jc w:val="left"/>
              <w:rPr>
                <w:rFonts w:ascii="宋体" w:hAnsi="宋体"/>
                <w:sz w:val="24"/>
                <w:szCs w:val="30"/>
              </w:rPr>
            </w:pPr>
            <w:r>
              <w:rPr>
                <w:rFonts w:ascii="宋体" w:hAnsi="宋体"/>
                <w:sz w:val="24"/>
                <w:szCs w:val="30"/>
              </w:rPr>
              <w:t>电  话：</w:t>
            </w:r>
          </w:p>
        </w:tc>
        <w:tc>
          <w:tcPr>
            <w:tcW w:w="5061" w:type="dxa"/>
          </w:tcPr>
          <w:p w:rsidR="00607BB7" w:rsidRDefault="00607BB7">
            <w:pPr>
              <w:widowControl/>
              <w:jc w:val="left"/>
              <w:rPr>
                <w:rFonts w:ascii="宋体" w:hAnsi="宋体"/>
                <w:sz w:val="24"/>
                <w:szCs w:val="30"/>
              </w:rPr>
            </w:pPr>
            <w:r>
              <w:rPr>
                <w:rFonts w:ascii="宋体" w:hAnsi="宋体"/>
                <w:sz w:val="24"/>
                <w:szCs w:val="30"/>
              </w:rPr>
              <w:t>电  话：</w:t>
            </w:r>
            <w:r w:rsidRPr="00607BB7">
              <w:rPr>
                <w:rFonts w:ascii="宋体" w:hAnsi="宋体"/>
                <w:sz w:val="24"/>
                <w:szCs w:val="30"/>
              </w:rPr>
              <w:t>18191758365</w:t>
            </w:r>
          </w:p>
        </w:tc>
      </w:tr>
      <w:tr w:rsidR="00607BB7" w:rsidTr="00891235">
        <w:trPr>
          <w:trHeight w:val="561"/>
        </w:trPr>
        <w:tc>
          <w:tcPr>
            <w:tcW w:w="4261" w:type="dxa"/>
          </w:tcPr>
          <w:p w:rsidR="00607BB7" w:rsidRDefault="00607BB7">
            <w:pPr>
              <w:widowControl/>
              <w:jc w:val="left"/>
              <w:rPr>
                <w:rFonts w:ascii="宋体" w:hAnsi="宋体"/>
                <w:sz w:val="24"/>
                <w:szCs w:val="30"/>
              </w:rPr>
            </w:pPr>
            <w:r>
              <w:rPr>
                <w:rFonts w:ascii="宋体" w:hAnsi="宋体"/>
                <w:sz w:val="24"/>
                <w:szCs w:val="30"/>
              </w:rPr>
              <w:t>传  真：</w:t>
            </w:r>
            <w:r>
              <w:rPr>
                <w:rFonts w:ascii="宋体" w:hAnsi="宋体" w:hint="eastAsia"/>
                <w:sz w:val="24"/>
                <w:szCs w:val="30"/>
              </w:rPr>
              <w:t>/</w:t>
            </w:r>
          </w:p>
        </w:tc>
        <w:tc>
          <w:tcPr>
            <w:tcW w:w="5061" w:type="dxa"/>
          </w:tcPr>
          <w:p w:rsidR="00607BB7" w:rsidRDefault="00607BB7">
            <w:pPr>
              <w:widowControl/>
              <w:jc w:val="left"/>
              <w:rPr>
                <w:rFonts w:ascii="宋体" w:hAnsi="宋体"/>
                <w:sz w:val="24"/>
                <w:szCs w:val="30"/>
              </w:rPr>
            </w:pPr>
            <w:r>
              <w:rPr>
                <w:rFonts w:ascii="宋体" w:hAnsi="宋体"/>
                <w:sz w:val="24"/>
                <w:szCs w:val="30"/>
              </w:rPr>
              <w:t>传  真：</w:t>
            </w:r>
            <w:r>
              <w:rPr>
                <w:rFonts w:ascii="宋体" w:hAnsi="宋体" w:hint="eastAsia"/>
                <w:sz w:val="24"/>
                <w:szCs w:val="30"/>
              </w:rPr>
              <w:t>/</w:t>
            </w:r>
          </w:p>
        </w:tc>
      </w:tr>
      <w:tr w:rsidR="00607BB7" w:rsidTr="00891235">
        <w:trPr>
          <w:trHeight w:val="711"/>
        </w:trPr>
        <w:tc>
          <w:tcPr>
            <w:tcW w:w="4261" w:type="dxa"/>
          </w:tcPr>
          <w:p w:rsidR="00607BB7" w:rsidRDefault="00607BB7">
            <w:pPr>
              <w:widowControl/>
              <w:jc w:val="left"/>
              <w:rPr>
                <w:rFonts w:ascii="宋体" w:hAnsi="宋体"/>
                <w:sz w:val="24"/>
                <w:szCs w:val="30"/>
              </w:rPr>
            </w:pPr>
            <w:r>
              <w:rPr>
                <w:rFonts w:ascii="宋体" w:hAnsi="宋体"/>
                <w:sz w:val="24"/>
                <w:szCs w:val="30"/>
              </w:rPr>
              <w:t>开户银行：</w:t>
            </w:r>
          </w:p>
        </w:tc>
        <w:tc>
          <w:tcPr>
            <w:tcW w:w="5061" w:type="dxa"/>
          </w:tcPr>
          <w:p w:rsidR="00607BB7" w:rsidRDefault="00607BB7">
            <w:pPr>
              <w:widowControl/>
              <w:jc w:val="left"/>
              <w:rPr>
                <w:rFonts w:ascii="宋体" w:hAnsi="宋体"/>
                <w:sz w:val="24"/>
                <w:szCs w:val="30"/>
              </w:rPr>
            </w:pPr>
            <w:r>
              <w:rPr>
                <w:rFonts w:ascii="宋体" w:hAnsi="宋体"/>
                <w:sz w:val="24"/>
                <w:szCs w:val="30"/>
              </w:rPr>
              <w:t>开户银行：</w:t>
            </w:r>
            <w:r w:rsidRPr="00607BB7">
              <w:rPr>
                <w:rFonts w:ascii="宋体" w:hAnsi="宋体" w:hint="eastAsia"/>
                <w:sz w:val="24"/>
                <w:szCs w:val="30"/>
              </w:rPr>
              <w:t>中国工商银行股份有限公司西安吉祥路支行</w:t>
            </w:r>
          </w:p>
        </w:tc>
      </w:tr>
      <w:tr w:rsidR="00607BB7" w:rsidTr="00891235">
        <w:trPr>
          <w:trHeight w:val="550"/>
        </w:trPr>
        <w:tc>
          <w:tcPr>
            <w:tcW w:w="4261" w:type="dxa"/>
          </w:tcPr>
          <w:p w:rsidR="00607BB7" w:rsidRDefault="00607BB7">
            <w:pPr>
              <w:widowControl/>
              <w:jc w:val="left"/>
              <w:rPr>
                <w:rFonts w:ascii="宋体" w:hAnsi="宋体"/>
                <w:sz w:val="24"/>
                <w:szCs w:val="30"/>
              </w:rPr>
            </w:pPr>
            <w:r>
              <w:rPr>
                <w:rFonts w:ascii="宋体" w:hAnsi="宋体"/>
                <w:sz w:val="24"/>
                <w:szCs w:val="30"/>
              </w:rPr>
              <w:t>账  号：</w:t>
            </w:r>
          </w:p>
        </w:tc>
        <w:tc>
          <w:tcPr>
            <w:tcW w:w="5061" w:type="dxa"/>
          </w:tcPr>
          <w:p w:rsidR="00607BB7" w:rsidRDefault="00607BB7">
            <w:pPr>
              <w:widowControl/>
              <w:jc w:val="left"/>
              <w:rPr>
                <w:rFonts w:ascii="宋体" w:hAnsi="宋体"/>
                <w:sz w:val="24"/>
                <w:szCs w:val="30"/>
              </w:rPr>
            </w:pPr>
            <w:r>
              <w:rPr>
                <w:rFonts w:ascii="宋体" w:hAnsi="宋体"/>
                <w:sz w:val="24"/>
                <w:szCs w:val="30"/>
              </w:rPr>
              <w:t>账  号：</w:t>
            </w:r>
            <w:r w:rsidRPr="00607BB7">
              <w:rPr>
                <w:rFonts w:ascii="宋体" w:hAnsi="宋体"/>
                <w:sz w:val="24"/>
                <w:szCs w:val="30"/>
              </w:rPr>
              <w:t>3700079409200007413</w:t>
            </w:r>
          </w:p>
        </w:tc>
      </w:tr>
      <w:tr w:rsidR="00607BB7" w:rsidTr="00891235">
        <w:trPr>
          <w:trHeight w:val="559"/>
        </w:trPr>
        <w:tc>
          <w:tcPr>
            <w:tcW w:w="4261" w:type="dxa"/>
          </w:tcPr>
          <w:p w:rsidR="00607BB7" w:rsidRDefault="00607BB7">
            <w:pPr>
              <w:widowControl/>
              <w:jc w:val="left"/>
              <w:rPr>
                <w:rFonts w:ascii="宋体" w:hAnsi="宋体"/>
                <w:sz w:val="24"/>
                <w:szCs w:val="30"/>
              </w:rPr>
            </w:pPr>
            <w:r>
              <w:rPr>
                <w:rFonts w:ascii="宋体" w:hAnsi="宋体"/>
                <w:sz w:val="24"/>
                <w:szCs w:val="30"/>
              </w:rPr>
              <w:t>邮政编码：</w:t>
            </w:r>
            <w:r>
              <w:rPr>
                <w:rFonts w:ascii="宋体" w:hAnsi="宋体" w:hint="eastAsia"/>
                <w:sz w:val="24"/>
                <w:szCs w:val="30"/>
              </w:rPr>
              <w:t>710600</w:t>
            </w:r>
          </w:p>
        </w:tc>
        <w:tc>
          <w:tcPr>
            <w:tcW w:w="5061" w:type="dxa"/>
          </w:tcPr>
          <w:p w:rsidR="00607BB7" w:rsidRDefault="00607BB7">
            <w:pPr>
              <w:widowControl/>
              <w:jc w:val="left"/>
              <w:rPr>
                <w:rFonts w:ascii="宋体" w:hAnsi="宋体"/>
                <w:sz w:val="24"/>
                <w:szCs w:val="30"/>
              </w:rPr>
            </w:pPr>
            <w:r>
              <w:rPr>
                <w:rFonts w:ascii="宋体" w:hAnsi="宋体"/>
                <w:sz w:val="24"/>
                <w:szCs w:val="30"/>
              </w:rPr>
              <w:t>邮政编码：</w:t>
            </w:r>
            <w:r>
              <w:rPr>
                <w:rFonts w:ascii="宋体" w:hAnsi="宋体" w:hint="eastAsia"/>
                <w:sz w:val="24"/>
                <w:szCs w:val="30"/>
              </w:rPr>
              <w:t>710000</w:t>
            </w:r>
          </w:p>
        </w:tc>
      </w:tr>
    </w:tbl>
    <w:p w:rsidR="00607BB7" w:rsidRDefault="00607BB7">
      <w:pPr>
        <w:widowControl/>
        <w:jc w:val="left"/>
        <w:rPr>
          <w:rFonts w:ascii="宋体" w:hAnsi="宋体"/>
          <w:sz w:val="24"/>
          <w:szCs w:val="30"/>
        </w:rPr>
      </w:pPr>
      <w:r>
        <w:rPr>
          <w:rFonts w:ascii="宋体" w:hAnsi="宋体"/>
          <w:sz w:val="24"/>
          <w:szCs w:val="30"/>
        </w:rPr>
        <w:br w:type="page"/>
      </w:r>
    </w:p>
    <w:p w:rsidR="00E81FE7" w:rsidRDefault="001B3FD3">
      <w:pPr>
        <w:spacing w:line="360" w:lineRule="auto"/>
        <w:jc w:val="left"/>
        <w:rPr>
          <w:rFonts w:ascii="宋体" w:hAnsi="宋体" w:cs="宋体"/>
          <w:sz w:val="24"/>
        </w:rPr>
      </w:pPr>
      <w:r>
        <w:rPr>
          <w:rFonts w:ascii="宋体" w:hAnsi="宋体" w:cs="宋体"/>
          <w:sz w:val="24"/>
        </w:rPr>
        <w:lastRenderedPageBreak/>
        <w:t>附件</w:t>
      </w:r>
      <w:r>
        <w:rPr>
          <w:rFonts w:ascii="宋体" w:hAnsi="宋体" w:cs="宋体" w:hint="eastAsia"/>
          <w:sz w:val="24"/>
        </w:rPr>
        <w:t>4</w:t>
      </w:r>
      <w:r>
        <w:rPr>
          <w:rFonts w:ascii="宋体" w:hAnsi="宋体" w:cs="宋体"/>
          <w:sz w:val="24"/>
        </w:rPr>
        <w:t>：</w:t>
      </w:r>
    </w:p>
    <w:p w:rsidR="00E81FE7" w:rsidRDefault="001B3FD3">
      <w:pPr>
        <w:spacing w:line="360" w:lineRule="auto"/>
        <w:jc w:val="center"/>
        <w:rPr>
          <w:rFonts w:ascii="宋体" w:hAnsi="宋体" w:cs="宋体"/>
          <w:b/>
          <w:bCs/>
          <w:sz w:val="36"/>
          <w:szCs w:val="36"/>
        </w:rPr>
      </w:pPr>
      <w:r>
        <w:rPr>
          <w:rFonts w:ascii="宋体" w:hAnsi="宋体" w:cs="宋体"/>
          <w:b/>
          <w:bCs/>
          <w:sz w:val="36"/>
          <w:szCs w:val="36"/>
        </w:rPr>
        <w:t>履约担保</w:t>
      </w:r>
      <w:r w:rsidR="00DF073F">
        <w:rPr>
          <w:rFonts w:ascii="宋体" w:hAnsi="宋体" w:cs="宋体"/>
          <w:b/>
          <w:bCs/>
          <w:sz w:val="36"/>
          <w:szCs w:val="36"/>
        </w:rPr>
        <w:t>（如适用）</w:t>
      </w:r>
    </w:p>
    <w:p w:rsidR="00E81FE7" w:rsidRDefault="001B3FD3">
      <w:pPr>
        <w:spacing w:line="360" w:lineRule="auto"/>
        <w:jc w:val="left"/>
        <w:rPr>
          <w:rFonts w:ascii="宋体" w:hAnsi="宋体" w:cs="宋体"/>
          <w:sz w:val="24"/>
        </w:rPr>
      </w:pPr>
      <w:r>
        <w:rPr>
          <w:rFonts w:ascii="宋体" w:hAnsi="宋体" w:cs="宋体"/>
          <w:sz w:val="24"/>
        </w:rPr>
        <w:t>（发包人名称）：</w:t>
      </w:r>
      <w:r w:rsidR="000B0696">
        <w:rPr>
          <w:rFonts w:ascii="宋体" w:hAnsi="宋体" w:cs="宋体" w:hint="eastAsia"/>
          <w:sz w:val="24"/>
          <w:szCs w:val="24"/>
          <w:u w:val="single"/>
        </w:rPr>
        <w:t>西安市临潼城建(集团)有限公司</w:t>
      </w:r>
    </w:p>
    <w:p w:rsidR="00E81FE7" w:rsidRDefault="001B3FD3">
      <w:pPr>
        <w:spacing w:line="360" w:lineRule="auto"/>
        <w:ind w:firstLineChars="200" w:firstLine="480"/>
        <w:jc w:val="left"/>
        <w:rPr>
          <w:rFonts w:ascii="宋体" w:hAnsi="宋体" w:cs="宋体"/>
          <w:sz w:val="24"/>
        </w:rPr>
      </w:pPr>
      <w:r>
        <w:rPr>
          <w:rFonts w:ascii="宋体" w:hAnsi="宋体" w:cs="宋体"/>
          <w:sz w:val="24"/>
        </w:rPr>
        <w:t>鉴于（发包人名称</w:t>
      </w:r>
      <w:r w:rsidR="000B0696">
        <w:rPr>
          <w:rFonts w:ascii="宋体" w:hAnsi="宋体" w:cs="宋体"/>
          <w:sz w:val="24"/>
        </w:rPr>
        <w:t>：</w:t>
      </w:r>
      <w:r w:rsidR="000B0696">
        <w:rPr>
          <w:rFonts w:ascii="宋体" w:hAnsi="宋体" w:cs="宋体" w:hint="eastAsia"/>
          <w:sz w:val="24"/>
          <w:szCs w:val="24"/>
          <w:u w:val="single"/>
        </w:rPr>
        <w:t>西安市临潼城建(集团)有限公司</w:t>
      </w:r>
      <w:r>
        <w:rPr>
          <w:rFonts w:ascii="宋体" w:hAnsi="宋体" w:cs="宋体"/>
          <w:sz w:val="24"/>
        </w:rPr>
        <w:t>，以下简称“发包人”）与（承包人名称</w:t>
      </w:r>
      <w:r w:rsidR="000B0696">
        <w:rPr>
          <w:rFonts w:ascii="宋体" w:hAnsi="宋体" w:cs="宋体"/>
          <w:sz w:val="24"/>
        </w:rPr>
        <w:t>：</w:t>
      </w:r>
      <w:r w:rsidR="00DF073F">
        <w:rPr>
          <w:rFonts w:ascii="宋体" w:hAnsi="宋体" w:cs="宋体" w:hint="eastAsia"/>
          <w:sz w:val="24"/>
          <w:szCs w:val="24"/>
          <w:u w:val="single"/>
        </w:rPr>
        <w:t>/</w:t>
      </w:r>
      <w:r>
        <w:rPr>
          <w:rFonts w:ascii="宋体" w:hAnsi="宋体" w:cs="宋体"/>
          <w:sz w:val="24"/>
        </w:rPr>
        <w:t>）（以下称“承包人”）于</w:t>
      </w:r>
      <w:r w:rsidR="000B0696">
        <w:rPr>
          <w:rFonts w:ascii="宋体" w:hAnsi="宋体" w:cs="宋体" w:hint="eastAsia"/>
          <w:sz w:val="24"/>
        </w:rPr>
        <w:t xml:space="preserve">    </w:t>
      </w:r>
      <w:r>
        <w:rPr>
          <w:rFonts w:ascii="宋体" w:hAnsi="宋体" w:cs="宋体"/>
          <w:sz w:val="24"/>
        </w:rPr>
        <w:t>年</w:t>
      </w:r>
      <w:r w:rsidR="000B0696">
        <w:rPr>
          <w:rFonts w:ascii="宋体" w:hAnsi="宋体" w:cs="宋体" w:hint="eastAsia"/>
          <w:sz w:val="24"/>
        </w:rPr>
        <w:t xml:space="preserve">  </w:t>
      </w:r>
      <w:r>
        <w:rPr>
          <w:rFonts w:ascii="宋体" w:hAnsi="宋体" w:cs="宋体"/>
          <w:sz w:val="24"/>
        </w:rPr>
        <w:t>月</w:t>
      </w:r>
      <w:r w:rsidR="000B0696">
        <w:rPr>
          <w:rFonts w:ascii="宋体" w:hAnsi="宋体" w:cs="宋体" w:hint="eastAsia"/>
          <w:sz w:val="24"/>
        </w:rPr>
        <w:t xml:space="preserve">     </w:t>
      </w:r>
      <w:r>
        <w:rPr>
          <w:rFonts w:ascii="宋体" w:hAnsi="宋体" w:cs="宋体"/>
          <w:sz w:val="24"/>
        </w:rPr>
        <w:t>日就（工程名称</w:t>
      </w:r>
      <w:r w:rsidR="000B0696">
        <w:rPr>
          <w:rFonts w:ascii="宋体" w:hAnsi="宋体" w:cs="宋体"/>
          <w:sz w:val="24"/>
        </w:rPr>
        <w:t>：</w:t>
      </w:r>
      <w:r w:rsidR="000B0696">
        <w:rPr>
          <w:rFonts w:ascii="宋体" w:hAnsi="宋体" w:cs="宋体" w:hint="eastAsia"/>
          <w:sz w:val="24"/>
          <w:szCs w:val="24"/>
          <w:u w:val="single"/>
        </w:rPr>
        <w:t>临潼火车站棚户区改造项目</w:t>
      </w:r>
      <w:r w:rsidR="00DF073F">
        <w:rPr>
          <w:rFonts w:ascii="宋体" w:hAnsi="宋体" w:cs="宋体" w:hint="eastAsia"/>
          <w:sz w:val="24"/>
          <w:szCs w:val="24"/>
          <w:u w:val="single"/>
        </w:rPr>
        <w:t>正式用电</w:t>
      </w:r>
      <w:r>
        <w:rPr>
          <w:rFonts w:ascii="宋体" w:hAnsi="宋体" w:cs="宋体"/>
          <w:sz w:val="24"/>
        </w:rPr>
        <w:t xml:space="preserve">）施工及有关事项协商一致共同签订《建设工程施工合同》。我方愿意无条件地、不可撤销地就承包人履行与你方签订的合同，向你方提供连带责任担保。 </w:t>
      </w:r>
    </w:p>
    <w:p w:rsidR="00E81FE7" w:rsidRDefault="001B3FD3">
      <w:pPr>
        <w:spacing w:line="360" w:lineRule="auto"/>
        <w:ind w:firstLineChars="200" w:firstLine="480"/>
        <w:jc w:val="left"/>
        <w:rPr>
          <w:rFonts w:ascii="宋体" w:hAnsi="宋体" w:cs="宋体"/>
          <w:sz w:val="24"/>
        </w:rPr>
      </w:pPr>
      <w:r>
        <w:rPr>
          <w:rFonts w:ascii="宋体" w:hAnsi="宋体" w:cs="宋体"/>
          <w:sz w:val="24"/>
        </w:rPr>
        <w:t>1. 担保金额人民币（大写）</w:t>
      </w:r>
      <w:r w:rsidR="000B0696">
        <w:rPr>
          <w:rFonts w:ascii="宋体" w:hAnsi="宋体" w:cs="宋体" w:hint="eastAsia"/>
          <w:sz w:val="24"/>
        </w:rPr>
        <w:t xml:space="preserve">                      </w:t>
      </w:r>
      <w:r>
        <w:rPr>
          <w:rFonts w:ascii="宋体" w:hAnsi="宋体" w:cs="宋体"/>
          <w:sz w:val="24"/>
        </w:rPr>
        <w:t>元（¥</w:t>
      </w:r>
      <w:r w:rsidR="000B0696">
        <w:rPr>
          <w:rFonts w:ascii="宋体" w:hAnsi="宋体" w:cs="宋体" w:hint="eastAsia"/>
          <w:sz w:val="24"/>
        </w:rPr>
        <w:t xml:space="preserve">               </w:t>
      </w:r>
      <w:r>
        <w:rPr>
          <w:rFonts w:ascii="宋体" w:hAnsi="宋体" w:cs="宋体"/>
          <w:sz w:val="24"/>
        </w:rPr>
        <w:t>）。</w:t>
      </w:r>
    </w:p>
    <w:p w:rsidR="00E81FE7" w:rsidRDefault="001B3FD3">
      <w:pPr>
        <w:spacing w:line="360" w:lineRule="auto"/>
        <w:ind w:firstLineChars="200" w:firstLine="480"/>
        <w:jc w:val="left"/>
        <w:rPr>
          <w:rFonts w:ascii="宋体" w:hAnsi="宋体" w:cs="宋体"/>
          <w:sz w:val="24"/>
        </w:rPr>
      </w:pPr>
      <w:r>
        <w:rPr>
          <w:rFonts w:ascii="宋体" w:hAnsi="宋体" w:cs="宋体"/>
          <w:sz w:val="24"/>
        </w:rPr>
        <w:t>2. 担保有效期自你方与承包人签订的合同生效之日起至你方签发工程接收证书之日止。</w:t>
      </w:r>
    </w:p>
    <w:p w:rsidR="00E81FE7" w:rsidRDefault="001B3FD3">
      <w:pPr>
        <w:spacing w:line="360" w:lineRule="auto"/>
        <w:ind w:firstLineChars="200" w:firstLine="480"/>
        <w:jc w:val="left"/>
        <w:rPr>
          <w:rFonts w:ascii="宋体" w:hAnsi="宋体" w:cs="宋体"/>
          <w:sz w:val="24"/>
        </w:rPr>
      </w:pPr>
      <w:r>
        <w:rPr>
          <w:rFonts w:ascii="宋体" w:hAnsi="宋体" w:cs="宋体"/>
          <w:sz w:val="24"/>
        </w:rPr>
        <w:t>3. 在本担保有效期内，因承包人违反合同约定的义务给你方造成经济损失时，我方在收到你方以书面形式提出的在担保金额内的赔偿要求后，在7天内无条件支付。</w:t>
      </w:r>
    </w:p>
    <w:p w:rsidR="00E81FE7" w:rsidRDefault="001B3FD3">
      <w:pPr>
        <w:spacing w:line="360" w:lineRule="auto"/>
        <w:ind w:firstLineChars="200" w:firstLine="480"/>
        <w:jc w:val="left"/>
        <w:rPr>
          <w:rFonts w:ascii="宋体" w:hAnsi="宋体" w:cs="宋体"/>
          <w:sz w:val="24"/>
        </w:rPr>
      </w:pPr>
      <w:r>
        <w:rPr>
          <w:rFonts w:ascii="宋体" w:hAnsi="宋体" w:cs="宋体"/>
          <w:sz w:val="24"/>
        </w:rPr>
        <w:t>4. 你方和承包人按合同约定变更合同时，我方承担本担保规定的义务不变。</w:t>
      </w:r>
    </w:p>
    <w:p w:rsidR="00E81FE7" w:rsidRDefault="001B3FD3">
      <w:pPr>
        <w:spacing w:line="360" w:lineRule="auto"/>
        <w:ind w:firstLineChars="200" w:firstLine="480"/>
        <w:jc w:val="left"/>
        <w:rPr>
          <w:rFonts w:ascii="宋体" w:hAnsi="宋体" w:cs="宋体"/>
          <w:sz w:val="24"/>
        </w:rPr>
      </w:pPr>
      <w:r>
        <w:rPr>
          <w:rFonts w:ascii="宋体" w:hAnsi="宋体" w:cs="宋体"/>
          <w:sz w:val="24"/>
        </w:rPr>
        <w:t>5. 因本保函发生的纠纷，可由双方协商解决，协商不成的，任何一方均可提请</w:t>
      </w:r>
      <w:r w:rsidR="00ED49FB">
        <w:rPr>
          <w:rFonts w:ascii="宋体" w:hAnsi="宋体" w:cs="宋体" w:hint="eastAsia"/>
          <w:sz w:val="24"/>
        </w:rPr>
        <w:t>当地</w:t>
      </w:r>
      <w:r>
        <w:rPr>
          <w:rFonts w:ascii="宋体" w:hAnsi="宋体" w:cs="宋体"/>
          <w:sz w:val="24"/>
        </w:rPr>
        <w:t>仲裁委员会仲裁。</w:t>
      </w:r>
    </w:p>
    <w:p w:rsidR="00E81FE7" w:rsidRDefault="001B3FD3">
      <w:pPr>
        <w:spacing w:line="360" w:lineRule="auto"/>
        <w:ind w:firstLineChars="200" w:firstLine="480"/>
        <w:jc w:val="left"/>
        <w:rPr>
          <w:rFonts w:ascii="宋体" w:hAnsi="宋体" w:cs="宋体"/>
          <w:sz w:val="24"/>
        </w:rPr>
      </w:pPr>
      <w:r>
        <w:rPr>
          <w:rFonts w:ascii="宋体" w:hAnsi="宋体" w:cs="宋体"/>
          <w:sz w:val="24"/>
        </w:rPr>
        <w:t>6. 本保函自我方法定代表人（或其授权代理人）签字并加盖公章之日起生效。</w:t>
      </w:r>
    </w:p>
    <w:p w:rsidR="00E81FE7" w:rsidRDefault="00E81FE7">
      <w:pPr>
        <w:spacing w:line="360" w:lineRule="auto"/>
        <w:ind w:firstLineChars="200" w:firstLine="480"/>
        <w:jc w:val="left"/>
        <w:rPr>
          <w:rFonts w:ascii="宋体" w:hAnsi="宋体" w:cs="宋体"/>
          <w:sz w:val="24"/>
        </w:rPr>
      </w:pPr>
    </w:p>
    <w:p w:rsidR="00E81FE7" w:rsidRDefault="001B3FD3">
      <w:pPr>
        <w:spacing w:line="360" w:lineRule="auto"/>
        <w:ind w:firstLineChars="200" w:firstLine="480"/>
        <w:jc w:val="left"/>
        <w:rPr>
          <w:rFonts w:ascii="宋体" w:hAnsi="宋体" w:cs="宋体"/>
          <w:sz w:val="24"/>
        </w:rPr>
      </w:pPr>
      <w:r>
        <w:rPr>
          <w:rFonts w:ascii="宋体" w:hAnsi="宋体" w:cs="宋体"/>
          <w:sz w:val="24"/>
        </w:rPr>
        <w:t>担 保 人：（盖单位章）</w:t>
      </w:r>
    </w:p>
    <w:p w:rsidR="00E81FE7" w:rsidRDefault="001B3FD3">
      <w:pPr>
        <w:spacing w:line="360" w:lineRule="auto"/>
        <w:ind w:firstLineChars="200" w:firstLine="480"/>
        <w:jc w:val="left"/>
        <w:rPr>
          <w:rFonts w:ascii="宋体" w:hAnsi="宋体" w:cs="宋体"/>
          <w:sz w:val="24"/>
        </w:rPr>
      </w:pPr>
      <w:r>
        <w:rPr>
          <w:rFonts w:ascii="宋体" w:hAnsi="宋体" w:cs="宋体"/>
          <w:sz w:val="24"/>
        </w:rPr>
        <w:t>法定代表人或其委托代理人</w:t>
      </w:r>
      <w:r>
        <w:rPr>
          <w:rFonts w:ascii="宋体" w:hAnsi="宋体" w:cs="宋体" w:hint="eastAsia"/>
          <w:sz w:val="24"/>
        </w:rPr>
        <w:t>：</w:t>
      </w:r>
      <w:r>
        <w:rPr>
          <w:rFonts w:ascii="宋体" w:hAnsi="宋体" w:cs="宋体"/>
          <w:sz w:val="24"/>
        </w:rPr>
        <w:t>（签字）</w:t>
      </w:r>
    </w:p>
    <w:p w:rsidR="00E81FE7" w:rsidRDefault="001B3FD3">
      <w:pPr>
        <w:spacing w:line="360" w:lineRule="auto"/>
        <w:ind w:firstLineChars="200" w:firstLine="480"/>
        <w:jc w:val="left"/>
        <w:rPr>
          <w:rFonts w:ascii="宋体" w:hAnsi="宋体" w:cs="宋体"/>
          <w:sz w:val="24"/>
        </w:rPr>
      </w:pPr>
      <w:r>
        <w:rPr>
          <w:rFonts w:ascii="宋体" w:hAnsi="宋体" w:cs="宋体"/>
          <w:sz w:val="24"/>
        </w:rPr>
        <w:t>地    址：</w:t>
      </w:r>
    </w:p>
    <w:p w:rsidR="00E81FE7" w:rsidRDefault="001B3FD3">
      <w:pPr>
        <w:spacing w:line="360" w:lineRule="auto"/>
        <w:ind w:firstLineChars="200" w:firstLine="480"/>
        <w:jc w:val="left"/>
        <w:rPr>
          <w:rFonts w:ascii="宋体" w:hAnsi="宋体" w:cs="宋体"/>
          <w:sz w:val="24"/>
        </w:rPr>
      </w:pPr>
      <w:r>
        <w:rPr>
          <w:rFonts w:ascii="宋体" w:hAnsi="宋体" w:cs="宋体"/>
          <w:sz w:val="24"/>
        </w:rPr>
        <w:t>邮政编码：</w:t>
      </w:r>
    </w:p>
    <w:p w:rsidR="00E81FE7" w:rsidRDefault="001B3FD3">
      <w:pPr>
        <w:spacing w:line="360" w:lineRule="auto"/>
        <w:ind w:firstLineChars="200" w:firstLine="480"/>
        <w:jc w:val="left"/>
        <w:rPr>
          <w:rFonts w:ascii="宋体" w:hAnsi="宋体" w:cs="宋体"/>
          <w:sz w:val="24"/>
        </w:rPr>
      </w:pPr>
      <w:r>
        <w:rPr>
          <w:rFonts w:ascii="宋体" w:hAnsi="宋体" w:cs="宋体"/>
          <w:sz w:val="24"/>
        </w:rPr>
        <w:t>电    话：</w:t>
      </w:r>
    </w:p>
    <w:p w:rsidR="00E81FE7" w:rsidRDefault="001B3FD3">
      <w:pPr>
        <w:spacing w:line="360" w:lineRule="auto"/>
        <w:ind w:firstLineChars="200" w:firstLine="480"/>
        <w:jc w:val="left"/>
        <w:rPr>
          <w:rFonts w:ascii="宋体" w:hAnsi="宋体" w:cs="宋体"/>
          <w:sz w:val="24"/>
        </w:rPr>
      </w:pPr>
      <w:r>
        <w:rPr>
          <w:rFonts w:ascii="宋体" w:hAnsi="宋体" w:cs="宋体"/>
          <w:sz w:val="24"/>
        </w:rPr>
        <w:t>传    真：</w:t>
      </w:r>
    </w:p>
    <w:p w:rsidR="00E81FE7" w:rsidRDefault="001B3FD3">
      <w:pPr>
        <w:spacing w:line="360" w:lineRule="auto"/>
        <w:ind w:firstLineChars="900" w:firstLine="2160"/>
        <w:jc w:val="left"/>
        <w:rPr>
          <w:rFonts w:ascii="宋体" w:hAnsi="宋体" w:cs="宋体"/>
          <w:sz w:val="24"/>
        </w:rPr>
      </w:pPr>
      <w:r>
        <w:rPr>
          <w:rFonts w:ascii="宋体" w:hAnsi="宋体" w:cs="宋体"/>
          <w:sz w:val="24"/>
        </w:rPr>
        <w:t>年月日</w:t>
      </w:r>
    </w:p>
    <w:p w:rsidR="00E81FE7" w:rsidRDefault="001B3FD3">
      <w:pPr>
        <w:adjustRightInd w:val="0"/>
        <w:snapToGrid w:val="0"/>
        <w:spacing w:line="360" w:lineRule="auto"/>
        <w:rPr>
          <w:rFonts w:ascii="宋体" w:hAnsi="宋体"/>
          <w:sz w:val="24"/>
          <w:szCs w:val="24"/>
        </w:rPr>
      </w:pPr>
      <w:r>
        <w:rPr>
          <w:rFonts w:ascii="宋体" w:hAnsi="宋体"/>
          <w:sz w:val="24"/>
          <w:szCs w:val="24"/>
        </w:rPr>
        <w:br w:type="page"/>
      </w:r>
      <w:r>
        <w:rPr>
          <w:rFonts w:ascii="宋体" w:hAnsi="宋体"/>
          <w:sz w:val="24"/>
          <w:szCs w:val="24"/>
        </w:rPr>
        <w:lastRenderedPageBreak/>
        <w:t>附件</w:t>
      </w:r>
      <w:r>
        <w:rPr>
          <w:rFonts w:ascii="宋体" w:hAnsi="宋体" w:hint="eastAsia"/>
          <w:sz w:val="24"/>
          <w:szCs w:val="24"/>
        </w:rPr>
        <w:t>5</w:t>
      </w:r>
      <w:r>
        <w:rPr>
          <w:rFonts w:ascii="宋体" w:hAnsi="宋体"/>
          <w:sz w:val="24"/>
          <w:szCs w:val="24"/>
        </w:rPr>
        <w:t>：</w:t>
      </w:r>
    </w:p>
    <w:p w:rsidR="00E81FE7" w:rsidRDefault="001B3FD3">
      <w:pPr>
        <w:adjustRightInd w:val="0"/>
        <w:snapToGrid w:val="0"/>
        <w:spacing w:line="360" w:lineRule="auto"/>
        <w:jc w:val="center"/>
        <w:rPr>
          <w:rFonts w:ascii="宋体" w:hAnsi="宋体"/>
          <w:b/>
          <w:sz w:val="28"/>
          <w:szCs w:val="28"/>
        </w:rPr>
      </w:pPr>
      <w:r>
        <w:rPr>
          <w:rFonts w:ascii="宋体" w:hAnsi="宋体"/>
          <w:b/>
          <w:sz w:val="28"/>
          <w:szCs w:val="28"/>
        </w:rPr>
        <w:t>主要建设工程文件目录</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tblPr>
      <w:tblGrid>
        <w:gridCol w:w="1697"/>
        <w:gridCol w:w="997"/>
        <w:gridCol w:w="2045"/>
        <w:gridCol w:w="997"/>
        <w:gridCol w:w="1487"/>
        <w:gridCol w:w="1139"/>
      </w:tblGrid>
      <w:tr w:rsidR="00E81FE7">
        <w:trPr>
          <w:jc w:val="center"/>
        </w:trPr>
        <w:tc>
          <w:tcPr>
            <w:tcW w:w="1014" w:type="pct"/>
            <w:tcBorders>
              <w:top w:val="single" w:sz="12" w:space="0" w:color="auto"/>
              <w:bottom w:val="double" w:sz="6" w:space="0" w:color="auto"/>
            </w:tcBorders>
            <w:vAlign w:val="center"/>
          </w:tcPr>
          <w:p w:rsidR="00E81FE7" w:rsidRDefault="001B3FD3">
            <w:pPr>
              <w:keepNext/>
              <w:adjustRightInd w:val="0"/>
              <w:spacing w:line="360" w:lineRule="auto"/>
              <w:ind w:leftChars="30" w:left="63" w:rightChars="30" w:right="63"/>
              <w:jc w:val="center"/>
              <w:textAlignment w:val="baseline"/>
              <w:rPr>
                <w:rFonts w:ascii="宋体" w:hAnsi="宋体"/>
              </w:rPr>
            </w:pPr>
            <w:r>
              <w:rPr>
                <w:rFonts w:ascii="宋体" w:hAnsi="宋体"/>
              </w:rPr>
              <w:t>文件名称</w:t>
            </w:r>
          </w:p>
        </w:tc>
        <w:tc>
          <w:tcPr>
            <w:tcW w:w="596" w:type="pct"/>
            <w:tcBorders>
              <w:top w:val="single" w:sz="12" w:space="0" w:color="auto"/>
              <w:bottom w:val="double" w:sz="6" w:space="0" w:color="auto"/>
            </w:tcBorders>
            <w:vAlign w:val="center"/>
          </w:tcPr>
          <w:p w:rsidR="00E81FE7" w:rsidRDefault="001B3FD3">
            <w:pPr>
              <w:keepNext/>
              <w:adjustRightInd w:val="0"/>
              <w:spacing w:line="360" w:lineRule="auto"/>
              <w:ind w:leftChars="30" w:left="63" w:rightChars="30" w:right="63"/>
              <w:jc w:val="center"/>
              <w:textAlignment w:val="baseline"/>
              <w:rPr>
                <w:rFonts w:ascii="宋体" w:hAnsi="宋体"/>
              </w:rPr>
            </w:pPr>
            <w:r>
              <w:rPr>
                <w:rFonts w:ascii="宋体" w:hAnsi="宋体"/>
              </w:rPr>
              <w:t>套数</w:t>
            </w:r>
          </w:p>
        </w:tc>
        <w:tc>
          <w:tcPr>
            <w:tcW w:w="1222" w:type="pct"/>
            <w:tcBorders>
              <w:top w:val="single" w:sz="12" w:space="0" w:color="auto"/>
              <w:bottom w:val="double" w:sz="6" w:space="0" w:color="auto"/>
            </w:tcBorders>
            <w:vAlign w:val="center"/>
          </w:tcPr>
          <w:p w:rsidR="00E81FE7" w:rsidRDefault="001B3FD3">
            <w:pPr>
              <w:keepNext/>
              <w:adjustRightInd w:val="0"/>
              <w:spacing w:line="360" w:lineRule="auto"/>
              <w:ind w:leftChars="30" w:left="63" w:rightChars="30" w:right="63"/>
              <w:jc w:val="center"/>
              <w:textAlignment w:val="baseline"/>
              <w:rPr>
                <w:rFonts w:ascii="宋体" w:hAnsi="宋体"/>
              </w:rPr>
            </w:pPr>
            <w:r>
              <w:rPr>
                <w:rFonts w:ascii="宋体" w:hAnsi="宋体"/>
              </w:rPr>
              <w:t>费用</w:t>
            </w:r>
            <w:r>
              <w:rPr>
                <w:rFonts w:ascii="宋体" w:hAnsi="宋体" w:hint="eastAsia"/>
              </w:rPr>
              <w:t>（元）</w:t>
            </w:r>
          </w:p>
        </w:tc>
        <w:tc>
          <w:tcPr>
            <w:tcW w:w="596" w:type="pct"/>
            <w:tcBorders>
              <w:top w:val="single" w:sz="12" w:space="0" w:color="auto"/>
              <w:bottom w:val="double" w:sz="6" w:space="0" w:color="auto"/>
            </w:tcBorders>
            <w:vAlign w:val="center"/>
          </w:tcPr>
          <w:p w:rsidR="00E81FE7" w:rsidRDefault="001B3FD3">
            <w:pPr>
              <w:keepNext/>
              <w:adjustRightInd w:val="0"/>
              <w:spacing w:line="360" w:lineRule="auto"/>
              <w:ind w:leftChars="30" w:left="63" w:rightChars="30" w:right="63"/>
              <w:jc w:val="center"/>
              <w:textAlignment w:val="baseline"/>
              <w:rPr>
                <w:rFonts w:ascii="宋体" w:hAnsi="宋体"/>
              </w:rPr>
            </w:pPr>
            <w:r>
              <w:rPr>
                <w:rFonts w:ascii="宋体" w:hAnsi="宋体"/>
              </w:rPr>
              <w:t>质量</w:t>
            </w:r>
          </w:p>
        </w:tc>
        <w:tc>
          <w:tcPr>
            <w:tcW w:w="888" w:type="pct"/>
            <w:tcBorders>
              <w:top w:val="single" w:sz="12" w:space="0" w:color="auto"/>
              <w:bottom w:val="double" w:sz="6" w:space="0" w:color="auto"/>
            </w:tcBorders>
          </w:tcPr>
          <w:p w:rsidR="00E81FE7" w:rsidRDefault="001B3FD3">
            <w:pPr>
              <w:spacing w:line="360" w:lineRule="auto"/>
              <w:jc w:val="center"/>
              <w:rPr>
                <w:rFonts w:ascii="宋体" w:hAnsi="宋体"/>
              </w:rPr>
            </w:pPr>
            <w:r>
              <w:rPr>
                <w:rFonts w:ascii="宋体" w:hAnsi="宋体"/>
              </w:rPr>
              <w:t>移交时间</w:t>
            </w:r>
          </w:p>
        </w:tc>
        <w:tc>
          <w:tcPr>
            <w:tcW w:w="680" w:type="pct"/>
            <w:tcBorders>
              <w:top w:val="single" w:sz="12" w:space="0" w:color="auto"/>
              <w:bottom w:val="double" w:sz="6" w:space="0" w:color="auto"/>
            </w:tcBorders>
          </w:tcPr>
          <w:p w:rsidR="00E81FE7" w:rsidRDefault="001B3FD3">
            <w:pPr>
              <w:spacing w:line="360" w:lineRule="auto"/>
              <w:jc w:val="center"/>
              <w:rPr>
                <w:rFonts w:ascii="宋体" w:hAnsi="宋体"/>
              </w:rPr>
            </w:pPr>
            <w:r>
              <w:rPr>
                <w:rFonts w:ascii="宋体" w:hAnsi="宋体"/>
              </w:rPr>
              <w:t>责任人</w:t>
            </w:r>
          </w:p>
        </w:tc>
      </w:tr>
      <w:tr w:rsidR="00E81FE7">
        <w:trPr>
          <w:trHeight w:val="567"/>
          <w:jc w:val="center"/>
        </w:trPr>
        <w:tc>
          <w:tcPr>
            <w:tcW w:w="1014" w:type="pct"/>
            <w:tcBorders>
              <w:top w:val="double" w:sz="6" w:space="0" w:color="auto"/>
              <w:bottom w:val="single" w:sz="6" w:space="0" w:color="auto"/>
            </w:tcBorders>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596" w:type="pct"/>
            <w:tcBorders>
              <w:top w:val="double" w:sz="6" w:space="0" w:color="auto"/>
              <w:bottom w:val="single" w:sz="6" w:space="0" w:color="auto"/>
            </w:tcBorders>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1222" w:type="pct"/>
            <w:tcBorders>
              <w:top w:val="double" w:sz="6" w:space="0" w:color="auto"/>
              <w:bottom w:val="single" w:sz="6" w:space="0" w:color="auto"/>
            </w:tcBorders>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596" w:type="pct"/>
            <w:tcBorders>
              <w:top w:val="double" w:sz="6" w:space="0" w:color="auto"/>
              <w:bottom w:val="single" w:sz="6" w:space="0" w:color="auto"/>
            </w:tcBorders>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888" w:type="pct"/>
            <w:tcBorders>
              <w:top w:val="double" w:sz="6" w:space="0" w:color="auto"/>
              <w:bottom w:val="single" w:sz="6" w:space="0" w:color="auto"/>
            </w:tcBorders>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680" w:type="pct"/>
            <w:tcBorders>
              <w:top w:val="double" w:sz="6" w:space="0" w:color="auto"/>
              <w:bottom w:val="single" w:sz="6" w:space="0" w:color="auto"/>
            </w:tcBorders>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r>
      <w:tr w:rsidR="00E81FE7">
        <w:trPr>
          <w:trHeight w:val="567"/>
          <w:jc w:val="center"/>
        </w:trPr>
        <w:tc>
          <w:tcPr>
            <w:tcW w:w="1014" w:type="pct"/>
            <w:tcBorders>
              <w:top w:val="nil"/>
            </w:tcBorders>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596" w:type="pct"/>
            <w:tcBorders>
              <w:top w:val="nil"/>
            </w:tcBorders>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1222" w:type="pct"/>
            <w:tcBorders>
              <w:top w:val="nil"/>
            </w:tcBorders>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596" w:type="pct"/>
            <w:tcBorders>
              <w:top w:val="nil"/>
            </w:tcBorders>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888" w:type="pct"/>
            <w:tcBorders>
              <w:top w:val="nil"/>
            </w:tcBorders>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680" w:type="pct"/>
            <w:tcBorders>
              <w:top w:val="nil"/>
            </w:tcBorders>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r>
      <w:tr w:rsidR="00E81FE7">
        <w:trPr>
          <w:trHeight w:val="567"/>
          <w:jc w:val="center"/>
        </w:trPr>
        <w:tc>
          <w:tcPr>
            <w:tcW w:w="1014"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596"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1222"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596"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888"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680"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r>
      <w:tr w:rsidR="00E81FE7">
        <w:trPr>
          <w:trHeight w:val="567"/>
          <w:jc w:val="center"/>
        </w:trPr>
        <w:tc>
          <w:tcPr>
            <w:tcW w:w="1014"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596"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1222"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596"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888"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680"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r>
      <w:tr w:rsidR="00E81FE7">
        <w:trPr>
          <w:trHeight w:val="567"/>
          <w:jc w:val="center"/>
        </w:trPr>
        <w:tc>
          <w:tcPr>
            <w:tcW w:w="1014"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596"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1222"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596"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888"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680"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r>
      <w:tr w:rsidR="00E81FE7">
        <w:trPr>
          <w:trHeight w:val="567"/>
          <w:jc w:val="center"/>
        </w:trPr>
        <w:tc>
          <w:tcPr>
            <w:tcW w:w="1014"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596"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1222"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596"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888"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680"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r>
      <w:tr w:rsidR="00E81FE7">
        <w:trPr>
          <w:trHeight w:val="567"/>
          <w:jc w:val="center"/>
        </w:trPr>
        <w:tc>
          <w:tcPr>
            <w:tcW w:w="1014"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596"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1222"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596"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888"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680"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r>
      <w:tr w:rsidR="00E81FE7">
        <w:trPr>
          <w:trHeight w:val="567"/>
          <w:jc w:val="center"/>
        </w:trPr>
        <w:tc>
          <w:tcPr>
            <w:tcW w:w="1014"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596"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1222"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596"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888"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680"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r>
      <w:tr w:rsidR="00E81FE7">
        <w:trPr>
          <w:trHeight w:val="567"/>
          <w:jc w:val="center"/>
        </w:trPr>
        <w:tc>
          <w:tcPr>
            <w:tcW w:w="1014" w:type="pct"/>
          </w:tcPr>
          <w:p w:rsidR="00E81FE7" w:rsidRDefault="00E81FE7">
            <w:pPr>
              <w:spacing w:line="360" w:lineRule="auto"/>
              <w:rPr>
                <w:rFonts w:eastAsia="仿宋_GB2312"/>
              </w:rPr>
            </w:pPr>
          </w:p>
        </w:tc>
        <w:tc>
          <w:tcPr>
            <w:tcW w:w="596" w:type="pct"/>
          </w:tcPr>
          <w:p w:rsidR="00E81FE7" w:rsidRDefault="00E81FE7">
            <w:pPr>
              <w:spacing w:line="360" w:lineRule="auto"/>
              <w:rPr>
                <w:rFonts w:eastAsia="仿宋_GB2312"/>
              </w:rPr>
            </w:pPr>
          </w:p>
        </w:tc>
        <w:tc>
          <w:tcPr>
            <w:tcW w:w="1222" w:type="pct"/>
          </w:tcPr>
          <w:p w:rsidR="00E81FE7" w:rsidRDefault="00E81FE7">
            <w:pPr>
              <w:spacing w:line="360" w:lineRule="auto"/>
              <w:rPr>
                <w:rFonts w:eastAsia="仿宋_GB2312"/>
              </w:rPr>
            </w:pPr>
          </w:p>
        </w:tc>
        <w:tc>
          <w:tcPr>
            <w:tcW w:w="596" w:type="pct"/>
          </w:tcPr>
          <w:p w:rsidR="00E81FE7" w:rsidRDefault="00E81FE7">
            <w:pPr>
              <w:spacing w:line="360" w:lineRule="auto"/>
              <w:rPr>
                <w:rFonts w:eastAsia="仿宋_GB2312"/>
              </w:rPr>
            </w:pPr>
          </w:p>
        </w:tc>
        <w:tc>
          <w:tcPr>
            <w:tcW w:w="888" w:type="pct"/>
          </w:tcPr>
          <w:p w:rsidR="00E81FE7" w:rsidRDefault="00E81FE7">
            <w:pPr>
              <w:spacing w:line="360" w:lineRule="auto"/>
              <w:rPr>
                <w:rFonts w:eastAsia="仿宋_GB2312"/>
              </w:rPr>
            </w:pPr>
          </w:p>
        </w:tc>
        <w:tc>
          <w:tcPr>
            <w:tcW w:w="680" w:type="pct"/>
          </w:tcPr>
          <w:p w:rsidR="00E81FE7" w:rsidRDefault="00E81FE7">
            <w:pPr>
              <w:spacing w:line="360" w:lineRule="auto"/>
              <w:rPr>
                <w:rFonts w:eastAsia="仿宋_GB2312"/>
              </w:rPr>
            </w:pPr>
          </w:p>
        </w:tc>
      </w:tr>
      <w:tr w:rsidR="00E81FE7">
        <w:trPr>
          <w:trHeight w:val="567"/>
          <w:jc w:val="center"/>
        </w:trPr>
        <w:tc>
          <w:tcPr>
            <w:tcW w:w="1014"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596"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1222"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596"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888"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c>
          <w:tcPr>
            <w:tcW w:w="680" w:type="pct"/>
            <w:vAlign w:val="center"/>
          </w:tcPr>
          <w:p w:rsidR="00E81FE7" w:rsidRDefault="00E81FE7">
            <w:pPr>
              <w:keepNext/>
              <w:adjustRightInd w:val="0"/>
              <w:spacing w:line="360" w:lineRule="auto"/>
              <w:ind w:leftChars="30" w:left="63" w:rightChars="30" w:right="63"/>
              <w:jc w:val="center"/>
              <w:textAlignment w:val="baseline"/>
              <w:rPr>
                <w:rFonts w:eastAsia="仿宋_GB2312"/>
              </w:rPr>
            </w:pPr>
          </w:p>
        </w:tc>
      </w:tr>
      <w:tr w:rsidR="00E81FE7">
        <w:trPr>
          <w:trHeight w:val="567"/>
          <w:jc w:val="center"/>
        </w:trPr>
        <w:tc>
          <w:tcPr>
            <w:tcW w:w="1014" w:type="pct"/>
          </w:tcPr>
          <w:p w:rsidR="00E81FE7" w:rsidRDefault="00E81FE7">
            <w:pPr>
              <w:spacing w:line="360" w:lineRule="auto"/>
              <w:rPr>
                <w:rFonts w:eastAsia="仿宋_GB2312"/>
              </w:rPr>
            </w:pPr>
          </w:p>
        </w:tc>
        <w:tc>
          <w:tcPr>
            <w:tcW w:w="596" w:type="pct"/>
          </w:tcPr>
          <w:p w:rsidR="00E81FE7" w:rsidRDefault="00E81FE7">
            <w:pPr>
              <w:spacing w:line="360" w:lineRule="auto"/>
              <w:rPr>
                <w:rFonts w:eastAsia="仿宋_GB2312"/>
              </w:rPr>
            </w:pPr>
          </w:p>
        </w:tc>
        <w:tc>
          <w:tcPr>
            <w:tcW w:w="1222" w:type="pct"/>
          </w:tcPr>
          <w:p w:rsidR="00E81FE7" w:rsidRDefault="00E81FE7">
            <w:pPr>
              <w:spacing w:line="360" w:lineRule="auto"/>
              <w:rPr>
                <w:rFonts w:eastAsia="仿宋_GB2312"/>
              </w:rPr>
            </w:pPr>
          </w:p>
        </w:tc>
        <w:tc>
          <w:tcPr>
            <w:tcW w:w="596" w:type="pct"/>
          </w:tcPr>
          <w:p w:rsidR="00E81FE7" w:rsidRDefault="00E81FE7">
            <w:pPr>
              <w:spacing w:line="360" w:lineRule="auto"/>
              <w:rPr>
                <w:rFonts w:eastAsia="仿宋_GB2312"/>
              </w:rPr>
            </w:pPr>
          </w:p>
        </w:tc>
        <w:tc>
          <w:tcPr>
            <w:tcW w:w="888" w:type="pct"/>
          </w:tcPr>
          <w:p w:rsidR="00E81FE7" w:rsidRDefault="00E81FE7">
            <w:pPr>
              <w:spacing w:line="360" w:lineRule="auto"/>
              <w:rPr>
                <w:rFonts w:eastAsia="仿宋_GB2312"/>
              </w:rPr>
            </w:pPr>
          </w:p>
        </w:tc>
        <w:tc>
          <w:tcPr>
            <w:tcW w:w="680" w:type="pct"/>
          </w:tcPr>
          <w:p w:rsidR="00E81FE7" w:rsidRDefault="00E81FE7">
            <w:pPr>
              <w:spacing w:line="360" w:lineRule="auto"/>
              <w:rPr>
                <w:rFonts w:eastAsia="仿宋_GB2312"/>
              </w:rPr>
            </w:pPr>
          </w:p>
        </w:tc>
      </w:tr>
      <w:tr w:rsidR="00E81FE7">
        <w:trPr>
          <w:trHeight w:val="567"/>
          <w:jc w:val="center"/>
        </w:trPr>
        <w:tc>
          <w:tcPr>
            <w:tcW w:w="1014" w:type="pct"/>
          </w:tcPr>
          <w:p w:rsidR="00E81FE7" w:rsidRDefault="00E81FE7">
            <w:pPr>
              <w:spacing w:line="360" w:lineRule="auto"/>
              <w:rPr>
                <w:rFonts w:eastAsia="仿宋_GB2312"/>
              </w:rPr>
            </w:pPr>
          </w:p>
        </w:tc>
        <w:tc>
          <w:tcPr>
            <w:tcW w:w="596" w:type="pct"/>
          </w:tcPr>
          <w:p w:rsidR="00E81FE7" w:rsidRDefault="00E81FE7">
            <w:pPr>
              <w:spacing w:line="360" w:lineRule="auto"/>
              <w:rPr>
                <w:rFonts w:eastAsia="仿宋_GB2312"/>
              </w:rPr>
            </w:pPr>
          </w:p>
        </w:tc>
        <w:tc>
          <w:tcPr>
            <w:tcW w:w="1222" w:type="pct"/>
          </w:tcPr>
          <w:p w:rsidR="00E81FE7" w:rsidRDefault="00E81FE7">
            <w:pPr>
              <w:spacing w:line="360" w:lineRule="auto"/>
              <w:rPr>
                <w:rFonts w:eastAsia="仿宋_GB2312"/>
              </w:rPr>
            </w:pPr>
          </w:p>
        </w:tc>
        <w:tc>
          <w:tcPr>
            <w:tcW w:w="596" w:type="pct"/>
          </w:tcPr>
          <w:p w:rsidR="00E81FE7" w:rsidRDefault="00E81FE7">
            <w:pPr>
              <w:spacing w:line="360" w:lineRule="auto"/>
              <w:rPr>
                <w:rFonts w:eastAsia="仿宋_GB2312"/>
              </w:rPr>
            </w:pPr>
          </w:p>
        </w:tc>
        <w:tc>
          <w:tcPr>
            <w:tcW w:w="888" w:type="pct"/>
          </w:tcPr>
          <w:p w:rsidR="00E81FE7" w:rsidRDefault="00E81FE7">
            <w:pPr>
              <w:spacing w:line="360" w:lineRule="auto"/>
              <w:rPr>
                <w:rFonts w:eastAsia="仿宋_GB2312"/>
              </w:rPr>
            </w:pPr>
          </w:p>
        </w:tc>
        <w:tc>
          <w:tcPr>
            <w:tcW w:w="680" w:type="pct"/>
          </w:tcPr>
          <w:p w:rsidR="00E81FE7" w:rsidRDefault="00E81FE7">
            <w:pPr>
              <w:spacing w:line="360" w:lineRule="auto"/>
              <w:rPr>
                <w:rFonts w:eastAsia="仿宋_GB2312"/>
              </w:rPr>
            </w:pPr>
          </w:p>
        </w:tc>
      </w:tr>
      <w:tr w:rsidR="00E81FE7">
        <w:trPr>
          <w:trHeight w:val="567"/>
          <w:jc w:val="center"/>
        </w:trPr>
        <w:tc>
          <w:tcPr>
            <w:tcW w:w="1014" w:type="pct"/>
          </w:tcPr>
          <w:p w:rsidR="00E81FE7" w:rsidRDefault="00E81FE7">
            <w:pPr>
              <w:spacing w:line="360" w:lineRule="auto"/>
              <w:rPr>
                <w:rFonts w:eastAsia="仿宋_GB2312"/>
              </w:rPr>
            </w:pPr>
          </w:p>
        </w:tc>
        <w:tc>
          <w:tcPr>
            <w:tcW w:w="596" w:type="pct"/>
          </w:tcPr>
          <w:p w:rsidR="00E81FE7" w:rsidRDefault="00E81FE7">
            <w:pPr>
              <w:spacing w:line="360" w:lineRule="auto"/>
              <w:rPr>
                <w:rFonts w:eastAsia="仿宋_GB2312"/>
              </w:rPr>
            </w:pPr>
          </w:p>
        </w:tc>
        <w:tc>
          <w:tcPr>
            <w:tcW w:w="1222" w:type="pct"/>
          </w:tcPr>
          <w:p w:rsidR="00E81FE7" w:rsidRDefault="00E81FE7">
            <w:pPr>
              <w:spacing w:line="360" w:lineRule="auto"/>
              <w:rPr>
                <w:rFonts w:eastAsia="仿宋_GB2312"/>
              </w:rPr>
            </w:pPr>
          </w:p>
        </w:tc>
        <w:tc>
          <w:tcPr>
            <w:tcW w:w="596" w:type="pct"/>
          </w:tcPr>
          <w:p w:rsidR="00E81FE7" w:rsidRDefault="00E81FE7">
            <w:pPr>
              <w:spacing w:line="360" w:lineRule="auto"/>
              <w:rPr>
                <w:rFonts w:eastAsia="仿宋_GB2312"/>
              </w:rPr>
            </w:pPr>
          </w:p>
        </w:tc>
        <w:tc>
          <w:tcPr>
            <w:tcW w:w="888" w:type="pct"/>
          </w:tcPr>
          <w:p w:rsidR="00E81FE7" w:rsidRDefault="00E81FE7">
            <w:pPr>
              <w:spacing w:line="360" w:lineRule="auto"/>
              <w:rPr>
                <w:rFonts w:eastAsia="仿宋_GB2312"/>
              </w:rPr>
            </w:pPr>
          </w:p>
        </w:tc>
        <w:tc>
          <w:tcPr>
            <w:tcW w:w="680" w:type="pct"/>
          </w:tcPr>
          <w:p w:rsidR="00E81FE7" w:rsidRDefault="00E81FE7">
            <w:pPr>
              <w:spacing w:line="360" w:lineRule="auto"/>
              <w:rPr>
                <w:rFonts w:eastAsia="仿宋_GB2312"/>
              </w:rPr>
            </w:pPr>
          </w:p>
        </w:tc>
      </w:tr>
      <w:tr w:rsidR="00E81FE7">
        <w:trPr>
          <w:trHeight w:val="567"/>
          <w:jc w:val="center"/>
        </w:trPr>
        <w:tc>
          <w:tcPr>
            <w:tcW w:w="1014" w:type="pct"/>
          </w:tcPr>
          <w:p w:rsidR="00E81FE7" w:rsidRDefault="00E81FE7">
            <w:pPr>
              <w:spacing w:line="360" w:lineRule="auto"/>
              <w:rPr>
                <w:rFonts w:eastAsia="仿宋_GB2312"/>
              </w:rPr>
            </w:pPr>
          </w:p>
        </w:tc>
        <w:tc>
          <w:tcPr>
            <w:tcW w:w="596" w:type="pct"/>
          </w:tcPr>
          <w:p w:rsidR="00E81FE7" w:rsidRDefault="00E81FE7">
            <w:pPr>
              <w:spacing w:line="360" w:lineRule="auto"/>
              <w:rPr>
                <w:rFonts w:eastAsia="仿宋_GB2312"/>
              </w:rPr>
            </w:pPr>
          </w:p>
        </w:tc>
        <w:tc>
          <w:tcPr>
            <w:tcW w:w="1222" w:type="pct"/>
          </w:tcPr>
          <w:p w:rsidR="00E81FE7" w:rsidRDefault="00E81FE7">
            <w:pPr>
              <w:spacing w:line="360" w:lineRule="auto"/>
              <w:rPr>
                <w:rFonts w:eastAsia="仿宋_GB2312"/>
              </w:rPr>
            </w:pPr>
          </w:p>
        </w:tc>
        <w:tc>
          <w:tcPr>
            <w:tcW w:w="596" w:type="pct"/>
          </w:tcPr>
          <w:p w:rsidR="00E81FE7" w:rsidRDefault="00E81FE7">
            <w:pPr>
              <w:spacing w:line="360" w:lineRule="auto"/>
              <w:rPr>
                <w:rFonts w:eastAsia="仿宋_GB2312"/>
              </w:rPr>
            </w:pPr>
          </w:p>
        </w:tc>
        <w:tc>
          <w:tcPr>
            <w:tcW w:w="888" w:type="pct"/>
          </w:tcPr>
          <w:p w:rsidR="00E81FE7" w:rsidRDefault="00E81FE7">
            <w:pPr>
              <w:spacing w:line="360" w:lineRule="auto"/>
              <w:rPr>
                <w:rFonts w:eastAsia="仿宋_GB2312"/>
              </w:rPr>
            </w:pPr>
          </w:p>
        </w:tc>
        <w:tc>
          <w:tcPr>
            <w:tcW w:w="680" w:type="pct"/>
          </w:tcPr>
          <w:p w:rsidR="00E81FE7" w:rsidRDefault="00E81FE7">
            <w:pPr>
              <w:spacing w:line="360" w:lineRule="auto"/>
              <w:rPr>
                <w:rFonts w:eastAsia="仿宋_GB2312"/>
              </w:rPr>
            </w:pPr>
          </w:p>
        </w:tc>
      </w:tr>
      <w:tr w:rsidR="00E81FE7">
        <w:trPr>
          <w:trHeight w:val="567"/>
          <w:jc w:val="center"/>
        </w:trPr>
        <w:tc>
          <w:tcPr>
            <w:tcW w:w="1014" w:type="pct"/>
          </w:tcPr>
          <w:p w:rsidR="00E81FE7" w:rsidRDefault="00E81FE7">
            <w:pPr>
              <w:spacing w:line="360" w:lineRule="auto"/>
              <w:rPr>
                <w:rFonts w:eastAsia="仿宋_GB2312"/>
              </w:rPr>
            </w:pPr>
          </w:p>
        </w:tc>
        <w:tc>
          <w:tcPr>
            <w:tcW w:w="596" w:type="pct"/>
          </w:tcPr>
          <w:p w:rsidR="00E81FE7" w:rsidRDefault="00E81FE7">
            <w:pPr>
              <w:spacing w:line="360" w:lineRule="auto"/>
              <w:rPr>
                <w:rFonts w:eastAsia="仿宋_GB2312"/>
              </w:rPr>
            </w:pPr>
          </w:p>
        </w:tc>
        <w:tc>
          <w:tcPr>
            <w:tcW w:w="1222" w:type="pct"/>
          </w:tcPr>
          <w:p w:rsidR="00E81FE7" w:rsidRDefault="00E81FE7">
            <w:pPr>
              <w:spacing w:line="360" w:lineRule="auto"/>
              <w:rPr>
                <w:rFonts w:eastAsia="仿宋_GB2312"/>
              </w:rPr>
            </w:pPr>
          </w:p>
        </w:tc>
        <w:tc>
          <w:tcPr>
            <w:tcW w:w="596" w:type="pct"/>
          </w:tcPr>
          <w:p w:rsidR="00E81FE7" w:rsidRDefault="00E81FE7">
            <w:pPr>
              <w:spacing w:line="360" w:lineRule="auto"/>
              <w:rPr>
                <w:rFonts w:eastAsia="仿宋_GB2312"/>
              </w:rPr>
            </w:pPr>
          </w:p>
        </w:tc>
        <w:tc>
          <w:tcPr>
            <w:tcW w:w="888" w:type="pct"/>
          </w:tcPr>
          <w:p w:rsidR="00E81FE7" w:rsidRDefault="00E81FE7">
            <w:pPr>
              <w:spacing w:line="360" w:lineRule="auto"/>
              <w:rPr>
                <w:rFonts w:eastAsia="仿宋_GB2312"/>
              </w:rPr>
            </w:pPr>
          </w:p>
        </w:tc>
        <w:tc>
          <w:tcPr>
            <w:tcW w:w="680" w:type="pct"/>
          </w:tcPr>
          <w:p w:rsidR="00E81FE7" w:rsidRDefault="00E81FE7">
            <w:pPr>
              <w:spacing w:line="360" w:lineRule="auto"/>
              <w:rPr>
                <w:rFonts w:eastAsia="仿宋_GB2312"/>
              </w:rPr>
            </w:pPr>
          </w:p>
        </w:tc>
      </w:tr>
      <w:tr w:rsidR="00E81FE7">
        <w:trPr>
          <w:trHeight w:val="567"/>
          <w:jc w:val="center"/>
        </w:trPr>
        <w:tc>
          <w:tcPr>
            <w:tcW w:w="1014" w:type="pct"/>
          </w:tcPr>
          <w:p w:rsidR="00E81FE7" w:rsidRDefault="00E81FE7">
            <w:pPr>
              <w:spacing w:line="360" w:lineRule="auto"/>
              <w:rPr>
                <w:rFonts w:eastAsia="仿宋_GB2312"/>
              </w:rPr>
            </w:pPr>
          </w:p>
        </w:tc>
        <w:tc>
          <w:tcPr>
            <w:tcW w:w="596" w:type="pct"/>
          </w:tcPr>
          <w:p w:rsidR="00E81FE7" w:rsidRDefault="00E81FE7">
            <w:pPr>
              <w:spacing w:line="360" w:lineRule="auto"/>
              <w:rPr>
                <w:rFonts w:eastAsia="仿宋_GB2312"/>
              </w:rPr>
            </w:pPr>
          </w:p>
        </w:tc>
        <w:tc>
          <w:tcPr>
            <w:tcW w:w="1222" w:type="pct"/>
          </w:tcPr>
          <w:p w:rsidR="00E81FE7" w:rsidRDefault="00E81FE7">
            <w:pPr>
              <w:spacing w:line="360" w:lineRule="auto"/>
              <w:rPr>
                <w:rFonts w:eastAsia="仿宋_GB2312"/>
              </w:rPr>
            </w:pPr>
          </w:p>
        </w:tc>
        <w:tc>
          <w:tcPr>
            <w:tcW w:w="596" w:type="pct"/>
          </w:tcPr>
          <w:p w:rsidR="00E81FE7" w:rsidRDefault="00E81FE7">
            <w:pPr>
              <w:spacing w:line="360" w:lineRule="auto"/>
              <w:rPr>
                <w:rFonts w:eastAsia="仿宋_GB2312"/>
              </w:rPr>
            </w:pPr>
          </w:p>
        </w:tc>
        <w:tc>
          <w:tcPr>
            <w:tcW w:w="888" w:type="pct"/>
          </w:tcPr>
          <w:p w:rsidR="00E81FE7" w:rsidRDefault="00E81FE7">
            <w:pPr>
              <w:spacing w:line="360" w:lineRule="auto"/>
              <w:rPr>
                <w:rFonts w:eastAsia="仿宋_GB2312"/>
              </w:rPr>
            </w:pPr>
          </w:p>
        </w:tc>
        <w:tc>
          <w:tcPr>
            <w:tcW w:w="680" w:type="pct"/>
          </w:tcPr>
          <w:p w:rsidR="00E81FE7" w:rsidRDefault="00E81FE7">
            <w:pPr>
              <w:spacing w:line="360" w:lineRule="auto"/>
              <w:rPr>
                <w:rFonts w:eastAsia="仿宋_GB2312"/>
              </w:rPr>
            </w:pPr>
          </w:p>
        </w:tc>
      </w:tr>
      <w:tr w:rsidR="00E81FE7">
        <w:trPr>
          <w:trHeight w:val="567"/>
          <w:jc w:val="center"/>
        </w:trPr>
        <w:tc>
          <w:tcPr>
            <w:tcW w:w="1014" w:type="pct"/>
          </w:tcPr>
          <w:p w:rsidR="00E81FE7" w:rsidRDefault="00E81FE7">
            <w:pPr>
              <w:spacing w:line="360" w:lineRule="auto"/>
              <w:rPr>
                <w:rFonts w:eastAsia="仿宋_GB2312"/>
              </w:rPr>
            </w:pPr>
          </w:p>
        </w:tc>
        <w:tc>
          <w:tcPr>
            <w:tcW w:w="596" w:type="pct"/>
          </w:tcPr>
          <w:p w:rsidR="00E81FE7" w:rsidRDefault="00E81FE7">
            <w:pPr>
              <w:spacing w:line="360" w:lineRule="auto"/>
              <w:rPr>
                <w:rFonts w:eastAsia="仿宋_GB2312"/>
              </w:rPr>
            </w:pPr>
          </w:p>
        </w:tc>
        <w:tc>
          <w:tcPr>
            <w:tcW w:w="1222" w:type="pct"/>
          </w:tcPr>
          <w:p w:rsidR="00E81FE7" w:rsidRDefault="00E81FE7">
            <w:pPr>
              <w:spacing w:line="360" w:lineRule="auto"/>
              <w:rPr>
                <w:rFonts w:eastAsia="仿宋_GB2312"/>
              </w:rPr>
            </w:pPr>
          </w:p>
        </w:tc>
        <w:tc>
          <w:tcPr>
            <w:tcW w:w="596" w:type="pct"/>
          </w:tcPr>
          <w:p w:rsidR="00E81FE7" w:rsidRDefault="00E81FE7">
            <w:pPr>
              <w:spacing w:line="360" w:lineRule="auto"/>
              <w:rPr>
                <w:rFonts w:eastAsia="仿宋_GB2312"/>
              </w:rPr>
            </w:pPr>
          </w:p>
        </w:tc>
        <w:tc>
          <w:tcPr>
            <w:tcW w:w="888" w:type="pct"/>
          </w:tcPr>
          <w:p w:rsidR="00E81FE7" w:rsidRDefault="00E81FE7">
            <w:pPr>
              <w:spacing w:line="360" w:lineRule="auto"/>
              <w:rPr>
                <w:rFonts w:eastAsia="仿宋_GB2312"/>
              </w:rPr>
            </w:pPr>
          </w:p>
        </w:tc>
        <w:tc>
          <w:tcPr>
            <w:tcW w:w="680" w:type="pct"/>
          </w:tcPr>
          <w:p w:rsidR="00E81FE7" w:rsidRDefault="00E81FE7">
            <w:pPr>
              <w:spacing w:line="360" w:lineRule="auto"/>
              <w:rPr>
                <w:rFonts w:eastAsia="仿宋_GB2312"/>
              </w:rPr>
            </w:pPr>
          </w:p>
        </w:tc>
      </w:tr>
      <w:tr w:rsidR="00E81FE7">
        <w:trPr>
          <w:trHeight w:val="567"/>
          <w:jc w:val="center"/>
        </w:trPr>
        <w:tc>
          <w:tcPr>
            <w:tcW w:w="1014" w:type="pct"/>
          </w:tcPr>
          <w:p w:rsidR="00E81FE7" w:rsidRDefault="00E81FE7">
            <w:pPr>
              <w:spacing w:line="360" w:lineRule="auto"/>
              <w:rPr>
                <w:rFonts w:eastAsia="仿宋_GB2312"/>
              </w:rPr>
            </w:pPr>
          </w:p>
        </w:tc>
        <w:tc>
          <w:tcPr>
            <w:tcW w:w="596" w:type="pct"/>
          </w:tcPr>
          <w:p w:rsidR="00E81FE7" w:rsidRDefault="00E81FE7">
            <w:pPr>
              <w:spacing w:line="360" w:lineRule="auto"/>
              <w:rPr>
                <w:rFonts w:eastAsia="仿宋_GB2312"/>
              </w:rPr>
            </w:pPr>
          </w:p>
        </w:tc>
        <w:tc>
          <w:tcPr>
            <w:tcW w:w="1222" w:type="pct"/>
          </w:tcPr>
          <w:p w:rsidR="00E81FE7" w:rsidRDefault="00E81FE7">
            <w:pPr>
              <w:spacing w:line="360" w:lineRule="auto"/>
              <w:rPr>
                <w:rFonts w:eastAsia="仿宋_GB2312"/>
              </w:rPr>
            </w:pPr>
          </w:p>
        </w:tc>
        <w:tc>
          <w:tcPr>
            <w:tcW w:w="596" w:type="pct"/>
          </w:tcPr>
          <w:p w:rsidR="00E81FE7" w:rsidRDefault="00E81FE7">
            <w:pPr>
              <w:spacing w:line="360" w:lineRule="auto"/>
              <w:rPr>
                <w:rFonts w:eastAsia="仿宋_GB2312"/>
              </w:rPr>
            </w:pPr>
          </w:p>
        </w:tc>
        <w:tc>
          <w:tcPr>
            <w:tcW w:w="888" w:type="pct"/>
          </w:tcPr>
          <w:p w:rsidR="00E81FE7" w:rsidRDefault="00E81FE7">
            <w:pPr>
              <w:spacing w:line="360" w:lineRule="auto"/>
              <w:rPr>
                <w:rFonts w:eastAsia="仿宋_GB2312"/>
              </w:rPr>
            </w:pPr>
          </w:p>
        </w:tc>
        <w:tc>
          <w:tcPr>
            <w:tcW w:w="680" w:type="pct"/>
          </w:tcPr>
          <w:p w:rsidR="00E81FE7" w:rsidRDefault="00E81FE7">
            <w:pPr>
              <w:spacing w:line="360" w:lineRule="auto"/>
              <w:rPr>
                <w:rFonts w:eastAsia="仿宋_GB2312"/>
              </w:rPr>
            </w:pPr>
          </w:p>
        </w:tc>
      </w:tr>
    </w:tbl>
    <w:p w:rsidR="00E81FE7" w:rsidRDefault="001B3FD3">
      <w:pPr>
        <w:adjustRightInd w:val="0"/>
        <w:snapToGrid w:val="0"/>
        <w:spacing w:line="360" w:lineRule="auto"/>
        <w:rPr>
          <w:rFonts w:ascii="宋体" w:hAnsi="宋体"/>
          <w:sz w:val="24"/>
          <w:szCs w:val="24"/>
        </w:rPr>
      </w:pPr>
      <w:r>
        <w:rPr>
          <w:rFonts w:eastAsia="仿宋_GB2312"/>
          <w:sz w:val="30"/>
          <w:szCs w:val="30"/>
        </w:rPr>
        <w:br w:type="page"/>
      </w:r>
      <w:r>
        <w:rPr>
          <w:rFonts w:ascii="宋体" w:hAnsi="宋体"/>
          <w:sz w:val="24"/>
          <w:szCs w:val="24"/>
        </w:rPr>
        <w:lastRenderedPageBreak/>
        <w:t>附</w:t>
      </w:r>
      <w:bookmarkStart w:id="1035" w:name="_Toc296891055"/>
      <w:bookmarkStart w:id="1036" w:name="_Toc296347226"/>
      <w:bookmarkStart w:id="1037" w:name="_Toc296944566"/>
      <w:bookmarkStart w:id="1038" w:name="_Toc267261698"/>
      <w:bookmarkStart w:id="1039" w:name="_Toc296346728"/>
      <w:bookmarkStart w:id="1040" w:name="_Toc296503227"/>
      <w:bookmarkStart w:id="1041" w:name="_Toc296891267"/>
      <w:r>
        <w:rPr>
          <w:rFonts w:ascii="宋体" w:hAnsi="宋体"/>
          <w:sz w:val="24"/>
          <w:szCs w:val="24"/>
        </w:rPr>
        <w:t>件</w:t>
      </w:r>
      <w:r>
        <w:rPr>
          <w:rFonts w:ascii="宋体" w:hAnsi="宋体" w:hint="eastAsia"/>
          <w:sz w:val="24"/>
          <w:szCs w:val="24"/>
        </w:rPr>
        <w:t>6</w:t>
      </w:r>
      <w:r>
        <w:rPr>
          <w:rFonts w:ascii="宋体" w:hAnsi="宋体"/>
          <w:sz w:val="24"/>
          <w:szCs w:val="24"/>
        </w:rPr>
        <w:t>：</w:t>
      </w:r>
    </w:p>
    <w:bookmarkEnd w:id="1035"/>
    <w:bookmarkEnd w:id="1036"/>
    <w:bookmarkEnd w:id="1037"/>
    <w:bookmarkEnd w:id="1038"/>
    <w:bookmarkEnd w:id="1039"/>
    <w:bookmarkEnd w:id="1040"/>
    <w:bookmarkEnd w:id="1041"/>
    <w:p w:rsidR="00E81FE7" w:rsidRDefault="001B3FD3">
      <w:pPr>
        <w:adjustRightInd w:val="0"/>
        <w:snapToGrid w:val="0"/>
        <w:spacing w:line="360" w:lineRule="auto"/>
        <w:jc w:val="center"/>
        <w:rPr>
          <w:rFonts w:ascii="宋体" w:hAnsi="宋体"/>
          <w:b/>
          <w:sz w:val="28"/>
          <w:szCs w:val="28"/>
        </w:rPr>
      </w:pPr>
      <w:r>
        <w:rPr>
          <w:rFonts w:ascii="宋体" w:hAnsi="宋体"/>
          <w:b/>
          <w:sz w:val="28"/>
          <w:szCs w:val="28"/>
        </w:rPr>
        <w:t>承包人用于本工程施工的</w:t>
      </w:r>
      <w:bookmarkStart w:id="1042" w:name="OLE_LINK74"/>
      <w:bookmarkStart w:id="1043" w:name="OLE_LINK75"/>
      <w:r>
        <w:rPr>
          <w:rFonts w:ascii="宋体" w:hAnsi="宋体"/>
          <w:b/>
          <w:sz w:val="28"/>
          <w:szCs w:val="28"/>
        </w:rPr>
        <w:t>机械设备</w:t>
      </w:r>
      <w:bookmarkEnd w:id="1042"/>
      <w:bookmarkEnd w:id="1043"/>
      <w:r>
        <w:rPr>
          <w:rFonts w:ascii="宋体" w:hAnsi="宋体"/>
          <w:b/>
          <w:sz w:val="28"/>
          <w:szCs w:val="28"/>
        </w:rPr>
        <w:t>表</w:t>
      </w:r>
    </w:p>
    <w:tbl>
      <w:tblPr>
        <w:tblW w:w="5349" w:type="pct"/>
        <w:jc w:val="center"/>
        <w:tblInd w:w="-2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tblPr>
      <w:tblGrid>
        <w:gridCol w:w="604"/>
        <w:gridCol w:w="1852"/>
        <w:gridCol w:w="998"/>
        <w:gridCol w:w="589"/>
        <w:gridCol w:w="589"/>
        <w:gridCol w:w="997"/>
        <w:gridCol w:w="1408"/>
        <w:gridCol w:w="997"/>
        <w:gridCol w:w="912"/>
      </w:tblGrid>
      <w:tr w:rsidR="00E81FE7" w:rsidTr="007E3B61">
        <w:trPr>
          <w:jc w:val="center"/>
        </w:trPr>
        <w:tc>
          <w:tcPr>
            <w:tcW w:w="338" w:type="pct"/>
            <w:tcBorders>
              <w:top w:val="single" w:sz="12" w:space="0" w:color="auto"/>
              <w:bottom w:val="double" w:sz="6" w:space="0" w:color="auto"/>
            </w:tcBorders>
            <w:vAlign w:val="center"/>
          </w:tcPr>
          <w:p w:rsidR="00E81FE7" w:rsidRDefault="001B3FD3" w:rsidP="007E3B61">
            <w:pPr>
              <w:keepNext/>
              <w:adjustRightInd w:val="0"/>
              <w:spacing w:line="360" w:lineRule="auto"/>
              <w:ind w:leftChars="30" w:left="63" w:rightChars="30" w:right="63"/>
              <w:jc w:val="center"/>
              <w:textAlignment w:val="baseline"/>
              <w:rPr>
                <w:rFonts w:ascii="宋体" w:hAnsi="宋体"/>
              </w:rPr>
            </w:pPr>
            <w:r>
              <w:rPr>
                <w:rFonts w:ascii="宋体" w:hAnsi="宋体"/>
              </w:rPr>
              <w:t>序号</w:t>
            </w:r>
          </w:p>
        </w:tc>
        <w:tc>
          <w:tcPr>
            <w:tcW w:w="1035" w:type="pct"/>
            <w:tcBorders>
              <w:top w:val="single" w:sz="12" w:space="0" w:color="auto"/>
              <w:bottom w:val="double" w:sz="6" w:space="0" w:color="auto"/>
            </w:tcBorders>
            <w:vAlign w:val="center"/>
          </w:tcPr>
          <w:p w:rsidR="00E81FE7" w:rsidRDefault="001B3FD3" w:rsidP="007E3B61">
            <w:pPr>
              <w:keepNext/>
              <w:adjustRightInd w:val="0"/>
              <w:spacing w:line="360" w:lineRule="auto"/>
              <w:ind w:leftChars="30" w:left="63" w:rightChars="30" w:right="63"/>
              <w:jc w:val="center"/>
              <w:textAlignment w:val="baseline"/>
              <w:rPr>
                <w:rFonts w:ascii="宋体" w:hAnsi="宋体"/>
              </w:rPr>
            </w:pPr>
            <w:r>
              <w:rPr>
                <w:rFonts w:ascii="宋体" w:hAnsi="宋体"/>
              </w:rPr>
              <w:t>机械或设备名称</w:t>
            </w:r>
          </w:p>
        </w:tc>
        <w:tc>
          <w:tcPr>
            <w:tcW w:w="558" w:type="pct"/>
            <w:tcBorders>
              <w:top w:val="single" w:sz="12" w:space="0" w:color="auto"/>
              <w:bottom w:val="double" w:sz="6" w:space="0" w:color="auto"/>
            </w:tcBorders>
            <w:vAlign w:val="center"/>
          </w:tcPr>
          <w:p w:rsidR="00E81FE7" w:rsidRDefault="001B3FD3" w:rsidP="007E3B61">
            <w:pPr>
              <w:keepNext/>
              <w:adjustRightInd w:val="0"/>
              <w:spacing w:line="360" w:lineRule="auto"/>
              <w:ind w:leftChars="30" w:left="63" w:rightChars="30" w:right="63"/>
              <w:jc w:val="center"/>
              <w:textAlignment w:val="baseline"/>
              <w:rPr>
                <w:rFonts w:ascii="宋体" w:hAnsi="宋体"/>
              </w:rPr>
            </w:pPr>
            <w:r>
              <w:rPr>
                <w:rFonts w:ascii="宋体" w:hAnsi="宋体"/>
              </w:rPr>
              <w:t>规格型号</w:t>
            </w:r>
          </w:p>
        </w:tc>
        <w:tc>
          <w:tcPr>
            <w:tcW w:w="329" w:type="pct"/>
            <w:tcBorders>
              <w:top w:val="single" w:sz="12" w:space="0" w:color="auto"/>
              <w:bottom w:val="double" w:sz="6" w:space="0" w:color="auto"/>
            </w:tcBorders>
            <w:vAlign w:val="center"/>
          </w:tcPr>
          <w:p w:rsidR="00E81FE7" w:rsidRDefault="001B3FD3" w:rsidP="007E3B61">
            <w:pPr>
              <w:keepNext/>
              <w:adjustRightInd w:val="0"/>
              <w:spacing w:line="360" w:lineRule="auto"/>
              <w:ind w:leftChars="30" w:left="63" w:rightChars="30" w:right="63"/>
              <w:jc w:val="center"/>
              <w:textAlignment w:val="baseline"/>
              <w:rPr>
                <w:rFonts w:ascii="宋体" w:hAnsi="宋体"/>
              </w:rPr>
            </w:pPr>
            <w:r>
              <w:rPr>
                <w:rFonts w:ascii="宋体" w:hAnsi="宋体"/>
              </w:rPr>
              <w:t>数量</w:t>
            </w:r>
          </w:p>
        </w:tc>
        <w:tc>
          <w:tcPr>
            <w:tcW w:w="329" w:type="pct"/>
            <w:tcBorders>
              <w:top w:val="single" w:sz="12" w:space="0" w:color="auto"/>
              <w:bottom w:val="double" w:sz="6" w:space="0" w:color="auto"/>
            </w:tcBorders>
            <w:vAlign w:val="center"/>
          </w:tcPr>
          <w:p w:rsidR="00E81FE7" w:rsidRDefault="001B3FD3" w:rsidP="007E3B61">
            <w:pPr>
              <w:keepNext/>
              <w:adjustRightInd w:val="0"/>
              <w:spacing w:line="360" w:lineRule="auto"/>
              <w:ind w:leftChars="30" w:left="63" w:rightChars="30" w:right="63"/>
              <w:jc w:val="center"/>
              <w:textAlignment w:val="baseline"/>
              <w:rPr>
                <w:rFonts w:ascii="宋体" w:hAnsi="宋体"/>
              </w:rPr>
            </w:pPr>
            <w:r>
              <w:rPr>
                <w:rFonts w:ascii="宋体" w:hAnsi="宋体"/>
              </w:rPr>
              <w:t>产地</w:t>
            </w:r>
          </w:p>
        </w:tc>
        <w:tc>
          <w:tcPr>
            <w:tcW w:w="557" w:type="pct"/>
            <w:tcBorders>
              <w:top w:val="single" w:sz="12" w:space="0" w:color="auto"/>
              <w:bottom w:val="double" w:sz="6" w:space="0" w:color="auto"/>
            </w:tcBorders>
            <w:vAlign w:val="center"/>
          </w:tcPr>
          <w:p w:rsidR="00E81FE7" w:rsidRDefault="001B3FD3" w:rsidP="007E3B61">
            <w:pPr>
              <w:keepNext/>
              <w:adjustRightInd w:val="0"/>
              <w:spacing w:line="360" w:lineRule="auto"/>
              <w:ind w:leftChars="30" w:left="63" w:rightChars="30" w:right="63"/>
              <w:jc w:val="center"/>
              <w:textAlignment w:val="baseline"/>
              <w:rPr>
                <w:rFonts w:ascii="宋体" w:hAnsi="宋体"/>
              </w:rPr>
            </w:pPr>
            <w:r>
              <w:rPr>
                <w:rFonts w:ascii="宋体" w:hAnsi="宋体"/>
              </w:rPr>
              <w:t>制造年份</w:t>
            </w:r>
          </w:p>
        </w:tc>
        <w:tc>
          <w:tcPr>
            <w:tcW w:w="787" w:type="pct"/>
            <w:tcBorders>
              <w:top w:val="single" w:sz="12" w:space="0" w:color="auto"/>
              <w:bottom w:val="double" w:sz="6" w:space="0" w:color="auto"/>
            </w:tcBorders>
            <w:vAlign w:val="center"/>
          </w:tcPr>
          <w:p w:rsidR="00E81FE7" w:rsidRDefault="001B3FD3" w:rsidP="007E3B61">
            <w:pPr>
              <w:keepNext/>
              <w:adjustRightInd w:val="0"/>
              <w:spacing w:line="360" w:lineRule="auto"/>
              <w:ind w:leftChars="30" w:left="63" w:rightChars="30" w:right="63"/>
              <w:jc w:val="center"/>
              <w:textAlignment w:val="baseline"/>
              <w:rPr>
                <w:rFonts w:ascii="宋体" w:hAnsi="宋体"/>
              </w:rPr>
            </w:pPr>
            <w:r>
              <w:rPr>
                <w:rFonts w:ascii="宋体" w:hAnsi="宋体"/>
              </w:rPr>
              <w:t>额定功率(kW)</w:t>
            </w:r>
          </w:p>
        </w:tc>
        <w:tc>
          <w:tcPr>
            <w:tcW w:w="557" w:type="pct"/>
            <w:tcBorders>
              <w:top w:val="single" w:sz="12" w:space="0" w:color="auto"/>
              <w:bottom w:val="double" w:sz="6" w:space="0" w:color="auto"/>
            </w:tcBorders>
            <w:vAlign w:val="center"/>
          </w:tcPr>
          <w:p w:rsidR="00E81FE7" w:rsidRDefault="001B3FD3" w:rsidP="007E3B61">
            <w:pPr>
              <w:keepNext/>
              <w:adjustRightInd w:val="0"/>
              <w:spacing w:line="360" w:lineRule="auto"/>
              <w:ind w:leftChars="30" w:left="63" w:rightChars="30" w:right="63"/>
              <w:jc w:val="center"/>
              <w:textAlignment w:val="baseline"/>
              <w:rPr>
                <w:rFonts w:ascii="宋体" w:hAnsi="宋体"/>
              </w:rPr>
            </w:pPr>
            <w:r>
              <w:rPr>
                <w:rFonts w:ascii="宋体" w:hAnsi="宋体"/>
              </w:rPr>
              <w:t>生产能力</w:t>
            </w:r>
          </w:p>
        </w:tc>
        <w:tc>
          <w:tcPr>
            <w:tcW w:w="510" w:type="pct"/>
            <w:tcBorders>
              <w:top w:val="single" w:sz="12" w:space="0" w:color="auto"/>
              <w:bottom w:val="double" w:sz="6" w:space="0" w:color="auto"/>
            </w:tcBorders>
            <w:vAlign w:val="center"/>
          </w:tcPr>
          <w:p w:rsidR="00E81FE7" w:rsidRDefault="001B3FD3" w:rsidP="007E3B61">
            <w:pPr>
              <w:keepNext/>
              <w:adjustRightInd w:val="0"/>
              <w:spacing w:line="360" w:lineRule="auto"/>
              <w:ind w:leftChars="30" w:left="63" w:rightChars="30" w:right="63"/>
              <w:jc w:val="center"/>
              <w:textAlignment w:val="baseline"/>
              <w:rPr>
                <w:rFonts w:ascii="宋体" w:hAnsi="宋体"/>
              </w:rPr>
            </w:pPr>
            <w:r>
              <w:rPr>
                <w:rFonts w:ascii="宋体" w:hAnsi="宋体"/>
              </w:rPr>
              <w:t>备注</w:t>
            </w:r>
          </w:p>
        </w:tc>
      </w:tr>
      <w:tr w:rsidR="00EA1A1F" w:rsidTr="007E3B61">
        <w:trPr>
          <w:trHeight w:val="567"/>
          <w:jc w:val="center"/>
        </w:trPr>
        <w:tc>
          <w:tcPr>
            <w:tcW w:w="338" w:type="pct"/>
            <w:tcBorders>
              <w:top w:val="nil"/>
            </w:tcBorders>
            <w:vAlign w:val="center"/>
          </w:tcPr>
          <w:p w:rsidR="00EA1A1F" w:rsidRDefault="007E3B61" w:rsidP="007E3B61">
            <w:pPr>
              <w:keepNext/>
              <w:adjustRightInd w:val="0"/>
              <w:spacing w:line="360" w:lineRule="auto"/>
              <w:ind w:leftChars="30" w:left="63" w:rightChars="30" w:right="63"/>
              <w:jc w:val="center"/>
              <w:textAlignment w:val="baseline"/>
              <w:rPr>
                <w:rFonts w:eastAsia="仿宋_GB2312"/>
              </w:rPr>
            </w:pPr>
            <w:r>
              <w:rPr>
                <w:rFonts w:eastAsia="仿宋_GB2312" w:hint="eastAsia"/>
              </w:rPr>
              <w:t>1</w:t>
            </w:r>
          </w:p>
        </w:tc>
        <w:tc>
          <w:tcPr>
            <w:tcW w:w="1035" w:type="pct"/>
            <w:tcBorders>
              <w:top w:val="nil"/>
            </w:tcBorders>
            <w:vAlign w:val="center"/>
          </w:tcPr>
          <w:p w:rsidR="00EA1A1F" w:rsidRDefault="00EA1A1F" w:rsidP="007E3B61">
            <w:pPr>
              <w:spacing w:line="360" w:lineRule="auto"/>
              <w:jc w:val="center"/>
              <w:rPr>
                <w:rFonts w:ascii="宋体" w:hAnsi="宋体"/>
              </w:rPr>
            </w:pPr>
            <w:r>
              <w:rPr>
                <w:rFonts w:ascii="宋体" w:hAnsi="宋体" w:hint="eastAsia"/>
              </w:rPr>
              <w:t>电焊机</w:t>
            </w:r>
          </w:p>
        </w:tc>
        <w:tc>
          <w:tcPr>
            <w:tcW w:w="558" w:type="pct"/>
            <w:tcBorders>
              <w:top w:val="nil"/>
            </w:tcBorders>
            <w:vAlign w:val="center"/>
          </w:tcPr>
          <w:p w:rsidR="00EA1A1F" w:rsidRDefault="00EA1A1F" w:rsidP="007E3B61">
            <w:pPr>
              <w:spacing w:line="360" w:lineRule="auto"/>
              <w:jc w:val="center"/>
              <w:rPr>
                <w:rFonts w:ascii="宋体" w:hAnsi="宋体"/>
              </w:rPr>
            </w:pPr>
            <w:r>
              <w:rPr>
                <w:rFonts w:ascii="宋体" w:hAnsi="宋体" w:hint="eastAsia"/>
              </w:rPr>
              <w:t>BX6－315</w:t>
            </w:r>
          </w:p>
        </w:tc>
        <w:tc>
          <w:tcPr>
            <w:tcW w:w="329" w:type="pct"/>
            <w:tcBorders>
              <w:top w:val="nil"/>
            </w:tcBorders>
            <w:vAlign w:val="center"/>
          </w:tcPr>
          <w:p w:rsidR="00EA1A1F" w:rsidRDefault="007E3B61" w:rsidP="007E3B61">
            <w:pPr>
              <w:spacing w:line="360" w:lineRule="auto"/>
              <w:jc w:val="center"/>
              <w:rPr>
                <w:rFonts w:ascii="宋体" w:hAnsi="宋体"/>
              </w:rPr>
            </w:pPr>
            <w:r>
              <w:rPr>
                <w:rFonts w:ascii="宋体" w:hAnsi="宋体" w:hint="eastAsia"/>
              </w:rPr>
              <w:t>2</w:t>
            </w:r>
          </w:p>
        </w:tc>
        <w:tc>
          <w:tcPr>
            <w:tcW w:w="329" w:type="pct"/>
            <w:tcBorders>
              <w:top w:val="nil"/>
            </w:tcBorders>
            <w:vAlign w:val="center"/>
          </w:tcPr>
          <w:p w:rsidR="00EA1A1F" w:rsidRDefault="00EA1A1F" w:rsidP="007E3B61">
            <w:pPr>
              <w:spacing w:line="360" w:lineRule="auto"/>
              <w:jc w:val="center"/>
              <w:rPr>
                <w:rFonts w:ascii="宋体" w:hAnsi="宋体"/>
              </w:rPr>
            </w:pPr>
            <w:r>
              <w:rPr>
                <w:rFonts w:ascii="宋体" w:hAnsi="宋体" w:hint="eastAsia"/>
              </w:rPr>
              <w:t>国产</w:t>
            </w:r>
          </w:p>
        </w:tc>
        <w:tc>
          <w:tcPr>
            <w:tcW w:w="557" w:type="pct"/>
            <w:tcBorders>
              <w:top w:val="nil"/>
            </w:tcBorders>
            <w:vAlign w:val="center"/>
          </w:tcPr>
          <w:p w:rsidR="00EA1A1F" w:rsidRDefault="00EA1A1F" w:rsidP="007E3B61">
            <w:pPr>
              <w:jc w:val="center"/>
            </w:pPr>
            <w:r w:rsidRPr="00903DB1">
              <w:rPr>
                <w:rFonts w:ascii="宋体" w:hAnsi="宋体" w:hint="eastAsia"/>
              </w:rPr>
              <w:t>／</w:t>
            </w:r>
          </w:p>
        </w:tc>
        <w:tc>
          <w:tcPr>
            <w:tcW w:w="787" w:type="pct"/>
            <w:tcBorders>
              <w:top w:val="nil"/>
            </w:tcBorders>
            <w:vAlign w:val="center"/>
          </w:tcPr>
          <w:p w:rsidR="00EA1A1F" w:rsidRDefault="00EA1A1F" w:rsidP="007E3B61">
            <w:pPr>
              <w:spacing w:line="360" w:lineRule="auto"/>
              <w:jc w:val="center"/>
              <w:rPr>
                <w:rFonts w:ascii="宋体" w:hAnsi="宋体"/>
              </w:rPr>
            </w:pPr>
            <w:r>
              <w:rPr>
                <w:rFonts w:ascii="宋体" w:hAnsi="宋体" w:hint="eastAsia"/>
              </w:rPr>
              <w:t>4．8</w:t>
            </w:r>
          </w:p>
        </w:tc>
        <w:tc>
          <w:tcPr>
            <w:tcW w:w="557" w:type="pct"/>
            <w:tcBorders>
              <w:top w:val="nil"/>
            </w:tcBorders>
            <w:vAlign w:val="center"/>
          </w:tcPr>
          <w:p w:rsidR="00EA1A1F" w:rsidRDefault="00EA1A1F" w:rsidP="007E3B61">
            <w:pPr>
              <w:jc w:val="center"/>
            </w:pPr>
            <w:r w:rsidRPr="008A5E04">
              <w:rPr>
                <w:rFonts w:ascii="宋体" w:hAnsi="宋体" w:hint="eastAsia"/>
              </w:rPr>
              <w:t>／</w:t>
            </w:r>
          </w:p>
        </w:tc>
        <w:tc>
          <w:tcPr>
            <w:tcW w:w="510" w:type="pct"/>
            <w:tcBorders>
              <w:top w:val="nil"/>
            </w:tcBorders>
            <w:vAlign w:val="center"/>
          </w:tcPr>
          <w:p w:rsidR="00EA1A1F" w:rsidRDefault="00EA1A1F" w:rsidP="007E3B61">
            <w:pPr>
              <w:keepNext/>
              <w:adjustRightInd w:val="0"/>
              <w:spacing w:line="360" w:lineRule="auto"/>
              <w:ind w:leftChars="30" w:left="63" w:rightChars="30" w:right="63"/>
              <w:jc w:val="center"/>
              <w:textAlignment w:val="baseline"/>
              <w:rPr>
                <w:rFonts w:eastAsia="仿宋_GB2312"/>
              </w:rPr>
            </w:pPr>
          </w:p>
        </w:tc>
      </w:tr>
      <w:tr w:rsidR="00EA1A1F" w:rsidTr="007E3B61">
        <w:trPr>
          <w:trHeight w:val="567"/>
          <w:jc w:val="center"/>
        </w:trPr>
        <w:tc>
          <w:tcPr>
            <w:tcW w:w="338" w:type="pct"/>
            <w:vAlign w:val="center"/>
          </w:tcPr>
          <w:p w:rsidR="00EA1A1F" w:rsidRDefault="007E3B61" w:rsidP="007E3B61">
            <w:pPr>
              <w:keepNext/>
              <w:adjustRightInd w:val="0"/>
              <w:spacing w:line="360" w:lineRule="auto"/>
              <w:ind w:leftChars="30" w:left="63" w:rightChars="30" w:right="63"/>
              <w:jc w:val="center"/>
              <w:textAlignment w:val="baseline"/>
              <w:rPr>
                <w:rFonts w:eastAsia="仿宋_GB2312"/>
              </w:rPr>
            </w:pPr>
            <w:r>
              <w:rPr>
                <w:rFonts w:eastAsia="仿宋_GB2312" w:hint="eastAsia"/>
              </w:rPr>
              <w:t>2</w:t>
            </w:r>
          </w:p>
        </w:tc>
        <w:tc>
          <w:tcPr>
            <w:tcW w:w="1035" w:type="pct"/>
            <w:vAlign w:val="center"/>
          </w:tcPr>
          <w:p w:rsidR="00EA1A1F" w:rsidRDefault="00EA1A1F" w:rsidP="007E3B61">
            <w:pPr>
              <w:spacing w:line="360" w:lineRule="auto"/>
              <w:jc w:val="center"/>
              <w:rPr>
                <w:rFonts w:ascii="宋体" w:hAnsi="宋体"/>
              </w:rPr>
            </w:pPr>
            <w:r>
              <w:rPr>
                <w:rFonts w:ascii="宋体" w:hAnsi="宋体" w:hint="eastAsia"/>
              </w:rPr>
              <w:t>切割机</w:t>
            </w:r>
          </w:p>
        </w:tc>
        <w:tc>
          <w:tcPr>
            <w:tcW w:w="558" w:type="pct"/>
            <w:vAlign w:val="center"/>
          </w:tcPr>
          <w:p w:rsidR="00EA1A1F" w:rsidRDefault="00EA1A1F" w:rsidP="007E3B61">
            <w:pPr>
              <w:spacing w:line="360" w:lineRule="auto"/>
              <w:jc w:val="center"/>
              <w:rPr>
                <w:rFonts w:ascii="宋体" w:hAnsi="宋体"/>
              </w:rPr>
            </w:pPr>
            <w:r>
              <w:rPr>
                <w:rFonts w:ascii="宋体" w:hAnsi="宋体" w:hint="eastAsia"/>
              </w:rPr>
              <w:t>TCH－355HA</w:t>
            </w:r>
          </w:p>
        </w:tc>
        <w:tc>
          <w:tcPr>
            <w:tcW w:w="329" w:type="pct"/>
            <w:vAlign w:val="center"/>
          </w:tcPr>
          <w:p w:rsidR="00EA1A1F" w:rsidRDefault="007E3B61" w:rsidP="007E3B61">
            <w:pPr>
              <w:spacing w:line="360" w:lineRule="auto"/>
              <w:jc w:val="center"/>
              <w:rPr>
                <w:rFonts w:ascii="宋体" w:hAnsi="宋体"/>
              </w:rPr>
            </w:pPr>
            <w:r>
              <w:rPr>
                <w:rFonts w:ascii="宋体" w:hAnsi="宋体" w:hint="eastAsia"/>
              </w:rPr>
              <w:t>1</w:t>
            </w:r>
          </w:p>
        </w:tc>
        <w:tc>
          <w:tcPr>
            <w:tcW w:w="329" w:type="pct"/>
            <w:vAlign w:val="center"/>
          </w:tcPr>
          <w:p w:rsidR="00EA1A1F" w:rsidRDefault="00EA1A1F" w:rsidP="007E3B61">
            <w:pPr>
              <w:spacing w:line="360" w:lineRule="auto"/>
              <w:jc w:val="center"/>
              <w:rPr>
                <w:rFonts w:ascii="宋体" w:hAnsi="宋体"/>
              </w:rPr>
            </w:pPr>
            <w:r>
              <w:rPr>
                <w:rFonts w:ascii="宋体" w:hAnsi="宋体" w:hint="eastAsia"/>
              </w:rPr>
              <w:t>国产</w:t>
            </w:r>
          </w:p>
        </w:tc>
        <w:tc>
          <w:tcPr>
            <w:tcW w:w="557" w:type="pct"/>
            <w:vAlign w:val="center"/>
          </w:tcPr>
          <w:p w:rsidR="00EA1A1F" w:rsidRDefault="00EA1A1F" w:rsidP="007E3B61">
            <w:pPr>
              <w:jc w:val="center"/>
            </w:pPr>
            <w:r w:rsidRPr="00903DB1">
              <w:rPr>
                <w:rFonts w:ascii="宋体" w:hAnsi="宋体" w:hint="eastAsia"/>
              </w:rPr>
              <w:t>／</w:t>
            </w:r>
          </w:p>
        </w:tc>
        <w:tc>
          <w:tcPr>
            <w:tcW w:w="787" w:type="pct"/>
            <w:vAlign w:val="center"/>
          </w:tcPr>
          <w:p w:rsidR="00EA1A1F" w:rsidRDefault="00EA1A1F" w:rsidP="007E3B61">
            <w:pPr>
              <w:spacing w:line="360" w:lineRule="auto"/>
              <w:jc w:val="center"/>
              <w:rPr>
                <w:rFonts w:ascii="宋体" w:hAnsi="宋体"/>
              </w:rPr>
            </w:pPr>
            <w:r>
              <w:rPr>
                <w:rFonts w:ascii="宋体" w:hAnsi="宋体" w:hint="eastAsia"/>
              </w:rPr>
              <w:t>／</w:t>
            </w:r>
          </w:p>
        </w:tc>
        <w:tc>
          <w:tcPr>
            <w:tcW w:w="557" w:type="pct"/>
            <w:vAlign w:val="center"/>
          </w:tcPr>
          <w:p w:rsidR="00EA1A1F" w:rsidRDefault="00EA1A1F" w:rsidP="007E3B61">
            <w:pPr>
              <w:jc w:val="center"/>
            </w:pPr>
            <w:r w:rsidRPr="008A5E04">
              <w:rPr>
                <w:rFonts w:ascii="宋体" w:hAnsi="宋体" w:hint="eastAsia"/>
              </w:rPr>
              <w:t>／</w:t>
            </w:r>
          </w:p>
        </w:tc>
        <w:tc>
          <w:tcPr>
            <w:tcW w:w="510" w:type="pct"/>
            <w:vAlign w:val="center"/>
          </w:tcPr>
          <w:p w:rsidR="00EA1A1F" w:rsidRDefault="00EA1A1F" w:rsidP="007E3B61">
            <w:pPr>
              <w:keepNext/>
              <w:adjustRightInd w:val="0"/>
              <w:spacing w:line="360" w:lineRule="auto"/>
              <w:ind w:leftChars="30" w:left="63" w:rightChars="30" w:right="63"/>
              <w:jc w:val="center"/>
              <w:textAlignment w:val="baseline"/>
              <w:rPr>
                <w:rFonts w:eastAsia="仿宋_GB2312"/>
              </w:rPr>
            </w:pPr>
          </w:p>
        </w:tc>
      </w:tr>
      <w:tr w:rsidR="00EA1A1F" w:rsidTr="007E3B61">
        <w:trPr>
          <w:trHeight w:val="567"/>
          <w:jc w:val="center"/>
        </w:trPr>
        <w:tc>
          <w:tcPr>
            <w:tcW w:w="338" w:type="pct"/>
            <w:vAlign w:val="center"/>
          </w:tcPr>
          <w:p w:rsidR="00EA1A1F" w:rsidRDefault="007E3B61" w:rsidP="007E3B61">
            <w:pPr>
              <w:keepNext/>
              <w:adjustRightInd w:val="0"/>
              <w:spacing w:line="360" w:lineRule="auto"/>
              <w:ind w:leftChars="30" w:left="63" w:rightChars="30" w:right="63"/>
              <w:jc w:val="center"/>
              <w:textAlignment w:val="baseline"/>
              <w:rPr>
                <w:rFonts w:eastAsia="仿宋_GB2312"/>
              </w:rPr>
            </w:pPr>
            <w:r>
              <w:rPr>
                <w:rFonts w:eastAsia="仿宋_GB2312" w:hint="eastAsia"/>
              </w:rPr>
              <w:t>3</w:t>
            </w:r>
          </w:p>
        </w:tc>
        <w:tc>
          <w:tcPr>
            <w:tcW w:w="1035" w:type="pct"/>
            <w:vAlign w:val="center"/>
          </w:tcPr>
          <w:p w:rsidR="00EA1A1F" w:rsidRDefault="00EA1A1F" w:rsidP="007E3B61">
            <w:pPr>
              <w:spacing w:line="360" w:lineRule="auto"/>
              <w:jc w:val="center"/>
              <w:rPr>
                <w:rFonts w:ascii="宋体" w:hAnsi="宋体"/>
              </w:rPr>
            </w:pPr>
            <w:r>
              <w:rPr>
                <w:rFonts w:ascii="宋体" w:hAnsi="宋体" w:hint="eastAsia"/>
              </w:rPr>
              <w:t>电锤</w:t>
            </w:r>
          </w:p>
        </w:tc>
        <w:tc>
          <w:tcPr>
            <w:tcW w:w="558" w:type="pct"/>
            <w:vAlign w:val="center"/>
          </w:tcPr>
          <w:p w:rsidR="00EA1A1F" w:rsidRDefault="00EA1A1F" w:rsidP="007E3B61">
            <w:pPr>
              <w:spacing w:line="360" w:lineRule="auto"/>
              <w:jc w:val="center"/>
              <w:rPr>
                <w:rFonts w:ascii="宋体" w:hAnsi="宋体"/>
              </w:rPr>
            </w:pPr>
            <w:r>
              <w:rPr>
                <w:rFonts w:ascii="宋体" w:hAnsi="宋体" w:hint="eastAsia"/>
              </w:rPr>
              <w:t>PR－38E</w:t>
            </w:r>
          </w:p>
        </w:tc>
        <w:tc>
          <w:tcPr>
            <w:tcW w:w="329" w:type="pct"/>
            <w:vAlign w:val="center"/>
          </w:tcPr>
          <w:p w:rsidR="00EA1A1F" w:rsidRDefault="00EA1A1F" w:rsidP="007E3B61">
            <w:pPr>
              <w:spacing w:line="360" w:lineRule="auto"/>
              <w:jc w:val="center"/>
              <w:rPr>
                <w:rFonts w:ascii="宋体" w:hAnsi="宋体"/>
              </w:rPr>
            </w:pPr>
            <w:r>
              <w:rPr>
                <w:rFonts w:ascii="宋体" w:hAnsi="宋体" w:hint="eastAsia"/>
              </w:rPr>
              <w:t>4</w:t>
            </w:r>
          </w:p>
        </w:tc>
        <w:tc>
          <w:tcPr>
            <w:tcW w:w="329" w:type="pct"/>
            <w:vAlign w:val="center"/>
          </w:tcPr>
          <w:p w:rsidR="00EA1A1F" w:rsidRDefault="00EA1A1F" w:rsidP="007E3B61">
            <w:pPr>
              <w:spacing w:line="360" w:lineRule="auto"/>
              <w:jc w:val="center"/>
              <w:rPr>
                <w:rFonts w:ascii="宋体" w:hAnsi="宋体"/>
              </w:rPr>
            </w:pPr>
            <w:r>
              <w:rPr>
                <w:rFonts w:ascii="宋体" w:hAnsi="宋体" w:hint="eastAsia"/>
              </w:rPr>
              <w:t>国产</w:t>
            </w:r>
          </w:p>
        </w:tc>
        <w:tc>
          <w:tcPr>
            <w:tcW w:w="557" w:type="pct"/>
            <w:vAlign w:val="center"/>
          </w:tcPr>
          <w:p w:rsidR="00EA1A1F" w:rsidRDefault="00EA1A1F" w:rsidP="007E3B61">
            <w:pPr>
              <w:jc w:val="center"/>
            </w:pPr>
            <w:r w:rsidRPr="00903DB1">
              <w:rPr>
                <w:rFonts w:ascii="宋体" w:hAnsi="宋体" w:hint="eastAsia"/>
              </w:rPr>
              <w:t>／</w:t>
            </w:r>
          </w:p>
        </w:tc>
        <w:tc>
          <w:tcPr>
            <w:tcW w:w="787" w:type="pct"/>
            <w:vAlign w:val="center"/>
          </w:tcPr>
          <w:p w:rsidR="00EA1A1F" w:rsidRDefault="00EA1A1F" w:rsidP="007E3B61">
            <w:pPr>
              <w:spacing w:line="360" w:lineRule="auto"/>
              <w:jc w:val="center"/>
              <w:rPr>
                <w:rFonts w:ascii="宋体" w:hAnsi="宋体"/>
              </w:rPr>
            </w:pPr>
            <w:r>
              <w:rPr>
                <w:rFonts w:ascii="宋体" w:hAnsi="宋体" w:hint="eastAsia"/>
              </w:rPr>
              <w:t>2．5</w:t>
            </w:r>
          </w:p>
        </w:tc>
        <w:tc>
          <w:tcPr>
            <w:tcW w:w="557" w:type="pct"/>
            <w:vAlign w:val="center"/>
          </w:tcPr>
          <w:p w:rsidR="00EA1A1F" w:rsidRDefault="00EA1A1F" w:rsidP="007E3B61">
            <w:pPr>
              <w:jc w:val="center"/>
            </w:pPr>
            <w:r w:rsidRPr="008A5E04">
              <w:rPr>
                <w:rFonts w:ascii="宋体" w:hAnsi="宋体" w:hint="eastAsia"/>
              </w:rPr>
              <w:t>／</w:t>
            </w:r>
          </w:p>
        </w:tc>
        <w:tc>
          <w:tcPr>
            <w:tcW w:w="510" w:type="pct"/>
            <w:vAlign w:val="center"/>
          </w:tcPr>
          <w:p w:rsidR="00EA1A1F" w:rsidRDefault="00EA1A1F" w:rsidP="007E3B61">
            <w:pPr>
              <w:keepNext/>
              <w:adjustRightInd w:val="0"/>
              <w:spacing w:line="360" w:lineRule="auto"/>
              <w:ind w:leftChars="30" w:left="63" w:rightChars="30" w:right="63"/>
              <w:jc w:val="center"/>
              <w:textAlignment w:val="baseline"/>
              <w:rPr>
                <w:rFonts w:eastAsia="仿宋_GB2312"/>
              </w:rPr>
            </w:pPr>
          </w:p>
        </w:tc>
      </w:tr>
      <w:tr w:rsidR="00EA1A1F" w:rsidTr="007E3B61">
        <w:trPr>
          <w:trHeight w:val="567"/>
          <w:jc w:val="center"/>
        </w:trPr>
        <w:tc>
          <w:tcPr>
            <w:tcW w:w="338" w:type="pct"/>
            <w:vAlign w:val="center"/>
          </w:tcPr>
          <w:p w:rsidR="00EA1A1F" w:rsidRDefault="007E3B61" w:rsidP="007E3B61">
            <w:pPr>
              <w:keepNext/>
              <w:adjustRightInd w:val="0"/>
              <w:spacing w:line="360" w:lineRule="auto"/>
              <w:ind w:leftChars="30" w:left="63" w:rightChars="30" w:right="63"/>
              <w:jc w:val="center"/>
              <w:textAlignment w:val="baseline"/>
              <w:rPr>
                <w:rFonts w:eastAsia="仿宋_GB2312"/>
              </w:rPr>
            </w:pPr>
            <w:r>
              <w:rPr>
                <w:rFonts w:eastAsia="仿宋_GB2312" w:hint="eastAsia"/>
              </w:rPr>
              <w:t>4</w:t>
            </w:r>
          </w:p>
        </w:tc>
        <w:tc>
          <w:tcPr>
            <w:tcW w:w="1035" w:type="pct"/>
            <w:vAlign w:val="center"/>
          </w:tcPr>
          <w:p w:rsidR="00EA1A1F" w:rsidRDefault="00EA1A1F" w:rsidP="007E3B61">
            <w:pPr>
              <w:spacing w:line="360" w:lineRule="auto"/>
              <w:jc w:val="center"/>
              <w:rPr>
                <w:rFonts w:ascii="宋体" w:hAnsi="宋体"/>
              </w:rPr>
            </w:pPr>
            <w:r>
              <w:rPr>
                <w:rFonts w:ascii="宋体" w:hAnsi="宋体" w:hint="eastAsia"/>
              </w:rPr>
              <w:t>机械式压钳</w:t>
            </w:r>
          </w:p>
        </w:tc>
        <w:tc>
          <w:tcPr>
            <w:tcW w:w="558" w:type="pct"/>
            <w:vAlign w:val="center"/>
          </w:tcPr>
          <w:p w:rsidR="00EA1A1F" w:rsidRDefault="00EA1A1F" w:rsidP="007E3B61">
            <w:pPr>
              <w:spacing w:line="360" w:lineRule="auto"/>
              <w:jc w:val="center"/>
              <w:rPr>
                <w:rFonts w:ascii="宋体" w:hAnsi="宋体"/>
              </w:rPr>
            </w:pPr>
            <w:r>
              <w:rPr>
                <w:rFonts w:ascii="宋体" w:hAnsi="宋体" w:hint="eastAsia"/>
              </w:rPr>
              <w:t>JTJ－35</w:t>
            </w:r>
          </w:p>
        </w:tc>
        <w:tc>
          <w:tcPr>
            <w:tcW w:w="329" w:type="pct"/>
            <w:vAlign w:val="center"/>
          </w:tcPr>
          <w:p w:rsidR="00EA1A1F" w:rsidRDefault="00EA1A1F" w:rsidP="007E3B61">
            <w:pPr>
              <w:spacing w:line="360" w:lineRule="auto"/>
              <w:jc w:val="center"/>
              <w:rPr>
                <w:rFonts w:ascii="宋体" w:hAnsi="宋体"/>
              </w:rPr>
            </w:pPr>
            <w:r>
              <w:rPr>
                <w:rFonts w:ascii="宋体" w:hAnsi="宋体" w:hint="eastAsia"/>
              </w:rPr>
              <w:t>4</w:t>
            </w:r>
          </w:p>
        </w:tc>
        <w:tc>
          <w:tcPr>
            <w:tcW w:w="329" w:type="pct"/>
            <w:vAlign w:val="center"/>
          </w:tcPr>
          <w:p w:rsidR="00EA1A1F" w:rsidRDefault="00EA1A1F" w:rsidP="007E3B61">
            <w:pPr>
              <w:spacing w:line="360" w:lineRule="auto"/>
              <w:jc w:val="center"/>
              <w:rPr>
                <w:rFonts w:ascii="宋体" w:hAnsi="宋体"/>
              </w:rPr>
            </w:pPr>
            <w:r>
              <w:rPr>
                <w:rFonts w:ascii="宋体" w:hAnsi="宋体" w:hint="eastAsia"/>
              </w:rPr>
              <w:t>国产</w:t>
            </w:r>
          </w:p>
        </w:tc>
        <w:tc>
          <w:tcPr>
            <w:tcW w:w="557" w:type="pct"/>
            <w:vAlign w:val="center"/>
          </w:tcPr>
          <w:p w:rsidR="00EA1A1F" w:rsidRDefault="00EA1A1F" w:rsidP="007E3B61">
            <w:pPr>
              <w:jc w:val="center"/>
            </w:pPr>
            <w:r w:rsidRPr="00903DB1">
              <w:rPr>
                <w:rFonts w:ascii="宋体" w:hAnsi="宋体" w:hint="eastAsia"/>
              </w:rPr>
              <w:t>／</w:t>
            </w:r>
          </w:p>
        </w:tc>
        <w:tc>
          <w:tcPr>
            <w:tcW w:w="787" w:type="pct"/>
            <w:vAlign w:val="center"/>
          </w:tcPr>
          <w:p w:rsidR="00EA1A1F" w:rsidRDefault="00EA1A1F" w:rsidP="007E3B61">
            <w:pPr>
              <w:spacing w:line="360" w:lineRule="auto"/>
              <w:jc w:val="center"/>
              <w:rPr>
                <w:rFonts w:ascii="宋体" w:hAnsi="宋体"/>
              </w:rPr>
            </w:pPr>
            <w:r>
              <w:rPr>
                <w:rFonts w:ascii="宋体" w:hAnsi="宋体" w:hint="eastAsia"/>
              </w:rPr>
              <w:t>／</w:t>
            </w:r>
          </w:p>
        </w:tc>
        <w:tc>
          <w:tcPr>
            <w:tcW w:w="557" w:type="pct"/>
            <w:vAlign w:val="center"/>
          </w:tcPr>
          <w:p w:rsidR="00EA1A1F" w:rsidRDefault="00EA1A1F" w:rsidP="007E3B61">
            <w:pPr>
              <w:jc w:val="center"/>
            </w:pPr>
            <w:r w:rsidRPr="008A5E04">
              <w:rPr>
                <w:rFonts w:ascii="宋体" w:hAnsi="宋体" w:hint="eastAsia"/>
              </w:rPr>
              <w:t>／</w:t>
            </w:r>
          </w:p>
        </w:tc>
        <w:tc>
          <w:tcPr>
            <w:tcW w:w="510" w:type="pct"/>
            <w:vAlign w:val="center"/>
          </w:tcPr>
          <w:p w:rsidR="00EA1A1F" w:rsidRDefault="00EA1A1F" w:rsidP="007E3B61">
            <w:pPr>
              <w:keepNext/>
              <w:adjustRightInd w:val="0"/>
              <w:spacing w:line="360" w:lineRule="auto"/>
              <w:ind w:leftChars="30" w:left="63" w:rightChars="30" w:right="63"/>
              <w:jc w:val="center"/>
              <w:textAlignment w:val="baseline"/>
              <w:rPr>
                <w:rFonts w:eastAsia="仿宋_GB2312"/>
              </w:rPr>
            </w:pPr>
          </w:p>
        </w:tc>
      </w:tr>
      <w:tr w:rsidR="00EA1A1F" w:rsidTr="007E3B61">
        <w:trPr>
          <w:trHeight w:val="567"/>
          <w:jc w:val="center"/>
        </w:trPr>
        <w:tc>
          <w:tcPr>
            <w:tcW w:w="338" w:type="pct"/>
            <w:vAlign w:val="center"/>
          </w:tcPr>
          <w:p w:rsidR="00EA1A1F" w:rsidRDefault="007E3B61" w:rsidP="007E3B61">
            <w:pPr>
              <w:keepNext/>
              <w:adjustRightInd w:val="0"/>
              <w:spacing w:line="360" w:lineRule="auto"/>
              <w:ind w:leftChars="30" w:left="63" w:rightChars="30" w:right="63"/>
              <w:jc w:val="center"/>
              <w:textAlignment w:val="baseline"/>
              <w:rPr>
                <w:rFonts w:eastAsia="仿宋_GB2312"/>
              </w:rPr>
            </w:pPr>
            <w:r>
              <w:rPr>
                <w:rFonts w:eastAsia="仿宋_GB2312" w:hint="eastAsia"/>
              </w:rPr>
              <w:t>5</w:t>
            </w:r>
          </w:p>
        </w:tc>
        <w:tc>
          <w:tcPr>
            <w:tcW w:w="1035" w:type="pct"/>
            <w:vAlign w:val="center"/>
          </w:tcPr>
          <w:p w:rsidR="00EA1A1F" w:rsidRDefault="00EA1A1F" w:rsidP="007E3B61">
            <w:pPr>
              <w:spacing w:line="360" w:lineRule="auto"/>
              <w:jc w:val="center"/>
              <w:rPr>
                <w:rFonts w:ascii="宋体" w:hAnsi="宋体"/>
              </w:rPr>
            </w:pPr>
            <w:r>
              <w:rPr>
                <w:rFonts w:ascii="宋体" w:hAnsi="宋体" w:hint="eastAsia"/>
              </w:rPr>
              <w:t>水平尺</w:t>
            </w:r>
          </w:p>
        </w:tc>
        <w:tc>
          <w:tcPr>
            <w:tcW w:w="558" w:type="pct"/>
            <w:vAlign w:val="center"/>
          </w:tcPr>
          <w:p w:rsidR="00EA1A1F" w:rsidRDefault="00EA1A1F" w:rsidP="007E3B61">
            <w:pPr>
              <w:spacing w:line="360" w:lineRule="auto"/>
              <w:jc w:val="center"/>
              <w:rPr>
                <w:rFonts w:ascii="宋体" w:hAnsi="宋体"/>
              </w:rPr>
            </w:pPr>
            <w:r>
              <w:rPr>
                <w:rFonts w:ascii="宋体" w:hAnsi="宋体" w:hint="eastAsia"/>
              </w:rPr>
              <w:t>BX2－S90</w:t>
            </w:r>
          </w:p>
        </w:tc>
        <w:tc>
          <w:tcPr>
            <w:tcW w:w="329" w:type="pct"/>
            <w:vAlign w:val="center"/>
          </w:tcPr>
          <w:p w:rsidR="00EA1A1F" w:rsidRDefault="00EA1A1F" w:rsidP="007E3B61">
            <w:pPr>
              <w:spacing w:line="360" w:lineRule="auto"/>
              <w:jc w:val="center"/>
              <w:rPr>
                <w:rFonts w:ascii="宋体" w:hAnsi="宋体"/>
              </w:rPr>
            </w:pPr>
            <w:r>
              <w:rPr>
                <w:rFonts w:ascii="宋体" w:hAnsi="宋体" w:hint="eastAsia"/>
              </w:rPr>
              <w:t>5</w:t>
            </w:r>
          </w:p>
        </w:tc>
        <w:tc>
          <w:tcPr>
            <w:tcW w:w="329" w:type="pct"/>
            <w:vAlign w:val="center"/>
          </w:tcPr>
          <w:p w:rsidR="00EA1A1F" w:rsidRDefault="00EA1A1F" w:rsidP="007E3B61">
            <w:pPr>
              <w:spacing w:line="360" w:lineRule="auto"/>
              <w:jc w:val="center"/>
              <w:rPr>
                <w:rFonts w:ascii="宋体" w:hAnsi="宋体"/>
              </w:rPr>
            </w:pPr>
            <w:r>
              <w:rPr>
                <w:rFonts w:ascii="宋体" w:hAnsi="宋体" w:hint="eastAsia"/>
              </w:rPr>
              <w:t>国产</w:t>
            </w:r>
          </w:p>
        </w:tc>
        <w:tc>
          <w:tcPr>
            <w:tcW w:w="557" w:type="pct"/>
            <w:vAlign w:val="center"/>
          </w:tcPr>
          <w:p w:rsidR="00EA1A1F" w:rsidRDefault="00EA1A1F" w:rsidP="007E3B61">
            <w:pPr>
              <w:jc w:val="center"/>
            </w:pPr>
            <w:r w:rsidRPr="00903DB1">
              <w:rPr>
                <w:rFonts w:ascii="宋体" w:hAnsi="宋体" w:hint="eastAsia"/>
              </w:rPr>
              <w:t>／</w:t>
            </w:r>
          </w:p>
        </w:tc>
        <w:tc>
          <w:tcPr>
            <w:tcW w:w="787" w:type="pct"/>
            <w:vAlign w:val="center"/>
          </w:tcPr>
          <w:p w:rsidR="00EA1A1F" w:rsidRDefault="00EA1A1F" w:rsidP="007E3B61">
            <w:pPr>
              <w:spacing w:line="360" w:lineRule="auto"/>
              <w:jc w:val="center"/>
              <w:rPr>
                <w:rFonts w:ascii="宋体" w:hAnsi="宋体"/>
              </w:rPr>
            </w:pPr>
            <w:r>
              <w:rPr>
                <w:rFonts w:ascii="宋体" w:hAnsi="宋体" w:hint="eastAsia"/>
              </w:rPr>
              <w:t>／</w:t>
            </w:r>
          </w:p>
        </w:tc>
        <w:tc>
          <w:tcPr>
            <w:tcW w:w="557" w:type="pct"/>
            <w:vAlign w:val="center"/>
          </w:tcPr>
          <w:p w:rsidR="00EA1A1F" w:rsidRDefault="00EA1A1F" w:rsidP="007E3B61">
            <w:pPr>
              <w:jc w:val="center"/>
            </w:pPr>
            <w:r w:rsidRPr="008A5E04">
              <w:rPr>
                <w:rFonts w:ascii="宋体" w:hAnsi="宋体" w:hint="eastAsia"/>
              </w:rPr>
              <w:t>／</w:t>
            </w:r>
          </w:p>
        </w:tc>
        <w:tc>
          <w:tcPr>
            <w:tcW w:w="510" w:type="pct"/>
            <w:vAlign w:val="center"/>
          </w:tcPr>
          <w:p w:rsidR="00EA1A1F" w:rsidRDefault="00EA1A1F" w:rsidP="007E3B61">
            <w:pPr>
              <w:keepNext/>
              <w:adjustRightInd w:val="0"/>
              <w:spacing w:line="360" w:lineRule="auto"/>
              <w:ind w:leftChars="30" w:left="63" w:rightChars="30" w:right="63"/>
              <w:jc w:val="center"/>
              <w:textAlignment w:val="baseline"/>
              <w:rPr>
                <w:rFonts w:eastAsia="仿宋_GB2312"/>
              </w:rPr>
            </w:pPr>
          </w:p>
        </w:tc>
      </w:tr>
      <w:tr w:rsidR="00EA1A1F" w:rsidTr="007E3B61">
        <w:trPr>
          <w:trHeight w:val="567"/>
          <w:jc w:val="center"/>
        </w:trPr>
        <w:tc>
          <w:tcPr>
            <w:tcW w:w="338" w:type="pct"/>
            <w:vAlign w:val="center"/>
          </w:tcPr>
          <w:p w:rsidR="00EA1A1F" w:rsidRDefault="007E3B61" w:rsidP="007E3B61">
            <w:pPr>
              <w:spacing w:line="360" w:lineRule="auto"/>
              <w:jc w:val="center"/>
              <w:rPr>
                <w:rFonts w:eastAsia="仿宋_GB2312"/>
              </w:rPr>
            </w:pPr>
            <w:r>
              <w:rPr>
                <w:rFonts w:eastAsia="仿宋_GB2312" w:hint="eastAsia"/>
              </w:rPr>
              <w:t>6</w:t>
            </w:r>
          </w:p>
        </w:tc>
        <w:tc>
          <w:tcPr>
            <w:tcW w:w="1035" w:type="pct"/>
            <w:vAlign w:val="center"/>
          </w:tcPr>
          <w:p w:rsidR="00EA1A1F" w:rsidRDefault="00EA1A1F" w:rsidP="007E3B61">
            <w:pPr>
              <w:spacing w:line="360" w:lineRule="auto"/>
              <w:jc w:val="center"/>
              <w:rPr>
                <w:rFonts w:ascii="宋体" w:hAnsi="宋体"/>
              </w:rPr>
            </w:pPr>
            <w:r>
              <w:rPr>
                <w:rFonts w:ascii="宋体" w:hAnsi="宋体" w:hint="eastAsia"/>
              </w:rPr>
              <w:t>电钻</w:t>
            </w:r>
          </w:p>
        </w:tc>
        <w:tc>
          <w:tcPr>
            <w:tcW w:w="558" w:type="pct"/>
            <w:vAlign w:val="center"/>
          </w:tcPr>
          <w:p w:rsidR="00EA1A1F" w:rsidRDefault="00EA1A1F" w:rsidP="007E3B61">
            <w:pPr>
              <w:spacing w:line="360" w:lineRule="auto"/>
              <w:jc w:val="center"/>
              <w:rPr>
                <w:rFonts w:ascii="宋体" w:hAnsi="宋体"/>
              </w:rPr>
            </w:pPr>
            <w:r>
              <w:rPr>
                <w:rFonts w:ascii="宋体" w:hAnsi="宋体" w:hint="eastAsia"/>
              </w:rPr>
              <w:t>GSB20／2</w:t>
            </w:r>
          </w:p>
        </w:tc>
        <w:tc>
          <w:tcPr>
            <w:tcW w:w="329" w:type="pct"/>
            <w:vAlign w:val="center"/>
          </w:tcPr>
          <w:p w:rsidR="00EA1A1F" w:rsidRDefault="00EA1A1F" w:rsidP="007E3B61">
            <w:pPr>
              <w:spacing w:line="360" w:lineRule="auto"/>
              <w:jc w:val="center"/>
              <w:rPr>
                <w:rFonts w:ascii="宋体" w:hAnsi="宋体"/>
              </w:rPr>
            </w:pPr>
            <w:r>
              <w:rPr>
                <w:rFonts w:ascii="宋体" w:hAnsi="宋体" w:hint="eastAsia"/>
              </w:rPr>
              <w:t>3</w:t>
            </w:r>
          </w:p>
        </w:tc>
        <w:tc>
          <w:tcPr>
            <w:tcW w:w="329" w:type="pct"/>
            <w:vAlign w:val="center"/>
          </w:tcPr>
          <w:p w:rsidR="00EA1A1F" w:rsidRDefault="00EA1A1F" w:rsidP="007E3B61">
            <w:pPr>
              <w:spacing w:line="360" w:lineRule="auto"/>
              <w:jc w:val="center"/>
              <w:rPr>
                <w:rFonts w:ascii="宋体" w:hAnsi="宋体"/>
              </w:rPr>
            </w:pPr>
            <w:r>
              <w:rPr>
                <w:rFonts w:ascii="宋体" w:hAnsi="宋体" w:hint="eastAsia"/>
              </w:rPr>
              <w:t>国产</w:t>
            </w:r>
          </w:p>
        </w:tc>
        <w:tc>
          <w:tcPr>
            <w:tcW w:w="557" w:type="pct"/>
            <w:vAlign w:val="center"/>
          </w:tcPr>
          <w:p w:rsidR="00EA1A1F" w:rsidRDefault="00EA1A1F" w:rsidP="007E3B61">
            <w:pPr>
              <w:jc w:val="center"/>
            </w:pPr>
            <w:r w:rsidRPr="00903DB1">
              <w:rPr>
                <w:rFonts w:ascii="宋体" w:hAnsi="宋体" w:hint="eastAsia"/>
              </w:rPr>
              <w:t>／</w:t>
            </w:r>
          </w:p>
        </w:tc>
        <w:tc>
          <w:tcPr>
            <w:tcW w:w="787" w:type="pct"/>
            <w:vAlign w:val="center"/>
          </w:tcPr>
          <w:p w:rsidR="00EA1A1F" w:rsidRDefault="00EA1A1F" w:rsidP="007E3B61">
            <w:pPr>
              <w:spacing w:line="360" w:lineRule="auto"/>
              <w:jc w:val="center"/>
              <w:rPr>
                <w:rFonts w:ascii="宋体" w:hAnsi="宋体"/>
              </w:rPr>
            </w:pPr>
            <w:r>
              <w:rPr>
                <w:rFonts w:ascii="宋体" w:hAnsi="宋体" w:hint="eastAsia"/>
              </w:rPr>
              <w:t>／</w:t>
            </w:r>
          </w:p>
        </w:tc>
        <w:tc>
          <w:tcPr>
            <w:tcW w:w="557" w:type="pct"/>
            <w:vAlign w:val="center"/>
          </w:tcPr>
          <w:p w:rsidR="00EA1A1F" w:rsidRDefault="00EA1A1F" w:rsidP="007E3B61">
            <w:pPr>
              <w:jc w:val="center"/>
            </w:pPr>
            <w:r w:rsidRPr="008A5E04">
              <w:rPr>
                <w:rFonts w:ascii="宋体" w:hAnsi="宋体" w:hint="eastAsia"/>
              </w:rPr>
              <w:t>／</w:t>
            </w:r>
          </w:p>
        </w:tc>
        <w:tc>
          <w:tcPr>
            <w:tcW w:w="510" w:type="pct"/>
            <w:vAlign w:val="center"/>
          </w:tcPr>
          <w:p w:rsidR="00EA1A1F" w:rsidRDefault="00EA1A1F" w:rsidP="007E3B61">
            <w:pPr>
              <w:spacing w:line="360" w:lineRule="auto"/>
              <w:jc w:val="center"/>
              <w:rPr>
                <w:rFonts w:eastAsia="仿宋_GB2312"/>
              </w:rPr>
            </w:pPr>
          </w:p>
        </w:tc>
      </w:tr>
      <w:tr w:rsidR="00EA1A1F" w:rsidTr="007E3B61">
        <w:trPr>
          <w:trHeight w:val="567"/>
          <w:jc w:val="center"/>
        </w:trPr>
        <w:tc>
          <w:tcPr>
            <w:tcW w:w="338" w:type="pct"/>
            <w:vAlign w:val="center"/>
          </w:tcPr>
          <w:p w:rsidR="00EA1A1F" w:rsidRDefault="007E3B61" w:rsidP="007E3B61">
            <w:pPr>
              <w:keepNext/>
              <w:adjustRightInd w:val="0"/>
              <w:spacing w:line="360" w:lineRule="auto"/>
              <w:ind w:leftChars="30" w:left="63" w:rightChars="30" w:right="63"/>
              <w:jc w:val="center"/>
              <w:textAlignment w:val="baseline"/>
              <w:rPr>
                <w:rFonts w:eastAsia="仿宋_GB2312"/>
              </w:rPr>
            </w:pPr>
            <w:r>
              <w:rPr>
                <w:rFonts w:eastAsia="仿宋_GB2312" w:hint="eastAsia"/>
              </w:rPr>
              <w:t>7</w:t>
            </w:r>
          </w:p>
        </w:tc>
        <w:tc>
          <w:tcPr>
            <w:tcW w:w="1035" w:type="pct"/>
            <w:vAlign w:val="center"/>
          </w:tcPr>
          <w:p w:rsidR="00EA1A1F" w:rsidRDefault="00EA1A1F" w:rsidP="007E3B61">
            <w:pPr>
              <w:spacing w:line="360" w:lineRule="auto"/>
              <w:jc w:val="center"/>
              <w:rPr>
                <w:rFonts w:ascii="宋体" w:hAnsi="宋体"/>
              </w:rPr>
            </w:pPr>
            <w:r>
              <w:rPr>
                <w:rFonts w:ascii="宋体" w:hAnsi="宋体" w:hint="eastAsia"/>
              </w:rPr>
              <w:t>电缆盘</w:t>
            </w:r>
          </w:p>
        </w:tc>
        <w:tc>
          <w:tcPr>
            <w:tcW w:w="558" w:type="pct"/>
            <w:vAlign w:val="center"/>
          </w:tcPr>
          <w:p w:rsidR="00EA1A1F" w:rsidRDefault="00EA1A1F" w:rsidP="007E3B61">
            <w:pPr>
              <w:spacing w:line="360" w:lineRule="auto"/>
              <w:jc w:val="center"/>
              <w:rPr>
                <w:rFonts w:ascii="宋体" w:hAnsi="宋体"/>
              </w:rPr>
            </w:pPr>
          </w:p>
        </w:tc>
        <w:tc>
          <w:tcPr>
            <w:tcW w:w="329" w:type="pct"/>
            <w:vAlign w:val="center"/>
          </w:tcPr>
          <w:p w:rsidR="00EA1A1F" w:rsidRDefault="00EA1A1F" w:rsidP="007E3B61">
            <w:pPr>
              <w:spacing w:line="360" w:lineRule="auto"/>
              <w:jc w:val="center"/>
              <w:rPr>
                <w:rFonts w:ascii="宋体" w:hAnsi="宋体"/>
              </w:rPr>
            </w:pPr>
            <w:r>
              <w:rPr>
                <w:rFonts w:ascii="宋体" w:hAnsi="宋体" w:hint="eastAsia"/>
              </w:rPr>
              <w:t>5</w:t>
            </w:r>
          </w:p>
        </w:tc>
        <w:tc>
          <w:tcPr>
            <w:tcW w:w="329" w:type="pct"/>
            <w:vAlign w:val="center"/>
          </w:tcPr>
          <w:p w:rsidR="00EA1A1F" w:rsidRDefault="00EA1A1F" w:rsidP="007E3B61">
            <w:pPr>
              <w:spacing w:line="360" w:lineRule="auto"/>
              <w:jc w:val="center"/>
              <w:rPr>
                <w:rFonts w:ascii="宋体" w:hAnsi="宋体"/>
              </w:rPr>
            </w:pPr>
            <w:r>
              <w:rPr>
                <w:rFonts w:ascii="宋体" w:hAnsi="宋体" w:hint="eastAsia"/>
              </w:rPr>
              <w:t>国产</w:t>
            </w:r>
          </w:p>
        </w:tc>
        <w:tc>
          <w:tcPr>
            <w:tcW w:w="557" w:type="pct"/>
            <w:vAlign w:val="center"/>
          </w:tcPr>
          <w:p w:rsidR="00EA1A1F" w:rsidRDefault="00EA1A1F" w:rsidP="007E3B61">
            <w:pPr>
              <w:jc w:val="center"/>
            </w:pPr>
            <w:r w:rsidRPr="00903DB1">
              <w:rPr>
                <w:rFonts w:ascii="宋体" w:hAnsi="宋体" w:hint="eastAsia"/>
              </w:rPr>
              <w:t>／</w:t>
            </w:r>
          </w:p>
        </w:tc>
        <w:tc>
          <w:tcPr>
            <w:tcW w:w="787" w:type="pct"/>
            <w:vAlign w:val="center"/>
          </w:tcPr>
          <w:p w:rsidR="00EA1A1F" w:rsidRDefault="00EA1A1F" w:rsidP="007E3B61">
            <w:pPr>
              <w:spacing w:line="360" w:lineRule="auto"/>
              <w:jc w:val="center"/>
              <w:rPr>
                <w:rFonts w:ascii="宋体" w:hAnsi="宋体"/>
              </w:rPr>
            </w:pPr>
            <w:r>
              <w:rPr>
                <w:rFonts w:ascii="宋体" w:hAnsi="宋体" w:hint="eastAsia"/>
              </w:rPr>
              <w:t>10</w:t>
            </w:r>
          </w:p>
        </w:tc>
        <w:tc>
          <w:tcPr>
            <w:tcW w:w="557" w:type="pct"/>
            <w:vAlign w:val="center"/>
          </w:tcPr>
          <w:p w:rsidR="00EA1A1F" w:rsidRDefault="00EA1A1F" w:rsidP="007E3B61">
            <w:pPr>
              <w:jc w:val="center"/>
            </w:pPr>
            <w:r w:rsidRPr="008A5E04">
              <w:rPr>
                <w:rFonts w:ascii="宋体" w:hAnsi="宋体" w:hint="eastAsia"/>
              </w:rPr>
              <w:t>／</w:t>
            </w:r>
          </w:p>
        </w:tc>
        <w:tc>
          <w:tcPr>
            <w:tcW w:w="510" w:type="pct"/>
            <w:vAlign w:val="center"/>
          </w:tcPr>
          <w:p w:rsidR="00EA1A1F" w:rsidRDefault="00EA1A1F" w:rsidP="007E3B61">
            <w:pPr>
              <w:keepNext/>
              <w:adjustRightInd w:val="0"/>
              <w:spacing w:line="360" w:lineRule="auto"/>
              <w:ind w:leftChars="30" w:left="63" w:rightChars="30" w:right="63"/>
              <w:jc w:val="center"/>
              <w:textAlignment w:val="baseline"/>
              <w:rPr>
                <w:rFonts w:eastAsia="仿宋_GB2312"/>
              </w:rPr>
            </w:pPr>
          </w:p>
        </w:tc>
      </w:tr>
      <w:tr w:rsidR="00EA1A1F" w:rsidTr="007E3B61">
        <w:trPr>
          <w:trHeight w:val="567"/>
          <w:jc w:val="center"/>
        </w:trPr>
        <w:tc>
          <w:tcPr>
            <w:tcW w:w="338" w:type="pct"/>
            <w:vAlign w:val="center"/>
          </w:tcPr>
          <w:p w:rsidR="00EA1A1F" w:rsidRDefault="007E3B61" w:rsidP="007E3B61">
            <w:pPr>
              <w:spacing w:line="360" w:lineRule="auto"/>
              <w:jc w:val="center"/>
              <w:rPr>
                <w:rFonts w:eastAsia="仿宋_GB2312"/>
              </w:rPr>
            </w:pPr>
            <w:r>
              <w:rPr>
                <w:rFonts w:eastAsia="仿宋_GB2312" w:hint="eastAsia"/>
              </w:rPr>
              <w:t>8</w:t>
            </w:r>
          </w:p>
        </w:tc>
        <w:tc>
          <w:tcPr>
            <w:tcW w:w="1035" w:type="pct"/>
            <w:vAlign w:val="center"/>
          </w:tcPr>
          <w:p w:rsidR="00EA1A1F" w:rsidRDefault="00EA1A1F" w:rsidP="007E3B61">
            <w:pPr>
              <w:spacing w:line="360" w:lineRule="auto"/>
              <w:jc w:val="center"/>
              <w:rPr>
                <w:rFonts w:ascii="宋体" w:hAnsi="宋体"/>
              </w:rPr>
            </w:pPr>
            <w:r>
              <w:rPr>
                <w:rFonts w:ascii="宋体" w:hAnsi="宋体" w:hint="eastAsia"/>
              </w:rPr>
              <w:t>吊车</w:t>
            </w:r>
          </w:p>
        </w:tc>
        <w:tc>
          <w:tcPr>
            <w:tcW w:w="558" w:type="pct"/>
            <w:vAlign w:val="center"/>
          </w:tcPr>
          <w:p w:rsidR="00EA1A1F" w:rsidRDefault="00EA1A1F" w:rsidP="007E3B61">
            <w:pPr>
              <w:spacing w:line="360" w:lineRule="auto"/>
              <w:jc w:val="center"/>
              <w:rPr>
                <w:rFonts w:ascii="宋体" w:hAnsi="宋体"/>
              </w:rPr>
            </w:pPr>
          </w:p>
        </w:tc>
        <w:tc>
          <w:tcPr>
            <w:tcW w:w="329" w:type="pct"/>
            <w:vAlign w:val="center"/>
          </w:tcPr>
          <w:p w:rsidR="00EA1A1F" w:rsidRDefault="00EA1A1F" w:rsidP="007E3B61">
            <w:pPr>
              <w:spacing w:line="360" w:lineRule="auto"/>
              <w:jc w:val="center"/>
              <w:rPr>
                <w:rFonts w:ascii="宋体" w:hAnsi="宋体"/>
              </w:rPr>
            </w:pPr>
            <w:r>
              <w:rPr>
                <w:rFonts w:ascii="宋体" w:hAnsi="宋体" w:hint="eastAsia"/>
              </w:rPr>
              <w:t>2</w:t>
            </w:r>
          </w:p>
        </w:tc>
        <w:tc>
          <w:tcPr>
            <w:tcW w:w="329" w:type="pct"/>
            <w:vAlign w:val="center"/>
          </w:tcPr>
          <w:p w:rsidR="00EA1A1F" w:rsidRDefault="00EA1A1F" w:rsidP="007E3B61">
            <w:pPr>
              <w:spacing w:line="360" w:lineRule="auto"/>
              <w:jc w:val="center"/>
              <w:rPr>
                <w:rFonts w:ascii="宋体" w:hAnsi="宋体"/>
              </w:rPr>
            </w:pPr>
            <w:r>
              <w:rPr>
                <w:rFonts w:ascii="宋体" w:hAnsi="宋体" w:hint="eastAsia"/>
              </w:rPr>
              <w:t>国产</w:t>
            </w:r>
          </w:p>
        </w:tc>
        <w:tc>
          <w:tcPr>
            <w:tcW w:w="557" w:type="pct"/>
            <w:vAlign w:val="center"/>
          </w:tcPr>
          <w:p w:rsidR="00EA1A1F" w:rsidRDefault="00EA1A1F" w:rsidP="007E3B61">
            <w:pPr>
              <w:jc w:val="center"/>
            </w:pPr>
            <w:r w:rsidRPr="00903DB1">
              <w:rPr>
                <w:rFonts w:ascii="宋体" w:hAnsi="宋体" w:hint="eastAsia"/>
              </w:rPr>
              <w:t>／</w:t>
            </w:r>
          </w:p>
        </w:tc>
        <w:tc>
          <w:tcPr>
            <w:tcW w:w="787" w:type="pct"/>
            <w:vAlign w:val="center"/>
          </w:tcPr>
          <w:p w:rsidR="00EA1A1F" w:rsidRDefault="00EA1A1F" w:rsidP="007E3B61">
            <w:pPr>
              <w:spacing w:line="360" w:lineRule="auto"/>
              <w:jc w:val="center"/>
              <w:rPr>
                <w:rFonts w:ascii="宋体" w:hAnsi="宋体"/>
              </w:rPr>
            </w:pPr>
            <w:r>
              <w:rPr>
                <w:rFonts w:ascii="宋体" w:hAnsi="宋体" w:hint="eastAsia"/>
              </w:rPr>
              <w:t>8</w:t>
            </w:r>
          </w:p>
        </w:tc>
        <w:tc>
          <w:tcPr>
            <w:tcW w:w="557" w:type="pct"/>
            <w:vAlign w:val="center"/>
          </w:tcPr>
          <w:p w:rsidR="00EA1A1F" w:rsidRDefault="00EA1A1F" w:rsidP="007E3B61">
            <w:pPr>
              <w:jc w:val="center"/>
            </w:pPr>
            <w:r w:rsidRPr="008A5E04">
              <w:rPr>
                <w:rFonts w:ascii="宋体" w:hAnsi="宋体" w:hint="eastAsia"/>
              </w:rPr>
              <w:t>／</w:t>
            </w:r>
          </w:p>
        </w:tc>
        <w:tc>
          <w:tcPr>
            <w:tcW w:w="510" w:type="pct"/>
            <w:vAlign w:val="center"/>
          </w:tcPr>
          <w:p w:rsidR="00EA1A1F" w:rsidRDefault="00EA1A1F" w:rsidP="007E3B61">
            <w:pPr>
              <w:spacing w:line="360" w:lineRule="auto"/>
              <w:jc w:val="center"/>
              <w:rPr>
                <w:rFonts w:eastAsia="仿宋_GB2312"/>
              </w:rPr>
            </w:pPr>
          </w:p>
        </w:tc>
      </w:tr>
      <w:tr w:rsidR="00EA1A1F" w:rsidTr="007E3B61">
        <w:trPr>
          <w:trHeight w:val="567"/>
          <w:jc w:val="center"/>
        </w:trPr>
        <w:tc>
          <w:tcPr>
            <w:tcW w:w="338" w:type="pct"/>
            <w:vAlign w:val="center"/>
          </w:tcPr>
          <w:p w:rsidR="00EA1A1F" w:rsidRDefault="007E3B61" w:rsidP="007E3B61">
            <w:pPr>
              <w:spacing w:line="360" w:lineRule="auto"/>
              <w:jc w:val="center"/>
              <w:rPr>
                <w:rFonts w:eastAsia="仿宋_GB2312"/>
              </w:rPr>
            </w:pPr>
            <w:r>
              <w:rPr>
                <w:rFonts w:eastAsia="仿宋_GB2312" w:hint="eastAsia"/>
              </w:rPr>
              <w:t>9</w:t>
            </w:r>
          </w:p>
        </w:tc>
        <w:tc>
          <w:tcPr>
            <w:tcW w:w="1035" w:type="pct"/>
            <w:vAlign w:val="center"/>
          </w:tcPr>
          <w:p w:rsidR="00EA1A1F" w:rsidRDefault="00EA1A1F" w:rsidP="007E3B61">
            <w:pPr>
              <w:spacing w:line="360" w:lineRule="auto"/>
              <w:jc w:val="center"/>
              <w:rPr>
                <w:rFonts w:ascii="宋体" w:hAnsi="宋体"/>
              </w:rPr>
            </w:pPr>
            <w:r>
              <w:rPr>
                <w:rFonts w:ascii="宋体" w:hAnsi="宋体" w:hint="eastAsia"/>
              </w:rPr>
              <w:t>货车</w:t>
            </w:r>
          </w:p>
        </w:tc>
        <w:tc>
          <w:tcPr>
            <w:tcW w:w="558" w:type="pct"/>
            <w:vAlign w:val="center"/>
          </w:tcPr>
          <w:p w:rsidR="00EA1A1F" w:rsidRDefault="00EA1A1F" w:rsidP="007E3B61">
            <w:pPr>
              <w:spacing w:line="360" w:lineRule="auto"/>
              <w:jc w:val="center"/>
              <w:rPr>
                <w:rFonts w:ascii="宋体" w:hAnsi="宋体"/>
              </w:rPr>
            </w:pPr>
            <w:r>
              <w:rPr>
                <w:rFonts w:ascii="宋体" w:hAnsi="宋体" w:hint="eastAsia"/>
              </w:rPr>
              <w:t>5吨</w:t>
            </w:r>
          </w:p>
        </w:tc>
        <w:tc>
          <w:tcPr>
            <w:tcW w:w="329" w:type="pct"/>
            <w:vAlign w:val="center"/>
          </w:tcPr>
          <w:p w:rsidR="00EA1A1F" w:rsidRDefault="007E3B61" w:rsidP="007E3B61">
            <w:pPr>
              <w:spacing w:line="360" w:lineRule="auto"/>
              <w:jc w:val="center"/>
              <w:rPr>
                <w:rFonts w:ascii="宋体" w:hAnsi="宋体"/>
              </w:rPr>
            </w:pPr>
            <w:r>
              <w:rPr>
                <w:rFonts w:ascii="宋体" w:hAnsi="宋体" w:hint="eastAsia"/>
              </w:rPr>
              <w:t>2</w:t>
            </w:r>
          </w:p>
        </w:tc>
        <w:tc>
          <w:tcPr>
            <w:tcW w:w="329" w:type="pct"/>
            <w:vAlign w:val="center"/>
          </w:tcPr>
          <w:p w:rsidR="00EA1A1F" w:rsidRDefault="00EA1A1F" w:rsidP="007E3B61">
            <w:pPr>
              <w:spacing w:line="360" w:lineRule="auto"/>
              <w:jc w:val="center"/>
              <w:rPr>
                <w:rFonts w:ascii="宋体" w:hAnsi="宋体"/>
              </w:rPr>
            </w:pPr>
            <w:r>
              <w:rPr>
                <w:rFonts w:ascii="宋体" w:hAnsi="宋体" w:hint="eastAsia"/>
              </w:rPr>
              <w:t>国产</w:t>
            </w:r>
          </w:p>
        </w:tc>
        <w:tc>
          <w:tcPr>
            <w:tcW w:w="557" w:type="pct"/>
            <w:vAlign w:val="center"/>
          </w:tcPr>
          <w:p w:rsidR="00EA1A1F" w:rsidRDefault="00EA1A1F" w:rsidP="007E3B61">
            <w:pPr>
              <w:jc w:val="center"/>
            </w:pPr>
            <w:r w:rsidRPr="00903DB1">
              <w:rPr>
                <w:rFonts w:ascii="宋体" w:hAnsi="宋体" w:hint="eastAsia"/>
              </w:rPr>
              <w:t>／</w:t>
            </w:r>
          </w:p>
        </w:tc>
        <w:tc>
          <w:tcPr>
            <w:tcW w:w="787" w:type="pct"/>
            <w:vAlign w:val="center"/>
          </w:tcPr>
          <w:p w:rsidR="00EA1A1F" w:rsidRDefault="00EA1A1F" w:rsidP="007E3B61">
            <w:pPr>
              <w:spacing w:line="360" w:lineRule="auto"/>
              <w:jc w:val="center"/>
              <w:rPr>
                <w:rFonts w:ascii="宋体" w:hAnsi="宋体"/>
              </w:rPr>
            </w:pPr>
            <w:r>
              <w:rPr>
                <w:rFonts w:ascii="宋体" w:hAnsi="宋体" w:hint="eastAsia"/>
              </w:rPr>
              <w:t>5</w:t>
            </w:r>
          </w:p>
        </w:tc>
        <w:tc>
          <w:tcPr>
            <w:tcW w:w="557" w:type="pct"/>
            <w:vAlign w:val="center"/>
          </w:tcPr>
          <w:p w:rsidR="00EA1A1F" w:rsidRDefault="00EA1A1F" w:rsidP="007E3B61">
            <w:pPr>
              <w:jc w:val="center"/>
            </w:pPr>
            <w:r w:rsidRPr="008A5E04">
              <w:rPr>
                <w:rFonts w:ascii="宋体" w:hAnsi="宋体" w:hint="eastAsia"/>
              </w:rPr>
              <w:t>／</w:t>
            </w:r>
          </w:p>
        </w:tc>
        <w:tc>
          <w:tcPr>
            <w:tcW w:w="510" w:type="pct"/>
            <w:vAlign w:val="center"/>
          </w:tcPr>
          <w:p w:rsidR="00EA1A1F" w:rsidRDefault="00EA1A1F" w:rsidP="007E3B61">
            <w:pPr>
              <w:spacing w:line="360" w:lineRule="auto"/>
              <w:jc w:val="center"/>
              <w:rPr>
                <w:rFonts w:eastAsia="仿宋_GB2312"/>
              </w:rPr>
            </w:pPr>
          </w:p>
        </w:tc>
      </w:tr>
      <w:tr w:rsidR="00EA1A1F" w:rsidTr="007E3B61">
        <w:trPr>
          <w:trHeight w:val="567"/>
          <w:jc w:val="center"/>
        </w:trPr>
        <w:tc>
          <w:tcPr>
            <w:tcW w:w="338" w:type="pct"/>
            <w:vAlign w:val="center"/>
          </w:tcPr>
          <w:p w:rsidR="00EA1A1F" w:rsidRDefault="007E3B61" w:rsidP="007E3B61">
            <w:pPr>
              <w:spacing w:line="360" w:lineRule="auto"/>
              <w:jc w:val="center"/>
              <w:rPr>
                <w:rFonts w:eastAsia="仿宋_GB2312"/>
              </w:rPr>
            </w:pPr>
            <w:r>
              <w:rPr>
                <w:rFonts w:eastAsia="仿宋_GB2312" w:hint="eastAsia"/>
              </w:rPr>
              <w:t>10</w:t>
            </w:r>
          </w:p>
        </w:tc>
        <w:tc>
          <w:tcPr>
            <w:tcW w:w="1035" w:type="pct"/>
            <w:vAlign w:val="center"/>
          </w:tcPr>
          <w:p w:rsidR="00EA1A1F" w:rsidRDefault="00EA1A1F" w:rsidP="007E3B61">
            <w:pPr>
              <w:spacing w:line="360" w:lineRule="auto"/>
              <w:jc w:val="center"/>
              <w:rPr>
                <w:rFonts w:ascii="宋体" w:hAnsi="宋体"/>
              </w:rPr>
            </w:pPr>
            <w:r>
              <w:rPr>
                <w:rFonts w:ascii="宋体" w:hAnsi="宋体" w:hint="eastAsia"/>
              </w:rPr>
              <w:t>皮卡</w:t>
            </w:r>
          </w:p>
        </w:tc>
        <w:tc>
          <w:tcPr>
            <w:tcW w:w="558" w:type="pct"/>
            <w:vAlign w:val="center"/>
          </w:tcPr>
          <w:p w:rsidR="00EA1A1F" w:rsidRDefault="00EA1A1F" w:rsidP="007E3B61">
            <w:pPr>
              <w:spacing w:line="360" w:lineRule="auto"/>
              <w:jc w:val="center"/>
              <w:rPr>
                <w:rFonts w:ascii="宋体" w:hAnsi="宋体"/>
              </w:rPr>
            </w:pPr>
            <w:r>
              <w:rPr>
                <w:rFonts w:ascii="宋体" w:hAnsi="宋体" w:hint="eastAsia"/>
              </w:rPr>
              <w:t>ISUZU</w:t>
            </w:r>
          </w:p>
        </w:tc>
        <w:tc>
          <w:tcPr>
            <w:tcW w:w="329" w:type="pct"/>
            <w:vAlign w:val="center"/>
          </w:tcPr>
          <w:p w:rsidR="00EA1A1F" w:rsidRDefault="00EA1A1F" w:rsidP="007E3B61">
            <w:pPr>
              <w:spacing w:line="360" w:lineRule="auto"/>
              <w:jc w:val="center"/>
              <w:rPr>
                <w:rFonts w:ascii="宋体" w:hAnsi="宋体"/>
              </w:rPr>
            </w:pPr>
            <w:r>
              <w:rPr>
                <w:rFonts w:ascii="宋体" w:hAnsi="宋体" w:hint="eastAsia"/>
              </w:rPr>
              <w:t>1</w:t>
            </w:r>
          </w:p>
        </w:tc>
        <w:tc>
          <w:tcPr>
            <w:tcW w:w="329" w:type="pct"/>
            <w:vAlign w:val="center"/>
          </w:tcPr>
          <w:p w:rsidR="00EA1A1F" w:rsidRDefault="00EA1A1F" w:rsidP="007E3B61">
            <w:pPr>
              <w:spacing w:line="360" w:lineRule="auto"/>
              <w:jc w:val="center"/>
              <w:rPr>
                <w:rFonts w:ascii="宋体" w:hAnsi="宋体"/>
              </w:rPr>
            </w:pPr>
            <w:r>
              <w:rPr>
                <w:rFonts w:ascii="宋体" w:hAnsi="宋体" w:hint="eastAsia"/>
              </w:rPr>
              <w:t>国产</w:t>
            </w:r>
          </w:p>
        </w:tc>
        <w:tc>
          <w:tcPr>
            <w:tcW w:w="557" w:type="pct"/>
            <w:vAlign w:val="center"/>
          </w:tcPr>
          <w:p w:rsidR="00EA1A1F" w:rsidRDefault="00EA1A1F" w:rsidP="007E3B61">
            <w:pPr>
              <w:jc w:val="center"/>
            </w:pPr>
            <w:r w:rsidRPr="00903DB1">
              <w:rPr>
                <w:rFonts w:ascii="宋体" w:hAnsi="宋体" w:hint="eastAsia"/>
              </w:rPr>
              <w:t>／</w:t>
            </w:r>
          </w:p>
        </w:tc>
        <w:tc>
          <w:tcPr>
            <w:tcW w:w="787" w:type="pct"/>
            <w:vAlign w:val="center"/>
          </w:tcPr>
          <w:p w:rsidR="00EA1A1F" w:rsidRDefault="00EA1A1F" w:rsidP="007E3B61">
            <w:pPr>
              <w:spacing w:line="360" w:lineRule="auto"/>
              <w:jc w:val="center"/>
              <w:rPr>
                <w:rFonts w:ascii="宋体" w:hAnsi="宋体"/>
              </w:rPr>
            </w:pPr>
            <w:r>
              <w:rPr>
                <w:rFonts w:ascii="宋体" w:hAnsi="宋体" w:hint="eastAsia"/>
              </w:rPr>
              <w:t>5</w:t>
            </w:r>
          </w:p>
        </w:tc>
        <w:tc>
          <w:tcPr>
            <w:tcW w:w="557" w:type="pct"/>
            <w:vAlign w:val="center"/>
          </w:tcPr>
          <w:p w:rsidR="00EA1A1F" w:rsidRDefault="00EA1A1F" w:rsidP="007E3B61">
            <w:pPr>
              <w:jc w:val="center"/>
            </w:pPr>
            <w:r w:rsidRPr="008A5E04">
              <w:rPr>
                <w:rFonts w:ascii="宋体" w:hAnsi="宋体" w:hint="eastAsia"/>
              </w:rPr>
              <w:t>／</w:t>
            </w:r>
          </w:p>
        </w:tc>
        <w:tc>
          <w:tcPr>
            <w:tcW w:w="510" w:type="pct"/>
            <w:vAlign w:val="center"/>
          </w:tcPr>
          <w:p w:rsidR="00EA1A1F" w:rsidRDefault="00EA1A1F" w:rsidP="007E3B61">
            <w:pPr>
              <w:spacing w:line="360" w:lineRule="auto"/>
              <w:jc w:val="center"/>
              <w:rPr>
                <w:rFonts w:eastAsia="仿宋_GB2312"/>
              </w:rPr>
            </w:pPr>
          </w:p>
        </w:tc>
      </w:tr>
      <w:tr w:rsidR="00EA1A1F" w:rsidTr="007E3B61">
        <w:trPr>
          <w:trHeight w:val="567"/>
          <w:jc w:val="center"/>
        </w:trPr>
        <w:tc>
          <w:tcPr>
            <w:tcW w:w="338" w:type="pct"/>
            <w:vAlign w:val="center"/>
          </w:tcPr>
          <w:p w:rsidR="00EA1A1F" w:rsidRDefault="007E3B61" w:rsidP="007E3B61">
            <w:pPr>
              <w:spacing w:line="360" w:lineRule="auto"/>
              <w:jc w:val="center"/>
              <w:rPr>
                <w:rFonts w:eastAsia="仿宋_GB2312"/>
              </w:rPr>
            </w:pPr>
            <w:r>
              <w:rPr>
                <w:rFonts w:eastAsia="仿宋_GB2312" w:hint="eastAsia"/>
              </w:rPr>
              <w:t>11</w:t>
            </w:r>
          </w:p>
        </w:tc>
        <w:tc>
          <w:tcPr>
            <w:tcW w:w="1035" w:type="pct"/>
            <w:vAlign w:val="center"/>
          </w:tcPr>
          <w:p w:rsidR="00EA1A1F" w:rsidRDefault="00EA1A1F" w:rsidP="007E3B61">
            <w:pPr>
              <w:spacing w:line="360" w:lineRule="auto"/>
              <w:jc w:val="center"/>
              <w:rPr>
                <w:rFonts w:ascii="宋体" w:hAnsi="宋体"/>
              </w:rPr>
            </w:pPr>
            <w:r>
              <w:rPr>
                <w:rFonts w:ascii="宋体" w:hAnsi="宋体" w:hint="eastAsia"/>
              </w:rPr>
              <w:t>扭力扳手</w:t>
            </w:r>
          </w:p>
        </w:tc>
        <w:tc>
          <w:tcPr>
            <w:tcW w:w="558" w:type="pct"/>
            <w:vAlign w:val="center"/>
          </w:tcPr>
          <w:p w:rsidR="00EA1A1F" w:rsidRDefault="00EA1A1F" w:rsidP="007E3B61">
            <w:pPr>
              <w:spacing w:line="360" w:lineRule="auto"/>
              <w:jc w:val="center"/>
              <w:rPr>
                <w:rFonts w:ascii="宋体" w:hAnsi="宋体"/>
              </w:rPr>
            </w:pPr>
            <w:r>
              <w:rPr>
                <w:rFonts w:ascii="宋体" w:hAnsi="宋体" w:hint="eastAsia"/>
              </w:rPr>
              <w:t>AC</w:t>
            </w:r>
          </w:p>
        </w:tc>
        <w:tc>
          <w:tcPr>
            <w:tcW w:w="329" w:type="pct"/>
            <w:vAlign w:val="center"/>
          </w:tcPr>
          <w:p w:rsidR="00EA1A1F" w:rsidRDefault="007E3B61" w:rsidP="007E3B61">
            <w:pPr>
              <w:spacing w:line="360" w:lineRule="auto"/>
              <w:jc w:val="center"/>
              <w:rPr>
                <w:rFonts w:ascii="宋体" w:hAnsi="宋体"/>
              </w:rPr>
            </w:pPr>
            <w:r>
              <w:rPr>
                <w:rFonts w:ascii="宋体" w:hAnsi="宋体" w:hint="eastAsia"/>
              </w:rPr>
              <w:t>2</w:t>
            </w:r>
          </w:p>
        </w:tc>
        <w:tc>
          <w:tcPr>
            <w:tcW w:w="329" w:type="pct"/>
            <w:vAlign w:val="center"/>
          </w:tcPr>
          <w:p w:rsidR="00EA1A1F" w:rsidRDefault="00EA1A1F" w:rsidP="007E3B61">
            <w:pPr>
              <w:spacing w:line="360" w:lineRule="auto"/>
              <w:jc w:val="center"/>
              <w:rPr>
                <w:rFonts w:ascii="宋体" w:hAnsi="宋体"/>
              </w:rPr>
            </w:pPr>
            <w:r>
              <w:rPr>
                <w:rFonts w:ascii="宋体" w:hAnsi="宋体" w:hint="eastAsia"/>
              </w:rPr>
              <w:t>国产</w:t>
            </w:r>
          </w:p>
        </w:tc>
        <w:tc>
          <w:tcPr>
            <w:tcW w:w="557" w:type="pct"/>
            <w:vAlign w:val="center"/>
          </w:tcPr>
          <w:p w:rsidR="00EA1A1F" w:rsidRDefault="00EA1A1F" w:rsidP="007E3B61">
            <w:pPr>
              <w:jc w:val="center"/>
            </w:pPr>
            <w:r w:rsidRPr="00903DB1">
              <w:rPr>
                <w:rFonts w:ascii="宋体" w:hAnsi="宋体" w:hint="eastAsia"/>
              </w:rPr>
              <w:t>／</w:t>
            </w:r>
          </w:p>
        </w:tc>
        <w:tc>
          <w:tcPr>
            <w:tcW w:w="787" w:type="pct"/>
            <w:vAlign w:val="center"/>
          </w:tcPr>
          <w:p w:rsidR="00EA1A1F" w:rsidRDefault="00EA1A1F" w:rsidP="007E3B61">
            <w:pPr>
              <w:spacing w:line="360" w:lineRule="auto"/>
              <w:jc w:val="center"/>
              <w:rPr>
                <w:rFonts w:ascii="宋体" w:hAnsi="宋体"/>
              </w:rPr>
            </w:pPr>
          </w:p>
        </w:tc>
        <w:tc>
          <w:tcPr>
            <w:tcW w:w="557" w:type="pct"/>
            <w:vAlign w:val="center"/>
          </w:tcPr>
          <w:p w:rsidR="00EA1A1F" w:rsidRDefault="00EA1A1F" w:rsidP="007E3B61">
            <w:pPr>
              <w:jc w:val="center"/>
            </w:pPr>
            <w:r w:rsidRPr="008A5E04">
              <w:rPr>
                <w:rFonts w:ascii="宋体" w:hAnsi="宋体" w:hint="eastAsia"/>
              </w:rPr>
              <w:t>／</w:t>
            </w:r>
          </w:p>
        </w:tc>
        <w:tc>
          <w:tcPr>
            <w:tcW w:w="510" w:type="pct"/>
            <w:vAlign w:val="center"/>
          </w:tcPr>
          <w:p w:rsidR="00EA1A1F" w:rsidRDefault="00EA1A1F" w:rsidP="007E3B61">
            <w:pPr>
              <w:spacing w:line="360" w:lineRule="auto"/>
              <w:jc w:val="center"/>
              <w:rPr>
                <w:rFonts w:eastAsia="仿宋_GB2312"/>
              </w:rPr>
            </w:pPr>
          </w:p>
        </w:tc>
      </w:tr>
      <w:tr w:rsidR="00EA1A1F" w:rsidTr="007E3B61">
        <w:trPr>
          <w:trHeight w:val="567"/>
          <w:jc w:val="center"/>
        </w:trPr>
        <w:tc>
          <w:tcPr>
            <w:tcW w:w="338" w:type="pct"/>
            <w:vAlign w:val="center"/>
          </w:tcPr>
          <w:p w:rsidR="00EA1A1F" w:rsidRDefault="007E3B61" w:rsidP="007E3B61">
            <w:pPr>
              <w:spacing w:line="360" w:lineRule="auto"/>
              <w:jc w:val="center"/>
              <w:rPr>
                <w:rFonts w:eastAsia="仿宋_GB2312"/>
              </w:rPr>
            </w:pPr>
            <w:r>
              <w:rPr>
                <w:rFonts w:eastAsia="仿宋_GB2312" w:hint="eastAsia"/>
              </w:rPr>
              <w:t>12</w:t>
            </w:r>
          </w:p>
        </w:tc>
        <w:tc>
          <w:tcPr>
            <w:tcW w:w="1035" w:type="pct"/>
            <w:vAlign w:val="center"/>
          </w:tcPr>
          <w:p w:rsidR="00EA1A1F" w:rsidRDefault="00EA1A1F" w:rsidP="007E3B61">
            <w:pPr>
              <w:spacing w:line="360" w:lineRule="auto"/>
              <w:jc w:val="center"/>
              <w:rPr>
                <w:rFonts w:ascii="宋体" w:hAnsi="宋体"/>
              </w:rPr>
            </w:pPr>
            <w:r>
              <w:rPr>
                <w:rFonts w:ascii="宋体" w:hAnsi="宋体" w:hint="eastAsia"/>
              </w:rPr>
              <w:t>低压核相仪</w:t>
            </w:r>
          </w:p>
        </w:tc>
        <w:tc>
          <w:tcPr>
            <w:tcW w:w="558" w:type="pct"/>
            <w:vAlign w:val="center"/>
          </w:tcPr>
          <w:p w:rsidR="00EA1A1F" w:rsidRDefault="00EA1A1F" w:rsidP="007E3B61">
            <w:pPr>
              <w:spacing w:line="360" w:lineRule="auto"/>
              <w:jc w:val="center"/>
              <w:rPr>
                <w:rFonts w:ascii="宋体" w:hAnsi="宋体"/>
              </w:rPr>
            </w:pPr>
            <w:r>
              <w:rPr>
                <w:rFonts w:ascii="宋体" w:hAnsi="宋体" w:hint="eastAsia"/>
              </w:rPr>
              <w:t>DHX</w:t>
            </w:r>
          </w:p>
        </w:tc>
        <w:tc>
          <w:tcPr>
            <w:tcW w:w="329" w:type="pct"/>
            <w:vAlign w:val="center"/>
          </w:tcPr>
          <w:p w:rsidR="00EA1A1F" w:rsidRDefault="00EA1A1F" w:rsidP="007E3B61">
            <w:pPr>
              <w:spacing w:line="360" w:lineRule="auto"/>
              <w:jc w:val="center"/>
              <w:rPr>
                <w:rFonts w:ascii="宋体" w:hAnsi="宋体"/>
              </w:rPr>
            </w:pPr>
            <w:r>
              <w:rPr>
                <w:rFonts w:ascii="宋体" w:hAnsi="宋体" w:hint="eastAsia"/>
              </w:rPr>
              <w:t>2</w:t>
            </w:r>
          </w:p>
        </w:tc>
        <w:tc>
          <w:tcPr>
            <w:tcW w:w="329" w:type="pct"/>
            <w:vAlign w:val="center"/>
          </w:tcPr>
          <w:p w:rsidR="00EA1A1F" w:rsidRDefault="00EA1A1F" w:rsidP="007E3B61">
            <w:pPr>
              <w:spacing w:line="360" w:lineRule="auto"/>
              <w:jc w:val="center"/>
              <w:rPr>
                <w:rFonts w:ascii="宋体" w:hAnsi="宋体"/>
              </w:rPr>
            </w:pPr>
            <w:r>
              <w:rPr>
                <w:rFonts w:ascii="宋体" w:hAnsi="宋体" w:hint="eastAsia"/>
              </w:rPr>
              <w:t>国产</w:t>
            </w:r>
          </w:p>
        </w:tc>
        <w:tc>
          <w:tcPr>
            <w:tcW w:w="557" w:type="pct"/>
            <w:vAlign w:val="center"/>
          </w:tcPr>
          <w:p w:rsidR="00EA1A1F" w:rsidRDefault="00EA1A1F" w:rsidP="007E3B61">
            <w:pPr>
              <w:jc w:val="center"/>
            </w:pPr>
            <w:r w:rsidRPr="00903DB1">
              <w:rPr>
                <w:rFonts w:ascii="宋体" w:hAnsi="宋体" w:hint="eastAsia"/>
              </w:rPr>
              <w:t>／</w:t>
            </w:r>
          </w:p>
        </w:tc>
        <w:tc>
          <w:tcPr>
            <w:tcW w:w="787" w:type="pct"/>
            <w:vAlign w:val="center"/>
          </w:tcPr>
          <w:p w:rsidR="00EA1A1F" w:rsidRDefault="00EA1A1F" w:rsidP="007E3B61">
            <w:pPr>
              <w:spacing w:line="360" w:lineRule="auto"/>
              <w:jc w:val="center"/>
              <w:rPr>
                <w:rFonts w:ascii="宋体" w:hAnsi="宋体"/>
              </w:rPr>
            </w:pPr>
          </w:p>
        </w:tc>
        <w:tc>
          <w:tcPr>
            <w:tcW w:w="557" w:type="pct"/>
            <w:vAlign w:val="center"/>
          </w:tcPr>
          <w:p w:rsidR="00EA1A1F" w:rsidRDefault="00EA1A1F" w:rsidP="007E3B61">
            <w:pPr>
              <w:jc w:val="center"/>
            </w:pPr>
            <w:r w:rsidRPr="008A5E04">
              <w:rPr>
                <w:rFonts w:ascii="宋体" w:hAnsi="宋体" w:hint="eastAsia"/>
              </w:rPr>
              <w:t>／</w:t>
            </w:r>
          </w:p>
        </w:tc>
        <w:tc>
          <w:tcPr>
            <w:tcW w:w="510" w:type="pct"/>
            <w:vAlign w:val="center"/>
          </w:tcPr>
          <w:p w:rsidR="00EA1A1F" w:rsidRDefault="00EA1A1F" w:rsidP="007E3B61">
            <w:pPr>
              <w:spacing w:line="360" w:lineRule="auto"/>
              <w:jc w:val="center"/>
              <w:rPr>
                <w:rFonts w:eastAsia="仿宋_GB2312"/>
              </w:rPr>
            </w:pPr>
          </w:p>
        </w:tc>
      </w:tr>
      <w:tr w:rsidR="00EA1A1F" w:rsidTr="007E3B61">
        <w:trPr>
          <w:trHeight w:val="567"/>
          <w:jc w:val="center"/>
        </w:trPr>
        <w:tc>
          <w:tcPr>
            <w:tcW w:w="338" w:type="pct"/>
            <w:vAlign w:val="center"/>
          </w:tcPr>
          <w:p w:rsidR="00EA1A1F" w:rsidRDefault="007E3B61" w:rsidP="007E3B61">
            <w:pPr>
              <w:spacing w:line="360" w:lineRule="auto"/>
              <w:jc w:val="center"/>
              <w:rPr>
                <w:rFonts w:eastAsia="仿宋_GB2312"/>
              </w:rPr>
            </w:pPr>
            <w:r>
              <w:rPr>
                <w:rFonts w:eastAsia="仿宋_GB2312" w:hint="eastAsia"/>
              </w:rPr>
              <w:t>13</w:t>
            </w:r>
          </w:p>
        </w:tc>
        <w:tc>
          <w:tcPr>
            <w:tcW w:w="1035" w:type="pct"/>
            <w:vAlign w:val="center"/>
          </w:tcPr>
          <w:p w:rsidR="00EA1A1F" w:rsidRDefault="00EA1A1F" w:rsidP="007E3B61">
            <w:pPr>
              <w:spacing w:line="360" w:lineRule="auto"/>
              <w:jc w:val="center"/>
              <w:rPr>
                <w:rFonts w:ascii="宋体" w:hAnsi="宋体"/>
              </w:rPr>
            </w:pPr>
            <w:r>
              <w:rPr>
                <w:rFonts w:ascii="宋体" w:hAnsi="宋体" w:hint="eastAsia"/>
              </w:rPr>
              <w:t>单臂电桥</w:t>
            </w:r>
          </w:p>
        </w:tc>
        <w:tc>
          <w:tcPr>
            <w:tcW w:w="558" w:type="pct"/>
            <w:vAlign w:val="center"/>
          </w:tcPr>
          <w:p w:rsidR="00EA1A1F" w:rsidRDefault="00EA1A1F" w:rsidP="007E3B61">
            <w:pPr>
              <w:spacing w:line="360" w:lineRule="auto"/>
              <w:jc w:val="center"/>
              <w:rPr>
                <w:rFonts w:ascii="宋体" w:hAnsi="宋体"/>
              </w:rPr>
            </w:pPr>
            <w:r>
              <w:rPr>
                <w:rFonts w:ascii="宋体" w:hAnsi="宋体" w:hint="eastAsia"/>
              </w:rPr>
              <w:t>QJ24</w:t>
            </w:r>
          </w:p>
        </w:tc>
        <w:tc>
          <w:tcPr>
            <w:tcW w:w="329" w:type="pct"/>
            <w:vAlign w:val="center"/>
          </w:tcPr>
          <w:p w:rsidR="00EA1A1F" w:rsidRDefault="00EA1A1F" w:rsidP="007E3B61">
            <w:pPr>
              <w:spacing w:line="360" w:lineRule="auto"/>
              <w:jc w:val="center"/>
              <w:rPr>
                <w:rFonts w:ascii="宋体" w:hAnsi="宋体"/>
              </w:rPr>
            </w:pPr>
            <w:r>
              <w:rPr>
                <w:rFonts w:ascii="宋体" w:hAnsi="宋体" w:hint="eastAsia"/>
              </w:rPr>
              <w:t>7</w:t>
            </w:r>
          </w:p>
        </w:tc>
        <w:tc>
          <w:tcPr>
            <w:tcW w:w="329" w:type="pct"/>
            <w:vAlign w:val="center"/>
          </w:tcPr>
          <w:p w:rsidR="00EA1A1F" w:rsidRDefault="00EA1A1F" w:rsidP="007E3B61">
            <w:pPr>
              <w:spacing w:line="360" w:lineRule="auto"/>
              <w:jc w:val="center"/>
              <w:rPr>
                <w:rFonts w:ascii="宋体" w:hAnsi="宋体"/>
              </w:rPr>
            </w:pPr>
            <w:r>
              <w:rPr>
                <w:rFonts w:ascii="宋体" w:hAnsi="宋体" w:hint="eastAsia"/>
              </w:rPr>
              <w:t>国产</w:t>
            </w:r>
          </w:p>
        </w:tc>
        <w:tc>
          <w:tcPr>
            <w:tcW w:w="557" w:type="pct"/>
            <w:vAlign w:val="center"/>
          </w:tcPr>
          <w:p w:rsidR="00EA1A1F" w:rsidRDefault="00EA1A1F" w:rsidP="007E3B61">
            <w:pPr>
              <w:jc w:val="center"/>
            </w:pPr>
            <w:r w:rsidRPr="00903DB1">
              <w:rPr>
                <w:rFonts w:ascii="宋体" w:hAnsi="宋体" w:hint="eastAsia"/>
              </w:rPr>
              <w:t>／</w:t>
            </w:r>
          </w:p>
        </w:tc>
        <w:tc>
          <w:tcPr>
            <w:tcW w:w="787" w:type="pct"/>
            <w:vAlign w:val="center"/>
          </w:tcPr>
          <w:p w:rsidR="00EA1A1F" w:rsidRDefault="00EA1A1F" w:rsidP="007E3B61">
            <w:pPr>
              <w:spacing w:line="360" w:lineRule="auto"/>
              <w:jc w:val="center"/>
              <w:rPr>
                <w:rFonts w:ascii="宋体" w:hAnsi="宋体"/>
              </w:rPr>
            </w:pPr>
          </w:p>
        </w:tc>
        <w:tc>
          <w:tcPr>
            <w:tcW w:w="557" w:type="pct"/>
            <w:vAlign w:val="center"/>
          </w:tcPr>
          <w:p w:rsidR="00EA1A1F" w:rsidRDefault="00EA1A1F" w:rsidP="007E3B61">
            <w:pPr>
              <w:jc w:val="center"/>
            </w:pPr>
            <w:r w:rsidRPr="008A5E04">
              <w:rPr>
                <w:rFonts w:ascii="宋体" w:hAnsi="宋体" w:hint="eastAsia"/>
              </w:rPr>
              <w:t>／</w:t>
            </w:r>
          </w:p>
        </w:tc>
        <w:tc>
          <w:tcPr>
            <w:tcW w:w="510" w:type="pct"/>
            <w:vAlign w:val="center"/>
          </w:tcPr>
          <w:p w:rsidR="00EA1A1F" w:rsidRDefault="00EA1A1F" w:rsidP="007E3B61">
            <w:pPr>
              <w:spacing w:line="360" w:lineRule="auto"/>
              <w:jc w:val="center"/>
              <w:rPr>
                <w:rFonts w:eastAsia="仿宋_GB2312"/>
              </w:rPr>
            </w:pPr>
          </w:p>
        </w:tc>
      </w:tr>
      <w:tr w:rsidR="00EA1A1F" w:rsidTr="007E3B61">
        <w:trPr>
          <w:trHeight w:val="567"/>
          <w:jc w:val="center"/>
        </w:trPr>
        <w:tc>
          <w:tcPr>
            <w:tcW w:w="338" w:type="pct"/>
            <w:vAlign w:val="center"/>
          </w:tcPr>
          <w:p w:rsidR="00EA1A1F" w:rsidRDefault="007E3B61" w:rsidP="007E3B61">
            <w:pPr>
              <w:spacing w:line="360" w:lineRule="auto"/>
              <w:jc w:val="center"/>
              <w:rPr>
                <w:rFonts w:eastAsia="仿宋_GB2312"/>
              </w:rPr>
            </w:pPr>
            <w:r>
              <w:rPr>
                <w:rFonts w:eastAsia="仿宋_GB2312" w:hint="eastAsia"/>
              </w:rPr>
              <w:t>14</w:t>
            </w:r>
          </w:p>
        </w:tc>
        <w:tc>
          <w:tcPr>
            <w:tcW w:w="1035" w:type="pct"/>
            <w:vAlign w:val="center"/>
          </w:tcPr>
          <w:p w:rsidR="00EA1A1F" w:rsidRDefault="00EA1A1F" w:rsidP="007E3B61">
            <w:pPr>
              <w:spacing w:line="360" w:lineRule="auto"/>
              <w:jc w:val="center"/>
              <w:rPr>
                <w:rFonts w:ascii="宋体" w:hAnsi="宋体"/>
              </w:rPr>
            </w:pPr>
            <w:r>
              <w:rPr>
                <w:rFonts w:ascii="宋体" w:hAnsi="宋体" w:hint="eastAsia"/>
              </w:rPr>
              <w:t>双臂电桥</w:t>
            </w:r>
          </w:p>
        </w:tc>
        <w:tc>
          <w:tcPr>
            <w:tcW w:w="558" w:type="pct"/>
            <w:vAlign w:val="center"/>
          </w:tcPr>
          <w:p w:rsidR="00EA1A1F" w:rsidRDefault="00EA1A1F" w:rsidP="007E3B61">
            <w:pPr>
              <w:spacing w:line="360" w:lineRule="auto"/>
              <w:jc w:val="center"/>
              <w:rPr>
                <w:rFonts w:ascii="宋体" w:hAnsi="宋体"/>
              </w:rPr>
            </w:pPr>
            <w:r>
              <w:rPr>
                <w:rFonts w:ascii="宋体" w:hAnsi="宋体" w:hint="eastAsia"/>
              </w:rPr>
              <w:t>QJ44</w:t>
            </w:r>
          </w:p>
        </w:tc>
        <w:tc>
          <w:tcPr>
            <w:tcW w:w="329" w:type="pct"/>
            <w:vAlign w:val="center"/>
          </w:tcPr>
          <w:p w:rsidR="00EA1A1F" w:rsidRDefault="00EA1A1F" w:rsidP="007E3B61">
            <w:pPr>
              <w:spacing w:line="360" w:lineRule="auto"/>
              <w:jc w:val="center"/>
              <w:rPr>
                <w:rFonts w:ascii="宋体" w:hAnsi="宋体"/>
              </w:rPr>
            </w:pPr>
            <w:r>
              <w:rPr>
                <w:rFonts w:ascii="宋体" w:hAnsi="宋体" w:hint="eastAsia"/>
              </w:rPr>
              <w:t>8</w:t>
            </w:r>
          </w:p>
        </w:tc>
        <w:tc>
          <w:tcPr>
            <w:tcW w:w="329" w:type="pct"/>
            <w:vAlign w:val="center"/>
          </w:tcPr>
          <w:p w:rsidR="00EA1A1F" w:rsidRDefault="00EA1A1F" w:rsidP="007E3B61">
            <w:pPr>
              <w:spacing w:line="360" w:lineRule="auto"/>
              <w:jc w:val="center"/>
              <w:rPr>
                <w:rFonts w:ascii="宋体" w:hAnsi="宋体"/>
              </w:rPr>
            </w:pPr>
            <w:r>
              <w:rPr>
                <w:rFonts w:ascii="宋体" w:hAnsi="宋体" w:hint="eastAsia"/>
              </w:rPr>
              <w:t>国产</w:t>
            </w:r>
          </w:p>
        </w:tc>
        <w:tc>
          <w:tcPr>
            <w:tcW w:w="557" w:type="pct"/>
            <w:vAlign w:val="center"/>
          </w:tcPr>
          <w:p w:rsidR="00EA1A1F" w:rsidRDefault="00EA1A1F" w:rsidP="007E3B61">
            <w:pPr>
              <w:jc w:val="center"/>
            </w:pPr>
            <w:r w:rsidRPr="00903DB1">
              <w:rPr>
                <w:rFonts w:ascii="宋体" w:hAnsi="宋体" w:hint="eastAsia"/>
              </w:rPr>
              <w:t>／</w:t>
            </w:r>
          </w:p>
        </w:tc>
        <w:tc>
          <w:tcPr>
            <w:tcW w:w="787" w:type="pct"/>
            <w:vAlign w:val="center"/>
          </w:tcPr>
          <w:p w:rsidR="00EA1A1F" w:rsidRDefault="00EA1A1F" w:rsidP="007E3B61">
            <w:pPr>
              <w:spacing w:line="360" w:lineRule="auto"/>
              <w:jc w:val="center"/>
              <w:rPr>
                <w:rFonts w:ascii="宋体" w:hAnsi="宋体"/>
              </w:rPr>
            </w:pPr>
          </w:p>
        </w:tc>
        <w:tc>
          <w:tcPr>
            <w:tcW w:w="557" w:type="pct"/>
            <w:vAlign w:val="center"/>
          </w:tcPr>
          <w:p w:rsidR="00EA1A1F" w:rsidRDefault="00EA1A1F" w:rsidP="007E3B61">
            <w:pPr>
              <w:jc w:val="center"/>
            </w:pPr>
            <w:r w:rsidRPr="008A5E04">
              <w:rPr>
                <w:rFonts w:ascii="宋体" w:hAnsi="宋体" w:hint="eastAsia"/>
              </w:rPr>
              <w:t>／</w:t>
            </w:r>
          </w:p>
        </w:tc>
        <w:tc>
          <w:tcPr>
            <w:tcW w:w="510" w:type="pct"/>
            <w:vAlign w:val="center"/>
          </w:tcPr>
          <w:p w:rsidR="00EA1A1F" w:rsidRDefault="00EA1A1F" w:rsidP="007E3B61">
            <w:pPr>
              <w:spacing w:line="360" w:lineRule="auto"/>
              <w:jc w:val="center"/>
              <w:rPr>
                <w:rFonts w:eastAsia="仿宋_GB2312"/>
              </w:rPr>
            </w:pPr>
          </w:p>
        </w:tc>
      </w:tr>
      <w:tr w:rsidR="00EA1A1F" w:rsidTr="007E3B61">
        <w:trPr>
          <w:trHeight w:val="567"/>
          <w:jc w:val="center"/>
        </w:trPr>
        <w:tc>
          <w:tcPr>
            <w:tcW w:w="338" w:type="pct"/>
            <w:vAlign w:val="center"/>
          </w:tcPr>
          <w:p w:rsidR="00EA1A1F" w:rsidRDefault="007E3B61" w:rsidP="007E3B61">
            <w:pPr>
              <w:spacing w:line="360" w:lineRule="auto"/>
              <w:jc w:val="center"/>
              <w:rPr>
                <w:rFonts w:eastAsia="仿宋_GB2312"/>
              </w:rPr>
            </w:pPr>
            <w:r>
              <w:rPr>
                <w:rFonts w:eastAsia="仿宋_GB2312" w:hint="eastAsia"/>
              </w:rPr>
              <w:t>15</w:t>
            </w:r>
          </w:p>
        </w:tc>
        <w:tc>
          <w:tcPr>
            <w:tcW w:w="1035" w:type="pct"/>
            <w:vAlign w:val="center"/>
          </w:tcPr>
          <w:p w:rsidR="00EA1A1F" w:rsidRDefault="00EA1A1F" w:rsidP="007E3B61">
            <w:pPr>
              <w:spacing w:line="360" w:lineRule="auto"/>
              <w:jc w:val="center"/>
              <w:rPr>
                <w:rFonts w:ascii="宋体" w:hAnsi="宋体"/>
              </w:rPr>
            </w:pPr>
            <w:r>
              <w:rPr>
                <w:rFonts w:ascii="宋体" w:hAnsi="宋体" w:hint="eastAsia"/>
              </w:rPr>
              <w:t>大电流地阻测试仪</w:t>
            </w:r>
          </w:p>
        </w:tc>
        <w:tc>
          <w:tcPr>
            <w:tcW w:w="558" w:type="pct"/>
            <w:vAlign w:val="center"/>
          </w:tcPr>
          <w:p w:rsidR="00EA1A1F" w:rsidRDefault="00EA1A1F" w:rsidP="007E3B61">
            <w:pPr>
              <w:spacing w:line="360" w:lineRule="auto"/>
              <w:jc w:val="center"/>
              <w:rPr>
                <w:rFonts w:ascii="宋体" w:hAnsi="宋体"/>
              </w:rPr>
            </w:pPr>
            <w:r>
              <w:rPr>
                <w:rFonts w:ascii="宋体" w:hAnsi="宋体" w:hint="eastAsia"/>
              </w:rPr>
              <w:t>DZL</w:t>
            </w:r>
          </w:p>
        </w:tc>
        <w:tc>
          <w:tcPr>
            <w:tcW w:w="329" w:type="pct"/>
            <w:vAlign w:val="center"/>
          </w:tcPr>
          <w:p w:rsidR="00EA1A1F" w:rsidRDefault="00EA1A1F" w:rsidP="007E3B61">
            <w:pPr>
              <w:spacing w:line="360" w:lineRule="auto"/>
              <w:jc w:val="center"/>
              <w:rPr>
                <w:rFonts w:ascii="宋体" w:hAnsi="宋体"/>
              </w:rPr>
            </w:pPr>
            <w:r>
              <w:rPr>
                <w:rFonts w:ascii="宋体" w:hAnsi="宋体" w:hint="eastAsia"/>
              </w:rPr>
              <w:t>5</w:t>
            </w:r>
          </w:p>
        </w:tc>
        <w:tc>
          <w:tcPr>
            <w:tcW w:w="329" w:type="pct"/>
            <w:vAlign w:val="center"/>
          </w:tcPr>
          <w:p w:rsidR="00EA1A1F" w:rsidRDefault="00EA1A1F" w:rsidP="007E3B61">
            <w:pPr>
              <w:spacing w:line="360" w:lineRule="auto"/>
              <w:jc w:val="center"/>
              <w:rPr>
                <w:rFonts w:ascii="宋体" w:hAnsi="宋体"/>
              </w:rPr>
            </w:pPr>
            <w:r>
              <w:rPr>
                <w:rFonts w:ascii="宋体" w:hAnsi="宋体" w:hint="eastAsia"/>
              </w:rPr>
              <w:t>国产</w:t>
            </w:r>
          </w:p>
        </w:tc>
        <w:tc>
          <w:tcPr>
            <w:tcW w:w="557" w:type="pct"/>
            <w:vAlign w:val="center"/>
          </w:tcPr>
          <w:p w:rsidR="00EA1A1F" w:rsidRDefault="00EA1A1F" w:rsidP="007E3B61">
            <w:pPr>
              <w:jc w:val="center"/>
            </w:pPr>
            <w:r w:rsidRPr="00903DB1">
              <w:rPr>
                <w:rFonts w:ascii="宋体" w:hAnsi="宋体" w:hint="eastAsia"/>
              </w:rPr>
              <w:t>／</w:t>
            </w:r>
          </w:p>
        </w:tc>
        <w:tc>
          <w:tcPr>
            <w:tcW w:w="787" w:type="pct"/>
            <w:vAlign w:val="center"/>
          </w:tcPr>
          <w:p w:rsidR="00EA1A1F" w:rsidRDefault="00EA1A1F" w:rsidP="007E3B61">
            <w:pPr>
              <w:spacing w:line="360" w:lineRule="auto"/>
              <w:jc w:val="center"/>
              <w:rPr>
                <w:rFonts w:ascii="宋体" w:hAnsi="宋体"/>
              </w:rPr>
            </w:pPr>
          </w:p>
        </w:tc>
        <w:tc>
          <w:tcPr>
            <w:tcW w:w="557" w:type="pct"/>
            <w:vAlign w:val="center"/>
          </w:tcPr>
          <w:p w:rsidR="00EA1A1F" w:rsidRDefault="00EA1A1F" w:rsidP="007E3B61">
            <w:pPr>
              <w:jc w:val="center"/>
            </w:pPr>
            <w:r w:rsidRPr="008A5E04">
              <w:rPr>
                <w:rFonts w:ascii="宋体" w:hAnsi="宋体" w:hint="eastAsia"/>
              </w:rPr>
              <w:t>／</w:t>
            </w:r>
          </w:p>
        </w:tc>
        <w:tc>
          <w:tcPr>
            <w:tcW w:w="510" w:type="pct"/>
            <w:vAlign w:val="center"/>
          </w:tcPr>
          <w:p w:rsidR="00EA1A1F" w:rsidRDefault="00EA1A1F" w:rsidP="007E3B61">
            <w:pPr>
              <w:spacing w:line="360" w:lineRule="auto"/>
              <w:jc w:val="center"/>
              <w:rPr>
                <w:rFonts w:eastAsia="仿宋_GB2312"/>
              </w:rPr>
            </w:pPr>
          </w:p>
        </w:tc>
      </w:tr>
    </w:tbl>
    <w:p w:rsidR="00E81FE7" w:rsidRDefault="001B3FD3">
      <w:pPr>
        <w:spacing w:line="360" w:lineRule="auto"/>
        <w:rPr>
          <w:rFonts w:ascii="宋体" w:hAnsi="宋体"/>
          <w:sz w:val="24"/>
          <w:szCs w:val="24"/>
        </w:rPr>
      </w:pPr>
      <w:r>
        <w:rPr>
          <w:rFonts w:eastAsia="仿宋_GB2312"/>
          <w:sz w:val="30"/>
          <w:szCs w:val="30"/>
        </w:rPr>
        <w:br w:type="page"/>
      </w:r>
      <w:r>
        <w:rPr>
          <w:rFonts w:ascii="宋体" w:hAnsi="宋体"/>
          <w:sz w:val="24"/>
          <w:szCs w:val="24"/>
        </w:rPr>
        <w:lastRenderedPageBreak/>
        <w:t>附件</w:t>
      </w:r>
      <w:r>
        <w:rPr>
          <w:rFonts w:ascii="宋体" w:hAnsi="宋体" w:hint="eastAsia"/>
          <w:sz w:val="24"/>
          <w:szCs w:val="24"/>
        </w:rPr>
        <w:t>7</w:t>
      </w:r>
      <w:r>
        <w:rPr>
          <w:rFonts w:ascii="宋体" w:hAnsi="宋体"/>
          <w:sz w:val="24"/>
          <w:szCs w:val="24"/>
        </w:rPr>
        <w:t>：</w:t>
      </w:r>
    </w:p>
    <w:p w:rsidR="00E81FE7" w:rsidRDefault="001B3FD3" w:rsidP="004414AA">
      <w:pPr>
        <w:spacing w:beforeLines="50" w:afterLines="50" w:line="360" w:lineRule="auto"/>
        <w:jc w:val="center"/>
        <w:rPr>
          <w:rFonts w:ascii="宋体" w:hAnsi="宋体"/>
          <w:b/>
          <w:sz w:val="28"/>
          <w:szCs w:val="28"/>
        </w:rPr>
      </w:pPr>
      <w:r>
        <w:rPr>
          <w:rFonts w:ascii="宋体" w:hAnsi="宋体"/>
          <w:b/>
          <w:sz w:val="28"/>
          <w:szCs w:val="28"/>
        </w:rPr>
        <w:t>承包人主要施工</w:t>
      </w:r>
      <w:bookmarkStart w:id="1044" w:name="OLE_LINK84"/>
      <w:bookmarkStart w:id="1045" w:name="OLE_LINK85"/>
      <w:r>
        <w:rPr>
          <w:rFonts w:ascii="宋体" w:hAnsi="宋体"/>
          <w:b/>
          <w:sz w:val="28"/>
          <w:szCs w:val="28"/>
        </w:rPr>
        <w:t>管理人员</w:t>
      </w:r>
      <w:bookmarkEnd w:id="1044"/>
      <w:bookmarkEnd w:id="1045"/>
      <w:r>
        <w:rPr>
          <w:rFonts w:ascii="宋体" w:hAnsi="宋体"/>
          <w:b/>
          <w:sz w:val="28"/>
          <w:szCs w:val="28"/>
        </w:rPr>
        <w:t>表</w:t>
      </w:r>
    </w:p>
    <w:tbl>
      <w:tblPr>
        <w:tblW w:w="98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1871"/>
        <w:gridCol w:w="1291"/>
        <w:gridCol w:w="1418"/>
        <w:gridCol w:w="1275"/>
        <w:gridCol w:w="3954"/>
      </w:tblGrid>
      <w:tr w:rsidR="00E81FE7" w:rsidTr="00AC1E4D">
        <w:trPr>
          <w:jc w:val="center"/>
        </w:trPr>
        <w:tc>
          <w:tcPr>
            <w:tcW w:w="1871" w:type="dxa"/>
            <w:tcBorders>
              <w:top w:val="single" w:sz="12" w:space="0" w:color="auto"/>
              <w:bottom w:val="double" w:sz="6" w:space="0" w:color="auto"/>
            </w:tcBorders>
            <w:vAlign w:val="center"/>
          </w:tcPr>
          <w:p w:rsidR="00E81FE7" w:rsidRDefault="001B3FD3">
            <w:pPr>
              <w:keepNext/>
              <w:adjustRightInd w:val="0"/>
              <w:spacing w:line="360" w:lineRule="auto"/>
              <w:ind w:leftChars="30" w:left="63" w:rightChars="30" w:right="63"/>
              <w:jc w:val="center"/>
              <w:textAlignment w:val="baseline"/>
              <w:rPr>
                <w:rFonts w:ascii="宋体" w:hAnsi="宋体"/>
                <w:sz w:val="24"/>
                <w:szCs w:val="30"/>
              </w:rPr>
            </w:pPr>
            <w:r>
              <w:rPr>
                <w:rFonts w:ascii="宋体" w:hAnsi="宋体"/>
                <w:sz w:val="24"/>
                <w:szCs w:val="30"/>
              </w:rPr>
              <w:t>名    称</w:t>
            </w:r>
          </w:p>
        </w:tc>
        <w:tc>
          <w:tcPr>
            <w:tcW w:w="1291" w:type="dxa"/>
            <w:tcBorders>
              <w:top w:val="single" w:sz="12" w:space="0" w:color="auto"/>
              <w:bottom w:val="double" w:sz="6" w:space="0" w:color="auto"/>
            </w:tcBorders>
            <w:vAlign w:val="center"/>
          </w:tcPr>
          <w:p w:rsidR="00E81FE7" w:rsidRDefault="001B3FD3">
            <w:pPr>
              <w:keepNext/>
              <w:adjustRightInd w:val="0"/>
              <w:spacing w:line="360" w:lineRule="auto"/>
              <w:ind w:leftChars="30" w:left="63" w:rightChars="30" w:right="63"/>
              <w:jc w:val="center"/>
              <w:textAlignment w:val="baseline"/>
              <w:rPr>
                <w:rFonts w:ascii="宋体" w:hAnsi="宋体"/>
                <w:sz w:val="24"/>
                <w:szCs w:val="24"/>
              </w:rPr>
            </w:pPr>
            <w:r>
              <w:rPr>
                <w:rFonts w:ascii="宋体" w:hAnsi="宋体"/>
                <w:sz w:val="24"/>
                <w:szCs w:val="24"/>
              </w:rPr>
              <w:t>姓名</w:t>
            </w:r>
          </w:p>
        </w:tc>
        <w:tc>
          <w:tcPr>
            <w:tcW w:w="1418" w:type="dxa"/>
            <w:tcBorders>
              <w:top w:val="single" w:sz="12" w:space="0" w:color="auto"/>
              <w:bottom w:val="double" w:sz="6" w:space="0" w:color="auto"/>
            </w:tcBorders>
            <w:vAlign w:val="center"/>
          </w:tcPr>
          <w:p w:rsidR="00E81FE7" w:rsidRDefault="001B3FD3">
            <w:pPr>
              <w:keepNext/>
              <w:adjustRightInd w:val="0"/>
              <w:spacing w:line="360" w:lineRule="auto"/>
              <w:ind w:leftChars="30" w:left="63" w:rightChars="30" w:right="63"/>
              <w:jc w:val="center"/>
              <w:textAlignment w:val="baseline"/>
              <w:rPr>
                <w:rFonts w:ascii="宋体" w:hAnsi="宋体"/>
                <w:sz w:val="24"/>
                <w:szCs w:val="24"/>
              </w:rPr>
            </w:pPr>
            <w:r>
              <w:rPr>
                <w:rFonts w:ascii="宋体" w:hAnsi="宋体"/>
                <w:sz w:val="24"/>
                <w:szCs w:val="24"/>
              </w:rPr>
              <w:t>职务</w:t>
            </w:r>
          </w:p>
        </w:tc>
        <w:tc>
          <w:tcPr>
            <w:tcW w:w="1275" w:type="dxa"/>
            <w:tcBorders>
              <w:top w:val="single" w:sz="12" w:space="0" w:color="auto"/>
              <w:bottom w:val="double" w:sz="6" w:space="0" w:color="auto"/>
            </w:tcBorders>
            <w:vAlign w:val="center"/>
          </w:tcPr>
          <w:p w:rsidR="00E81FE7" w:rsidRDefault="001B3FD3">
            <w:pPr>
              <w:keepNext/>
              <w:adjustRightInd w:val="0"/>
              <w:spacing w:line="360" w:lineRule="auto"/>
              <w:ind w:leftChars="30" w:left="63" w:rightChars="30" w:right="63"/>
              <w:jc w:val="center"/>
              <w:textAlignment w:val="baseline"/>
              <w:rPr>
                <w:rFonts w:ascii="宋体" w:hAnsi="宋体"/>
                <w:sz w:val="24"/>
                <w:szCs w:val="24"/>
              </w:rPr>
            </w:pPr>
            <w:r>
              <w:rPr>
                <w:rFonts w:ascii="宋体" w:hAnsi="宋体"/>
                <w:sz w:val="24"/>
                <w:szCs w:val="24"/>
              </w:rPr>
              <w:t>职称</w:t>
            </w:r>
          </w:p>
        </w:tc>
        <w:tc>
          <w:tcPr>
            <w:tcW w:w="3954" w:type="dxa"/>
            <w:tcBorders>
              <w:top w:val="single" w:sz="12" w:space="0" w:color="auto"/>
              <w:bottom w:val="double" w:sz="6" w:space="0" w:color="auto"/>
            </w:tcBorders>
            <w:vAlign w:val="center"/>
          </w:tcPr>
          <w:p w:rsidR="00E81FE7" w:rsidRDefault="001B3FD3">
            <w:pPr>
              <w:keepNext/>
              <w:adjustRightInd w:val="0"/>
              <w:spacing w:line="360" w:lineRule="auto"/>
              <w:ind w:leftChars="30" w:left="63" w:rightChars="30" w:right="63"/>
              <w:jc w:val="center"/>
              <w:textAlignment w:val="baseline"/>
              <w:rPr>
                <w:rFonts w:ascii="宋体" w:hAnsi="宋体"/>
                <w:sz w:val="24"/>
                <w:szCs w:val="24"/>
              </w:rPr>
            </w:pPr>
            <w:r>
              <w:rPr>
                <w:rFonts w:ascii="宋体" w:hAnsi="宋体"/>
                <w:sz w:val="24"/>
                <w:szCs w:val="24"/>
              </w:rPr>
              <w:t>主要资历、经验及承担过的项目</w:t>
            </w:r>
          </w:p>
        </w:tc>
      </w:tr>
      <w:tr w:rsidR="00E81FE7">
        <w:trPr>
          <w:jc w:val="center"/>
        </w:trPr>
        <w:tc>
          <w:tcPr>
            <w:tcW w:w="9809" w:type="dxa"/>
            <w:gridSpan w:val="5"/>
            <w:tcBorders>
              <w:top w:val="double" w:sz="6" w:space="0" w:color="auto"/>
              <w:bottom w:val="single" w:sz="6" w:space="0" w:color="auto"/>
            </w:tcBorders>
            <w:vAlign w:val="center"/>
          </w:tcPr>
          <w:p w:rsidR="00E81FE7" w:rsidRDefault="001B3FD3">
            <w:pPr>
              <w:keepNext/>
              <w:adjustRightInd w:val="0"/>
              <w:spacing w:line="360" w:lineRule="auto"/>
              <w:ind w:leftChars="30" w:left="63" w:rightChars="30" w:right="63"/>
              <w:jc w:val="center"/>
              <w:textAlignment w:val="baseline"/>
              <w:rPr>
                <w:rFonts w:ascii="宋体" w:hAnsi="宋体"/>
                <w:sz w:val="24"/>
                <w:szCs w:val="30"/>
              </w:rPr>
            </w:pPr>
            <w:r>
              <w:rPr>
                <w:rFonts w:ascii="宋体" w:hAnsi="宋体"/>
                <w:sz w:val="24"/>
                <w:szCs w:val="30"/>
              </w:rPr>
              <w:t>一、总部人员</w:t>
            </w:r>
          </w:p>
        </w:tc>
      </w:tr>
      <w:tr w:rsidR="00E81FE7" w:rsidTr="00AC1E4D">
        <w:trPr>
          <w:jc w:val="center"/>
        </w:trPr>
        <w:tc>
          <w:tcPr>
            <w:tcW w:w="1871" w:type="dxa"/>
            <w:tcBorders>
              <w:top w:val="nil"/>
              <w:bottom w:val="nil"/>
            </w:tcBorders>
            <w:vAlign w:val="center"/>
          </w:tcPr>
          <w:p w:rsidR="00E81FE7" w:rsidRDefault="001B3FD3">
            <w:pPr>
              <w:keepNext/>
              <w:adjustRightInd w:val="0"/>
              <w:spacing w:line="360" w:lineRule="auto"/>
              <w:ind w:leftChars="30" w:left="63" w:rightChars="30" w:right="63"/>
              <w:jc w:val="center"/>
              <w:textAlignment w:val="baseline"/>
              <w:rPr>
                <w:rFonts w:ascii="宋体" w:hAnsi="宋体"/>
                <w:sz w:val="24"/>
                <w:szCs w:val="30"/>
              </w:rPr>
            </w:pPr>
            <w:bookmarkStart w:id="1046" w:name="_Hlk219798927"/>
            <w:r>
              <w:rPr>
                <w:rFonts w:ascii="宋体" w:hAnsi="宋体"/>
                <w:sz w:val="24"/>
                <w:szCs w:val="30"/>
              </w:rPr>
              <w:t>项目主管</w:t>
            </w:r>
          </w:p>
        </w:tc>
        <w:tc>
          <w:tcPr>
            <w:tcW w:w="1291" w:type="dxa"/>
            <w:tcBorders>
              <w:top w:val="nil"/>
            </w:tcBorders>
            <w:vAlign w:val="center"/>
          </w:tcPr>
          <w:p w:rsidR="00E81FE7" w:rsidRDefault="00DF073F">
            <w:pPr>
              <w:keepNext/>
              <w:adjustRightInd w:val="0"/>
              <w:spacing w:line="360" w:lineRule="auto"/>
              <w:ind w:leftChars="30" w:left="63" w:rightChars="30" w:right="63"/>
              <w:jc w:val="center"/>
              <w:textAlignment w:val="baseline"/>
              <w:rPr>
                <w:rFonts w:eastAsia="仿宋_GB2312"/>
                <w:sz w:val="28"/>
                <w:szCs w:val="30"/>
              </w:rPr>
            </w:pPr>
            <w:bookmarkStart w:id="1047" w:name="OLE_LINK41"/>
            <w:r w:rsidRPr="00DF073F">
              <w:rPr>
                <w:rFonts w:ascii="宋体" w:hAnsi="宋体" w:cs="宋体" w:hint="eastAsia"/>
                <w:sz w:val="24"/>
                <w:szCs w:val="24"/>
              </w:rPr>
              <w:t>李林</w:t>
            </w:r>
            <w:bookmarkEnd w:id="1047"/>
          </w:p>
        </w:tc>
        <w:tc>
          <w:tcPr>
            <w:tcW w:w="1418" w:type="dxa"/>
            <w:tcBorders>
              <w:top w:val="nil"/>
            </w:tcBorders>
            <w:vAlign w:val="center"/>
          </w:tcPr>
          <w:p w:rsidR="00E81FE7" w:rsidRDefault="00104AED">
            <w:pPr>
              <w:keepNext/>
              <w:adjustRightInd w:val="0"/>
              <w:spacing w:line="360" w:lineRule="auto"/>
              <w:ind w:leftChars="30" w:left="63" w:rightChars="30" w:right="63"/>
              <w:jc w:val="center"/>
              <w:textAlignment w:val="baseline"/>
              <w:rPr>
                <w:rFonts w:eastAsia="仿宋_GB2312"/>
                <w:sz w:val="30"/>
                <w:szCs w:val="30"/>
              </w:rPr>
            </w:pPr>
            <w:r>
              <w:rPr>
                <w:rFonts w:ascii="宋体" w:hAnsi="宋体" w:cs="宋体" w:hint="eastAsia"/>
                <w:sz w:val="24"/>
                <w:szCs w:val="24"/>
              </w:rPr>
              <w:t>项目经理</w:t>
            </w:r>
          </w:p>
        </w:tc>
        <w:tc>
          <w:tcPr>
            <w:tcW w:w="1275" w:type="dxa"/>
            <w:tcBorders>
              <w:top w:val="nil"/>
            </w:tcBorders>
            <w:vAlign w:val="center"/>
          </w:tcPr>
          <w:p w:rsidR="00E81FE7" w:rsidRDefault="00104AED">
            <w:pPr>
              <w:keepNext/>
              <w:adjustRightInd w:val="0"/>
              <w:spacing w:line="360" w:lineRule="auto"/>
              <w:ind w:leftChars="30" w:left="63" w:rightChars="30" w:right="63"/>
              <w:jc w:val="center"/>
              <w:textAlignment w:val="baseline"/>
              <w:rPr>
                <w:rFonts w:eastAsia="仿宋_GB2312"/>
                <w:sz w:val="30"/>
                <w:szCs w:val="30"/>
              </w:rPr>
            </w:pPr>
            <w:bookmarkStart w:id="1048" w:name="OLE_LINK95"/>
            <w:r>
              <w:rPr>
                <w:rFonts w:ascii="宋体" w:hAnsi="宋体" w:cs="宋体" w:hint="eastAsia"/>
                <w:sz w:val="24"/>
                <w:szCs w:val="24"/>
              </w:rPr>
              <w:t>工程师</w:t>
            </w:r>
            <w:bookmarkEnd w:id="1048"/>
          </w:p>
        </w:tc>
        <w:tc>
          <w:tcPr>
            <w:tcW w:w="3954" w:type="dxa"/>
            <w:tcBorders>
              <w:top w:val="nil"/>
            </w:tcBorders>
            <w:vAlign w:val="center"/>
          </w:tcPr>
          <w:p w:rsidR="00E81FE7" w:rsidRDefault="00104AED">
            <w:pPr>
              <w:keepNext/>
              <w:adjustRightInd w:val="0"/>
              <w:spacing w:line="360" w:lineRule="auto"/>
              <w:ind w:leftChars="30" w:left="63" w:rightChars="30" w:right="63"/>
              <w:jc w:val="center"/>
              <w:textAlignment w:val="baseline"/>
              <w:rPr>
                <w:rFonts w:eastAsia="仿宋_GB2312"/>
                <w:sz w:val="30"/>
                <w:szCs w:val="30"/>
              </w:rPr>
            </w:pPr>
            <w:bookmarkStart w:id="1049" w:name="OLE_LINK91"/>
            <w:bookmarkStart w:id="1050" w:name="OLE_LINK92"/>
            <w:r>
              <w:rPr>
                <w:rFonts w:eastAsia="仿宋_GB2312" w:hint="eastAsia"/>
                <w:sz w:val="30"/>
                <w:szCs w:val="30"/>
              </w:rPr>
              <w:t>/</w:t>
            </w:r>
            <w:bookmarkEnd w:id="1049"/>
            <w:bookmarkEnd w:id="1050"/>
          </w:p>
        </w:tc>
      </w:tr>
      <w:bookmarkEnd w:id="1046"/>
      <w:tr w:rsidR="00E81FE7" w:rsidTr="00AC1E4D">
        <w:trPr>
          <w:jc w:val="center"/>
        </w:trPr>
        <w:tc>
          <w:tcPr>
            <w:tcW w:w="1871" w:type="dxa"/>
            <w:tcBorders>
              <w:top w:val="single" w:sz="6" w:space="0" w:color="auto"/>
              <w:bottom w:val="nil"/>
            </w:tcBorders>
            <w:vAlign w:val="center"/>
          </w:tcPr>
          <w:p w:rsidR="00E81FE7" w:rsidRDefault="00E81FE7">
            <w:pPr>
              <w:keepNext/>
              <w:adjustRightInd w:val="0"/>
              <w:spacing w:line="360" w:lineRule="auto"/>
              <w:ind w:leftChars="30" w:left="63" w:rightChars="30" w:right="63"/>
              <w:jc w:val="center"/>
              <w:textAlignment w:val="baseline"/>
              <w:rPr>
                <w:rFonts w:ascii="宋体" w:hAnsi="宋体"/>
                <w:sz w:val="24"/>
                <w:szCs w:val="30"/>
              </w:rPr>
            </w:pPr>
          </w:p>
        </w:tc>
        <w:tc>
          <w:tcPr>
            <w:tcW w:w="1291" w:type="dxa"/>
            <w:vAlign w:val="center"/>
          </w:tcPr>
          <w:p w:rsidR="00E81FE7" w:rsidRDefault="00104AED">
            <w:pPr>
              <w:keepNext/>
              <w:adjustRightInd w:val="0"/>
              <w:spacing w:line="360" w:lineRule="auto"/>
              <w:ind w:leftChars="30" w:left="63" w:rightChars="30" w:right="63"/>
              <w:jc w:val="center"/>
              <w:textAlignment w:val="baseline"/>
              <w:rPr>
                <w:rFonts w:eastAsia="仿宋_GB2312"/>
                <w:sz w:val="28"/>
                <w:szCs w:val="30"/>
              </w:rPr>
            </w:pPr>
            <w:r>
              <w:rPr>
                <w:rFonts w:ascii="宋体" w:hAnsi="宋体" w:cs="宋体" w:hint="eastAsia"/>
                <w:sz w:val="24"/>
                <w:szCs w:val="24"/>
              </w:rPr>
              <w:t>刘永琪</w:t>
            </w:r>
          </w:p>
        </w:tc>
        <w:tc>
          <w:tcPr>
            <w:tcW w:w="1418" w:type="dxa"/>
            <w:vAlign w:val="center"/>
          </w:tcPr>
          <w:p w:rsidR="00E81FE7" w:rsidRDefault="00104AED">
            <w:pPr>
              <w:keepNext/>
              <w:adjustRightInd w:val="0"/>
              <w:spacing w:line="360" w:lineRule="auto"/>
              <w:ind w:leftChars="30" w:left="63" w:rightChars="30" w:right="63"/>
              <w:jc w:val="center"/>
              <w:textAlignment w:val="baseline"/>
              <w:rPr>
                <w:rFonts w:eastAsia="仿宋_GB2312"/>
                <w:sz w:val="30"/>
                <w:szCs w:val="30"/>
              </w:rPr>
            </w:pPr>
            <w:r w:rsidRPr="00104AED">
              <w:rPr>
                <w:rFonts w:ascii="宋体" w:hAnsi="宋体" w:cs="宋体"/>
                <w:sz w:val="24"/>
                <w:szCs w:val="24"/>
              </w:rPr>
              <w:t>技术负责人</w:t>
            </w:r>
          </w:p>
        </w:tc>
        <w:tc>
          <w:tcPr>
            <w:tcW w:w="1275" w:type="dxa"/>
            <w:vAlign w:val="center"/>
          </w:tcPr>
          <w:p w:rsidR="00E81FE7" w:rsidRDefault="00017185">
            <w:pPr>
              <w:keepNext/>
              <w:adjustRightInd w:val="0"/>
              <w:spacing w:line="360" w:lineRule="auto"/>
              <w:ind w:leftChars="30" w:left="63" w:rightChars="30" w:right="63"/>
              <w:jc w:val="center"/>
              <w:textAlignment w:val="baseline"/>
              <w:rPr>
                <w:rFonts w:eastAsia="仿宋_GB2312"/>
                <w:sz w:val="30"/>
                <w:szCs w:val="30"/>
              </w:rPr>
            </w:pPr>
            <w:r>
              <w:rPr>
                <w:rFonts w:ascii="宋体" w:hAnsi="宋体" w:cs="宋体" w:hint="eastAsia"/>
                <w:sz w:val="24"/>
                <w:szCs w:val="24"/>
              </w:rPr>
              <w:t>工程师</w:t>
            </w:r>
          </w:p>
        </w:tc>
        <w:tc>
          <w:tcPr>
            <w:tcW w:w="3954" w:type="dxa"/>
            <w:vAlign w:val="center"/>
          </w:tcPr>
          <w:p w:rsidR="00E81FE7" w:rsidRDefault="0009179B">
            <w:pPr>
              <w:keepNext/>
              <w:adjustRightInd w:val="0"/>
              <w:spacing w:line="360" w:lineRule="auto"/>
              <w:ind w:leftChars="30" w:left="63" w:rightChars="30" w:right="63"/>
              <w:jc w:val="center"/>
              <w:textAlignment w:val="baseline"/>
              <w:rPr>
                <w:rFonts w:eastAsia="仿宋_GB2312"/>
                <w:sz w:val="30"/>
                <w:szCs w:val="30"/>
              </w:rPr>
            </w:pPr>
            <w:r>
              <w:rPr>
                <w:rFonts w:eastAsia="仿宋_GB2312" w:hint="eastAsia"/>
                <w:sz w:val="30"/>
                <w:szCs w:val="30"/>
              </w:rPr>
              <w:t>/</w:t>
            </w:r>
          </w:p>
        </w:tc>
      </w:tr>
      <w:tr w:rsidR="00E81FE7" w:rsidTr="00AC1E4D">
        <w:trPr>
          <w:jc w:val="center"/>
        </w:trPr>
        <w:tc>
          <w:tcPr>
            <w:tcW w:w="1871" w:type="dxa"/>
            <w:tcBorders>
              <w:top w:val="nil"/>
              <w:bottom w:val="nil"/>
            </w:tcBorders>
            <w:vAlign w:val="center"/>
          </w:tcPr>
          <w:p w:rsidR="00E81FE7" w:rsidRDefault="001B3FD3">
            <w:pPr>
              <w:keepNext/>
              <w:adjustRightInd w:val="0"/>
              <w:spacing w:line="360" w:lineRule="auto"/>
              <w:ind w:leftChars="30" w:left="63" w:rightChars="30" w:right="63"/>
              <w:jc w:val="center"/>
              <w:textAlignment w:val="baseline"/>
              <w:rPr>
                <w:rFonts w:ascii="宋体" w:hAnsi="宋体"/>
                <w:sz w:val="24"/>
                <w:szCs w:val="30"/>
              </w:rPr>
            </w:pPr>
            <w:bookmarkStart w:id="1051" w:name="_Hlk219799160"/>
            <w:r>
              <w:rPr>
                <w:rFonts w:ascii="宋体" w:hAnsi="宋体"/>
                <w:sz w:val="24"/>
                <w:szCs w:val="30"/>
              </w:rPr>
              <w:t>其他人员</w:t>
            </w:r>
          </w:p>
        </w:tc>
        <w:tc>
          <w:tcPr>
            <w:tcW w:w="1291" w:type="dxa"/>
            <w:vAlign w:val="center"/>
          </w:tcPr>
          <w:p w:rsidR="00E81FE7" w:rsidRDefault="0009179B">
            <w:pPr>
              <w:keepNext/>
              <w:adjustRightInd w:val="0"/>
              <w:spacing w:line="360" w:lineRule="auto"/>
              <w:ind w:leftChars="30" w:left="63" w:rightChars="30" w:right="63"/>
              <w:jc w:val="center"/>
              <w:textAlignment w:val="baseline"/>
              <w:rPr>
                <w:rFonts w:eastAsia="仿宋_GB2312"/>
                <w:sz w:val="28"/>
                <w:szCs w:val="30"/>
              </w:rPr>
            </w:pPr>
            <w:r>
              <w:rPr>
                <w:rFonts w:ascii="宋体" w:hAnsi="宋体" w:cs="宋体" w:hint="eastAsia"/>
                <w:sz w:val="24"/>
                <w:szCs w:val="24"/>
              </w:rPr>
              <w:t>张天龙</w:t>
            </w:r>
          </w:p>
        </w:tc>
        <w:tc>
          <w:tcPr>
            <w:tcW w:w="1418" w:type="dxa"/>
            <w:vAlign w:val="center"/>
          </w:tcPr>
          <w:p w:rsidR="00E81FE7" w:rsidRDefault="0009179B">
            <w:pPr>
              <w:keepNext/>
              <w:adjustRightInd w:val="0"/>
              <w:spacing w:line="360" w:lineRule="auto"/>
              <w:ind w:leftChars="30" w:left="63" w:rightChars="30" w:right="63"/>
              <w:jc w:val="center"/>
              <w:textAlignment w:val="baseline"/>
              <w:rPr>
                <w:rFonts w:eastAsia="仿宋_GB2312"/>
                <w:sz w:val="30"/>
                <w:szCs w:val="30"/>
              </w:rPr>
            </w:pPr>
            <w:bookmarkStart w:id="1052" w:name="OLE_LINK96"/>
            <w:bookmarkStart w:id="1053" w:name="OLE_LINK97"/>
            <w:r w:rsidRPr="0009179B">
              <w:rPr>
                <w:rFonts w:ascii="宋体" w:hAnsi="宋体" w:cs="宋体"/>
                <w:sz w:val="24"/>
                <w:szCs w:val="24"/>
              </w:rPr>
              <w:t>安全员</w:t>
            </w:r>
            <w:bookmarkEnd w:id="1052"/>
            <w:bookmarkEnd w:id="1053"/>
          </w:p>
        </w:tc>
        <w:tc>
          <w:tcPr>
            <w:tcW w:w="1275" w:type="dxa"/>
            <w:vAlign w:val="center"/>
          </w:tcPr>
          <w:p w:rsidR="00E81FE7" w:rsidRDefault="00017185">
            <w:pPr>
              <w:keepNext/>
              <w:adjustRightInd w:val="0"/>
              <w:spacing w:line="360" w:lineRule="auto"/>
              <w:ind w:leftChars="30" w:left="63" w:rightChars="30" w:right="63"/>
              <w:jc w:val="center"/>
              <w:textAlignment w:val="baseline"/>
              <w:rPr>
                <w:rFonts w:eastAsia="仿宋_GB2312"/>
                <w:sz w:val="30"/>
                <w:szCs w:val="30"/>
              </w:rPr>
            </w:pPr>
            <w:r w:rsidRPr="0009179B">
              <w:rPr>
                <w:rFonts w:ascii="宋体" w:hAnsi="宋体" w:cs="宋体"/>
                <w:sz w:val="24"/>
                <w:szCs w:val="24"/>
              </w:rPr>
              <w:t>安全员</w:t>
            </w:r>
          </w:p>
        </w:tc>
        <w:tc>
          <w:tcPr>
            <w:tcW w:w="3954" w:type="dxa"/>
            <w:vAlign w:val="center"/>
          </w:tcPr>
          <w:p w:rsidR="00E81FE7" w:rsidRDefault="00D62270">
            <w:pPr>
              <w:keepNext/>
              <w:adjustRightInd w:val="0"/>
              <w:spacing w:line="360" w:lineRule="auto"/>
              <w:ind w:leftChars="30" w:left="63" w:rightChars="30" w:right="63"/>
              <w:jc w:val="center"/>
              <w:textAlignment w:val="baseline"/>
              <w:rPr>
                <w:rFonts w:eastAsia="仿宋_GB2312"/>
                <w:sz w:val="30"/>
                <w:szCs w:val="30"/>
              </w:rPr>
            </w:pPr>
            <w:r>
              <w:rPr>
                <w:rFonts w:ascii="宋体" w:hAnsi="宋体" w:cs="宋体" w:hint="eastAsia"/>
                <w:sz w:val="24"/>
                <w:szCs w:val="24"/>
              </w:rPr>
              <w:t>/</w:t>
            </w:r>
          </w:p>
        </w:tc>
      </w:tr>
      <w:bookmarkEnd w:id="1051"/>
      <w:tr w:rsidR="00E81FE7" w:rsidTr="00AC1E4D">
        <w:trPr>
          <w:jc w:val="center"/>
        </w:trPr>
        <w:tc>
          <w:tcPr>
            <w:tcW w:w="1871" w:type="dxa"/>
            <w:tcBorders>
              <w:top w:val="nil"/>
              <w:bottom w:val="nil"/>
            </w:tcBorders>
            <w:vAlign w:val="center"/>
          </w:tcPr>
          <w:p w:rsidR="00E81FE7" w:rsidRDefault="00E81FE7">
            <w:pPr>
              <w:keepNext/>
              <w:adjustRightInd w:val="0"/>
              <w:spacing w:line="360" w:lineRule="auto"/>
              <w:ind w:leftChars="30" w:left="63" w:rightChars="30" w:right="63"/>
              <w:jc w:val="center"/>
              <w:textAlignment w:val="baseline"/>
              <w:rPr>
                <w:rFonts w:ascii="宋体" w:hAnsi="宋体"/>
                <w:sz w:val="24"/>
                <w:szCs w:val="30"/>
              </w:rPr>
            </w:pPr>
          </w:p>
        </w:tc>
        <w:tc>
          <w:tcPr>
            <w:tcW w:w="1291" w:type="dxa"/>
            <w:vAlign w:val="center"/>
          </w:tcPr>
          <w:p w:rsidR="00E81FE7" w:rsidRDefault="00017185">
            <w:pPr>
              <w:keepNext/>
              <w:adjustRightInd w:val="0"/>
              <w:spacing w:line="360" w:lineRule="auto"/>
              <w:ind w:leftChars="30" w:left="63" w:rightChars="30" w:right="63"/>
              <w:jc w:val="center"/>
              <w:textAlignment w:val="baseline"/>
              <w:rPr>
                <w:rFonts w:eastAsia="仿宋_GB2312"/>
                <w:sz w:val="28"/>
                <w:szCs w:val="30"/>
              </w:rPr>
            </w:pPr>
            <w:r>
              <w:rPr>
                <w:rFonts w:ascii="宋体" w:hAnsi="宋体" w:cs="宋体" w:hint="eastAsia"/>
                <w:sz w:val="24"/>
                <w:szCs w:val="24"/>
              </w:rPr>
              <w:t>赵彦宁</w:t>
            </w:r>
          </w:p>
        </w:tc>
        <w:tc>
          <w:tcPr>
            <w:tcW w:w="1418" w:type="dxa"/>
            <w:vAlign w:val="center"/>
          </w:tcPr>
          <w:p w:rsidR="00E81FE7" w:rsidRDefault="00017185">
            <w:pPr>
              <w:keepNext/>
              <w:adjustRightInd w:val="0"/>
              <w:spacing w:line="360" w:lineRule="auto"/>
              <w:ind w:leftChars="30" w:left="63" w:rightChars="30" w:right="63"/>
              <w:jc w:val="center"/>
              <w:textAlignment w:val="baseline"/>
              <w:rPr>
                <w:rFonts w:eastAsia="仿宋_GB2312"/>
                <w:sz w:val="30"/>
                <w:szCs w:val="30"/>
              </w:rPr>
            </w:pPr>
            <w:r>
              <w:rPr>
                <w:rFonts w:ascii="宋体" w:hAnsi="宋体" w:cs="宋体" w:hint="eastAsia"/>
                <w:sz w:val="24"/>
                <w:szCs w:val="24"/>
              </w:rPr>
              <w:t>施工员</w:t>
            </w:r>
          </w:p>
        </w:tc>
        <w:tc>
          <w:tcPr>
            <w:tcW w:w="1275" w:type="dxa"/>
            <w:vAlign w:val="center"/>
          </w:tcPr>
          <w:p w:rsidR="00E81FE7" w:rsidRDefault="00017185">
            <w:pPr>
              <w:keepNext/>
              <w:adjustRightInd w:val="0"/>
              <w:spacing w:line="360" w:lineRule="auto"/>
              <w:ind w:leftChars="30" w:left="63" w:rightChars="30" w:right="63"/>
              <w:jc w:val="center"/>
              <w:textAlignment w:val="baseline"/>
              <w:rPr>
                <w:rFonts w:eastAsia="仿宋_GB2312"/>
                <w:sz w:val="30"/>
                <w:szCs w:val="30"/>
              </w:rPr>
            </w:pPr>
            <w:r>
              <w:rPr>
                <w:rFonts w:ascii="宋体" w:hAnsi="宋体" w:cs="宋体" w:hint="eastAsia"/>
                <w:sz w:val="24"/>
                <w:szCs w:val="24"/>
              </w:rPr>
              <w:t>施工员</w:t>
            </w:r>
          </w:p>
        </w:tc>
        <w:tc>
          <w:tcPr>
            <w:tcW w:w="3954" w:type="dxa"/>
            <w:vAlign w:val="center"/>
          </w:tcPr>
          <w:p w:rsidR="00E81FE7" w:rsidRDefault="00017185">
            <w:pPr>
              <w:keepNext/>
              <w:adjustRightInd w:val="0"/>
              <w:spacing w:line="360" w:lineRule="auto"/>
              <w:ind w:leftChars="30" w:left="63" w:rightChars="30" w:right="63"/>
              <w:jc w:val="center"/>
              <w:textAlignment w:val="baseline"/>
              <w:rPr>
                <w:rFonts w:eastAsia="仿宋_GB2312"/>
                <w:sz w:val="30"/>
                <w:szCs w:val="30"/>
              </w:rPr>
            </w:pPr>
            <w:r>
              <w:rPr>
                <w:rFonts w:eastAsia="仿宋_GB2312" w:hint="eastAsia"/>
                <w:sz w:val="30"/>
                <w:szCs w:val="30"/>
              </w:rPr>
              <w:t>/</w:t>
            </w:r>
          </w:p>
        </w:tc>
      </w:tr>
      <w:tr w:rsidR="00E81FE7">
        <w:trPr>
          <w:jc w:val="center"/>
        </w:trPr>
        <w:tc>
          <w:tcPr>
            <w:tcW w:w="9809" w:type="dxa"/>
            <w:gridSpan w:val="5"/>
            <w:tcBorders>
              <w:top w:val="single" w:sz="6" w:space="0" w:color="auto"/>
              <w:bottom w:val="single" w:sz="6" w:space="0" w:color="auto"/>
            </w:tcBorders>
            <w:vAlign w:val="center"/>
          </w:tcPr>
          <w:p w:rsidR="00E81FE7" w:rsidRDefault="001B3FD3">
            <w:pPr>
              <w:keepNext/>
              <w:adjustRightInd w:val="0"/>
              <w:spacing w:line="360" w:lineRule="auto"/>
              <w:ind w:leftChars="30" w:left="63" w:rightChars="30" w:right="63"/>
              <w:jc w:val="center"/>
              <w:textAlignment w:val="baseline"/>
              <w:rPr>
                <w:rFonts w:ascii="宋体" w:hAnsi="宋体"/>
                <w:sz w:val="24"/>
                <w:szCs w:val="30"/>
              </w:rPr>
            </w:pPr>
            <w:r>
              <w:rPr>
                <w:rFonts w:ascii="宋体" w:hAnsi="宋体"/>
                <w:sz w:val="24"/>
                <w:szCs w:val="30"/>
              </w:rPr>
              <w:t>二、现场人员</w:t>
            </w:r>
          </w:p>
        </w:tc>
      </w:tr>
      <w:tr w:rsidR="00AC1E4D" w:rsidTr="00AC1E4D">
        <w:trPr>
          <w:jc w:val="center"/>
        </w:trPr>
        <w:tc>
          <w:tcPr>
            <w:tcW w:w="1871" w:type="dxa"/>
            <w:tcBorders>
              <w:top w:val="single" w:sz="6" w:space="0" w:color="auto"/>
              <w:bottom w:val="single" w:sz="6" w:space="0" w:color="auto"/>
            </w:tcBorders>
            <w:vAlign w:val="center"/>
          </w:tcPr>
          <w:p w:rsidR="00AC1E4D" w:rsidRDefault="00AC1E4D">
            <w:pPr>
              <w:keepNext/>
              <w:adjustRightInd w:val="0"/>
              <w:spacing w:line="360" w:lineRule="auto"/>
              <w:ind w:leftChars="30" w:left="63" w:rightChars="30" w:right="63"/>
              <w:jc w:val="center"/>
              <w:textAlignment w:val="baseline"/>
              <w:rPr>
                <w:rFonts w:ascii="宋体" w:hAnsi="宋体"/>
                <w:sz w:val="24"/>
                <w:szCs w:val="30"/>
              </w:rPr>
            </w:pPr>
            <w:r>
              <w:rPr>
                <w:rFonts w:ascii="宋体" w:hAnsi="宋体"/>
                <w:sz w:val="24"/>
                <w:szCs w:val="30"/>
              </w:rPr>
              <w:t>项目经理</w:t>
            </w:r>
          </w:p>
        </w:tc>
        <w:tc>
          <w:tcPr>
            <w:tcW w:w="1291" w:type="dxa"/>
            <w:vAlign w:val="center"/>
          </w:tcPr>
          <w:p w:rsidR="00AC1E4D" w:rsidRDefault="00DF073F">
            <w:pPr>
              <w:keepNext/>
              <w:adjustRightInd w:val="0"/>
              <w:spacing w:line="360" w:lineRule="auto"/>
              <w:ind w:leftChars="30" w:left="63" w:rightChars="30" w:right="63"/>
              <w:jc w:val="center"/>
              <w:textAlignment w:val="baseline"/>
              <w:rPr>
                <w:rFonts w:eastAsia="仿宋_GB2312"/>
                <w:sz w:val="28"/>
                <w:szCs w:val="30"/>
              </w:rPr>
            </w:pPr>
            <w:r>
              <w:rPr>
                <w:rFonts w:ascii="宋体" w:hAnsi="宋体" w:cs="宋体" w:hint="eastAsia"/>
                <w:sz w:val="24"/>
                <w:szCs w:val="24"/>
              </w:rPr>
              <w:t>李林</w:t>
            </w:r>
          </w:p>
        </w:tc>
        <w:tc>
          <w:tcPr>
            <w:tcW w:w="1418" w:type="dxa"/>
            <w:vAlign w:val="center"/>
          </w:tcPr>
          <w:p w:rsidR="00AC1E4D" w:rsidRDefault="00AC1E4D" w:rsidP="00701658">
            <w:pPr>
              <w:keepNext/>
              <w:adjustRightInd w:val="0"/>
              <w:spacing w:line="360" w:lineRule="auto"/>
              <w:ind w:leftChars="30" w:left="63" w:rightChars="30" w:right="63"/>
              <w:jc w:val="center"/>
              <w:textAlignment w:val="baseline"/>
              <w:rPr>
                <w:rFonts w:eastAsia="仿宋_GB2312"/>
                <w:sz w:val="30"/>
                <w:szCs w:val="30"/>
              </w:rPr>
            </w:pPr>
            <w:r>
              <w:rPr>
                <w:rFonts w:ascii="宋体" w:hAnsi="宋体" w:cs="宋体" w:hint="eastAsia"/>
                <w:sz w:val="24"/>
                <w:szCs w:val="24"/>
              </w:rPr>
              <w:t>项目经理</w:t>
            </w:r>
          </w:p>
        </w:tc>
        <w:tc>
          <w:tcPr>
            <w:tcW w:w="1275" w:type="dxa"/>
            <w:vAlign w:val="center"/>
          </w:tcPr>
          <w:p w:rsidR="00AC1E4D" w:rsidRDefault="00AC1E4D" w:rsidP="00701658">
            <w:pPr>
              <w:keepNext/>
              <w:adjustRightInd w:val="0"/>
              <w:spacing w:line="360" w:lineRule="auto"/>
              <w:ind w:leftChars="30" w:left="63" w:rightChars="30" w:right="63"/>
              <w:jc w:val="center"/>
              <w:textAlignment w:val="baseline"/>
              <w:rPr>
                <w:rFonts w:eastAsia="仿宋_GB2312"/>
                <w:sz w:val="30"/>
                <w:szCs w:val="30"/>
              </w:rPr>
            </w:pPr>
            <w:r>
              <w:rPr>
                <w:rFonts w:ascii="宋体" w:hAnsi="宋体" w:cs="宋体" w:hint="eastAsia"/>
                <w:sz w:val="24"/>
                <w:szCs w:val="24"/>
              </w:rPr>
              <w:t>工程师</w:t>
            </w:r>
          </w:p>
        </w:tc>
        <w:tc>
          <w:tcPr>
            <w:tcW w:w="3954" w:type="dxa"/>
            <w:vAlign w:val="center"/>
          </w:tcPr>
          <w:p w:rsidR="00AC1E4D" w:rsidRDefault="00AC1E4D" w:rsidP="00701658">
            <w:pPr>
              <w:keepNext/>
              <w:adjustRightInd w:val="0"/>
              <w:spacing w:line="360" w:lineRule="auto"/>
              <w:ind w:leftChars="30" w:left="63" w:rightChars="30" w:right="63"/>
              <w:jc w:val="center"/>
              <w:textAlignment w:val="baseline"/>
              <w:rPr>
                <w:rFonts w:eastAsia="仿宋_GB2312"/>
                <w:sz w:val="30"/>
                <w:szCs w:val="30"/>
              </w:rPr>
            </w:pPr>
            <w:r>
              <w:rPr>
                <w:rFonts w:eastAsia="仿宋_GB2312" w:hint="eastAsia"/>
                <w:sz w:val="30"/>
                <w:szCs w:val="30"/>
              </w:rPr>
              <w:t>/</w:t>
            </w:r>
          </w:p>
        </w:tc>
      </w:tr>
      <w:tr w:rsidR="00AC1E4D" w:rsidTr="00AC1E4D">
        <w:trPr>
          <w:jc w:val="center"/>
        </w:trPr>
        <w:tc>
          <w:tcPr>
            <w:tcW w:w="1871" w:type="dxa"/>
            <w:tcBorders>
              <w:top w:val="single" w:sz="6" w:space="0" w:color="auto"/>
              <w:bottom w:val="single" w:sz="6" w:space="0" w:color="auto"/>
            </w:tcBorders>
            <w:vAlign w:val="center"/>
          </w:tcPr>
          <w:p w:rsidR="00AC1E4D" w:rsidRDefault="00AC1E4D">
            <w:pPr>
              <w:keepNext/>
              <w:adjustRightInd w:val="0"/>
              <w:spacing w:line="360" w:lineRule="auto"/>
              <w:ind w:leftChars="30" w:left="63" w:rightChars="30" w:right="63"/>
              <w:jc w:val="center"/>
              <w:textAlignment w:val="baseline"/>
              <w:rPr>
                <w:rFonts w:ascii="宋体" w:hAnsi="宋体"/>
                <w:sz w:val="24"/>
                <w:szCs w:val="30"/>
              </w:rPr>
            </w:pPr>
            <w:r>
              <w:rPr>
                <w:rFonts w:ascii="宋体" w:hAnsi="宋体"/>
                <w:sz w:val="24"/>
                <w:szCs w:val="30"/>
              </w:rPr>
              <w:t>项目副经理</w:t>
            </w:r>
          </w:p>
        </w:tc>
        <w:tc>
          <w:tcPr>
            <w:tcW w:w="1291" w:type="dxa"/>
            <w:vAlign w:val="center"/>
          </w:tcPr>
          <w:p w:rsidR="00AC1E4D" w:rsidRDefault="00AC1E4D" w:rsidP="00701658">
            <w:pPr>
              <w:keepNext/>
              <w:adjustRightInd w:val="0"/>
              <w:spacing w:line="360" w:lineRule="auto"/>
              <w:ind w:leftChars="30" w:left="63" w:rightChars="30" w:right="63"/>
              <w:jc w:val="center"/>
              <w:textAlignment w:val="baseline"/>
              <w:rPr>
                <w:rFonts w:eastAsia="仿宋_GB2312"/>
                <w:sz w:val="28"/>
                <w:szCs w:val="30"/>
              </w:rPr>
            </w:pPr>
            <w:r>
              <w:rPr>
                <w:rFonts w:ascii="宋体" w:hAnsi="宋体" w:cs="宋体" w:hint="eastAsia"/>
                <w:sz w:val="24"/>
                <w:szCs w:val="24"/>
              </w:rPr>
              <w:t>刘永琪</w:t>
            </w:r>
          </w:p>
        </w:tc>
        <w:tc>
          <w:tcPr>
            <w:tcW w:w="1418" w:type="dxa"/>
            <w:vAlign w:val="center"/>
          </w:tcPr>
          <w:p w:rsidR="00AC1E4D" w:rsidRDefault="00AC1E4D" w:rsidP="00701658">
            <w:pPr>
              <w:keepNext/>
              <w:adjustRightInd w:val="0"/>
              <w:spacing w:line="360" w:lineRule="auto"/>
              <w:ind w:leftChars="30" w:left="63" w:rightChars="30" w:right="63"/>
              <w:jc w:val="center"/>
              <w:textAlignment w:val="baseline"/>
              <w:rPr>
                <w:rFonts w:eastAsia="仿宋_GB2312"/>
                <w:sz w:val="30"/>
                <w:szCs w:val="30"/>
              </w:rPr>
            </w:pPr>
            <w:r w:rsidRPr="00104AED">
              <w:rPr>
                <w:rFonts w:ascii="宋体" w:hAnsi="宋体" w:cs="宋体"/>
                <w:sz w:val="24"/>
                <w:szCs w:val="24"/>
              </w:rPr>
              <w:t>技术负责人</w:t>
            </w:r>
          </w:p>
        </w:tc>
        <w:tc>
          <w:tcPr>
            <w:tcW w:w="1275" w:type="dxa"/>
            <w:vAlign w:val="center"/>
          </w:tcPr>
          <w:p w:rsidR="00AC1E4D" w:rsidRDefault="00AC1E4D" w:rsidP="00701658">
            <w:pPr>
              <w:keepNext/>
              <w:adjustRightInd w:val="0"/>
              <w:spacing w:line="360" w:lineRule="auto"/>
              <w:ind w:leftChars="30" w:left="63" w:rightChars="30" w:right="63"/>
              <w:jc w:val="center"/>
              <w:textAlignment w:val="baseline"/>
              <w:rPr>
                <w:rFonts w:eastAsia="仿宋_GB2312"/>
                <w:sz w:val="30"/>
                <w:szCs w:val="30"/>
              </w:rPr>
            </w:pPr>
            <w:r>
              <w:rPr>
                <w:rFonts w:ascii="宋体" w:hAnsi="宋体" w:cs="宋体" w:hint="eastAsia"/>
                <w:sz w:val="24"/>
                <w:szCs w:val="24"/>
              </w:rPr>
              <w:t>工程师</w:t>
            </w:r>
          </w:p>
        </w:tc>
        <w:tc>
          <w:tcPr>
            <w:tcW w:w="3954" w:type="dxa"/>
            <w:vAlign w:val="center"/>
          </w:tcPr>
          <w:p w:rsidR="00AC1E4D" w:rsidRDefault="00AC1E4D" w:rsidP="00701658">
            <w:pPr>
              <w:keepNext/>
              <w:adjustRightInd w:val="0"/>
              <w:spacing w:line="360" w:lineRule="auto"/>
              <w:ind w:leftChars="30" w:left="63" w:rightChars="30" w:right="63"/>
              <w:jc w:val="center"/>
              <w:textAlignment w:val="baseline"/>
              <w:rPr>
                <w:rFonts w:eastAsia="仿宋_GB2312"/>
                <w:sz w:val="30"/>
                <w:szCs w:val="30"/>
              </w:rPr>
            </w:pPr>
            <w:r>
              <w:rPr>
                <w:rFonts w:eastAsia="仿宋_GB2312" w:hint="eastAsia"/>
                <w:sz w:val="30"/>
                <w:szCs w:val="30"/>
              </w:rPr>
              <w:t>/</w:t>
            </w:r>
          </w:p>
        </w:tc>
      </w:tr>
      <w:tr w:rsidR="00AC1E4D" w:rsidTr="00AC1E4D">
        <w:trPr>
          <w:jc w:val="center"/>
        </w:trPr>
        <w:tc>
          <w:tcPr>
            <w:tcW w:w="1871" w:type="dxa"/>
            <w:tcBorders>
              <w:top w:val="single" w:sz="6" w:space="0" w:color="auto"/>
              <w:bottom w:val="single" w:sz="6" w:space="0" w:color="auto"/>
            </w:tcBorders>
            <w:vAlign w:val="center"/>
          </w:tcPr>
          <w:p w:rsidR="00AC1E4D" w:rsidRDefault="00AC1E4D">
            <w:pPr>
              <w:keepNext/>
              <w:adjustRightInd w:val="0"/>
              <w:spacing w:line="360" w:lineRule="auto"/>
              <w:ind w:leftChars="30" w:left="63" w:rightChars="30" w:right="63"/>
              <w:jc w:val="center"/>
              <w:textAlignment w:val="baseline"/>
              <w:rPr>
                <w:rFonts w:ascii="宋体" w:hAnsi="宋体"/>
                <w:sz w:val="24"/>
                <w:szCs w:val="30"/>
              </w:rPr>
            </w:pPr>
            <w:r>
              <w:rPr>
                <w:rFonts w:ascii="宋体" w:hAnsi="宋体"/>
                <w:sz w:val="24"/>
                <w:szCs w:val="30"/>
              </w:rPr>
              <w:t>技术负责人</w:t>
            </w:r>
          </w:p>
        </w:tc>
        <w:tc>
          <w:tcPr>
            <w:tcW w:w="1291" w:type="dxa"/>
            <w:vAlign w:val="center"/>
          </w:tcPr>
          <w:p w:rsidR="00AC1E4D" w:rsidRDefault="00AC1E4D" w:rsidP="00701658">
            <w:pPr>
              <w:keepNext/>
              <w:adjustRightInd w:val="0"/>
              <w:spacing w:line="360" w:lineRule="auto"/>
              <w:ind w:leftChars="30" w:left="63" w:rightChars="30" w:right="63"/>
              <w:jc w:val="center"/>
              <w:textAlignment w:val="baseline"/>
              <w:rPr>
                <w:rFonts w:eastAsia="仿宋_GB2312"/>
                <w:sz w:val="28"/>
                <w:szCs w:val="30"/>
              </w:rPr>
            </w:pPr>
            <w:r>
              <w:rPr>
                <w:rFonts w:ascii="宋体" w:hAnsi="宋体" w:cs="宋体" w:hint="eastAsia"/>
                <w:sz w:val="24"/>
                <w:szCs w:val="24"/>
              </w:rPr>
              <w:t>刘永琪</w:t>
            </w:r>
          </w:p>
        </w:tc>
        <w:tc>
          <w:tcPr>
            <w:tcW w:w="1418" w:type="dxa"/>
            <w:vAlign w:val="center"/>
          </w:tcPr>
          <w:p w:rsidR="00AC1E4D" w:rsidRDefault="00AC1E4D" w:rsidP="00701658">
            <w:pPr>
              <w:keepNext/>
              <w:adjustRightInd w:val="0"/>
              <w:spacing w:line="360" w:lineRule="auto"/>
              <w:ind w:leftChars="30" w:left="63" w:rightChars="30" w:right="63"/>
              <w:jc w:val="center"/>
              <w:textAlignment w:val="baseline"/>
              <w:rPr>
                <w:rFonts w:eastAsia="仿宋_GB2312"/>
                <w:sz w:val="30"/>
                <w:szCs w:val="30"/>
              </w:rPr>
            </w:pPr>
            <w:r w:rsidRPr="00104AED">
              <w:rPr>
                <w:rFonts w:ascii="宋体" w:hAnsi="宋体" w:cs="宋体"/>
                <w:sz w:val="24"/>
                <w:szCs w:val="24"/>
              </w:rPr>
              <w:t>技术负责人</w:t>
            </w:r>
          </w:p>
        </w:tc>
        <w:tc>
          <w:tcPr>
            <w:tcW w:w="1275" w:type="dxa"/>
            <w:vAlign w:val="center"/>
          </w:tcPr>
          <w:p w:rsidR="00AC1E4D" w:rsidRDefault="00AC1E4D" w:rsidP="00701658">
            <w:pPr>
              <w:keepNext/>
              <w:adjustRightInd w:val="0"/>
              <w:spacing w:line="360" w:lineRule="auto"/>
              <w:ind w:leftChars="30" w:left="63" w:rightChars="30" w:right="63"/>
              <w:jc w:val="center"/>
              <w:textAlignment w:val="baseline"/>
              <w:rPr>
                <w:rFonts w:eastAsia="仿宋_GB2312"/>
                <w:sz w:val="30"/>
                <w:szCs w:val="30"/>
              </w:rPr>
            </w:pPr>
            <w:bookmarkStart w:id="1054" w:name="OLE_LINK105"/>
            <w:r>
              <w:rPr>
                <w:rFonts w:ascii="宋体" w:hAnsi="宋体" w:cs="宋体" w:hint="eastAsia"/>
                <w:sz w:val="24"/>
                <w:szCs w:val="24"/>
              </w:rPr>
              <w:t>工程师</w:t>
            </w:r>
            <w:bookmarkEnd w:id="1054"/>
          </w:p>
        </w:tc>
        <w:tc>
          <w:tcPr>
            <w:tcW w:w="3954" w:type="dxa"/>
            <w:vAlign w:val="center"/>
          </w:tcPr>
          <w:p w:rsidR="00AC1E4D" w:rsidRDefault="00AC1E4D" w:rsidP="00701658">
            <w:pPr>
              <w:keepNext/>
              <w:adjustRightInd w:val="0"/>
              <w:spacing w:line="360" w:lineRule="auto"/>
              <w:ind w:leftChars="30" w:left="63" w:rightChars="30" w:right="63"/>
              <w:jc w:val="center"/>
              <w:textAlignment w:val="baseline"/>
              <w:rPr>
                <w:rFonts w:eastAsia="仿宋_GB2312"/>
                <w:sz w:val="30"/>
                <w:szCs w:val="30"/>
              </w:rPr>
            </w:pPr>
            <w:r>
              <w:rPr>
                <w:rFonts w:eastAsia="仿宋_GB2312" w:hint="eastAsia"/>
                <w:sz w:val="30"/>
                <w:szCs w:val="30"/>
              </w:rPr>
              <w:t>/</w:t>
            </w:r>
          </w:p>
        </w:tc>
      </w:tr>
      <w:tr w:rsidR="00AC1E4D" w:rsidTr="00AC1E4D">
        <w:trPr>
          <w:jc w:val="center"/>
        </w:trPr>
        <w:tc>
          <w:tcPr>
            <w:tcW w:w="1871" w:type="dxa"/>
            <w:tcBorders>
              <w:top w:val="single" w:sz="6" w:space="0" w:color="auto"/>
              <w:bottom w:val="single" w:sz="6" w:space="0" w:color="auto"/>
            </w:tcBorders>
            <w:vAlign w:val="center"/>
          </w:tcPr>
          <w:p w:rsidR="00AC1E4D" w:rsidRDefault="00AC1E4D">
            <w:pPr>
              <w:keepNext/>
              <w:adjustRightInd w:val="0"/>
              <w:spacing w:line="360" w:lineRule="auto"/>
              <w:ind w:leftChars="30" w:left="63" w:rightChars="30" w:right="63"/>
              <w:jc w:val="center"/>
              <w:textAlignment w:val="baseline"/>
              <w:rPr>
                <w:rFonts w:ascii="宋体" w:hAnsi="宋体"/>
                <w:sz w:val="24"/>
                <w:szCs w:val="30"/>
              </w:rPr>
            </w:pPr>
            <w:r>
              <w:rPr>
                <w:rFonts w:ascii="宋体" w:hAnsi="宋体"/>
                <w:sz w:val="24"/>
                <w:szCs w:val="30"/>
              </w:rPr>
              <w:t>造价管理</w:t>
            </w:r>
          </w:p>
        </w:tc>
        <w:tc>
          <w:tcPr>
            <w:tcW w:w="1291" w:type="dxa"/>
            <w:vAlign w:val="center"/>
          </w:tcPr>
          <w:p w:rsidR="00AC1E4D" w:rsidRDefault="00AC1E4D">
            <w:pPr>
              <w:keepNext/>
              <w:adjustRightInd w:val="0"/>
              <w:spacing w:line="360" w:lineRule="auto"/>
              <w:ind w:leftChars="30" w:left="63" w:rightChars="30" w:right="63"/>
              <w:jc w:val="center"/>
              <w:textAlignment w:val="baseline"/>
              <w:rPr>
                <w:rFonts w:eastAsia="仿宋_GB2312"/>
                <w:sz w:val="28"/>
                <w:szCs w:val="30"/>
              </w:rPr>
            </w:pPr>
            <w:r>
              <w:rPr>
                <w:rFonts w:ascii="宋体" w:hAnsi="宋体" w:cs="宋体" w:hint="eastAsia"/>
                <w:sz w:val="24"/>
                <w:szCs w:val="24"/>
              </w:rPr>
              <w:t>郑梅</w:t>
            </w:r>
          </w:p>
        </w:tc>
        <w:tc>
          <w:tcPr>
            <w:tcW w:w="1418" w:type="dxa"/>
            <w:vAlign w:val="center"/>
          </w:tcPr>
          <w:p w:rsidR="00AC1E4D" w:rsidRDefault="00AC1E4D">
            <w:pPr>
              <w:keepNext/>
              <w:adjustRightInd w:val="0"/>
              <w:spacing w:line="360" w:lineRule="auto"/>
              <w:ind w:leftChars="30" w:left="63" w:rightChars="30" w:right="63"/>
              <w:jc w:val="center"/>
              <w:textAlignment w:val="baseline"/>
              <w:rPr>
                <w:rFonts w:eastAsia="仿宋_GB2312"/>
                <w:sz w:val="30"/>
                <w:szCs w:val="30"/>
              </w:rPr>
            </w:pPr>
            <w:r w:rsidRPr="00AC1E4D">
              <w:rPr>
                <w:rFonts w:ascii="宋体" w:hAnsi="宋体" w:cs="宋体"/>
                <w:sz w:val="24"/>
                <w:szCs w:val="24"/>
              </w:rPr>
              <w:t>造价员</w:t>
            </w:r>
          </w:p>
        </w:tc>
        <w:tc>
          <w:tcPr>
            <w:tcW w:w="1275" w:type="dxa"/>
            <w:vAlign w:val="center"/>
          </w:tcPr>
          <w:p w:rsidR="00AC1E4D" w:rsidRDefault="00D62270">
            <w:pPr>
              <w:keepNext/>
              <w:adjustRightInd w:val="0"/>
              <w:spacing w:line="360" w:lineRule="auto"/>
              <w:ind w:leftChars="30" w:left="63" w:rightChars="30" w:right="63"/>
              <w:jc w:val="center"/>
              <w:textAlignment w:val="baseline"/>
              <w:rPr>
                <w:rFonts w:eastAsia="仿宋_GB2312"/>
                <w:sz w:val="30"/>
                <w:szCs w:val="30"/>
              </w:rPr>
            </w:pPr>
            <w:r>
              <w:rPr>
                <w:rFonts w:ascii="宋体" w:hAnsi="宋体" w:cs="宋体" w:hint="eastAsia"/>
                <w:sz w:val="24"/>
                <w:szCs w:val="24"/>
              </w:rPr>
              <w:t>工程师</w:t>
            </w:r>
          </w:p>
        </w:tc>
        <w:tc>
          <w:tcPr>
            <w:tcW w:w="3954" w:type="dxa"/>
            <w:vAlign w:val="center"/>
          </w:tcPr>
          <w:p w:rsidR="00AC1E4D" w:rsidRDefault="00D62270">
            <w:pPr>
              <w:keepNext/>
              <w:adjustRightInd w:val="0"/>
              <w:spacing w:line="360" w:lineRule="auto"/>
              <w:ind w:leftChars="30" w:left="63" w:rightChars="30" w:right="63"/>
              <w:jc w:val="center"/>
              <w:textAlignment w:val="baseline"/>
              <w:rPr>
                <w:rFonts w:eastAsia="仿宋_GB2312"/>
                <w:sz w:val="30"/>
                <w:szCs w:val="30"/>
              </w:rPr>
            </w:pPr>
            <w:r>
              <w:rPr>
                <w:rFonts w:eastAsia="仿宋_GB2312" w:hint="eastAsia"/>
                <w:sz w:val="30"/>
                <w:szCs w:val="30"/>
              </w:rPr>
              <w:t>/</w:t>
            </w:r>
          </w:p>
        </w:tc>
      </w:tr>
      <w:tr w:rsidR="00AC1E4D" w:rsidTr="00AC1E4D">
        <w:trPr>
          <w:jc w:val="center"/>
        </w:trPr>
        <w:tc>
          <w:tcPr>
            <w:tcW w:w="1871" w:type="dxa"/>
            <w:tcBorders>
              <w:top w:val="single" w:sz="6" w:space="0" w:color="auto"/>
              <w:bottom w:val="single" w:sz="6" w:space="0" w:color="auto"/>
            </w:tcBorders>
            <w:vAlign w:val="center"/>
          </w:tcPr>
          <w:p w:rsidR="00AC1E4D" w:rsidRDefault="00AC1E4D">
            <w:pPr>
              <w:keepNext/>
              <w:adjustRightInd w:val="0"/>
              <w:spacing w:line="360" w:lineRule="auto"/>
              <w:ind w:leftChars="30" w:left="63" w:rightChars="30" w:right="63"/>
              <w:jc w:val="center"/>
              <w:textAlignment w:val="baseline"/>
              <w:rPr>
                <w:rFonts w:ascii="宋体" w:hAnsi="宋体"/>
                <w:sz w:val="24"/>
                <w:szCs w:val="30"/>
              </w:rPr>
            </w:pPr>
            <w:bookmarkStart w:id="1055" w:name="_Hlk219799121"/>
            <w:r>
              <w:rPr>
                <w:rFonts w:ascii="宋体" w:hAnsi="宋体"/>
                <w:sz w:val="24"/>
                <w:szCs w:val="30"/>
              </w:rPr>
              <w:t>质量管理</w:t>
            </w:r>
          </w:p>
        </w:tc>
        <w:tc>
          <w:tcPr>
            <w:tcW w:w="1291" w:type="dxa"/>
            <w:vAlign w:val="center"/>
          </w:tcPr>
          <w:p w:rsidR="00AC1E4D" w:rsidRDefault="00DF073F">
            <w:pPr>
              <w:keepNext/>
              <w:adjustRightInd w:val="0"/>
              <w:spacing w:line="360" w:lineRule="auto"/>
              <w:ind w:leftChars="30" w:left="63" w:rightChars="30" w:right="63"/>
              <w:jc w:val="center"/>
              <w:textAlignment w:val="baseline"/>
              <w:rPr>
                <w:rFonts w:eastAsia="仿宋_GB2312"/>
                <w:sz w:val="28"/>
                <w:szCs w:val="30"/>
              </w:rPr>
            </w:pPr>
            <w:r>
              <w:rPr>
                <w:rFonts w:ascii="宋体" w:hAnsi="宋体" w:cs="宋体" w:hint="eastAsia"/>
                <w:snapToGrid w:val="0"/>
                <w:sz w:val="24"/>
                <w:szCs w:val="24"/>
              </w:rPr>
              <w:t>徐承恩</w:t>
            </w:r>
          </w:p>
        </w:tc>
        <w:tc>
          <w:tcPr>
            <w:tcW w:w="1418" w:type="dxa"/>
            <w:vAlign w:val="center"/>
          </w:tcPr>
          <w:p w:rsidR="00AC1E4D" w:rsidRDefault="00D62270">
            <w:pPr>
              <w:keepNext/>
              <w:adjustRightInd w:val="0"/>
              <w:spacing w:line="360" w:lineRule="auto"/>
              <w:ind w:leftChars="30" w:left="63" w:rightChars="30" w:right="63"/>
              <w:jc w:val="center"/>
              <w:textAlignment w:val="baseline"/>
              <w:rPr>
                <w:rFonts w:eastAsia="仿宋_GB2312"/>
                <w:sz w:val="30"/>
                <w:szCs w:val="30"/>
              </w:rPr>
            </w:pPr>
            <w:r>
              <w:rPr>
                <w:rFonts w:ascii="宋体" w:hAnsi="宋体" w:cs="宋体" w:hint="eastAsia"/>
                <w:sz w:val="24"/>
                <w:szCs w:val="24"/>
              </w:rPr>
              <w:t>质量员</w:t>
            </w:r>
          </w:p>
        </w:tc>
        <w:tc>
          <w:tcPr>
            <w:tcW w:w="1275" w:type="dxa"/>
            <w:vAlign w:val="center"/>
          </w:tcPr>
          <w:p w:rsidR="00AC1E4D" w:rsidRDefault="00D62270">
            <w:pPr>
              <w:keepNext/>
              <w:adjustRightInd w:val="0"/>
              <w:spacing w:line="360" w:lineRule="auto"/>
              <w:ind w:leftChars="30" w:left="63" w:rightChars="30" w:right="63"/>
              <w:jc w:val="center"/>
              <w:textAlignment w:val="baseline"/>
              <w:rPr>
                <w:rFonts w:eastAsia="仿宋_GB2312"/>
                <w:sz w:val="30"/>
                <w:szCs w:val="30"/>
              </w:rPr>
            </w:pPr>
            <w:r>
              <w:rPr>
                <w:rFonts w:eastAsia="仿宋_GB2312" w:hint="eastAsia"/>
                <w:sz w:val="30"/>
                <w:szCs w:val="30"/>
              </w:rPr>
              <w:t>/</w:t>
            </w:r>
          </w:p>
        </w:tc>
        <w:tc>
          <w:tcPr>
            <w:tcW w:w="3954" w:type="dxa"/>
            <w:vAlign w:val="center"/>
          </w:tcPr>
          <w:p w:rsidR="00AC1E4D" w:rsidRDefault="00D62270">
            <w:pPr>
              <w:keepNext/>
              <w:adjustRightInd w:val="0"/>
              <w:spacing w:line="360" w:lineRule="auto"/>
              <w:ind w:leftChars="30" w:left="63" w:rightChars="30" w:right="63"/>
              <w:jc w:val="center"/>
              <w:textAlignment w:val="baseline"/>
              <w:rPr>
                <w:rFonts w:eastAsia="仿宋_GB2312"/>
                <w:sz w:val="30"/>
                <w:szCs w:val="30"/>
              </w:rPr>
            </w:pPr>
            <w:r>
              <w:rPr>
                <w:rFonts w:eastAsia="仿宋_GB2312" w:hint="eastAsia"/>
                <w:sz w:val="30"/>
                <w:szCs w:val="30"/>
              </w:rPr>
              <w:t>/</w:t>
            </w:r>
          </w:p>
        </w:tc>
      </w:tr>
      <w:bookmarkEnd w:id="1055"/>
      <w:tr w:rsidR="00D62270" w:rsidTr="00AC1E4D">
        <w:trPr>
          <w:jc w:val="center"/>
        </w:trPr>
        <w:tc>
          <w:tcPr>
            <w:tcW w:w="1871" w:type="dxa"/>
            <w:tcBorders>
              <w:top w:val="single" w:sz="6" w:space="0" w:color="auto"/>
              <w:bottom w:val="single" w:sz="6" w:space="0" w:color="auto"/>
            </w:tcBorders>
            <w:vAlign w:val="center"/>
          </w:tcPr>
          <w:p w:rsidR="00D62270" w:rsidRDefault="00D62270">
            <w:pPr>
              <w:keepNext/>
              <w:adjustRightInd w:val="0"/>
              <w:spacing w:line="360" w:lineRule="auto"/>
              <w:ind w:leftChars="30" w:left="63" w:rightChars="30" w:right="63"/>
              <w:jc w:val="center"/>
              <w:textAlignment w:val="baseline"/>
              <w:rPr>
                <w:rFonts w:ascii="宋体" w:hAnsi="宋体"/>
                <w:sz w:val="24"/>
                <w:szCs w:val="30"/>
              </w:rPr>
            </w:pPr>
            <w:r>
              <w:rPr>
                <w:rFonts w:ascii="宋体" w:hAnsi="宋体"/>
                <w:sz w:val="24"/>
                <w:szCs w:val="30"/>
              </w:rPr>
              <w:t>材料管理</w:t>
            </w:r>
          </w:p>
        </w:tc>
        <w:tc>
          <w:tcPr>
            <w:tcW w:w="1291" w:type="dxa"/>
            <w:vAlign w:val="center"/>
          </w:tcPr>
          <w:p w:rsidR="00D62270" w:rsidRDefault="00D62270">
            <w:pPr>
              <w:keepNext/>
              <w:adjustRightInd w:val="0"/>
              <w:spacing w:line="360" w:lineRule="auto"/>
              <w:ind w:leftChars="30" w:left="63" w:rightChars="30" w:right="63"/>
              <w:jc w:val="center"/>
              <w:textAlignment w:val="baseline"/>
              <w:rPr>
                <w:rFonts w:eastAsia="仿宋_GB2312"/>
                <w:sz w:val="28"/>
                <w:szCs w:val="30"/>
              </w:rPr>
            </w:pPr>
            <w:r>
              <w:rPr>
                <w:rFonts w:ascii="宋体" w:hAnsi="宋体" w:cs="宋体" w:hint="eastAsia"/>
                <w:sz w:val="24"/>
                <w:szCs w:val="24"/>
              </w:rPr>
              <w:t>白焱</w:t>
            </w:r>
          </w:p>
        </w:tc>
        <w:tc>
          <w:tcPr>
            <w:tcW w:w="1418" w:type="dxa"/>
            <w:vAlign w:val="center"/>
          </w:tcPr>
          <w:p w:rsidR="00D62270" w:rsidRDefault="00D62270">
            <w:pPr>
              <w:keepNext/>
              <w:adjustRightInd w:val="0"/>
              <w:spacing w:line="360" w:lineRule="auto"/>
              <w:ind w:leftChars="30" w:left="63" w:rightChars="30" w:right="63"/>
              <w:jc w:val="center"/>
              <w:textAlignment w:val="baseline"/>
              <w:rPr>
                <w:rFonts w:eastAsia="仿宋_GB2312"/>
                <w:sz w:val="30"/>
                <w:szCs w:val="30"/>
              </w:rPr>
            </w:pPr>
            <w:r>
              <w:rPr>
                <w:rFonts w:ascii="宋体" w:hAnsi="宋体" w:cs="宋体" w:hint="eastAsia"/>
                <w:sz w:val="24"/>
                <w:szCs w:val="24"/>
              </w:rPr>
              <w:t>材料员</w:t>
            </w:r>
          </w:p>
        </w:tc>
        <w:tc>
          <w:tcPr>
            <w:tcW w:w="1275" w:type="dxa"/>
            <w:vAlign w:val="center"/>
          </w:tcPr>
          <w:p w:rsidR="00D62270" w:rsidRDefault="00D62270" w:rsidP="00701658">
            <w:pPr>
              <w:keepNext/>
              <w:adjustRightInd w:val="0"/>
              <w:spacing w:line="360" w:lineRule="auto"/>
              <w:ind w:leftChars="30" w:left="63" w:rightChars="30" w:right="63"/>
              <w:jc w:val="center"/>
              <w:textAlignment w:val="baseline"/>
              <w:rPr>
                <w:rFonts w:eastAsia="仿宋_GB2312"/>
                <w:sz w:val="30"/>
                <w:szCs w:val="30"/>
              </w:rPr>
            </w:pPr>
            <w:r>
              <w:rPr>
                <w:rFonts w:eastAsia="仿宋_GB2312" w:hint="eastAsia"/>
                <w:sz w:val="30"/>
                <w:szCs w:val="30"/>
              </w:rPr>
              <w:t>/</w:t>
            </w:r>
          </w:p>
        </w:tc>
        <w:tc>
          <w:tcPr>
            <w:tcW w:w="3954" w:type="dxa"/>
            <w:vAlign w:val="center"/>
          </w:tcPr>
          <w:p w:rsidR="00D62270" w:rsidRDefault="00D62270" w:rsidP="00701658">
            <w:pPr>
              <w:keepNext/>
              <w:adjustRightInd w:val="0"/>
              <w:spacing w:line="360" w:lineRule="auto"/>
              <w:ind w:leftChars="30" w:left="63" w:rightChars="30" w:right="63"/>
              <w:jc w:val="center"/>
              <w:textAlignment w:val="baseline"/>
              <w:rPr>
                <w:rFonts w:eastAsia="仿宋_GB2312"/>
                <w:sz w:val="30"/>
                <w:szCs w:val="30"/>
              </w:rPr>
            </w:pPr>
            <w:r>
              <w:rPr>
                <w:rFonts w:eastAsia="仿宋_GB2312" w:hint="eastAsia"/>
                <w:sz w:val="30"/>
                <w:szCs w:val="30"/>
              </w:rPr>
              <w:t>/</w:t>
            </w:r>
          </w:p>
        </w:tc>
      </w:tr>
      <w:tr w:rsidR="00D62270" w:rsidTr="00AC1E4D">
        <w:trPr>
          <w:jc w:val="center"/>
        </w:trPr>
        <w:tc>
          <w:tcPr>
            <w:tcW w:w="1871" w:type="dxa"/>
            <w:tcBorders>
              <w:top w:val="single" w:sz="6" w:space="0" w:color="auto"/>
              <w:bottom w:val="single" w:sz="6" w:space="0" w:color="auto"/>
            </w:tcBorders>
            <w:vAlign w:val="center"/>
          </w:tcPr>
          <w:p w:rsidR="00D62270" w:rsidRDefault="00D62270">
            <w:pPr>
              <w:keepNext/>
              <w:adjustRightInd w:val="0"/>
              <w:spacing w:line="360" w:lineRule="auto"/>
              <w:ind w:leftChars="30" w:left="63" w:rightChars="30" w:right="63"/>
              <w:jc w:val="center"/>
              <w:textAlignment w:val="baseline"/>
              <w:rPr>
                <w:rFonts w:ascii="宋体" w:hAnsi="宋体"/>
                <w:sz w:val="24"/>
                <w:szCs w:val="30"/>
              </w:rPr>
            </w:pPr>
            <w:r>
              <w:rPr>
                <w:rFonts w:ascii="宋体" w:hAnsi="宋体"/>
                <w:sz w:val="24"/>
                <w:szCs w:val="30"/>
              </w:rPr>
              <w:t>计划管理</w:t>
            </w:r>
          </w:p>
        </w:tc>
        <w:tc>
          <w:tcPr>
            <w:tcW w:w="1291" w:type="dxa"/>
            <w:vAlign w:val="center"/>
          </w:tcPr>
          <w:p w:rsidR="00D62270" w:rsidRDefault="00D62270">
            <w:pPr>
              <w:keepNext/>
              <w:adjustRightInd w:val="0"/>
              <w:spacing w:line="360" w:lineRule="auto"/>
              <w:ind w:leftChars="30" w:left="63" w:rightChars="30" w:right="63"/>
              <w:jc w:val="center"/>
              <w:textAlignment w:val="baseline"/>
              <w:rPr>
                <w:rFonts w:eastAsia="仿宋_GB2312"/>
                <w:sz w:val="28"/>
                <w:szCs w:val="30"/>
              </w:rPr>
            </w:pPr>
            <w:bookmarkStart w:id="1056" w:name="OLE_LINK98"/>
            <w:bookmarkStart w:id="1057" w:name="OLE_LINK99"/>
            <w:r>
              <w:rPr>
                <w:rFonts w:ascii="宋体" w:hAnsi="宋体" w:cs="宋体" w:hint="eastAsia"/>
                <w:sz w:val="24"/>
                <w:szCs w:val="24"/>
              </w:rPr>
              <w:t>赵彦宁</w:t>
            </w:r>
            <w:bookmarkEnd w:id="1056"/>
            <w:bookmarkEnd w:id="1057"/>
          </w:p>
        </w:tc>
        <w:tc>
          <w:tcPr>
            <w:tcW w:w="1418" w:type="dxa"/>
            <w:vAlign w:val="center"/>
          </w:tcPr>
          <w:p w:rsidR="00D62270" w:rsidRDefault="00D62270">
            <w:pPr>
              <w:keepNext/>
              <w:adjustRightInd w:val="0"/>
              <w:spacing w:line="360" w:lineRule="auto"/>
              <w:ind w:leftChars="30" w:left="63" w:rightChars="30" w:right="63"/>
              <w:jc w:val="center"/>
              <w:textAlignment w:val="baseline"/>
              <w:rPr>
                <w:rFonts w:eastAsia="仿宋_GB2312"/>
                <w:sz w:val="30"/>
                <w:szCs w:val="30"/>
              </w:rPr>
            </w:pPr>
            <w:bookmarkStart w:id="1058" w:name="OLE_LINK100"/>
            <w:bookmarkStart w:id="1059" w:name="OLE_LINK101"/>
            <w:r>
              <w:rPr>
                <w:rFonts w:ascii="宋体" w:hAnsi="宋体" w:cs="宋体" w:hint="eastAsia"/>
                <w:sz w:val="24"/>
                <w:szCs w:val="24"/>
              </w:rPr>
              <w:t>施工员</w:t>
            </w:r>
            <w:bookmarkEnd w:id="1058"/>
            <w:bookmarkEnd w:id="1059"/>
          </w:p>
        </w:tc>
        <w:tc>
          <w:tcPr>
            <w:tcW w:w="1275" w:type="dxa"/>
            <w:vAlign w:val="center"/>
          </w:tcPr>
          <w:p w:rsidR="00D62270" w:rsidRDefault="00D62270" w:rsidP="00701658">
            <w:pPr>
              <w:keepNext/>
              <w:adjustRightInd w:val="0"/>
              <w:spacing w:line="360" w:lineRule="auto"/>
              <w:ind w:leftChars="30" w:left="63" w:rightChars="30" w:right="63"/>
              <w:jc w:val="center"/>
              <w:textAlignment w:val="baseline"/>
              <w:rPr>
                <w:rFonts w:eastAsia="仿宋_GB2312"/>
                <w:sz w:val="30"/>
                <w:szCs w:val="30"/>
              </w:rPr>
            </w:pPr>
            <w:r>
              <w:rPr>
                <w:rFonts w:eastAsia="仿宋_GB2312" w:hint="eastAsia"/>
                <w:sz w:val="30"/>
                <w:szCs w:val="30"/>
              </w:rPr>
              <w:t>/</w:t>
            </w:r>
          </w:p>
        </w:tc>
        <w:tc>
          <w:tcPr>
            <w:tcW w:w="3954" w:type="dxa"/>
            <w:vAlign w:val="center"/>
          </w:tcPr>
          <w:p w:rsidR="00D62270" w:rsidRDefault="00D62270" w:rsidP="00701658">
            <w:pPr>
              <w:keepNext/>
              <w:adjustRightInd w:val="0"/>
              <w:spacing w:line="360" w:lineRule="auto"/>
              <w:ind w:leftChars="30" w:left="63" w:rightChars="30" w:right="63"/>
              <w:jc w:val="center"/>
              <w:textAlignment w:val="baseline"/>
              <w:rPr>
                <w:rFonts w:eastAsia="仿宋_GB2312"/>
                <w:sz w:val="30"/>
                <w:szCs w:val="30"/>
              </w:rPr>
            </w:pPr>
            <w:r>
              <w:rPr>
                <w:rFonts w:eastAsia="仿宋_GB2312" w:hint="eastAsia"/>
                <w:sz w:val="30"/>
                <w:szCs w:val="30"/>
              </w:rPr>
              <w:t>/</w:t>
            </w:r>
          </w:p>
        </w:tc>
      </w:tr>
      <w:tr w:rsidR="00D62270" w:rsidTr="00AC1E4D">
        <w:trPr>
          <w:jc w:val="center"/>
        </w:trPr>
        <w:tc>
          <w:tcPr>
            <w:tcW w:w="1871" w:type="dxa"/>
            <w:tcBorders>
              <w:top w:val="single" w:sz="6" w:space="0" w:color="auto"/>
              <w:bottom w:val="single" w:sz="6" w:space="0" w:color="auto"/>
            </w:tcBorders>
            <w:vAlign w:val="center"/>
          </w:tcPr>
          <w:p w:rsidR="00D62270" w:rsidRDefault="00D62270">
            <w:pPr>
              <w:keepNext/>
              <w:adjustRightInd w:val="0"/>
              <w:spacing w:line="360" w:lineRule="auto"/>
              <w:ind w:leftChars="30" w:left="63" w:rightChars="30" w:right="63"/>
              <w:jc w:val="center"/>
              <w:textAlignment w:val="baseline"/>
              <w:rPr>
                <w:rFonts w:ascii="宋体" w:hAnsi="宋体"/>
                <w:sz w:val="24"/>
                <w:szCs w:val="30"/>
              </w:rPr>
            </w:pPr>
            <w:r>
              <w:rPr>
                <w:rFonts w:ascii="宋体" w:hAnsi="宋体"/>
                <w:sz w:val="24"/>
                <w:szCs w:val="30"/>
              </w:rPr>
              <w:t>安全管理</w:t>
            </w:r>
          </w:p>
        </w:tc>
        <w:tc>
          <w:tcPr>
            <w:tcW w:w="1291" w:type="dxa"/>
            <w:vAlign w:val="center"/>
          </w:tcPr>
          <w:p w:rsidR="00D62270" w:rsidRDefault="00D62270" w:rsidP="00701658">
            <w:pPr>
              <w:keepNext/>
              <w:adjustRightInd w:val="0"/>
              <w:spacing w:line="360" w:lineRule="auto"/>
              <w:ind w:leftChars="30" w:left="63" w:rightChars="30" w:right="63"/>
              <w:jc w:val="center"/>
              <w:textAlignment w:val="baseline"/>
              <w:rPr>
                <w:rFonts w:eastAsia="仿宋_GB2312"/>
                <w:sz w:val="28"/>
                <w:szCs w:val="30"/>
              </w:rPr>
            </w:pPr>
            <w:r>
              <w:rPr>
                <w:rFonts w:ascii="宋体" w:hAnsi="宋体" w:cs="宋体" w:hint="eastAsia"/>
                <w:sz w:val="24"/>
                <w:szCs w:val="24"/>
              </w:rPr>
              <w:t>张天龙</w:t>
            </w:r>
          </w:p>
        </w:tc>
        <w:tc>
          <w:tcPr>
            <w:tcW w:w="1418" w:type="dxa"/>
            <w:vAlign w:val="center"/>
          </w:tcPr>
          <w:p w:rsidR="00D62270" w:rsidRDefault="00D62270" w:rsidP="00701658">
            <w:pPr>
              <w:keepNext/>
              <w:adjustRightInd w:val="0"/>
              <w:spacing w:line="360" w:lineRule="auto"/>
              <w:ind w:leftChars="30" w:left="63" w:rightChars="30" w:right="63"/>
              <w:jc w:val="center"/>
              <w:textAlignment w:val="baseline"/>
              <w:rPr>
                <w:rFonts w:eastAsia="仿宋_GB2312"/>
                <w:sz w:val="30"/>
                <w:szCs w:val="30"/>
              </w:rPr>
            </w:pPr>
            <w:r w:rsidRPr="0009179B">
              <w:rPr>
                <w:rFonts w:ascii="宋体" w:hAnsi="宋体" w:cs="宋体"/>
                <w:sz w:val="24"/>
                <w:szCs w:val="24"/>
              </w:rPr>
              <w:t>安全员</w:t>
            </w:r>
          </w:p>
        </w:tc>
        <w:tc>
          <w:tcPr>
            <w:tcW w:w="1275" w:type="dxa"/>
            <w:vAlign w:val="center"/>
          </w:tcPr>
          <w:p w:rsidR="00D62270" w:rsidRDefault="00D62270" w:rsidP="00701658">
            <w:pPr>
              <w:keepNext/>
              <w:adjustRightInd w:val="0"/>
              <w:spacing w:line="360" w:lineRule="auto"/>
              <w:ind w:leftChars="30" w:left="63" w:rightChars="30" w:right="63"/>
              <w:jc w:val="center"/>
              <w:textAlignment w:val="baseline"/>
              <w:rPr>
                <w:rFonts w:eastAsia="仿宋_GB2312"/>
                <w:sz w:val="30"/>
                <w:szCs w:val="30"/>
              </w:rPr>
            </w:pPr>
            <w:r w:rsidRPr="0009179B">
              <w:rPr>
                <w:rFonts w:ascii="宋体" w:hAnsi="宋体" w:cs="宋体"/>
                <w:sz w:val="24"/>
                <w:szCs w:val="24"/>
              </w:rPr>
              <w:t>安全员</w:t>
            </w:r>
          </w:p>
        </w:tc>
        <w:tc>
          <w:tcPr>
            <w:tcW w:w="3954" w:type="dxa"/>
            <w:vAlign w:val="center"/>
          </w:tcPr>
          <w:p w:rsidR="00D62270" w:rsidRDefault="00D62270" w:rsidP="00701658">
            <w:pPr>
              <w:keepNext/>
              <w:adjustRightInd w:val="0"/>
              <w:spacing w:line="360" w:lineRule="auto"/>
              <w:ind w:leftChars="30" w:left="63" w:rightChars="30" w:right="63"/>
              <w:jc w:val="center"/>
              <w:textAlignment w:val="baseline"/>
              <w:rPr>
                <w:rFonts w:eastAsia="仿宋_GB2312"/>
                <w:sz w:val="30"/>
                <w:szCs w:val="30"/>
              </w:rPr>
            </w:pPr>
            <w:r>
              <w:rPr>
                <w:rFonts w:ascii="宋体" w:hAnsi="宋体" w:cs="宋体" w:hint="eastAsia"/>
                <w:sz w:val="24"/>
                <w:szCs w:val="24"/>
              </w:rPr>
              <w:t>/</w:t>
            </w:r>
          </w:p>
        </w:tc>
      </w:tr>
      <w:tr w:rsidR="00D62270" w:rsidTr="00AC1E4D">
        <w:trPr>
          <w:jc w:val="center"/>
        </w:trPr>
        <w:tc>
          <w:tcPr>
            <w:tcW w:w="1871" w:type="dxa"/>
            <w:vMerge w:val="restart"/>
            <w:tcBorders>
              <w:top w:val="single" w:sz="6" w:space="0" w:color="auto"/>
            </w:tcBorders>
            <w:vAlign w:val="center"/>
          </w:tcPr>
          <w:p w:rsidR="00D62270" w:rsidRDefault="00D62270">
            <w:pPr>
              <w:keepNext/>
              <w:adjustRightInd w:val="0"/>
              <w:spacing w:line="360" w:lineRule="auto"/>
              <w:ind w:leftChars="30" w:left="63" w:rightChars="30" w:right="63"/>
              <w:jc w:val="center"/>
              <w:textAlignment w:val="baseline"/>
              <w:rPr>
                <w:rFonts w:ascii="宋体" w:hAnsi="宋体"/>
                <w:sz w:val="24"/>
                <w:szCs w:val="30"/>
              </w:rPr>
            </w:pPr>
            <w:r>
              <w:rPr>
                <w:rFonts w:ascii="宋体" w:hAnsi="宋体"/>
                <w:sz w:val="24"/>
                <w:szCs w:val="30"/>
              </w:rPr>
              <w:t>其他人员</w:t>
            </w:r>
          </w:p>
        </w:tc>
        <w:tc>
          <w:tcPr>
            <w:tcW w:w="1291" w:type="dxa"/>
            <w:vAlign w:val="center"/>
          </w:tcPr>
          <w:p w:rsidR="00D62270" w:rsidRDefault="00D62270">
            <w:pPr>
              <w:keepNext/>
              <w:adjustRightInd w:val="0"/>
              <w:spacing w:line="360" w:lineRule="auto"/>
              <w:ind w:leftChars="30" w:left="63" w:rightChars="30" w:right="63"/>
              <w:jc w:val="center"/>
              <w:textAlignment w:val="baseline"/>
              <w:rPr>
                <w:rFonts w:eastAsia="仿宋_GB2312"/>
                <w:sz w:val="28"/>
                <w:szCs w:val="30"/>
              </w:rPr>
            </w:pPr>
            <w:r>
              <w:rPr>
                <w:rFonts w:ascii="宋体" w:hAnsi="宋体" w:cs="宋体" w:hint="eastAsia"/>
                <w:sz w:val="24"/>
                <w:szCs w:val="24"/>
              </w:rPr>
              <w:t>王盼</w:t>
            </w:r>
          </w:p>
        </w:tc>
        <w:tc>
          <w:tcPr>
            <w:tcW w:w="1418" w:type="dxa"/>
            <w:vAlign w:val="center"/>
          </w:tcPr>
          <w:p w:rsidR="00D62270" w:rsidRDefault="00D62270">
            <w:pPr>
              <w:keepNext/>
              <w:adjustRightInd w:val="0"/>
              <w:spacing w:line="360" w:lineRule="auto"/>
              <w:ind w:leftChars="30" w:left="63" w:rightChars="30" w:right="63"/>
              <w:jc w:val="center"/>
              <w:textAlignment w:val="baseline"/>
              <w:rPr>
                <w:rFonts w:eastAsia="仿宋_GB2312"/>
                <w:sz w:val="30"/>
                <w:szCs w:val="30"/>
              </w:rPr>
            </w:pPr>
            <w:r>
              <w:rPr>
                <w:rFonts w:ascii="宋体" w:hAnsi="宋体" w:cs="宋体" w:hint="eastAsia"/>
                <w:sz w:val="24"/>
                <w:szCs w:val="24"/>
              </w:rPr>
              <w:t>资料员</w:t>
            </w:r>
          </w:p>
        </w:tc>
        <w:tc>
          <w:tcPr>
            <w:tcW w:w="1275" w:type="dxa"/>
            <w:vAlign w:val="center"/>
          </w:tcPr>
          <w:p w:rsidR="00D62270" w:rsidRDefault="00D62270" w:rsidP="00701658">
            <w:pPr>
              <w:keepNext/>
              <w:adjustRightInd w:val="0"/>
              <w:spacing w:line="360" w:lineRule="auto"/>
              <w:ind w:leftChars="30" w:left="63" w:rightChars="30" w:right="63"/>
              <w:jc w:val="center"/>
              <w:textAlignment w:val="baseline"/>
              <w:rPr>
                <w:rFonts w:eastAsia="仿宋_GB2312"/>
                <w:sz w:val="30"/>
                <w:szCs w:val="30"/>
              </w:rPr>
            </w:pPr>
            <w:r>
              <w:rPr>
                <w:rFonts w:eastAsia="仿宋_GB2312" w:hint="eastAsia"/>
                <w:sz w:val="30"/>
                <w:szCs w:val="30"/>
              </w:rPr>
              <w:t>/</w:t>
            </w:r>
          </w:p>
        </w:tc>
        <w:tc>
          <w:tcPr>
            <w:tcW w:w="3954" w:type="dxa"/>
            <w:vAlign w:val="center"/>
          </w:tcPr>
          <w:p w:rsidR="00D62270" w:rsidRDefault="00D62270" w:rsidP="00701658">
            <w:pPr>
              <w:keepNext/>
              <w:adjustRightInd w:val="0"/>
              <w:spacing w:line="360" w:lineRule="auto"/>
              <w:ind w:leftChars="30" w:left="63" w:rightChars="30" w:right="63"/>
              <w:jc w:val="center"/>
              <w:textAlignment w:val="baseline"/>
              <w:rPr>
                <w:rFonts w:eastAsia="仿宋_GB2312"/>
                <w:sz w:val="30"/>
                <w:szCs w:val="30"/>
              </w:rPr>
            </w:pPr>
            <w:r>
              <w:rPr>
                <w:rFonts w:eastAsia="仿宋_GB2312" w:hint="eastAsia"/>
                <w:sz w:val="30"/>
                <w:szCs w:val="30"/>
              </w:rPr>
              <w:t>/</w:t>
            </w:r>
          </w:p>
        </w:tc>
      </w:tr>
      <w:tr w:rsidR="00D62270" w:rsidTr="00AC1E4D">
        <w:trPr>
          <w:jc w:val="center"/>
        </w:trPr>
        <w:tc>
          <w:tcPr>
            <w:tcW w:w="1871" w:type="dxa"/>
            <w:vMerge/>
            <w:vAlign w:val="center"/>
          </w:tcPr>
          <w:p w:rsidR="00D62270" w:rsidRDefault="00D62270">
            <w:pPr>
              <w:keepNext/>
              <w:adjustRightInd w:val="0"/>
              <w:spacing w:line="360" w:lineRule="auto"/>
              <w:ind w:leftChars="30" w:left="63" w:rightChars="30" w:right="63"/>
              <w:jc w:val="center"/>
              <w:textAlignment w:val="baseline"/>
              <w:rPr>
                <w:rFonts w:ascii="宋体" w:hAnsi="宋体"/>
                <w:sz w:val="24"/>
                <w:szCs w:val="30"/>
              </w:rPr>
            </w:pPr>
          </w:p>
        </w:tc>
        <w:tc>
          <w:tcPr>
            <w:tcW w:w="1291" w:type="dxa"/>
            <w:tcBorders>
              <w:bottom w:val="nil"/>
            </w:tcBorders>
            <w:vAlign w:val="center"/>
          </w:tcPr>
          <w:p w:rsidR="00D62270" w:rsidRDefault="00D62270">
            <w:pPr>
              <w:keepNext/>
              <w:adjustRightInd w:val="0"/>
              <w:spacing w:line="360" w:lineRule="auto"/>
              <w:ind w:leftChars="30" w:left="63" w:rightChars="30" w:right="63"/>
              <w:jc w:val="center"/>
              <w:textAlignment w:val="baseline"/>
              <w:rPr>
                <w:rFonts w:eastAsia="仿宋_GB2312"/>
                <w:sz w:val="28"/>
                <w:szCs w:val="30"/>
              </w:rPr>
            </w:pPr>
          </w:p>
        </w:tc>
        <w:tc>
          <w:tcPr>
            <w:tcW w:w="1418" w:type="dxa"/>
            <w:tcBorders>
              <w:bottom w:val="nil"/>
            </w:tcBorders>
            <w:vAlign w:val="center"/>
          </w:tcPr>
          <w:p w:rsidR="00D62270" w:rsidRDefault="00D62270">
            <w:pPr>
              <w:keepNext/>
              <w:adjustRightInd w:val="0"/>
              <w:spacing w:line="360" w:lineRule="auto"/>
              <w:ind w:leftChars="30" w:left="63" w:rightChars="30" w:right="63"/>
              <w:jc w:val="center"/>
              <w:textAlignment w:val="baseline"/>
              <w:rPr>
                <w:rFonts w:eastAsia="仿宋_GB2312"/>
                <w:sz w:val="30"/>
                <w:szCs w:val="30"/>
              </w:rPr>
            </w:pPr>
          </w:p>
        </w:tc>
        <w:tc>
          <w:tcPr>
            <w:tcW w:w="1275" w:type="dxa"/>
            <w:tcBorders>
              <w:bottom w:val="nil"/>
            </w:tcBorders>
            <w:vAlign w:val="center"/>
          </w:tcPr>
          <w:p w:rsidR="00D62270" w:rsidRDefault="00D62270" w:rsidP="00701658">
            <w:pPr>
              <w:keepNext/>
              <w:adjustRightInd w:val="0"/>
              <w:spacing w:line="360" w:lineRule="auto"/>
              <w:ind w:leftChars="30" w:left="63" w:rightChars="30" w:right="63"/>
              <w:jc w:val="center"/>
              <w:textAlignment w:val="baseline"/>
              <w:rPr>
                <w:rFonts w:eastAsia="仿宋_GB2312"/>
                <w:sz w:val="30"/>
                <w:szCs w:val="30"/>
              </w:rPr>
            </w:pPr>
            <w:r>
              <w:rPr>
                <w:rFonts w:eastAsia="仿宋_GB2312" w:hint="eastAsia"/>
                <w:sz w:val="30"/>
                <w:szCs w:val="30"/>
              </w:rPr>
              <w:t>/</w:t>
            </w:r>
          </w:p>
        </w:tc>
        <w:tc>
          <w:tcPr>
            <w:tcW w:w="3954" w:type="dxa"/>
            <w:tcBorders>
              <w:bottom w:val="nil"/>
            </w:tcBorders>
            <w:vAlign w:val="center"/>
          </w:tcPr>
          <w:p w:rsidR="00D62270" w:rsidRDefault="00D62270" w:rsidP="00701658">
            <w:pPr>
              <w:keepNext/>
              <w:adjustRightInd w:val="0"/>
              <w:spacing w:line="360" w:lineRule="auto"/>
              <w:ind w:leftChars="30" w:left="63" w:rightChars="30" w:right="63"/>
              <w:jc w:val="center"/>
              <w:textAlignment w:val="baseline"/>
              <w:rPr>
                <w:rFonts w:eastAsia="仿宋_GB2312"/>
                <w:sz w:val="30"/>
                <w:szCs w:val="30"/>
              </w:rPr>
            </w:pPr>
            <w:r>
              <w:rPr>
                <w:rFonts w:eastAsia="仿宋_GB2312" w:hint="eastAsia"/>
                <w:sz w:val="30"/>
                <w:szCs w:val="30"/>
              </w:rPr>
              <w:t>/</w:t>
            </w:r>
          </w:p>
        </w:tc>
      </w:tr>
      <w:tr w:rsidR="00D62270" w:rsidTr="00AC1E4D">
        <w:trPr>
          <w:jc w:val="center"/>
        </w:trPr>
        <w:tc>
          <w:tcPr>
            <w:tcW w:w="1871" w:type="dxa"/>
            <w:vMerge/>
            <w:vAlign w:val="center"/>
          </w:tcPr>
          <w:p w:rsidR="00D62270" w:rsidRDefault="00D62270">
            <w:pPr>
              <w:keepNext/>
              <w:adjustRightInd w:val="0"/>
              <w:spacing w:line="360" w:lineRule="auto"/>
              <w:ind w:leftChars="30" w:left="63" w:rightChars="30" w:right="63"/>
              <w:jc w:val="center"/>
              <w:textAlignment w:val="baseline"/>
              <w:rPr>
                <w:rFonts w:ascii="宋体" w:hAnsi="宋体"/>
                <w:sz w:val="24"/>
                <w:szCs w:val="30"/>
              </w:rPr>
            </w:pPr>
          </w:p>
        </w:tc>
        <w:tc>
          <w:tcPr>
            <w:tcW w:w="1291" w:type="dxa"/>
            <w:vAlign w:val="center"/>
          </w:tcPr>
          <w:p w:rsidR="00D62270" w:rsidRDefault="00D62270">
            <w:pPr>
              <w:keepNext/>
              <w:adjustRightInd w:val="0"/>
              <w:spacing w:line="360" w:lineRule="auto"/>
              <w:ind w:leftChars="30" w:left="63" w:rightChars="30" w:right="63"/>
              <w:jc w:val="center"/>
              <w:textAlignment w:val="baseline"/>
              <w:rPr>
                <w:rFonts w:eastAsia="仿宋_GB2312"/>
                <w:sz w:val="28"/>
                <w:szCs w:val="30"/>
              </w:rPr>
            </w:pPr>
          </w:p>
        </w:tc>
        <w:tc>
          <w:tcPr>
            <w:tcW w:w="1418" w:type="dxa"/>
            <w:vAlign w:val="center"/>
          </w:tcPr>
          <w:p w:rsidR="00D62270" w:rsidRDefault="00D62270">
            <w:pPr>
              <w:keepNext/>
              <w:adjustRightInd w:val="0"/>
              <w:spacing w:line="360" w:lineRule="auto"/>
              <w:ind w:leftChars="30" w:left="63" w:rightChars="30" w:right="63"/>
              <w:jc w:val="center"/>
              <w:textAlignment w:val="baseline"/>
              <w:rPr>
                <w:rFonts w:eastAsia="仿宋_GB2312"/>
                <w:sz w:val="30"/>
                <w:szCs w:val="30"/>
              </w:rPr>
            </w:pPr>
          </w:p>
        </w:tc>
        <w:tc>
          <w:tcPr>
            <w:tcW w:w="1275" w:type="dxa"/>
            <w:vAlign w:val="center"/>
          </w:tcPr>
          <w:p w:rsidR="00D62270" w:rsidRDefault="00D62270" w:rsidP="00701658">
            <w:pPr>
              <w:keepNext/>
              <w:adjustRightInd w:val="0"/>
              <w:spacing w:line="360" w:lineRule="auto"/>
              <w:ind w:leftChars="30" w:left="63" w:rightChars="30" w:right="63"/>
              <w:jc w:val="center"/>
              <w:textAlignment w:val="baseline"/>
              <w:rPr>
                <w:rFonts w:eastAsia="仿宋_GB2312"/>
                <w:sz w:val="30"/>
                <w:szCs w:val="30"/>
              </w:rPr>
            </w:pPr>
            <w:r>
              <w:rPr>
                <w:rFonts w:eastAsia="仿宋_GB2312" w:hint="eastAsia"/>
                <w:sz w:val="30"/>
                <w:szCs w:val="30"/>
              </w:rPr>
              <w:t>/</w:t>
            </w:r>
          </w:p>
        </w:tc>
        <w:tc>
          <w:tcPr>
            <w:tcW w:w="3954" w:type="dxa"/>
            <w:vAlign w:val="center"/>
          </w:tcPr>
          <w:p w:rsidR="00D62270" w:rsidRDefault="00D62270" w:rsidP="00701658">
            <w:pPr>
              <w:keepNext/>
              <w:adjustRightInd w:val="0"/>
              <w:spacing w:line="360" w:lineRule="auto"/>
              <w:ind w:leftChars="30" w:left="63" w:rightChars="30" w:right="63"/>
              <w:jc w:val="center"/>
              <w:textAlignment w:val="baseline"/>
              <w:rPr>
                <w:rFonts w:eastAsia="仿宋_GB2312"/>
                <w:sz w:val="30"/>
                <w:szCs w:val="30"/>
              </w:rPr>
            </w:pPr>
            <w:r>
              <w:rPr>
                <w:rFonts w:eastAsia="仿宋_GB2312" w:hint="eastAsia"/>
                <w:sz w:val="30"/>
                <w:szCs w:val="30"/>
              </w:rPr>
              <w:t>/</w:t>
            </w:r>
          </w:p>
        </w:tc>
      </w:tr>
    </w:tbl>
    <w:p w:rsidR="00E81FE7" w:rsidRDefault="001B3FD3">
      <w:pPr>
        <w:spacing w:line="360" w:lineRule="auto"/>
        <w:rPr>
          <w:rFonts w:ascii="宋体" w:hAnsi="宋体"/>
          <w:sz w:val="24"/>
          <w:szCs w:val="24"/>
        </w:rPr>
      </w:pPr>
      <w:r>
        <w:rPr>
          <w:rFonts w:eastAsia="仿宋_GB2312"/>
          <w:sz w:val="30"/>
          <w:szCs w:val="30"/>
        </w:rPr>
        <w:br w:type="page"/>
      </w:r>
      <w:r>
        <w:rPr>
          <w:rFonts w:ascii="宋体" w:hAnsi="宋体"/>
          <w:sz w:val="24"/>
          <w:szCs w:val="24"/>
        </w:rPr>
        <w:lastRenderedPageBreak/>
        <w:t>附件</w:t>
      </w:r>
      <w:r>
        <w:rPr>
          <w:rFonts w:ascii="宋体" w:hAnsi="宋体" w:hint="eastAsia"/>
          <w:sz w:val="24"/>
          <w:szCs w:val="24"/>
        </w:rPr>
        <w:t>8</w:t>
      </w:r>
      <w:r>
        <w:rPr>
          <w:rFonts w:ascii="宋体" w:hAnsi="宋体"/>
          <w:sz w:val="24"/>
          <w:szCs w:val="24"/>
        </w:rPr>
        <w:t>：</w:t>
      </w:r>
    </w:p>
    <w:p w:rsidR="00E81FE7" w:rsidRDefault="001B3FD3" w:rsidP="004414AA">
      <w:pPr>
        <w:spacing w:beforeLines="50" w:afterLines="50" w:line="360" w:lineRule="auto"/>
        <w:jc w:val="center"/>
        <w:rPr>
          <w:rFonts w:ascii="宋体" w:hAnsi="宋体"/>
          <w:b/>
          <w:sz w:val="28"/>
          <w:szCs w:val="30"/>
        </w:rPr>
      </w:pPr>
      <w:r>
        <w:rPr>
          <w:rFonts w:ascii="宋体" w:hAnsi="宋体"/>
          <w:b/>
          <w:sz w:val="28"/>
          <w:szCs w:val="30"/>
        </w:rPr>
        <w:t>分包人主要施工管理人员表</w:t>
      </w:r>
    </w:p>
    <w:tbl>
      <w:tblPr>
        <w:tblW w:w="98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1871"/>
        <w:gridCol w:w="1418"/>
        <w:gridCol w:w="1134"/>
        <w:gridCol w:w="1134"/>
        <w:gridCol w:w="4252"/>
      </w:tblGrid>
      <w:tr w:rsidR="00E81FE7">
        <w:trPr>
          <w:jc w:val="center"/>
        </w:trPr>
        <w:tc>
          <w:tcPr>
            <w:tcW w:w="1871" w:type="dxa"/>
            <w:tcBorders>
              <w:top w:val="single" w:sz="12" w:space="0" w:color="auto"/>
              <w:bottom w:val="double" w:sz="6" w:space="0" w:color="auto"/>
            </w:tcBorders>
            <w:vAlign w:val="center"/>
          </w:tcPr>
          <w:p w:rsidR="00E81FE7" w:rsidRDefault="001B3FD3">
            <w:pPr>
              <w:keepNext/>
              <w:adjustRightInd w:val="0"/>
              <w:spacing w:line="360" w:lineRule="auto"/>
              <w:ind w:leftChars="30" w:left="63" w:rightChars="30" w:right="63"/>
              <w:jc w:val="center"/>
              <w:textAlignment w:val="baseline"/>
              <w:rPr>
                <w:rFonts w:ascii="宋体" w:hAnsi="宋体"/>
                <w:sz w:val="24"/>
                <w:szCs w:val="30"/>
              </w:rPr>
            </w:pPr>
            <w:r>
              <w:rPr>
                <w:rFonts w:ascii="宋体" w:hAnsi="宋体"/>
                <w:sz w:val="24"/>
                <w:szCs w:val="30"/>
              </w:rPr>
              <w:t>名    称</w:t>
            </w:r>
          </w:p>
        </w:tc>
        <w:tc>
          <w:tcPr>
            <w:tcW w:w="1418" w:type="dxa"/>
            <w:tcBorders>
              <w:top w:val="single" w:sz="12" w:space="0" w:color="auto"/>
              <w:bottom w:val="double" w:sz="6" w:space="0" w:color="auto"/>
            </w:tcBorders>
            <w:vAlign w:val="center"/>
          </w:tcPr>
          <w:p w:rsidR="00E81FE7" w:rsidRDefault="001B3FD3">
            <w:pPr>
              <w:keepNext/>
              <w:adjustRightInd w:val="0"/>
              <w:spacing w:line="360" w:lineRule="auto"/>
              <w:ind w:leftChars="30" w:left="63" w:rightChars="30" w:right="63"/>
              <w:jc w:val="center"/>
              <w:textAlignment w:val="baseline"/>
              <w:rPr>
                <w:rFonts w:ascii="宋体" w:hAnsi="宋体"/>
                <w:sz w:val="24"/>
                <w:szCs w:val="24"/>
              </w:rPr>
            </w:pPr>
            <w:r>
              <w:rPr>
                <w:rFonts w:ascii="宋体" w:hAnsi="宋体"/>
                <w:sz w:val="24"/>
                <w:szCs w:val="24"/>
              </w:rPr>
              <w:t>姓名</w:t>
            </w:r>
          </w:p>
        </w:tc>
        <w:tc>
          <w:tcPr>
            <w:tcW w:w="1134" w:type="dxa"/>
            <w:tcBorders>
              <w:top w:val="single" w:sz="12" w:space="0" w:color="auto"/>
              <w:bottom w:val="double" w:sz="6" w:space="0" w:color="auto"/>
            </w:tcBorders>
            <w:vAlign w:val="center"/>
          </w:tcPr>
          <w:p w:rsidR="00E81FE7" w:rsidRDefault="001B3FD3">
            <w:pPr>
              <w:keepNext/>
              <w:adjustRightInd w:val="0"/>
              <w:spacing w:line="360" w:lineRule="auto"/>
              <w:ind w:leftChars="30" w:left="63" w:rightChars="30" w:right="63"/>
              <w:jc w:val="center"/>
              <w:textAlignment w:val="baseline"/>
              <w:rPr>
                <w:rFonts w:ascii="宋体" w:hAnsi="宋体"/>
                <w:sz w:val="24"/>
                <w:szCs w:val="24"/>
              </w:rPr>
            </w:pPr>
            <w:r>
              <w:rPr>
                <w:rFonts w:ascii="宋体" w:hAnsi="宋体"/>
                <w:sz w:val="24"/>
                <w:szCs w:val="24"/>
              </w:rPr>
              <w:t>职务</w:t>
            </w:r>
          </w:p>
        </w:tc>
        <w:tc>
          <w:tcPr>
            <w:tcW w:w="1134" w:type="dxa"/>
            <w:tcBorders>
              <w:top w:val="single" w:sz="12" w:space="0" w:color="auto"/>
              <w:bottom w:val="double" w:sz="6" w:space="0" w:color="auto"/>
            </w:tcBorders>
            <w:vAlign w:val="center"/>
          </w:tcPr>
          <w:p w:rsidR="00E81FE7" w:rsidRDefault="001B3FD3">
            <w:pPr>
              <w:keepNext/>
              <w:adjustRightInd w:val="0"/>
              <w:spacing w:line="360" w:lineRule="auto"/>
              <w:ind w:leftChars="30" w:left="63" w:rightChars="30" w:right="63"/>
              <w:jc w:val="center"/>
              <w:textAlignment w:val="baseline"/>
              <w:rPr>
                <w:rFonts w:ascii="宋体" w:hAnsi="宋体"/>
                <w:sz w:val="24"/>
                <w:szCs w:val="24"/>
              </w:rPr>
            </w:pPr>
            <w:r>
              <w:rPr>
                <w:rFonts w:ascii="宋体" w:hAnsi="宋体"/>
                <w:sz w:val="24"/>
                <w:szCs w:val="24"/>
              </w:rPr>
              <w:t>职称</w:t>
            </w:r>
          </w:p>
        </w:tc>
        <w:tc>
          <w:tcPr>
            <w:tcW w:w="4252" w:type="dxa"/>
            <w:tcBorders>
              <w:top w:val="single" w:sz="12" w:space="0" w:color="auto"/>
              <w:bottom w:val="double" w:sz="6" w:space="0" w:color="auto"/>
            </w:tcBorders>
            <w:vAlign w:val="center"/>
          </w:tcPr>
          <w:p w:rsidR="00E81FE7" w:rsidRDefault="001B3FD3">
            <w:pPr>
              <w:keepNext/>
              <w:adjustRightInd w:val="0"/>
              <w:spacing w:line="360" w:lineRule="auto"/>
              <w:ind w:leftChars="30" w:left="63" w:rightChars="30" w:right="63"/>
              <w:jc w:val="center"/>
              <w:textAlignment w:val="baseline"/>
              <w:rPr>
                <w:rFonts w:ascii="宋体" w:hAnsi="宋体"/>
                <w:sz w:val="24"/>
                <w:szCs w:val="24"/>
              </w:rPr>
            </w:pPr>
            <w:r>
              <w:rPr>
                <w:rFonts w:ascii="宋体" w:hAnsi="宋体"/>
                <w:sz w:val="24"/>
                <w:szCs w:val="24"/>
              </w:rPr>
              <w:t>主要资历、经验及承担过的项目</w:t>
            </w:r>
          </w:p>
        </w:tc>
      </w:tr>
      <w:tr w:rsidR="00E81FE7">
        <w:trPr>
          <w:jc w:val="center"/>
        </w:trPr>
        <w:tc>
          <w:tcPr>
            <w:tcW w:w="9809" w:type="dxa"/>
            <w:gridSpan w:val="5"/>
            <w:tcBorders>
              <w:top w:val="double" w:sz="6" w:space="0" w:color="auto"/>
              <w:bottom w:val="single" w:sz="6" w:space="0" w:color="auto"/>
            </w:tcBorders>
            <w:vAlign w:val="center"/>
          </w:tcPr>
          <w:p w:rsidR="00E81FE7" w:rsidRDefault="001B3FD3">
            <w:pPr>
              <w:keepNext/>
              <w:adjustRightInd w:val="0"/>
              <w:spacing w:line="360" w:lineRule="auto"/>
              <w:ind w:leftChars="30" w:left="63" w:rightChars="30" w:right="63"/>
              <w:jc w:val="center"/>
              <w:textAlignment w:val="baseline"/>
              <w:rPr>
                <w:rFonts w:ascii="宋体" w:hAnsi="宋体"/>
                <w:sz w:val="24"/>
                <w:szCs w:val="30"/>
              </w:rPr>
            </w:pPr>
            <w:r>
              <w:rPr>
                <w:rFonts w:ascii="宋体" w:hAnsi="宋体"/>
                <w:sz w:val="24"/>
                <w:szCs w:val="30"/>
              </w:rPr>
              <w:t>一、总部人员</w:t>
            </w:r>
          </w:p>
        </w:tc>
      </w:tr>
      <w:tr w:rsidR="00E81FE7">
        <w:trPr>
          <w:jc w:val="center"/>
        </w:trPr>
        <w:tc>
          <w:tcPr>
            <w:tcW w:w="1871" w:type="dxa"/>
            <w:tcBorders>
              <w:top w:val="nil"/>
              <w:bottom w:val="nil"/>
            </w:tcBorders>
            <w:vAlign w:val="center"/>
          </w:tcPr>
          <w:p w:rsidR="00E81FE7" w:rsidRDefault="001B3FD3">
            <w:pPr>
              <w:keepNext/>
              <w:adjustRightInd w:val="0"/>
              <w:spacing w:line="360" w:lineRule="auto"/>
              <w:ind w:leftChars="30" w:left="63" w:rightChars="30" w:right="63"/>
              <w:jc w:val="center"/>
              <w:textAlignment w:val="baseline"/>
              <w:rPr>
                <w:rFonts w:ascii="宋体" w:hAnsi="宋体"/>
                <w:sz w:val="24"/>
                <w:szCs w:val="30"/>
              </w:rPr>
            </w:pPr>
            <w:r>
              <w:rPr>
                <w:rFonts w:ascii="宋体" w:hAnsi="宋体"/>
                <w:sz w:val="24"/>
                <w:szCs w:val="30"/>
              </w:rPr>
              <w:t>项目主管</w:t>
            </w:r>
          </w:p>
        </w:tc>
        <w:tc>
          <w:tcPr>
            <w:tcW w:w="1418" w:type="dxa"/>
            <w:tcBorders>
              <w:top w:val="nil"/>
            </w:tcBorders>
            <w:vAlign w:val="center"/>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134" w:type="dxa"/>
            <w:tcBorders>
              <w:top w:val="nil"/>
            </w:tcBorders>
            <w:vAlign w:val="center"/>
          </w:tcPr>
          <w:p w:rsidR="00E81FE7" w:rsidRDefault="00E81FE7">
            <w:pPr>
              <w:keepNext/>
              <w:adjustRightInd w:val="0"/>
              <w:spacing w:line="360" w:lineRule="auto"/>
              <w:ind w:leftChars="30" w:left="63" w:rightChars="30" w:right="63"/>
              <w:jc w:val="center"/>
              <w:textAlignment w:val="baseline"/>
              <w:rPr>
                <w:rFonts w:eastAsia="仿宋_GB2312"/>
                <w:sz w:val="30"/>
                <w:szCs w:val="30"/>
              </w:rPr>
            </w:pPr>
          </w:p>
        </w:tc>
        <w:tc>
          <w:tcPr>
            <w:tcW w:w="1134" w:type="dxa"/>
            <w:tcBorders>
              <w:top w:val="nil"/>
            </w:tcBorders>
            <w:vAlign w:val="center"/>
          </w:tcPr>
          <w:p w:rsidR="00E81FE7" w:rsidRDefault="00E81FE7">
            <w:pPr>
              <w:keepNext/>
              <w:adjustRightInd w:val="0"/>
              <w:spacing w:line="360" w:lineRule="auto"/>
              <w:ind w:leftChars="30" w:left="63" w:rightChars="30" w:right="63"/>
              <w:jc w:val="center"/>
              <w:textAlignment w:val="baseline"/>
              <w:rPr>
                <w:rFonts w:eastAsia="仿宋_GB2312"/>
                <w:sz w:val="30"/>
                <w:szCs w:val="30"/>
              </w:rPr>
            </w:pPr>
          </w:p>
        </w:tc>
        <w:tc>
          <w:tcPr>
            <w:tcW w:w="4252" w:type="dxa"/>
            <w:tcBorders>
              <w:top w:val="nil"/>
            </w:tcBorders>
            <w:vAlign w:val="center"/>
          </w:tcPr>
          <w:p w:rsidR="00E81FE7" w:rsidRDefault="00E81FE7">
            <w:pPr>
              <w:keepNext/>
              <w:adjustRightInd w:val="0"/>
              <w:spacing w:line="360" w:lineRule="auto"/>
              <w:ind w:leftChars="30" w:left="63" w:rightChars="30" w:right="63"/>
              <w:jc w:val="center"/>
              <w:textAlignment w:val="baseline"/>
              <w:rPr>
                <w:rFonts w:eastAsia="仿宋_GB2312"/>
                <w:sz w:val="30"/>
                <w:szCs w:val="30"/>
              </w:rPr>
            </w:pPr>
          </w:p>
        </w:tc>
      </w:tr>
      <w:tr w:rsidR="00E81FE7">
        <w:trPr>
          <w:jc w:val="center"/>
        </w:trPr>
        <w:tc>
          <w:tcPr>
            <w:tcW w:w="1871" w:type="dxa"/>
            <w:tcBorders>
              <w:top w:val="single" w:sz="6" w:space="0" w:color="auto"/>
              <w:bottom w:val="nil"/>
            </w:tcBorders>
            <w:vAlign w:val="center"/>
          </w:tcPr>
          <w:p w:rsidR="00E81FE7" w:rsidRDefault="00E81FE7">
            <w:pPr>
              <w:keepNext/>
              <w:adjustRightInd w:val="0"/>
              <w:spacing w:line="360" w:lineRule="auto"/>
              <w:ind w:leftChars="30" w:left="63" w:rightChars="30" w:right="63"/>
              <w:jc w:val="center"/>
              <w:textAlignment w:val="baseline"/>
              <w:rPr>
                <w:rFonts w:ascii="宋体" w:hAnsi="宋体"/>
                <w:sz w:val="24"/>
                <w:szCs w:val="30"/>
              </w:rPr>
            </w:pPr>
          </w:p>
        </w:tc>
        <w:tc>
          <w:tcPr>
            <w:tcW w:w="1418" w:type="dxa"/>
            <w:vAlign w:val="center"/>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134" w:type="dxa"/>
            <w:vAlign w:val="center"/>
          </w:tcPr>
          <w:p w:rsidR="00E81FE7" w:rsidRDefault="00E81FE7">
            <w:pPr>
              <w:keepNext/>
              <w:adjustRightInd w:val="0"/>
              <w:spacing w:line="360" w:lineRule="auto"/>
              <w:ind w:leftChars="30" w:left="63" w:rightChars="30" w:right="63"/>
              <w:jc w:val="center"/>
              <w:textAlignment w:val="baseline"/>
              <w:rPr>
                <w:rFonts w:eastAsia="仿宋_GB2312"/>
                <w:sz w:val="30"/>
                <w:szCs w:val="30"/>
              </w:rPr>
            </w:pPr>
          </w:p>
        </w:tc>
        <w:tc>
          <w:tcPr>
            <w:tcW w:w="1134" w:type="dxa"/>
            <w:vAlign w:val="center"/>
          </w:tcPr>
          <w:p w:rsidR="00E81FE7" w:rsidRDefault="00E81FE7">
            <w:pPr>
              <w:keepNext/>
              <w:adjustRightInd w:val="0"/>
              <w:spacing w:line="360" w:lineRule="auto"/>
              <w:ind w:leftChars="30" w:left="63" w:rightChars="30" w:right="63"/>
              <w:jc w:val="center"/>
              <w:textAlignment w:val="baseline"/>
              <w:rPr>
                <w:rFonts w:eastAsia="仿宋_GB2312"/>
                <w:sz w:val="30"/>
                <w:szCs w:val="30"/>
              </w:rPr>
            </w:pPr>
          </w:p>
        </w:tc>
        <w:tc>
          <w:tcPr>
            <w:tcW w:w="4252" w:type="dxa"/>
            <w:vAlign w:val="center"/>
          </w:tcPr>
          <w:p w:rsidR="00E81FE7" w:rsidRDefault="00E81FE7">
            <w:pPr>
              <w:keepNext/>
              <w:adjustRightInd w:val="0"/>
              <w:spacing w:line="360" w:lineRule="auto"/>
              <w:ind w:leftChars="30" w:left="63" w:rightChars="30" w:right="63"/>
              <w:jc w:val="center"/>
              <w:textAlignment w:val="baseline"/>
              <w:rPr>
                <w:rFonts w:eastAsia="仿宋_GB2312"/>
                <w:sz w:val="30"/>
                <w:szCs w:val="30"/>
              </w:rPr>
            </w:pPr>
          </w:p>
        </w:tc>
      </w:tr>
      <w:tr w:rsidR="00E81FE7">
        <w:trPr>
          <w:jc w:val="center"/>
        </w:trPr>
        <w:tc>
          <w:tcPr>
            <w:tcW w:w="1871" w:type="dxa"/>
            <w:tcBorders>
              <w:top w:val="nil"/>
              <w:bottom w:val="nil"/>
            </w:tcBorders>
            <w:vAlign w:val="center"/>
          </w:tcPr>
          <w:p w:rsidR="00E81FE7" w:rsidRDefault="001B3FD3">
            <w:pPr>
              <w:keepNext/>
              <w:adjustRightInd w:val="0"/>
              <w:spacing w:line="360" w:lineRule="auto"/>
              <w:ind w:leftChars="30" w:left="63" w:rightChars="30" w:right="63"/>
              <w:jc w:val="center"/>
              <w:textAlignment w:val="baseline"/>
              <w:rPr>
                <w:rFonts w:ascii="宋体" w:hAnsi="宋体"/>
                <w:sz w:val="24"/>
                <w:szCs w:val="30"/>
              </w:rPr>
            </w:pPr>
            <w:r>
              <w:rPr>
                <w:rFonts w:ascii="宋体" w:hAnsi="宋体"/>
                <w:sz w:val="24"/>
                <w:szCs w:val="30"/>
              </w:rPr>
              <w:t>其他人员</w:t>
            </w:r>
          </w:p>
        </w:tc>
        <w:tc>
          <w:tcPr>
            <w:tcW w:w="1418" w:type="dxa"/>
            <w:vAlign w:val="center"/>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134" w:type="dxa"/>
            <w:vAlign w:val="center"/>
          </w:tcPr>
          <w:p w:rsidR="00E81FE7" w:rsidRDefault="00E81FE7">
            <w:pPr>
              <w:keepNext/>
              <w:adjustRightInd w:val="0"/>
              <w:spacing w:line="360" w:lineRule="auto"/>
              <w:ind w:leftChars="30" w:left="63" w:rightChars="30" w:right="63"/>
              <w:jc w:val="center"/>
              <w:textAlignment w:val="baseline"/>
              <w:rPr>
                <w:rFonts w:eastAsia="仿宋_GB2312"/>
                <w:sz w:val="30"/>
                <w:szCs w:val="30"/>
              </w:rPr>
            </w:pPr>
          </w:p>
        </w:tc>
        <w:tc>
          <w:tcPr>
            <w:tcW w:w="1134" w:type="dxa"/>
            <w:vAlign w:val="center"/>
          </w:tcPr>
          <w:p w:rsidR="00E81FE7" w:rsidRDefault="00E81FE7">
            <w:pPr>
              <w:keepNext/>
              <w:adjustRightInd w:val="0"/>
              <w:spacing w:line="360" w:lineRule="auto"/>
              <w:ind w:leftChars="30" w:left="63" w:rightChars="30" w:right="63"/>
              <w:jc w:val="center"/>
              <w:textAlignment w:val="baseline"/>
              <w:rPr>
                <w:rFonts w:eastAsia="仿宋_GB2312"/>
                <w:sz w:val="30"/>
                <w:szCs w:val="30"/>
              </w:rPr>
            </w:pPr>
          </w:p>
        </w:tc>
        <w:tc>
          <w:tcPr>
            <w:tcW w:w="4252" w:type="dxa"/>
            <w:vAlign w:val="center"/>
          </w:tcPr>
          <w:p w:rsidR="00E81FE7" w:rsidRDefault="00E81FE7">
            <w:pPr>
              <w:keepNext/>
              <w:adjustRightInd w:val="0"/>
              <w:spacing w:line="360" w:lineRule="auto"/>
              <w:ind w:leftChars="30" w:left="63" w:rightChars="30" w:right="63"/>
              <w:jc w:val="center"/>
              <w:textAlignment w:val="baseline"/>
              <w:rPr>
                <w:rFonts w:eastAsia="仿宋_GB2312"/>
                <w:sz w:val="30"/>
                <w:szCs w:val="30"/>
              </w:rPr>
            </w:pPr>
          </w:p>
        </w:tc>
      </w:tr>
      <w:tr w:rsidR="00E81FE7">
        <w:trPr>
          <w:jc w:val="center"/>
        </w:trPr>
        <w:tc>
          <w:tcPr>
            <w:tcW w:w="1871" w:type="dxa"/>
            <w:tcBorders>
              <w:top w:val="nil"/>
              <w:bottom w:val="nil"/>
            </w:tcBorders>
            <w:vAlign w:val="center"/>
          </w:tcPr>
          <w:p w:rsidR="00E81FE7" w:rsidRDefault="00E81FE7">
            <w:pPr>
              <w:keepNext/>
              <w:adjustRightInd w:val="0"/>
              <w:spacing w:line="360" w:lineRule="auto"/>
              <w:ind w:leftChars="30" w:left="63" w:rightChars="30" w:right="63"/>
              <w:jc w:val="center"/>
              <w:textAlignment w:val="baseline"/>
              <w:rPr>
                <w:rFonts w:ascii="宋体" w:hAnsi="宋体"/>
                <w:sz w:val="24"/>
                <w:szCs w:val="30"/>
              </w:rPr>
            </w:pPr>
          </w:p>
        </w:tc>
        <w:tc>
          <w:tcPr>
            <w:tcW w:w="1418" w:type="dxa"/>
            <w:vAlign w:val="center"/>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134" w:type="dxa"/>
            <w:vAlign w:val="center"/>
          </w:tcPr>
          <w:p w:rsidR="00E81FE7" w:rsidRDefault="00E81FE7">
            <w:pPr>
              <w:keepNext/>
              <w:adjustRightInd w:val="0"/>
              <w:spacing w:line="360" w:lineRule="auto"/>
              <w:ind w:leftChars="30" w:left="63" w:rightChars="30" w:right="63"/>
              <w:jc w:val="center"/>
              <w:textAlignment w:val="baseline"/>
              <w:rPr>
                <w:rFonts w:eastAsia="仿宋_GB2312"/>
                <w:sz w:val="30"/>
                <w:szCs w:val="30"/>
              </w:rPr>
            </w:pPr>
          </w:p>
        </w:tc>
        <w:tc>
          <w:tcPr>
            <w:tcW w:w="1134" w:type="dxa"/>
            <w:vAlign w:val="center"/>
          </w:tcPr>
          <w:p w:rsidR="00E81FE7" w:rsidRDefault="00E81FE7">
            <w:pPr>
              <w:keepNext/>
              <w:adjustRightInd w:val="0"/>
              <w:spacing w:line="360" w:lineRule="auto"/>
              <w:ind w:leftChars="30" w:left="63" w:rightChars="30" w:right="63"/>
              <w:jc w:val="center"/>
              <w:textAlignment w:val="baseline"/>
              <w:rPr>
                <w:rFonts w:eastAsia="仿宋_GB2312"/>
                <w:sz w:val="30"/>
                <w:szCs w:val="30"/>
              </w:rPr>
            </w:pPr>
          </w:p>
        </w:tc>
        <w:tc>
          <w:tcPr>
            <w:tcW w:w="4252" w:type="dxa"/>
            <w:vAlign w:val="center"/>
          </w:tcPr>
          <w:p w:rsidR="00E81FE7" w:rsidRDefault="00E81FE7">
            <w:pPr>
              <w:keepNext/>
              <w:adjustRightInd w:val="0"/>
              <w:spacing w:line="360" w:lineRule="auto"/>
              <w:ind w:leftChars="30" w:left="63" w:rightChars="30" w:right="63"/>
              <w:jc w:val="center"/>
              <w:textAlignment w:val="baseline"/>
              <w:rPr>
                <w:rFonts w:eastAsia="仿宋_GB2312"/>
                <w:sz w:val="30"/>
                <w:szCs w:val="30"/>
              </w:rPr>
            </w:pPr>
          </w:p>
        </w:tc>
      </w:tr>
      <w:tr w:rsidR="00E81FE7">
        <w:trPr>
          <w:jc w:val="center"/>
        </w:trPr>
        <w:tc>
          <w:tcPr>
            <w:tcW w:w="9809" w:type="dxa"/>
            <w:gridSpan w:val="5"/>
            <w:tcBorders>
              <w:top w:val="single" w:sz="6" w:space="0" w:color="auto"/>
              <w:bottom w:val="single" w:sz="6" w:space="0" w:color="auto"/>
            </w:tcBorders>
            <w:vAlign w:val="center"/>
          </w:tcPr>
          <w:p w:rsidR="00E81FE7" w:rsidRDefault="001B3FD3">
            <w:pPr>
              <w:keepNext/>
              <w:adjustRightInd w:val="0"/>
              <w:spacing w:line="360" w:lineRule="auto"/>
              <w:ind w:leftChars="30" w:left="63" w:rightChars="30" w:right="63"/>
              <w:jc w:val="center"/>
              <w:textAlignment w:val="baseline"/>
              <w:rPr>
                <w:rFonts w:ascii="宋体" w:hAnsi="宋体"/>
                <w:sz w:val="24"/>
                <w:szCs w:val="30"/>
              </w:rPr>
            </w:pPr>
            <w:r>
              <w:rPr>
                <w:rFonts w:ascii="宋体" w:hAnsi="宋体"/>
                <w:sz w:val="24"/>
                <w:szCs w:val="30"/>
              </w:rPr>
              <w:t>二、现场人员</w:t>
            </w:r>
          </w:p>
        </w:tc>
      </w:tr>
      <w:tr w:rsidR="00E81FE7">
        <w:trPr>
          <w:jc w:val="center"/>
        </w:trPr>
        <w:tc>
          <w:tcPr>
            <w:tcW w:w="1871" w:type="dxa"/>
            <w:tcBorders>
              <w:top w:val="single" w:sz="6" w:space="0" w:color="auto"/>
              <w:bottom w:val="single" w:sz="6" w:space="0" w:color="auto"/>
            </w:tcBorders>
            <w:vAlign w:val="center"/>
          </w:tcPr>
          <w:p w:rsidR="00E81FE7" w:rsidRDefault="001B3FD3">
            <w:pPr>
              <w:keepNext/>
              <w:adjustRightInd w:val="0"/>
              <w:spacing w:line="360" w:lineRule="auto"/>
              <w:ind w:leftChars="30" w:left="63" w:rightChars="30" w:right="63"/>
              <w:jc w:val="center"/>
              <w:textAlignment w:val="baseline"/>
              <w:rPr>
                <w:rFonts w:ascii="宋体" w:hAnsi="宋体"/>
                <w:sz w:val="24"/>
                <w:szCs w:val="30"/>
              </w:rPr>
            </w:pPr>
            <w:r>
              <w:rPr>
                <w:rFonts w:ascii="宋体" w:hAnsi="宋体"/>
                <w:sz w:val="24"/>
                <w:szCs w:val="30"/>
              </w:rPr>
              <w:t>项目经理</w:t>
            </w:r>
          </w:p>
        </w:tc>
        <w:tc>
          <w:tcPr>
            <w:tcW w:w="1418" w:type="dxa"/>
            <w:vAlign w:val="center"/>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134" w:type="dxa"/>
            <w:vAlign w:val="center"/>
          </w:tcPr>
          <w:p w:rsidR="00E81FE7" w:rsidRDefault="00E81FE7">
            <w:pPr>
              <w:keepNext/>
              <w:adjustRightInd w:val="0"/>
              <w:spacing w:line="360" w:lineRule="auto"/>
              <w:ind w:leftChars="30" w:left="63" w:rightChars="30" w:right="63"/>
              <w:jc w:val="center"/>
              <w:textAlignment w:val="baseline"/>
              <w:rPr>
                <w:rFonts w:eastAsia="仿宋_GB2312"/>
                <w:sz w:val="30"/>
                <w:szCs w:val="30"/>
              </w:rPr>
            </w:pPr>
          </w:p>
        </w:tc>
        <w:tc>
          <w:tcPr>
            <w:tcW w:w="1134" w:type="dxa"/>
            <w:vAlign w:val="center"/>
          </w:tcPr>
          <w:p w:rsidR="00E81FE7" w:rsidRDefault="00E81FE7">
            <w:pPr>
              <w:keepNext/>
              <w:adjustRightInd w:val="0"/>
              <w:spacing w:line="360" w:lineRule="auto"/>
              <w:ind w:leftChars="30" w:left="63" w:rightChars="30" w:right="63"/>
              <w:jc w:val="center"/>
              <w:textAlignment w:val="baseline"/>
              <w:rPr>
                <w:rFonts w:eastAsia="仿宋_GB2312"/>
                <w:sz w:val="30"/>
                <w:szCs w:val="30"/>
              </w:rPr>
            </w:pPr>
          </w:p>
        </w:tc>
        <w:tc>
          <w:tcPr>
            <w:tcW w:w="4252" w:type="dxa"/>
            <w:vAlign w:val="center"/>
          </w:tcPr>
          <w:p w:rsidR="00E81FE7" w:rsidRDefault="00E81FE7">
            <w:pPr>
              <w:keepNext/>
              <w:adjustRightInd w:val="0"/>
              <w:spacing w:line="360" w:lineRule="auto"/>
              <w:ind w:leftChars="30" w:left="63" w:rightChars="30" w:right="63"/>
              <w:jc w:val="center"/>
              <w:textAlignment w:val="baseline"/>
              <w:rPr>
                <w:rFonts w:eastAsia="仿宋_GB2312"/>
                <w:sz w:val="30"/>
                <w:szCs w:val="30"/>
              </w:rPr>
            </w:pPr>
          </w:p>
        </w:tc>
      </w:tr>
      <w:tr w:rsidR="00E81FE7">
        <w:trPr>
          <w:jc w:val="center"/>
        </w:trPr>
        <w:tc>
          <w:tcPr>
            <w:tcW w:w="1871" w:type="dxa"/>
            <w:tcBorders>
              <w:top w:val="single" w:sz="6" w:space="0" w:color="auto"/>
              <w:bottom w:val="single" w:sz="6" w:space="0" w:color="auto"/>
            </w:tcBorders>
            <w:vAlign w:val="center"/>
          </w:tcPr>
          <w:p w:rsidR="00E81FE7" w:rsidRDefault="001B3FD3">
            <w:pPr>
              <w:keepNext/>
              <w:adjustRightInd w:val="0"/>
              <w:spacing w:line="360" w:lineRule="auto"/>
              <w:ind w:leftChars="30" w:left="63" w:rightChars="30" w:right="63"/>
              <w:jc w:val="center"/>
              <w:textAlignment w:val="baseline"/>
              <w:rPr>
                <w:rFonts w:ascii="宋体" w:hAnsi="宋体"/>
                <w:sz w:val="24"/>
                <w:szCs w:val="30"/>
              </w:rPr>
            </w:pPr>
            <w:r>
              <w:rPr>
                <w:rFonts w:ascii="宋体" w:hAnsi="宋体"/>
                <w:sz w:val="24"/>
                <w:szCs w:val="30"/>
              </w:rPr>
              <w:t>项目副经理</w:t>
            </w:r>
          </w:p>
        </w:tc>
        <w:tc>
          <w:tcPr>
            <w:tcW w:w="1418" w:type="dxa"/>
            <w:vAlign w:val="center"/>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134" w:type="dxa"/>
            <w:vAlign w:val="center"/>
          </w:tcPr>
          <w:p w:rsidR="00E81FE7" w:rsidRDefault="00E81FE7">
            <w:pPr>
              <w:keepNext/>
              <w:adjustRightInd w:val="0"/>
              <w:spacing w:line="360" w:lineRule="auto"/>
              <w:ind w:leftChars="30" w:left="63" w:rightChars="30" w:right="63"/>
              <w:jc w:val="center"/>
              <w:textAlignment w:val="baseline"/>
              <w:rPr>
                <w:rFonts w:eastAsia="仿宋_GB2312"/>
                <w:sz w:val="30"/>
                <w:szCs w:val="30"/>
              </w:rPr>
            </w:pPr>
          </w:p>
        </w:tc>
        <w:tc>
          <w:tcPr>
            <w:tcW w:w="1134" w:type="dxa"/>
            <w:vAlign w:val="center"/>
          </w:tcPr>
          <w:p w:rsidR="00E81FE7" w:rsidRDefault="00E81FE7">
            <w:pPr>
              <w:keepNext/>
              <w:adjustRightInd w:val="0"/>
              <w:spacing w:line="360" w:lineRule="auto"/>
              <w:ind w:leftChars="30" w:left="63" w:rightChars="30" w:right="63"/>
              <w:jc w:val="center"/>
              <w:textAlignment w:val="baseline"/>
              <w:rPr>
                <w:rFonts w:eastAsia="仿宋_GB2312"/>
                <w:sz w:val="30"/>
                <w:szCs w:val="30"/>
              </w:rPr>
            </w:pPr>
          </w:p>
        </w:tc>
        <w:tc>
          <w:tcPr>
            <w:tcW w:w="4252" w:type="dxa"/>
            <w:vAlign w:val="center"/>
          </w:tcPr>
          <w:p w:rsidR="00E81FE7" w:rsidRDefault="00E81FE7">
            <w:pPr>
              <w:keepNext/>
              <w:adjustRightInd w:val="0"/>
              <w:spacing w:line="360" w:lineRule="auto"/>
              <w:ind w:leftChars="30" w:left="63" w:rightChars="30" w:right="63"/>
              <w:jc w:val="center"/>
              <w:textAlignment w:val="baseline"/>
              <w:rPr>
                <w:rFonts w:eastAsia="仿宋_GB2312"/>
                <w:sz w:val="30"/>
                <w:szCs w:val="30"/>
              </w:rPr>
            </w:pPr>
          </w:p>
        </w:tc>
      </w:tr>
      <w:tr w:rsidR="00E81FE7">
        <w:trPr>
          <w:jc w:val="center"/>
        </w:trPr>
        <w:tc>
          <w:tcPr>
            <w:tcW w:w="1871" w:type="dxa"/>
            <w:tcBorders>
              <w:top w:val="single" w:sz="6" w:space="0" w:color="auto"/>
              <w:bottom w:val="single" w:sz="6" w:space="0" w:color="auto"/>
            </w:tcBorders>
            <w:vAlign w:val="center"/>
          </w:tcPr>
          <w:p w:rsidR="00E81FE7" w:rsidRDefault="001B3FD3">
            <w:pPr>
              <w:keepNext/>
              <w:adjustRightInd w:val="0"/>
              <w:spacing w:line="360" w:lineRule="auto"/>
              <w:ind w:leftChars="30" w:left="63" w:rightChars="30" w:right="63"/>
              <w:jc w:val="center"/>
              <w:textAlignment w:val="baseline"/>
              <w:rPr>
                <w:rFonts w:ascii="宋体" w:hAnsi="宋体"/>
                <w:sz w:val="24"/>
                <w:szCs w:val="30"/>
              </w:rPr>
            </w:pPr>
            <w:r>
              <w:rPr>
                <w:rFonts w:ascii="宋体" w:hAnsi="宋体"/>
                <w:sz w:val="24"/>
                <w:szCs w:val="30"/>
              </w:rPr>
              <w:t>技术负责人</w:t>
            </w:r>
          </w:p>
        </w:tc>
        <w:tc>
          <w:tcPr>
            <w:tcW w:w="1418" w:type="dxa"/>
            <w:vAlign w:val="center"/>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134" w:type="dxa"/>
            <w:vAlign w:val="center"/>
          </w:tcPr>
          <w:p w:rsidR="00E81FE7" w:rsidRDefault="00E81FE7">
            <w:pPr>
              <w:keepNext/>
              <w:adjustRightInd w:val="0"/>
              <w:spacing w:line="360" w:lineRule="auto"/>
              <w:ind w:leftChars="30" w:left="63" w:rightChars="30" w:right="63"/>
              <w:jc w:val="center"/>
              <w:textAlignment w:val="baseline"/>
              <w:rPr>
                <w:rFonts w:eastAsia="仿宋_GB2312"/>
                <w:sz w:val="30"/>
                <w:szCs w:val="30"/>
              </w:rPr>
            </w:pPr>
          </w:p>
        </w:tc>
        <w:tc>
          <w:tcPr>
            <w:tcW w:w="1134" w:type="dxa"/>
            <w:vAlign w:val="center"/>
          </w:tcPr>
          <w:p w:rsidR="00E81FE7" w:rsidRDefault="00E81FE7">
            <w:pPr>
              <w:keepNext/>
              <w:adjustRightInd w:val="0"/>
              <w:spacing w:line="360" w:lineRule="auto"/>
              <w:ind w:leftChars="30" w:left="63" w:rightChars="30" w:right="63"/>
              <w:jc w:val="center"/>
              <w:textAlignment w:val="baseline"/>
              <w:rPr>
                <w:rFonts w:eastAsia="仿宋_GB2312"/>
                <w:sz w:val="30"/>
                <w:szCs w:val="30"/>
              </w:rPr>
            </w:pPr>
          </w:p>
        </w:tc>
        <w:tc>
          <w:tcPr>
            <w:tcW w:w="4252" w:type="dxa"/>
            <w:vAlign w:val="center"/>
          </w:tcPr>
          <w:p w:rsidR="00E81FE7" w:rsidRDefault="00E81FE7">
            <w:pPr>
              <w:keepNext/>
              <w:adjustRightInd w:val="0"/>
              <w:spacing w:line="360" w:lineRule="auto"/>
              <w:ind w:leftChars="30" w:left="63" w:rightChars="30" w:right="63"/>
              <w:jc w:val="center"/>
              <w:textAlignment w:val="baseline"/>
              <w:rPr>
                <w:rFonts w:eastAsia="仿宋_GB2312"/>
                <w:sz w:val="30"/>
                <w:szCs w:val="30"/>
              </w:rPr>
            </w:pPr>
          </w:p>
        </w:tc>
      </w:tr>
      <w:tr w:rsidR="00E81FE7">
        <w:trPr>
          <w:jc w:val="center"/>
        </w:trPr>
        <w:tc>
          <w:tcPr>
            <w:tcW w:w="1871" w:type="dxa"/>
            <w:tcBorders>
              <w:top w:val="single" w:sz="6" w:space="0" w:color="auto"/>
              <w:bottom w:val="single" w:sz="6" w:space="0" w:color="auto"/>
            </w:tcBorders>
            <w:vAlign w:val="center"/>
          </w:tcPr>
          <w:p w:rsidR="00E81FE7" w:rsidRDefault="001B3FD3">
            <w:pPr>
              <w:keepNext/>
              <w:adjustRightInd w:val="0"/>
              <w:spacing w:line="360" w:lineRule="auto"/>
              <w:ind w:leftChars="30" w:left="63" w:rightChars="30" w:right="63"/>
              <w:jc w:val="center"/>
              <w:textAlignment w:val="baseline"/>
              <w:rPr>
                <w:rFonts w:ascii="宋体" w:hAnsi="宋体"/>
                <w:sz w:val="24"/>
                <w:szCs w:val="30"/>
              </w:rPr>
            </w:pPr>
            <w:r>
              <w:rPr>
                <w:rFonts w:ascii="宋体" w:hAnsi="宋体"/>
                <w:sz w:val="24"/>
                <w:szCs w:val="30"/>
              </w:rPr>
              <w:t>造价管理</w:t>
            </w:r>
          </w:p>
        </w:tc>
        <w:tc>
          <w:tcPr>
            <w:tcW w:w="1418" w:type="dxa"/>
            <w:vAlign w:val="center"/>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134" w:type="dxa"/>
            <w:vAlign w:val="center"/>
          </w:tcPr>
          <w:p w:rsidR="00E81FE7" w:rsidRDefault="00E81FE7">
            <w:pPr>
              <w:keepNext/>
              <w:adjustRightInd w:val="0"/>
              <w:spacing w:line="360" w:lineRule="auto"/>
              <w:ind w:leftChars="30" w:left="63" w:rightChars="30" w:right="63"/>
              <w:jc w:val="center"/>
              <w:textAlignment w:val="baseline"/>
              <w:rPr>
                <w:rFonts w:eastAsia="仿宋_GB2312"/>
                <w:sz w:val="30"/>
                <w:szCs w:val="30"/>
              </w:rPr>
            </w:pPr>
          </w:p>
        </w:tc>
        <w:tc>
          <w:tcPr>
            <w:tcW w:w="1134" w:type="dxa"/>
            <w:vAlign w:val="center"/>
          </w:tcPr>
          <w:p w:rsidR="00E81FE7" w:rsidRDefault="00E81FE7">
            <w:pPr>
              <w:keepNext/>
              <w:adjustRightInd w:val="0"/>
              <w:spacing w:line="360" w:lineRule="auto"/>
              <w:ind w:leftChars="30" w:left="63" w:rightChars="30" w:right="63"/>
              <w:jc w:val="center"/>
              <w:textAlignment w:val="baseline"/>
              <w:rPr>
                <w:rFonts w:eastAsia="仿宋_GB2312"/>
                <w:sz w:val="30"/>
                <w:szCs w:val="30"/>
              </w:rPr>
            </w:pPr>
          </w:p>
        </w:tc>
        <w:tc>
          <w:tcPr>
            <w:tcW w:w="4252" w:type="dxa"/>
            <w:vAlign w:val="center"/>
          </w:tcPr>
          <w:p w:rsidR="00E81FE7" w:rsidRDefault="00E81FE7">
            <w:pPr>
              <w:keepNext/>
              <w:adjustRightInd w:val="0"/>
              <w:spacing w:line="360" w:lineRule="auto"/>
              <w:ind w:leftChars="30" w:left="63" w:rightChars="30" w:right="63"/>
              <w:jc w:val="center"/>
              <w:textAlignment w:val="baseline"/>
              <w:rPr>
                <w:rFonts w:eastAsia="仿宋_GB2312"/>
                <w:sz w:val="30"/>
                <w:szCs w:val="30"/>
              </w:rPr>
            </w:pPr>
          </w:p>
        </w:tc>
      </w:tr>
      <w:tr w:rsidR="00E81FE7">
        <w:trPr>
          <w:jc w:val="center"/>
        </w:trPr>
        <w:tc>
          <w:tcPr>
            <w:tcW w:w="1871" w:type="dxa"/>
            <w:tcBorders>
              <w:top w:val="single" w:sz="6" w:space="0" w:color="auto"/>
              <w:bottom w:val="single" w:sz="6" w:space="0" w:color="auto"/>
            </w:tcBorders>
            <w:vAlign w:val="center"/>
          </w:tcPr>
          <w:p w:rsidR="00E81FE7" w:rsidRDefault="001B3FD3">
            <w:pPr>
              <w:keepNext/>
              <w:adjustRightInd w:val="0"/>
              <w:spacing w:line="360" w:lineRule="auto"/>
              <w:ind w:leftChars="30" w:left="63" w:rightChars="30" w:right="63"/>
              <w:jc w:val="center"/>
              <w:textAlignment w:val="baseline"/>
              <w:rPr>
                <w:rFonts w:ascii="宋体" w:hAnsi="宋体"/>
                <w:sz w:val="24"/>
                <w:szCs w:val="30"/>
              </w:rPr>
            </w:pPr>
            <w:r>
              <w:rPr>
                <w:rFonts w:ascii="宋体" w:hAnsi="宋体"/>
                <w:sz w:val="24"/>
                <w:szCs w:val="30"/>
              </w:rPr>
              <w:t>质量管理</w:t>
            </w:r>
          </w:p>
        </w:tc>
        <w:tc>
          <w:tcPr>
            <w:tcW w:w="1418" w:type="dxa"/>
            <w:vAlign w:val="center"/>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134" w:type="dxa"/>
            <w:vAlign w:val="center"/>
          </w:tcPr>
          <w:p w:rsidR="00E81FE7" w:rsidRDefault="00E81FE7">
            <w:pPr>
              <w:keepNext/>
              <w:adjustRightInd w:val="0"/>
              <w:spacing w:line="360" w:lineRule="auto"/>
              <w:ind w:leftChars="30" w:left="63" w:rightChars="30" w:right="63"/>
              <w:jc w:val="center"/>
              <w:textAlignment w:val="baseline"/>
              <w:rPr>
                <w:rFonts w:eastAsia="仿宋_GB2312"/>
                <w:sz w:val="30"/>
                <w:szCs w:val="30"/>
              </w:rPr>
            </w:pPr>
          </w:p>
        </w:tc>
        <w:tc>
          <w:tcPr>
            <w:tcW w:w="1134" w:type="dxa"/>
            <w:vAlign w:val="center"/>
          </w:tcPr>
          <w:p w:rsidR="00E81FE7" w:rsidRDefault="00E81FE7">
            <w:pPr>
              <w:keepNext/>
              <w:adjustRightInd w:val="0"/>
              <w:spacing w:line="360" w:lineRule="auto"/>
              <w:ind w:leftChars="30" w:left="63" w:rightChars="30" w:right="63"/>
              <w:jc w:val="center"/>
              <w:textAlignment w:val="baseline"/>
              <w:rPr>
                <w:rFonts w:eastAsia="仿宋_GB2312"/>
                <w:sz w:val="30"/>
                <w:szCs w:val="30"/>
              </w:rPr>
            </w:pPr>
          </w:p>
        </w:tc>
        <w:tc>
          <w:tcPr>
            <w:tcW w:w="4252" w:type="dxa"/>
            <w:vAlign w:val="center"/>
          </w:tcPr>
          <w:p w:rsidR="00E81FE7" w:rsidRDefault="00E81FE7">
            <w:pPr>
              <w:keepNext/>
              <w:adjustRightInd w:val="0"/>
              <w:spacing w:line="360" w:lineRule="auto"/>
              <w:ind w:leftChars="30" w:left="63" w:rightChars="30" w:right="63"/>
              <w:jc w:val="center"/>
              <w:textAlignment w:val="baseline"/>
              <w:rPr>
                <w:rFonts w:eastAsia="仿宋_GB2312"/>
                <w:sz w:val="30"/>
                <w:szCs w:val="30"/>
              </w:rPr>
            </w:pPr>
          </w:p>
        </w:tc>
      </w:tr>
      <w:tr w:rsidR="00E81FE7">
        <w:trPr>
          <w:jc w:val="center"/>
        </w:trPr>
        <w:tc>
          <w:tcPr>
            <w:tcW w:w="1871" w:type="dxa"/>
            <w:tcBorders>
              <w:top w:val="single" w:sz="6" w:space="0" w:color="auto"/>
              <w:bottom w:val="single" w:sz="6" w:space="0" w:color="auto"/>
            </w:tcBorders>
            <w:vAlign w:val="center"/>
          </w:tcPr>
          <w:p w:rsidR="00E81FE7" w:rsidRDefault="001B3FD3">
            <w:pPr>
              <w:keepNext/>
              <w:adjustRightInd w:val="0"/>
              <w:spacing w:line="360" w:lineRule="auto"/>
              <w:ind w:leftChars="30" w:left="63" w:rightChars="30" w:right="63"/>
              <w:jc w:val="center"/>
              <w:textAlignment w:val="baseline"/>
              <w:rPr>
                <w:rFonts w:ascii="宋体" w:hAnsi="宋体"/>
                <w:sz w:val="24"/>
                <w:szCs w:val="30"/>
              </w:rPr>
            </w:pPr>
            <w:r>
              <w:rPr>
                <w:rFonts w:ascii="宋体" w:hAnsi="宋体"/>
                <w:sz w:val="24"/>
                <w:szCs w:val="30"/>
              </w:rPr>
              <w:t>材料管理</w:t>
            </w:r>
          </w:p>
        </w:tc>
        <w:tc>
          <w:tcPr>
            <w:tcW w:w="1418" w:type="dxa"/>
            <w:vAlign w:val="center"/>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134" w:type="dxa"/>
            <w:vAlign w:val="center"/>
          </w:tcPr>
          <w:p w:rsidR="00E81FE7" w:rsidRDefault="00E81FE7">
            <w:pPr>
              <w:keepNext/>
              <w:adjustRightInd w:val="0"/>
              <w:spacing w:line="360" w:lineRule="auto"/>
              <w:ind w:leftChars="30" w:left="63" w:rightChars="30" w:right="63"/>
              <w:jc w:val="center"/>
              <w:textAlignment w:val="baseline"/>
              <w:rPr>
                <w:rFonts w:eastAsia="仿宋_GB2312"/>
                <w:sz w:val="30"/>
                <w:szCs w:val="30"/>
              </w:rPr>
            </w:pPr>
          </w:p>
        </w:tc>
        <w:tc>
          <w:tcPr>
            <w:tcW w:w="1134" w:type="dxa"/>
            <w:vAlign w:val="center"/>
          </w:tcPr>
          <w:p w:rsidR="00E81FE7" w:rsidRDefault="00E81FE7">
            <w:pPr>
              <w:keepNext/>
              <w:adjustRightInd w:val="0"/>
              <w:spacing w:line="360" w:lineRule="auto"/>
              <w:ind w:leftChars="30" w:left="63" w:rightChars="30" w:right="63"/>
              <w:jc w:val="center"/>
              <w:textAlignment w:val="baseline"/>
              <w:rPr>
                <w:rFonts w:eastAsia="仿宋_GB2312"/>
                <w:sz w:val="30"/>
                <w:szCs w:val="30"/>
              </w:rPr>
            </w:pPr>
          </w:p>
        </w:tc>
        <w:tc>
          <w:tcPr>
            <w:tcW w:w="4252" w:type="dxa"/>
            <w:vAlign w:val="center"/>
          </w:tcPr>
          <w:p w:rsidR="00E81FE7" w:rsidRDefault="00E81FE7">
            <w:pPr>
              <w:keepNext/>
              <w:adjustRightInd w:val="0"/>
              <w:spacing w:line="360" w:lineRule="auto"/>
              <w:ind w:leftChars="30" w:left="63" w:rightChars="30" w:right="63"/>
              <w:jc w:val="center"/>
              <w:textAlignment w:val="baseline"/>
              <w:rPr>
                <w:rFonts w:eastAsia="仿宋_GB2312"/>
                <w:sz w:val="30"/>
                <w:szCs w:val="30"/>
              </w:rPr>
            </w:pPr>
          </w:p>
        </w:tc>
      </w:tr>
      <w:tr w:rsidR="00E81FE7">
        <w:trPr>
          <w:jc w:val="center"/>
        </w:trPr>
        <w:tc>
          <w:tcPr>
            <w:tcW w:w="1871" w:type="dxa"/>
            <w:tcBorders>
              <w:top w:val="single" w:sz="6" w:space="0" w:color="auto"/>
              <w:bottom w:val="single" w:sz="6" w:space="0" w:color="auto"/>
            </w:tcBorders>
            <w:vAlign w:val="center"/>
          </w:tcPr>
          <w:p w:rsidR="00E81FE7" w:rsidRDefault="001B3FD3">
            <w:pPr>
              <w:keepNext/>
              <w:adjustRightInd w:val="0"/>
              <w:spacing w:line="360" w:lineRule="auto"/>
              <w:ind w:leftChars="30" w:left="63" w:rightChars="30" w:right="63"/>
              <w:jc w:val="center"/>
              <w:textAlignment w:val="baseline"/>
              <w:rPr>
                <w:rFonts w:ascii="宋体" w:hAnsi="宋体"/>
                <w:sz w:val="24"/>
                <w:szCs w:val="30"/>
              </w:rPr>
            </w:pPr>
            <w:r>
              <w:rPr>
                <w:rFonts w:ascii="宋体" w:hAnsi="宋体"/>
                <w:sz w:val="24"/>
                <w:szCs w:val="30"/>
              </w:rPr>
              <w:t>计划管理</w:t>
            </w:r>
          </w:p>
        </w:tc>
        <w:tc>
          <w:tcPr>
            <w:tcW w:w="1418" w:type="dxa"/>
            <w:vAlign w:val="center"/>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134" w:type="dxa"/>
            <w:vAlign w:val="center"/>
          </w:tcPr>
          <w:p w:rsidR="00E81FE7" w:rsidRDefault="00E81FE7">
            <w:pPr>
              <w:keepNext/>
              <w:adjustRightInd w:val="0"/>
              <w:spacing w:line="360" w:lineRule="auto"/>
              <w:ind w:leftChars="30" w:left="63" w:rightChars="30" w:right="63"/>
              <w:jc w:val="center"/>
              <w:textAlignment w:val="baseline"/>
              <w:rPr>
                <w:rFonts w:eastAsia="仿宋_GB2312"/>
                <w:sz w:val="30"/>
                <w:szCs w:val="30"/>
              </w:rPr>
            </w:pPr>
          </w:p>
        </w:tc>
        <w:tc>
          <w:tcPr>
            <w:tcW w:w="1134" w:type="dxa"/>
            <w:vAlign w:val="center"/>
          </w:tcPr>
          <w:p w:rsidR="00E81FE7" w:rsidRDefault="00E81FE7">
            <w:pPr>
              <w:keepNext/>
              <w:adjustRightInd w:val="0"/>
              <w:spacing w:line="360" w:lineRule="auto"/>
              <w:ind w:leftChars="30" w:left="63" w:rightChars="30" w:right="63"/>
              <w:jc w:val="center"/>
              <w:textAlignment w:val="baseline"/>
              <w:rPr>
                <w:rFonts w:eastAsia="仿宋_GB2312"/>
                <w:sz w:val="30"/>
                <w:szCs w:val="30"/>
              </w:rPr>
            </w:pPr>
          </w:p>
        </w:tc>
        <w:tc>
          <w:tcPr>
            <w:tcW w:w="4252" w:type="dxa"/>
            <w:vAlign w:val="center"/>
          </w:tcPr>
          <w:p w:rsidR="00E81FE7" w:rsidRDefault="00E81FE7">
            <w:pPr>
              <w:keepNext/>
              <w:adjustRightInd w:val="0"/>
              <w:spacing w:line="360" w:lineRule="auto"/>
              <w:ind w:leftChars="30" w:left="63" w:rightChars="30" w:right="63"/>
              <w:jc w:val="center"/>
              <w:textAlignment w:val="baseline"/>
              <w:rPr>
                <w:rFonts w:eastAsia="仿宋_GB2312"/>
                <w:sz w:val="30"/>
                <w:szCs w:val="30"/>
              </w:rPr>
            </w:pPr>
          </w:p>
        </w:tc>
      </w:tr>
      <w:tr w:rsidR="00E81FE7">
        <w:trPr>
          <w:jc w:val="center"/>
        </w:trPr>
        <w:tc>
          <w:tcPr>
            <w:tcW w:w="1871" w:type="dxa"/>
            <w:tcBorders>
              <w:top w:val="single" w:sz="6" w:space="0" w:color="auto"/>
              <w:bottom w:val="single" w:sz="6" w:space="0" w:color="auto"/>
            </w:tcBorders>
            <w:vAlign w:val="center"/>
          </w:tcPr>
          <w:p w:rsidR="00E81FE7" w:rsidRDefault="001B3FD3">
            <w:pPr>
              <w:keepNext/>
              <w:adjustRightInd w:val="0"/>
              <w:spacing w:line="360" w:lineRule="auto"/>
              <w:ind w:leftChars="30" w:left="63" w:rightChars="30" w:right="63"/>
              <w:jc w:val="center"/>
              <w:textAlignment w:val="baseline"/>
              <w:rPr>
                <w:rFonts w:ascii="宋体" w:hAnsi="宋体"/>
                <w:sz w:val="24"/>
                <w:szCs w:val="30"/>
              </w:rPr>
            </w:pPr>
            <w:r>
              <w:rPr>
                <w:rFonts w:ascii="宋体" w:hAnsi="宋体"/>
                <w:sz w:val="24"/>
                <w:szCs w:val="30"/>
              </w:rPr>
              <w:t>安全管理</w:t>
            </w:r>
          </w:p>
        </w:tc>
        <w:tc>
          <w:tcPr>
            <w:tcW w:w="1418" w:type="dxa"/>
            <w:vAlign w:val="center"/>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134" w:type="dxa"/>
            <w:vAlign w:val="center"/>
          </w:tcPr>
          <w:p w:rsidR="00E81FE7" w:rsidRDefault="00E81FE7">
            <w:pPr>
              <w:keepNext/>
              <w:adjustRightInd w:val="0"/>
              <w:spacing w:line="360" w:lineRule="auto"/>
              <w:ind w:leftChars="30" w:left="63" w:rightChars="30" w:right="63"/>
              <w:jc w:val="center"/>
              <w:textAlignment w:val="baseline"/>
              <w:rPr>
                <w:rFonts w:eastAsia="仿宋_GB2312"/>
                <w:sz w:val="30"/>
                <w:szCs w:val="30"/>
              </w:rPr>
            </w:pPr>
          </w:p>
        </w:tc>
        <w:tc>
          <w:tcPr>
            <w:tcW w:w="1134" w:type="dxa"/>
            <w:vAlign w:val="center"/>
          </w:tcPr>
          <w:p w:rsidR="00E81FE7" w:rsidRDefault="00E81FE7">
            <w:pPr>
              <w:keepNext/>
              <w:adjustRightInd w:val="0"/>
              <w:spacing w:line="360" w:lineRule="auto"/>
              <w:ind w:leftChars="30" w:left="63" w:rightChars="30" w:right="63"/>
              <w:jc w:val="center"/>
              <w:textAlignment w:val="baseline"/>
              <w:rPr>
                <w:rFonts w:eastAsia="仿宋_GB2312"/>
                <w:sz w:val="30"/>
                <w:szCs w:val="30"/>
              </w:rPr>
            </w:pPr>
          </w:p>
        </w:tc>
        <w:tc>
          <w:tcPr>
            <w:tcW w:w="4252" w:type="dxa"/>
            <w:vAlign w:val="center"/>
          </w:tcPr>
          <w:p w:rsidR="00E81FE7" w:rsidRDefault="00E81FE7">
            <w:pPr>
              <w:keepNext/>
              <w:adjustRightInd w:val="0"/>
              <w:spacing w:line="360" w:lineRule="auto"/>
              <w:ind w:leftChars="30" w:left="63" w:rightChars="30" w:right="63"/>
              <w:jc w:val="center"/>
              <w:textAlignment w:val="baseline"/>
              <w:rPr>
                <w:rFonts w:eastAsia="仿宋_GB2312"/>
                <w:sz w:val="30"/>
                <w:szCs w:val="30"/>
              </w:rPr>
            </w:pPr>
          </w:p>
        </w:tc>
      </w:tr>
      <w:tr w:rsidR="00E81FE7">
        <w:trPr>
          <w:jc w:val="center"/>
        </w:trPr>
        <w:tc>
          <w:tcPr>
            <w:tcW w:w="1871" w:type="dxa"/>
            <w:vMerge w:val="restart"/>
            <w:tcBorders>
              <w:top w:val="single" w:sz="6" w:space="0" w:color="auto"/>
            </w:tcBorders>
            <w:vAlign w:val="center"/>
          </w:tcPr>
          <w:p w:rsidR="00E81FE7" w:rsidRDefault="001B3FD3">
            <w:pPr>
              <w:keepNext/>
              <w:adjustRightInd w:val="0"/>
              <w:spacing w:line="360" w:lineRule="auto"/>
              <w:ind w:leftChars="30" w:left="63" w:rightChars="30" w:right="63"/>
              <w:jc w:val="center"/>
              <w:textAlignment w:val="baseline"/>
              <w:rPr>
                <w:rFonts w:ascii="宋体" w:hAnsi="宋体"/>
                <w:sz w:val="24"/>
                <w:szCs w:val="30"/>
              </w:rPr>
            </w:pPr>
            <w:r>
              <w:rPr>
                <w:rFonts w:ascii="宋体" w:hAnsi="宋体"/>
                <w:sz w:val="24"/>
                <w:szCs w:val="30"/>
              </w:rPr>
              <w:t>其他人员</w:t>
            </w:r>
          </w:p>
        </w:tc>
        <w:tc>
          <w:tcPr>
            <w:tcW w:w="1418" w:type="dxa"/>
            <w:vAlign w:val="center"/>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134" w:type="dxa"/>
            <w:vAlign w:val="center"/>
          </w:tcPr>
          <w:p w:rsidR="00E81FE7" w:rsidRDefault="00E81FE7">
            <w:pPr>
              <w:keepNext/>
              <w:adjustRightInd w:val="0"/>
              <w:spacing w:line="360" w:lineRule="auto"/>
              <w:ind w:leftChars="30" w:left="63" w:rightChars="30" w:right="63"/>
              <w:jc w:val="center"/>
              <w:textAlignment w:val="baseline"/>
              <w:rPr>
                <w:rFonts w:eastAsia="仿宋_GB2312"/>
                <w:sz w:val="30"/>
                <w:szCs w:val="30"/>
              </w:rPr>
            </w:pPr>
          </w:p>
        </w:tc>
        <w:tc>
          <w:tcPr>
            <w:tcW w:w="1134" w:type="dxa"/>
            <w:vAlign w:val="center"/>
          </w:tcPr>
          <w:p w:rsidR="00E81FE7" w:rsidRDefault="00E81FE7">
            <w:pPr>
              <w:keepNext/>
              <w:adjustRightInd w:val="0"/>
              <w:spacing w:line="360" w:lineRule="auto"/>
              <w:ind w:leftChars="30" w:left="63" w:rightChars="30" w:right="63"/>
              <w:jc w:val="center"/>
              <w:textAlignment w:val="baseline"/>
              <w:rPr>
                <w:rFonts w:eastAsia="仿宋_GB2312"/>
                <w:sz w:val="30"/>
                <w:szCs w:val="30"/>
              </w:rPr>
            </w:pPr>
          </w:p>
        </w:tc>
        <w:tc>
          <w:tcPr>
            <w:tcW w:w="4252" w:type="dxa"/>
            <w:vAlign w:val="center"/>
          </w:tcPr>
          <w:p w:rsidR="00E81FE7" w:rsidRDefault="00E81FE7">
            <w:pPr>
              <w:keepNext/>
              <w:adjustRightInd w:val="0"/>
              <w:spacing w:line="360" w:lineRule="auto"/>
              <w:ind w:leftChars="30" w:left="63" w:rightChars="30" w:right="63"/>
              <w:jc w:val="center"/>
              <w:textAlignment w:val="baseline"/>
              <w:rPr>
                <w:rFonts w:eastAsia="仿宋_GB2312"/>
                <w:sz w:val="30"/>
                <w:szCs w:val="30"/>
              </w:rPr>
            </w:pPr>
          </w:p>
        </w:tc>
      </w:tr>
      <w:tr w:rsidR="00E81FE7">
        <w:trPr>
          <w:jc w:val="center"/>
        </w:trPr>
        <w:tc>
          <w:tcPr>
            <w:tcW w:w="1871" w:type="dxa"/>
            <w:vMerge/>
            <w:vAlign w:val="center"/>
          </w:tcPr>
          <w:p w:rsidR="00E81FE7" w:rsidRDefault="00E81FE7">
            <w:pPr>
              <w:keepNext/>
              <w:adjustRightInd w:val="0"/>
              <w:spacing w:line="360" w:lineRule="auto"/>
              <w:ind w:leftChars="30" w:left="63" w:rightChars="30" w:right="63"/>
              <w:jc w:val="center"/>
              <w:textAlignment w:val="baseline"/>
              <w:rPr>
                <w:rFonts w:ascii="宋体" w:hAnsi="宋体"/>
                <w:sz w:val="24"/>
                <w:szCs w:val="30"/>
              </w:rPr>
            </w:pPr>
          </w:p>
        </w:tc>
        <w:tc>
          <w:tcPr>
            <w:tcW w:w="1418" w:type="dxa"/>
            <w:tcBorders>
              <w:bottom w:val="nil"/>
            </w:tcBorders>
            <w:vAlign w:val="center"/>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134" w:type="dxa"/>
            <w:tcBorders>
              <w:bottom w:val="nil"/>
            </w:tcBorders>
            <w:vAlign w:val="center"/>
          </w:tcPr>
          <w:p w:rsidR="00E81FE7" w:rsidRDefault="00E81FE7">
            <w:pPr>
              <w:keepNext/>
              <w:adjustRightInd w:val="0"/>
              <w:spacing w:line="360" w:lineRule="auto"/>
              <w:ind w:leftChars="30" w:left="63" w:rightChars="30" w:right="63"/>
              <w:jc w:val="center"/>
              <w:textAlignment w:val="baseline"/>
              <w:rPr>
                <w:rFonts w:eastAsia="仿宋_GB2312"/>
                <w:sz w:val="30"/>
                <w:szCs w:val="30"/>
              </w:rPr>
            </w:pPr>
          </w:p>
        </w:tc>
        <w:tc>
          <w:tcPr>
            <w:tcW w:w="1134" w:type="dxa"/>
            <w:tcBorders>
              <w:bottom w:val="nil"/>
            </w:tcBorders>
            <w:vAlign w:val="center"/>
          </w:tcPr>
          <w:p w:rsidR="00E81FE7" w:rsidRDefault="00E81FE7">
            <w:pPr>
              <w:keepNext/>
              <w:adjustRightInd w:val="0"/>
              <w:spacing w:line="360" w:lineRule="auto"/>
              <w:ind w:leftChars="30" w:left="63" w:rightChars="30" w:right="63"/>
              <w:jc w:val="center"/>
              <w:textAlignment w:val="baseline"/>
              <w:rPr>
                <w:rFonts w:eastAsia="仿宋_GB2312"/>
                <w:sz w:val="30"/>
                <w:szCs w:val="30"/>
              </w:rPr>
            </w:pPr>
          </w:p>
        </w:tc>
        <w:tc>
          <w:tcPr>
            <w:tcW w:w="4252" w:type="dxa"/>
            <w:tcBorders>
              <w:bottom w:val="nil"/>
            </w:tcBorders>
            <w:vAlign w:val="center"/>
          </w:tcPr>
          <w:p w:rsidR="00E81FE7" w:rsidRDefault="00E81FE7">
            <w:pPr>
              <w:keepNext/>
              <w:adjustRightInd w:val="0"/>
              <w:spacing w:line="360" w:lineRule="auto"/>
              <w:ind w:leftChars="30" w:left="63" w:rightChars="30" w:right="63"/>
              <w:jc w:val="center"/>
              <w:textAlignment w:val="baseline"/>
              <w:rPr>
                <w:rFonts w:eastAsia="仿宋_GB2312"/>
                <w:sz w:val="30"/>
                <w:szCs w:val="30"/>
              </w:rPr>
            </w:pPr>
          </w:p>
        </w:tc>
      </w:tr>
      <w:tr w:rsidR="00E81FE7">
        <w:trPr>
          <w:jc w:val="center"/>
        </w:trPr>
        <w:tc>
          <w:tcPr>
            <w:tcW w:w="1871" w:type="dxa"/>
            <w:vMerge/>
            <w:vAlign w:val="center"/>
          </w:tcPr>
          <w:p w:rsidR="00E81FE7" w:rsidRDefault="00E81FE7">
            <w:pPr>
              <w:keepNext/>
              <w:adjustRightInd w:val="0"/>
              <w:spacing w:line="360" w:lineRule="auto"/>
              <w:ind w:leftChars="30" w:left="63" w:rightChars="30" w:right="63"/>
              <w:jc w:val="center"/>
              <w:textAlignment w:val="baseline"/>
              <w:rPr>
                <w:rFonts w:ascii="宋体" w:hAnsi="宋体"/>
                <w:sz w:val="24"/>
                <w:szCs w:val="30"/>
              </w:rPr>
            </w:pPr>
          </w:p>
        </w:tc>
        <w:tc>
          <w:tcPr>
            <w:tcW w:w="1418" w:type="dxa"/>
            <w:vAlign w:val="center"/>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134" w:type="dxa"/>
            <w:vAlign w:val="center"/>
          </w:tcPr>
          <w:p w:rsidR="00E81FE7" w:rsidRDefault="00E81FE7">
            <w:pPr>
              <w:keepNext/>
              <w:adjustRightInd w:val="0"/>
              <w:spacing w:line="360" w:lineRule="auto"/>
              <w:ind w:leftChars="30" w:left="63" w:rightChars="30" w:right="63"/>
              <w:jc w:val="center"/>
              <w:textAlignment w:val="baseline"/>
              <w:rPr>
                <w:rFonts w:eastAsia="仿宋_GB2312"/>
                <w:sz w:val="30"/>
                <w:szCs w:val="30"/>
              </w:rPr>
            </w:pPr>
          </w:p>
        </w:tc>
        <w:tc>
          <w:tcPr>
            <w:tcW w:w="1134" w:type="dxa"/>
            <w:vAlign w:val="center"/>
          </w:tcPr>
          <w:p w:rsidR="00E81FE7" w:rsidRDefault="00E81FE7">
            <w:pPr>
              <w:keepNext/>
              <w:adjustRightInd w:val="0"/>
              <w:spacing w:line="360" w:lineRule="auto"/>
              <w:ind w:leftChars="30" w:left="63" w:rightChars="30" w:right="63"/>
              <w:jc w:val="center"/>
              <w:textAlignment w:val="baseline"/>
              <w:rPr>
                <w:rFonts w:eastAsia="仿宋_GB2312"/>
                <w:sz w:val="30"/>
                <w:szCs w:val="30"/>
              </w:rPr>
            </w:pPr>
          </w:p>
        </w:tc>
        <w:tc>
          <w:tcPr>
            <w:tcW w:w="4252" w:type="dxa"/>
            <w:vAlign w:val="center"/>
          </w:tcPr>
          <w:p w:rsidR="00E81FE7" w:rsidRDefault="00E81FE7">
            <w:pPr>
              <w:keepNext/>
              <w:adjustRightInd w:val="0"/>
              <w:spacing w:line="360" w:lineRule="auto"/>
              <w:ind w:leftChars="30" w:left="63" w:rightChars="30" w:right="63"/>
              <w:jc w:val="center"/>
              <w:textAlignment w:val="baseline"/>
              <w:rPr>
                <w:rFonts w:eastAsia="仿宋_GB2312"/>
                <w:sz w:val="30"/>
                <w:szCs w:val="30"/>
              </w:rPr>
            </w:pPr>
          </w:p>
        </w:tc>
      </w:tr>
    </w:tbl>
    <w:p w:rsidR="00E81FE7" w:rsidRDefault="001B3FD3">
      <w:pPr>
        <w:pStyle w:val="12"/>
        <w:ind w:firstLine="600"/>
        <w:rPr>
          <w:rFonts w:ascii="宋体" w:hAnsi="宋体"/>
          <w:sz w:val="24"/>
          <w:szCs w:val="24"/>
        </w:rPr>
      </w:pPr>
      <w:r>
        <w:rPr>
          <w:rFonts w:eastAsia="仿宋_GB2312"/>
          <w:sz w:val="30"/>
          <w:szCs w:val="30"/>
        </w:rPr>
        <w:br w:type="page"/>
      </w:r>
    </w:p>
    <w:p w:rsidR="00E81FE7" w:rsidRDefault="001B3FD3">
      <w:pPr>
        <w:spacing w:line="360" w:lineRule="auto"/>
        <w:rPr>
          <w:rFonts w:ascii="宋体" w:hAnsi="宋体"/>
          <w:sz w:val="24"/>
          <w:szCs w:val="24"/>
        </w:rPr>
      </w:pPr>
      <w:r>
        <w:rPr>
          <w:rFonts w:ascii="宋体" w:hAnsi="宋体"/>
          <w:sz w:val="24"/>
          <w:szCs w:val="24"/>
        </w:rPr>
        <w:lastRenderedPageBreak/>
        <w:t>附件</w:t>
      </w:r>
      <w:r>
        <w:rPr>
          <w:rFonts w:ascii="宋体" w:hAnsi="宋体" w:hint="eastAsia"/>
          <w:sz w:val="24"/>
          <w:szCs w:val="24"/>
        </w:rPr>
        <w:t>9</w:t>
      </w:r>
      <w:r>
        <w:rPr>
          <w:rFonts w:ascii="宋体" w:hAnsi="宋体"/>
          <w:sz w:val="24"/>
          <w:szCs w:val="24"/>
        </w:rPr>
        <w:t>：</w:t>
      </w:r>
    </w:p>
    <w:p w:rsidR="00E81FE7" w:rsidRDefault="001B3FD3" w:rsidP="004414AA">
      <w:pPr>
        <w:spacing w:beforeLines="50" w:afterLines="50" w:line="360" w:lineRule="auto"/>
        <w:jc w:val="center"/>
        <w:rPr>
          <w:rFonts w:ascii="宋体" w:hAnsi="宋体"/>
          <w:sz w:val="28"/>
          <w:szCs w:val="30"/>
        </w:rPr>
      </w:pPr>
      <w:r>
        <w:rPr>
          <w:rFonts w:ascii="宋体" w:hAnsi="宋体" w:hint="eastAsia"/>
          <w:sz w:val="28"/>
          <w:szCs w:val="30"/>
        </w:rPr>
        <w:t>9</w:t>
      </w:r>
      <w:r>
        <w:rPr>
          <w:rFonts w:ascii="宋体" w:hAnsi="宋体"/>
          <w:sz w:val="28"/>
          <w:szCs w:val="30"/>
        </w:rPr>
        <w:t>-1：材料暂估价表</w:t>
      </w:r>
    </w:p>
    <w:tbl>
      <w:tblPr>
        <w:tblW w:w="907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993"/>
        <w:gridCol w:w="1984"/>
        <w:gridCol w:w="851"/>
        <w:gridCol w:w="774"/>
        <w:gridCol w:w="1352"/>
        <w:gridCol w:w="1418"/>
        <w:gridCol w:w="1701"/>
      </w:tblGrid>
      <w:tr w:rsidR="00E81FE7">
        <w:trPr>
          <w:jc w:val="center"/>
        </w:trPr>
        <w:tc>
          <w:tcPr>
            <w:tcW w:w="993" w:type="dxa"/>
            <w:tcBorders>
              <w:top w:val="single" w:sz="12" w:space="0" w:color="auto"/>
              <w:bottom w:val="double" w:sz="6" w:space="0" w:color="auto"/>
            </w:tcBorders>
          </w:tcPr>
          <w:p w:rsidR="00E81FE7" w:rsidRDefault="001B3FD3">
            <w:pPr>
              <w:keepNext/>
              <w:adjustRightInd w:val="0"/>
              <w:spacing w:line="360" w:lineRule="auto"/>
              <w:ind w:leftChars="30" w:left="63" w:rightChars="30" w:right="63"/>
              <w:jc w:val="center"/>
              <w:textAlignment w:val="baseline"/>
              <w:rPr>
                <w:rFonts w:ascii="宋体" w:hAnsi="宋体"/>
                <w:sz w:val="24"/>
                <w:szCs w:val="30"/>
              </w:rPr>
            </w:pPr>
            <w:r>
              <w:rPr>
                <w:rFonts w:ascii="宋体" w:hAnsi="宋体"/>
                <w:sz w:val="24"/>
                <w:szCs w:val="30"/>
              </w:rPr>
              <w:t>序号</w:t>
            </w:r>
          </w:p>
        </w:tc>
        <w:tc>
          <w:tcPr>
            <w:tcW w:w="1984" w:type="dxa"/>
            <w:tcBorders>
              <w:top w:val="single" w:sz="12" w:space="0" w:color="auto"/>
              <w:bottom w:val="double" w:sz="6" w:space="0" w:color="auto"/>
            </w:tcBorders>
          </w:tcPr>
          <w:p w:rsidR="00E81FE7" w:rsidRDefault="001B3FD3">
            <w:pPr>
              <w:keepNext/>
              <w:adjustRightInd w:val="0"/>
              <w:spacing w:line="360" w:lineRule="auto"/>
              <w:ind w:leftChars="30" w:left="63" w:rightChars="30" w:right="63"/>
              <w:jc w:val="center"/>
              <w:textAlignment w:val="baseline"/>
              <w:rPr>
                <w:rFonts w:ascii="宋体" w:hAnsi="宋体"/>
                <w:sz w:val="24"/>
                <w:szCs w:val="30"/>
              </w:rPr>
            </w:pPr>
            <w:r>
              <w:rPr>
                <w:rFonts w:ascii="宋体" w:hAnsi="宋体"/>
                <w:sz w:val="24"/>
                <w:szCs w:val="30"/>
              </w:rPr>
              <w:t>名称</w:t>
            </w:r>
          </w:p>
        </w:tc>
        <w:tc>
          <w:tcPr>
            <w:tcW w:w="851" w:type="dxa"/>
            <w:tcBorders>
              <w:top w:val="single" w:sz="12" w:space="0" w:color="auto"/>
              <w:bottom w:val="double" w:sz="6" w:space="0" w:color="auto"/>
            </w:tcBorders>
          </w:tcPr>
          <w:p w:rsidR="00E81FE7" w:rsidRDefault="001B3FD3">
            <w:pPr>
              <w:keepNext/>
              <w:adjustRightInd w:val="0"/>
              <w:spacing w:line="360" w:lineRule="auto"/>
              <w:ind w:leftChars="30" w:left="63" w:rightChars="30" w:right="63"/>
              <w:jc w:val="center"/>
              <w:textAlignment w:val="baseline"/>
              <w:rPr>
                <w:rFonts w:ascii="宋体" w:hAnsi="宋体"/>
                <w:sz w:val="24"/>
                <w:szCs w:val="30"/>
              </w:rPr>
            </w:pPr>
            <w:r>
              <w:rPr>
                <w:rFonts w:ascii="宋体" w:hAnsi="宋体"/>
                <w:sz w:val="24"/>
                <w:szCs w:val="30"/>
              </w:rPr>
              <w:t>单位</w:t>
            </w:r>
          </w:p>
        </w:tc>
        <w:tc>
          <w:tcPr>
            <w:tcW w:w="774" w:type="dxa"/>
            <w:tcBorders>
              <w:top w:val="single" w:sz="12" w:space="0" w:color="auto"/>
              <w:bottom w:val="double" w:sz="6" w:space="0" w:color="auto"/>
            </w:tcBorders>
          </w:tcPr>
          <w:p w:rsidR="00E81FE7" w:rsidRDefault="001B3FD3">
            <w:pPr>
              <w:keepNext/>
              <w:adjustRightInd w:val="0"/>
              <w:spacing w:line="360" w:lineRule="auto"/>
              <w:ind w:leftChars="30" w:left="63" w:rightChars="30" w:right="63"/>
              <w:jc w:val="center"/>
              <w:textAlignment w:val="baseline"/>
              <w:rPr>
                <w:rFonts w:ascii="宋体" w:hAnsi="宋体"/>
                <w:sz w:val="24"/>
                <w:szCs w:val="30"/>
              </w:rPr>
            </w:pPr>
            <w:r>
              <w:rPr>
                <w:rFonts w:ascii="宋体" w:hAnsi="宋体"/>
                <w:sz w:val="24"/>
                <w:szCs w:val="30"/>
              </w:rPr>
              <w:t>数量</w:t>
            </w:r>
          </w:p>
        </w:tc>
        <w:tc>
          <w:tcPr>
            <w:tcW w:w="1352" w:type="dxa"/>
            <w:tcBorders>
              <w:top w:val="single" w:sz="12" w:space="0" w:color="auto"/>
              <w:bottom w:val="double" w:sz="6" w:space="0" w:color="auto"/>
            </w:tcBorders>
          </w:tcPr>
          <w:p w:rsidR="00E81FE7" w:rsidRDefault="001B3FD3">
            <w:pPr>
              <w:keepNext/>
              <w:adjustRightInd w:val="0"/>
              <w:spacing w:line="360" w:lineRule="auto"/>
              <w:ind w:leftChars="30" w:left="63" w:rightChars="30" w:right="63"/>
              <w:jc w:val="center"/>
              <w:textAlignment w:val="baseline"/>
              <w:rPr>
                <w:rFonts w:ascii="宋体" w:hAnsi="宋体"/>
                <w:sz w:val="24"/>
                <w:szCs w:val="30"/>
              </w:rPr>
            </w:pPr>
            <w:r>
              <w:rPr>
                <w:rFonts w:ascii="宋体" w:hAnsi="宋体"/>
                <w:sz w:val="24"/>
                <w:szCs w:val="30"/>
              </w:rPr>
              <w:t>单价</w:t>
            </w:r>
            <w:r>
              <w:rPr>
                <w:rFonts w:ascii="宋体" w:hAnsi="宋体" w:hint="eastAsia"/>
                <w:sz w:val="24"/>
                <w:szCs w:val="30"/>
              </w:rPr>
              <w:t>（元）</w:t>
            </w:r>
          </w:p>
        </w:tc>
        <w:tc>
          <w:tcPr>
            <w:tcW w:w="1418" w:type="dxa"/>
            <w:tcBorders>
              <w:top w:val="single" w:sz="12" w:space="0" w:color="auto"/>
              <w:bottom w:val="double" w:sz="6" w:space="0" w:color="auto"/>
            </w:tcBorders>
          </w:tcPr>
          <w:p w:rsidR="00E81FE7" w:rsidRDefault="001B3FD3">
            <w:pPr>
              <w:keepNext/>
              <w:adjustRightInd w:val="0"/>
              <w:spacing w:line="360" w:lineRule="auto"/>
              <w:ind w:leftChars="30" w:left="63" w:rightChars="30" w:right="63"/>
              <w:jc w:val="center"/>
              <w:textAlignment w:val="baseline"/>
              <w:rPr>
                <w:rFonts w:ascii="宋体" w:hAnsi="宋体"/>
                <w:sz w:val="24"/>
                <w:szCs w:val="30"/>
              </w:rPr>
            </w:pPr>
            <w:r>
              <w:rPr>
                <w:rFonts w:ascii="宋体" w:hAnsi="宋体"/>
                <w:sz w:val="24"/>
                <w:szCs w:val="30"/>
              </w:rPr>
              <w:t>合价</w:t>
            </w:r>
            <w:r>
              <w:rPr>
                <w:rFonts w:ascii="宋体" w:hAnsi="宋体" w:hint="eastAsia"/>
                <w:sz w:val="24"/>
                <w:szCs w:val="30"/>
              </w:rPr>
              <w:t>（元）</w:t>
            </w:r>
          </w:p>
        </w:tc>
        <w:tc>
          <w:tcPr>
            <w:tcW w:w="1701" w:type="dxa"/>
            <w:tcBorders>
              <w:top w:val="single" w:sz="12" w:space="0" w:color="auto"/>
              <w:bottom w:val="double" w:sz="6" w:space="0" w:color="auto"/>
            </w:tcBorders>
          </w:tcPr>
          <w:p w:rsidR="00E81FE7" w:rsidRDefault="001B3FD3">
            <w:pPr>
              <w:keepNext/>
              <w:adjustRightInd w:val="0"/>
              <w:spacing w:line="360" w:lineRule="auto"/>
              <w:ind w:leftChars="30" w:left="63" w:rightChars="30" w:right="63"/>
              <w:jc w:val="center"/>
              <w:textAlignment w:val="baseline"/>
              <w:rPr>
                <w:rFonts w:ascii="宋体" w:hAnsi="宋体"/>
                <w:sz w:val="24"/>
                <w:szCs w:val="30"/>
              </w:rPr>
            </w:pPr>
            <w:r>
              <w:rPr>
                <w:rFonts w:ascii="宋体" w:hAnsi="宋体"/>
                <w:sz w:val="24"/>
                <w:szCs w:val="30"/>
              </w:rPr>
              <w:t>备注</w:t>
            </w:r>
          </w:p>
        </w:tc>
      </w:tr>
      <w:tr w:rsidR="00E81FE7">
        <w:trPr>
          <w:jc w:val="center"/>
        </w:trPr>
        <w:tc>
          <w:tcPr>
            <w:tcW w:w="993" w:type="dxa"/>
            <w:tcBorders>
              <w:top w:val="double" w:sz="6" w:space="0" w:color="auto"/>
              <w:bottom w:val="single" w:sz="6" w:space="0" w:color="auto"/>
            </w:tcBorders>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984" w:type="dxa"/>
            <w:tcBorders>
              <w:top w:val="double" w:sz="6" w:space="0" w:color="auto"/>
              <w:bottom w:val="single" w:sz="6" w:space="0" w:color="auto"/>
            </w:tcBorders>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851" w:type="dxa"/>
            <w:tcBorders>
              <w:top w:val="double" w:sz="6" w:space="0" w:color="auto"/>
              <w:bottom w:val="single" w:sz="6" w:space="0" w:color="auto"/>
            </w:tcBorders>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774" w:type="dxa"/>
            <w:tcBorders>
              <w:top w:val="double" w:sz="6" w:space="0" w:color="auto"/>
              <w:bottom w:val="single" w:sz="6" w:space="0" w:color="auto"/>
            </w:tcBorders>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352" w:type="dxa"/>
            <w:tcBorders>
              <w:top w:val="double" w:sz="6" w:space="0" w:color="auto"/>
              <w:bottom w:val="single" w:sz="6" w:space="0" w:color="auto"/>
            </w:tcBorders>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418" w:type="dxa"/>
            <w:tcBorders>
              <w:top w:val="double" w:sz="6" w:space="0" w:color="auto"/>
              <w:bottom w:val="single" w:sz="6" w:space="0" w:color="auto"/>
            </w:tcBorders>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701" w:type="dxa"/>
            <w:tcBorders>
              <w:top w:val="double" w:sz="6" w:space="0" w:color="auto"/>
              <w:bottom w:val="single" w:sz="6" w:space="0" w:color="auto"/>
            </w:tcBorders>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r>
      <w:tr w:rsidR="00E81FE7">
        <w:trPr>
          <w:jc w:val="center"/>
        </w:trPr>
        <w:tc>
          <w:tcPr>
            <w:tcW w:w="993" w:type="dxa"/>
            <w:tcBorders>
              <w:top w:val="nil"/>
            </w:tcBorders>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984" w:type="dxa"/>
            <w:tcBorders>
              <w:top w:val="nil"/>
            </w:tcBorders>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851" w:type="dxa"/>
            <w:tcBorders>
              <w:top w:val="nil"/>
            </w:tcBorders>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774" w:type="dxa"/>
            <w:tcBorders>
              <w:top w:val="nil"/>
            </w:tcBorders>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352" w:type="dxa"/>
            <w:tcBorders>
              <w:top w:val="nil"/>
            </w:tcBorders>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418" w:type="dxa"/>
            <w:tcBorders>
              <w:top w:val="nil"/>
            </w:tcBorders>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701" w:type="dxa"/>
            <w:tcBorders>
              <w:top w:val="nil"/>
            </w:tcBorders>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r>
      <w:tr w:rsidR="00E81FE7">
        <w:trPr>
          <w:jc w:val="center"/>
        </w:trPr>
        <w:tc>
          <w:tcPr>
            <w:tcW w:w="993"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984"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851"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774"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352"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418"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701"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r>
      <w:tr w:rsidR="00E81FE7">
        <w:trPr>
          <w:jc w:val="center"/>
        </w:trPr>
        <w:tc>
          <w:tcPr>
            <w:tcW w:w="993"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984"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851"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774"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352"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418"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701"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r>
      <w:tr w:rsidR="00E81FE7">
        <w:trPr>
          <w:jc w:val="center"/>
        </w:trPr>
        <w:tc>
          <w:tcPr>
            <w:tcW w:w="993"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984"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851"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774"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352"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418"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701"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r>
      <w:tr w:rsidR="00E81FE7">
        <w:trPr>
          <w:jc w:val="center"/>
        </w:trPr>
        <w:tc>
          <w:tcPr>
            <w:tcW w:w="993"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984"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851"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774"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352"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418"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701"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r>
      <w:tr w:rsidR="00E81FE7">
        <w:trPr>
          <w:jc w:val="center"/>
        </w:trPr>
        <w:tc>
          <w:tcPr>
            <w:tcW w:w="993"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984"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851"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774"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352"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418"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701"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r>
      <w:tr w:rsidR="00E81FE7">
        <w:trPr>
          <w:jc w:val="center"/>
        </w:trPr>
        <w:tc>
          <w:tcPr>
            <w:tcW w:w="993"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984"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851"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774"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352"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418"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701"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r>
      <w:tr w:rsidR="00E81FE7">
        <w:trPr>
          <w:jc w:val="center"/>
        </w:trPr>
        <w:tc>
          <w:tcPr>
            <w:tcW w:w="993"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984"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851"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774"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352"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418"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701"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r>
      <w:tr w:rsidR="00E81FE7">
        <w:trPr>
          <w:jc w:val="center"/>
        </w:trPr>
        <w:tc>
          <w:tcPr>
            <w:tcW w:w="993"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984"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851"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774"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352"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418"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701"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r>
      <w:tr w:rsidR="00E81FE7">
        <w:trPr>
          <w:jc w:val="center"/>
        </w:trPr>
        <w:tc>
          <w:tcPr>
            <w:tcW w:w="993"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984"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851"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774"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352"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418"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701"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r>
      <w:tr w:rsidR="00E81FE7">
        <w:trPr>
          <w:jc w:val="center"/>
        </w:trPr>
        <w:tc>
          <w:tcPr>
            <w:tcW w:w="993"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984"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851"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774"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352"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418"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701"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r>
      <w:tr w:rsidR="00E81FE7">
        <w:trPr>
          <w:jc w:val="center"/>
        </w:trPr>
        <w:tc>
          <w:tcPr>
            <w:tcW w:w="993"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984"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851"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774"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352"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418"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701"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r>
      <w:tr w:rsidR="00E81FE7">
        <w:trPr>
          <w:jc w:val="center"/>
        </w:trPr>
        <w:tc>
          <w:tcPr>
            <w:tcW w:w="993"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984"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851"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774"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352"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418"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701"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r>
      <w:tr w:rsidR="00E81FE7">
        <w:trPr>
          <w:jc w:val="center"/>
        </w:trPr>
        <w:tc>
          <w:tcPr>
            <w:tcW w:w="993"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984"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851"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774"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352"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418"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701"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r>
      <w:tr w:rsidR="00E81FE7">
        <w:trPr>
          <w:jc w:val="center"/>
        </w:trPr>
        <w:tc>
          <w:tcPr>
            <w:tcW w:w="993"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984"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851"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774"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352"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418"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701"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r>
    </w:tbl>
    <w:p w:rsidR="00E81FE7" w:rsidRDefault="00E81FE7" w:rsidP="004414AA">
      <w:pPr>
        <w:spacing w:beforeLines="50" w:afterLines="50" w:line="360" w:lineRule="auto"/>
        <w:rPr>
          <w:rFonts w:eastAsia="黑体"/>
          <w:sz w:val="30"/>
          <w:szCs w:val="30"/>
        </w:rPr>
      </w:pPr>
    </w:p>
    <w:p w:rsidR="00E81FE7" w:rsidRDefault="001B3FD3" w:rsidP="004414AA">
      <w:pPr>
        <w:spacing w:beforeLines="50" w:afterLines="50" w:line="360" w:lineRule="auto"/>
        <w:jc w:val="center"/>
        <w:rPr>
          <w:rFonts w:ascii="宋体" w:hAnsi="宋体"/>
          <w:sz w:val="28"/>
          <w:szCs w:val="30"/>
        </w:rPr>
      </w:pPr>
      <w:r>
        <w:rPr>
          <w:rFonts w:ascii="宋体" w:hAnsi="宋体"/>
          <w:sz w:val="28"/>
          <w:szCs w:val="30"/>
        </w:rPr>
        <w:br w:type="page"/>
      </w:r>
      <w:r>
        <w:rPr>
          <w:rFonts w:ascii="宋体" w:hAnsi="宋体" w:hint="eastAsia"/>
          <w:sz w:val="28"/>
          <w:szCs w:val="30"/>
        </w:rPr>
        <w:lastRenderedPageBreak/>
        <w:t>9</w:t>
      </w:r>
      <w:r>
        <w:rPr>
          <w:rFonts w:ascii="宋体" w:hAnsi="宋体"/>
          <w:sz w:val="28"/>
          <w:szCs w:val="30"/>
        </w:rPr>
        <w:t>-2：工程设备暂估价表</w:t>
      </w:r>
    </w:p>
    <w:tbl>
      <w:tblPr>
        <w:tblW w:w="901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987"/>
        <w:gridCol w:w="1972"/>
        <w:gridCol w:w="846"/>
        <w:gridCol w:w="769"/>
        <w:gridCol w:w="1344"/>
        <w:gridCol w:w="1409"/>
        <w:gridCol w:w="1691"/>
      </w:tblGrid>
      <w:tr w:rsidR="00E81FE7">
        <w:trPr>
          <w:trHeight w:val="486"/>
          <w:jc w:val="center"/>
        </w:trPr>
        <w:tc>
          <w:tcPr>
            <w:tcW w:w="987" w:type="dxa"/>
            <w:tcBorders>
              <w:top w:val="single" w:sz="12" w:space="0" w:color="auto"/>
              <w:bottom w:val="double" w:sz="6" w:space="0" w:color="auto"/>
            </w:tcBorders>
          </w:tcPr>
          <w:p w:rsidR="00E81FE7" w:rsidRDefault="001B3FD3">
            <w:pPr>
              <w:keepNext/>
              <w:adjustRightInd w:val="0"/>
              <w:spacing w:line="360" w:lineRule="auto"/>
              <w:ind w:leftChars="30" w:left="63" w:rightChars="30" w:right="63"/>
              <w:jc w:val="center"/>
              <w:textAlignment w:val="baseline"/>
              <w:rPr>
                <w:rFonts w:ascii="宋体" w:hAnsi="宋体"/>
                <w:sz w:val="24"/>
                <w:szCs w:val="30"/>
              </w:rPr>
            </w:pPr>
            <w:r>
              <w:rPr>
                <w:rFonts w:ascii="宋体" w:hAnsi="宋体"/>
                <w:sz w:val="24"/>
                <w:szCs w:val="30"/>
              </w:rPr>
              <w:t>序号</w:t>
            </w:r>
          </w:p>
        </w:tc>
        <w:tc>
          <w:tcPr>
            <w:tcW w:w="1972" w:type="dxa"/>
            <w:tcBorders>
              <w:top w:val="single" w:sz="12" w:space="0" w:color="auto"/>
              <w:bottom w:val="double" w:sz="6" w:space="0" w:color="auto"/>
            </w:tcBorders>
          </w:tcPr>
          <w:p w:rsidR="00E81FE7" w:rsidRDefault="001B3FD3">
            <w:pPr>
              <w:keepNext/>
              <w:adjustRightInd w:val="0"/>
              <w:spacing w:line="360" w:lineRule="auto"/>
              <w:ind w:leftChars="30" w:left="63" w:rightChars="30" w:right="63"/>
              <w:jc w:val="center"/>
              <w:textAlignment w:val="baseline"/>
              <w:rPr>
                <w:rFonts w:ascii="宋体" w:hAnsi="宋体"/>
                <w:sz w:val="24"/>
                <w:szCs w:val="30"/>
              </w:rPr>
            </w:pPr>
            <w:r>
              <w:rPr>
                <w:rFonts w:ascii="宋体" w:hAnsi="宋体"/>
                <w:sz w:val="24"/>
                <w:szCs w:val="30"/>
              </w:rPr>
              <w:t>名称</w:t>
            </w:r>
          </w:p>
        </w:tc>
        <w:tc>
          <w:tcPr>
            <w:tcW w:w="846" w:type="dxa"/>
            <w:tcBorders>
              <w:top w:val="single" w:sz="12" w:space="0" w:color="auto"/>
              <w:bottom w:val="double" w:sz="6" w:space="0" w:color="auto"/>
            </w:tcBorders>
          </w:tcPr>
          <w:p w:rsidR="00E81FE7" w:rsidRDefault="001B3FD3">
            <w:pPr>
              <w:keepNext/>
              <w:adjustRightInd w:val="0"/>
              <w:spacing w:line="360" w:lineRule="auto"/>
              <w:ind w:leftChars="30" w:left="63" w:rightChars="30" w:right="63"/>
              <w:jc w:val="center"/>
              <w:textAlignment w:val="baseline"/>
              <w:rPr>
                <w:rFonts w:ascii="宋体" w:hAnsi="宋体"/>
                <w:sz w:val="24"/>
                <w:szCs w:val="30"/>
              </w:rPr>
            </w:pPr>
            <w:r>
              <w:rPr>
                <w:rFonts w:ascii="宋体" w:hAnsi="宋体"/>
                <w:sz w:val="24"/>
                <w:szCs w:val="30"/>
              </w:rPr>
              <w:t>单位</w:t>
            </w:r>
          </w:p>
        </w:tc>
        <w:tc>
          <w:tcPr>
            <w:tcW w:w="769" w:type="dxa"/>
            <w:tcBorders>
              <w:top w:val="single" w:sz="12" w:space="0" w:color="auto"/>
              <w:bottom w:val="double" w:sz="6" w:space="0" w:color="auto"/>
            </w:tcBorders>
          </w:tcPr>
          <w:p w:rsidR="00E81FE7" w:rsidRDefault="001B3FD3">
            <w:pPr>
              <w:keepNext/>
              <w:adjustRightInd w:val="0"/>
              <w:spacing w:line="360" w:lineRule="auto"/>
              <w:ind w:leftChars="30" w:left="63" w:rightChars="30" w:right="63"/>
              <w:jc w:val="center"/>
              <w:textAlignment w:val="baseline"/>
              <w:rPr>
                <w:rFonts w:ascii="宋体" w:hAnsi="宋体"/>
                <w:sz w:val="24"/>
                <w:szCs w:val="30"/>
              </w:rPr>
            </w:pPr>
            <w:r>
              <w:rPr>
                <w:rFonts w:ascii="宋体" w:hAnsi="宋体"/>
                <w:sz w:val="24"/>
                <w:szCs w:val="30"/>
              </w:rPr>
              <w:t>数量</w:t>
            </w:r>
          </w:p>
        </w:tc>
        <w:tc>
          <w:tcPr>
            <w:tcW w:w="1344" w:type="dxa"/>
            <w:tcBorders>
              <w:top w:val="single" w:sz="12" w:space="0" w:color="auto"/>
              <w:bottom w:val="double" w:sz="6" w:space="0" w:color="auto"/>
            </w:tcBorders>
          </w:tcPr>
          <w:p w:rsidR="00E81FE7" w:rsidRDefault="001B3FD3">
            <w:pPr>
              <w:keepNext/>
              <w:adjustRightInd w:val="0"/>
              <w:spacing w:line="360" w:lineRule="auto"/>
              <w:ind w:leftChars="30" w:left="63" w:rightChars="30" w:right="63"/>
              <w:jc w:val="center"/>
              <w:textAlignment w:val="baseline"/>
              <w:rPr>
                <w:rFonts w:ascii="宋体" w:hAnsi="宋体"/>
                <w:sz w:val="24"/>
                <w:szCs w:val="30"/>
              </w:rPr>
            </w:pPr>
            <w:r>
              <w:rPr>
                <w:rFonts w:ascii="宋体" w:hAnsi="宋体"/>
                <w:sz w:val="24"/>
                <w:szCs w:val="30"/>
              </w:rPr>
              <w:t>单价</w:t>
            </w:r>
            <w:r>
              <w:rPr>
                <w:rFonts w:ascii="宋体" w:hAnsi="宋体" w:hint="eastAsia"/>
                <w:sz w:val="24"/>
                <w:szCs w:val="30"/>
              </w:rPr>
              <w:t>（元）</w:t>
            </w:r>
          </w:p>
        </w:tc>
        <w:tc>
          <w:tcPr>
            <w:tcW w:w="1409" w:type="dxa"/>
            <w:tcBorders>
              <w:top w:val="single" w:sz="12" w:space="0" w:color="auto"/>
              <w:bottom w:val="double" w:sz="6" w:space="0" w:color="auto"/>
            </w:tcBorders>
          </w:tcPr>
          <w:p w:rsidR="00E81FE7" w:rsidRDefault="001B3FD3">
            <w:pPr>
              <w:keepNext/>
              <w:adjustRightInd w:val="0"/>
              <w:spacing w:line="360" w:lineRule="auto"/>
              <w:ind w:leftChars="30" w:left="63" w:rightChars="30" w:right="63"/>
              <w:jc w:val="center"/>
              <w:textAlignment w:val="baseline"/>
              <w:rPr>
                <w:rFonts w:ascii="宋体" w:hAnsi="宋体"/>
                <w:sz w:val="24"/>
                <w:szCs w:val="30"/>
              </w:rPr>
            </w:pPr>
            <w:r>
              <w:rPr>
                <w:rFonts w:ascii="宋体" w:hAnsi="宋体"/>
                <w:sz w:val="24"/>
                <w:szCs w:val="30"/>
              </w:rPr>
              <w:t>合价</w:t>
            </w:r>
            <w:r>
              <w:rPr>
                <w:rFonts w:ascii="宋体" w:hAnsi="宋体" w:hint="eastAsia"/>
                <w:sz w:val="24"/>
                <w:szCs w:val="30"/>
              </w:rPr>
              <w:t>（元）</w:t>
            </w:r>
          </w:p>
        </w:tc>
        <w:tc>
          <w:tcPr>
            <w:tcW w:w="1691" w:type="dxa"/>
            <w:tcBorders>
              <w:top w:val="single" w:sz="12" w:space="0" w:color="auto"/>
              <w:bottom w:val="double" w:sz="6" w:space="0" w:color="auto"/>
            </w:tcBorders>
          </w:tcPr>
          <w:p w:rsidR="00E81FE7" w:rsidRDefault="001B3FD3">
            <w:pPr>
              <w:keepNext/>
              <w:adjustRightInd w:val="0"/>
              <w:spacing w:line="360" w:lineRule="auto"/>
              <w:ind w:leftChars="30" w:left="63" w:rightChars="30" w:right="63"/>
              <w:jc w:val="center"/>
              <w:textAlignment w:val="baseline"/>
              <w:rPr>
                <w:rFonts w:ascii="宋体" w:hAnsi="宋体"/>
                <w:sz w:val="24"/>
                <w:szCs w:val="30"/>
              </w:rPr>
            </w:pPr>
            <w:r>
              <w:rPr>
                <w:rFonts w:ascii="宋体" w:hAnsi="宋体"/>
                <w:sz w:val="24"/>
                <w:szCs w:val="30"/>
              </w:rPr>
              <w:t>备注</w:t>
            </w:r>
          </w:p>
        </w:tc>
      </w:tr>
      <w:tr w:rsidR="00E81FE7">
        <w:trPr>
          <w:trHeight w:val="516"/>
          <w:jc w:val="center"/>
        </w:trPr>
        <w:tc>
          <w:tcPr>
            <w:tcW w:w="987" w:type="dxa"/>
            <w:tcBorders>
              <w:top w:val="double" w:sz="6" w:space="0" w:color="auto"/>
              <w:bottom w:val="single" w:sz="6" w:space="0" w:color="auto"/>
            </w:tcBorders>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972" w:type="dxa"/>
            <w:tcBorders>
              <w:top w:val="double" w:sz="6" w:space="0" w:color="auto"/>
              <w:bottom w:val="single" w:sz="6" w:space="0" w:color="auto"/>
            </w:tcBorders>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846" w:type="dxa"/>
            <w:tcBorders>
              <w:top w:val="double" w:sz="6" w:space="0" w:color="auto"/>
              <w:bottom w:val="single" w:sz="6" w:space="0" w:color="auto"/>
            </w:tcBorders>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769" w:type="dxa"/>
            <w:tcBorders>
              <w:top w:val="double" w:sz="6" w:space="0" w:color="auto"/>
              <w:bottom w:val="single" w:sz="6" w:space="0" w:color="auto"/>
            </w:tcBorders>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344" w:type="dxa"/>
            <w:tcBorders>
              <w:top w:val="double" w:sz="6" w:space="0" w:color="auto"/>
              <w:bottom w:val="single" w:sz="6" w:space="0" w:color="auto"/>
            </w:tcBorders>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409" w:type="dxa"/>
            <w:tcBorders>
              <w:top w:val="double" w:sz="6" w:space="0" w:color="auto"/>
              <w:bottom w:val="single" w:sz="6" w:space="0" w:color="auto"/>
            </w:tcBorders>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691" w:type="dxa"/>
            <w:tcBorders>
              <w:top w:val="double" w:sz="6" w:space="0" w:color="auto"/>
              <w:bottom w:val="single" w:sz="6" w:space="0" w:color="auto"/>
            </w:tcBorders>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r>
      <w:tr w:rsidR="00E81FE7">
        <w:trPr>
          <w:trHeight w:val="487"/>
          <w:jc w:val="center"/>
        </w:trPr>
        <w:tc>
          <w:tcPr>
            <w:tcW w:w="987" w:type="dxa"/>
            <w:tcBorders>
              <w:top w:val="nil"/>
            </w:tcBorders>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972" w:type="dxa"/>
            <w:tcBorders>
              <w:top w:val="nil"/>
            </w:tcBorders>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846" w:type="dxa"/>
            <w:tcBorders>
              <w:top w:val="nil"/>
            </w:tcBorders>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769" w:type="dxa"/>
            <w:tcBorders>
              <w:top w:val="nil"/>
            </w:tcBorders>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344" w:type="dxa"/>
            <w:tcBorders>
              <w:top w:val="nil"/>
            </w:tcBorders>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409" w:type="dxa"/>
            <w:tcBorders>
              <w:top w:val="nil"/>
            </w:tcBorders>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691" w:type="dxa"/>
            <w:tcBorders>
              <w:top w:val="nil"/>
            </w:tcBorders>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r>
      <w:tr w:rsidR="00E81FE7">
        <w:trPr>
          <w:trHeight w:val="487"/>
          <w:jc w:val="center"/>
        </w:trPr>
        <w:tc>
          <w:tcPr>
            <w:tcW w:w="987"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972"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846"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769"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344"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409"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691"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r>
      <w:tr w:rsidR="00E81FE7">
        <w:trPr>
          <w:trHeight w:val="487"/>
          <w:jc w:val="center"/>
        </w:trPr>
        <w:tc>
          <w:tcPr>
            <w:tcW w:w="987"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972"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846"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769"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344"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409"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691"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r>
      <w:tr w:rsidR="00E81FE7">
        <w:trPr>
          <w:trHeight w:val="487"/>
          <w:jc w:val="center"/>
        </w:trPr>
        <w:tc>
          <w:tcPr>
            <w:tcW w:w="987"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972"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846"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769"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344"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409"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691"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r>
      <w:tr w:rsidR="00E81FE7">
        <w:trPr>
          <w:trHeight w:val="487"/>
          <w:jc w:val="center"/>
        </w:trPr>
        <w:tc>
          <w:tcPr>
            <w:tcW w:w="987"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972"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846"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769"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344"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409"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691"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r>
      <w:tr w:rsidR="00E81FE7">
        <w:trPr>
          <w:trHeight w:val="487"/>
          <w:jc w:val="center"/>
        </w:trPr>
        <w:tc>
          <w:tcPr>
            <w:tcW w:w="987"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972"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846"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769"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344"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409"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691"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r>
      <w:tr w:rsidR="00E81FE7">
        <w:trPr>
          <w:trHeight w:val="487"/>
          <w:jc w:val="center"/>
        </w:trPr>
        <w:tc>
          <w:tcPr>
            <w:tcW w:w="987"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972"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846"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769"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344"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409"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691"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r>
      <w:tr w:rsidR="00E81FE7">
        <w:trPr>
          <w:trHeight w:val="487"/>
          <w:jc w:val="center"/>
        </w:trPr>
        <w:tc>
          <w:tcPr>
            <w:tcW w:w="987"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972"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846"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769"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344"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409"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691"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r>
      <w:tr w:rsidR="00E81FE7">
        <w:trPr>
          <w:trHeight w:val="487"/>
          <w:jc w:val="center"/>
        </w:trPr>
        <w:tc>
          <w:tcPr>
            <w:tcW w:w="987"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972"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846"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769"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344"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409"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691"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r>
      <w:tr w:rsidR="00E81FE7">
        <w:trPr>
          <w:trHeight w:val="487"/>
          <w:jc w:val="center"/>
        </w:trPr>
        <w:tc>
          <w:tcPr>
            <w:tcW w:w="987"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972"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846"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769"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344"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409"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691"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r>
      <w:tr w:rsidR="00E81FE7">
        <w:trPr>
          <w:trHeight w:val="487"/>
          <w:jc w:val="center"/>
        </w:trPr>
        <w:tc>
          <w:tcPr>
            <w:tcW w:w="987"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972"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846"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769"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344"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409"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691"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r>
      <w:tr w:rsidR="00E81FE7">
        <w:trPr>
          <w:trHeight w:val="487"/>
          <w:jc w:val="center"/>
        </w:trPr>
        <w:tc>
          <w:tcPr>
            <w:tcW w:w="987"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972"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846"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769"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344"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409"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691"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r>
      <w:tr w:rsidR="00E81FE7">
        <w:trPr>
          <w:trHeight w:val="487"/>
          <w:jc w:val="center"/>
        </w:trPr>
        <w:tc>
          <w:tcPr>
            <w:tcW w:w="987"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972"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846"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769"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344"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409"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691"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r>
      <w:tr w:rsidR="00E81FE7">
        <w:trPr>
          <w:trHeight w:val="487"/>
          <w:jc w:val="center"/>
        </w:trPr>
        <w:tc>
          <w:tcPr>
            <w:tcW w:w="987"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972"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846"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769"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344"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409"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691"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r>
      <w:tr w:rsidR="00E81FE7">
        <w:trPr>
          <w:trHeight w:val="487"/>
          <w:jc w:val="center"/>
        </w:trPr>
        <w:tc>
          <w:tcPr>
            <w:tcW w:w="987"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972"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846"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769"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344"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409"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691"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r>
      <w:tr w:rsidR="00E81FE7">
        <w:trPr>
          <w:trHeight w:val="516"/>
          <w:jc w:val="center"/>
        </w:trPr>
        <w:tc>
          <w:tcPr>
            <w:tcW w:w="987"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972"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846"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769"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344"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409"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c>
          <w:tcPr>
            <w:tcW w:w="1691" w:type="dxa"/>
          </w:tcPr>
          <w:p w:rsidR="00E81FE7" w:rsidRDefault="00E81FE7">
            <w:pPr>
              <w:keepNext/>
              <w:adjustRightInd w:val="0"/>
              <w:spacing w:line="360" w:lineRule="auto"/>
              <w:ind w:leftChars="30" w:left="63" w:rightChars="30" w:right="63"/>
              <w:jc w:val="center"/>
              <w:textAlignment w:val="baseline"/>
              <w:rPr>
                <w:rFonts w:eastAsia="仿宋_GB2312"/>
                <w:sz w:val="28"/>
                <w:szCs w:val="30"/>
              </w:rPr>
            </w:pPr>
          </w:p>
        </w:tc>
      </w:tr>
    </w:tbl>
    <w:p w:rsidR="00E81FE7" w:rsidRDefault="00E81FE7">
      <w:pPr>
        <w:spacing w:line="360" w:lineRule="auto"/>
        <w:rPr>
          <w:rFonts w:eastAsia="仿宋_GB2312"/>
          <w:sz w:val="30"/>
          <w:szCs w:val="30"/>
        </w:rPr>
      </w:pPr>
    </w:p>
    <w:p w:rsidR="00017185" w:rsidRDefault="00017185">
      <w:pPr>
        <w:widowControl/>
        <w:jc w:val="left"/>
      </w:pPr>
      <w:r>
        <w:br w:type="page"/>
      </w:r>
    </w:p>
    <w:p w:rsidR="00E81FE7" w:rsidRDefault="001B3FD3">
      <w:r>
        <w:rPr>
          <w:rFonts w:hint="eastAsia"/>
        </w:rPr>
        <w:lastRenderedPageBreak/>
        <w:t>附件</w:t>
      </w:r>
      <w:r>
        <w:rPr>
          <w:rFonts w:hint="eastAsia"/>
        </w:rPr>
        <w:t>10</w:t>
      </w:r>
    </w:p>
    <w:p w:rsidR="00E81FE7" w:rsidRDefault="001B3FD3">
      <w:pPr>
        <w:jc w:val="center"/>
      </w:pPr>
      <w:r>
        <w:rPr>
          <w:rFonts w:hint="eastAsia"/>
          <w:b/>
          <w:bCs/>
        </w:rPr>
        <w:t>廉政协议书</w:t>
      </w:r>
    </w:p>
    <w:p w:rsidR="00E81FE7" w:rsidRDefault="00E81FE7"/>
    <w:p w:rsidR="00E81FE7" w:rsidRPr="000C0407" w:rsidRDefault="001B3FD3">
      <w:pPr>
        <w:spacing w:line="228" w:lineRule="auto"/>
        <w:ind w:firstLineChars="200" w:firstLine="420"/>
        <w:rPr>
          <w:rFonts w:ascii="宋体" w:hAnsi="宋体" w:cs="宋体"/>
        </w:rPr>
      </w:pPr>
      <w:r w:rsidRPr="000C0407">
        <w:rPr>
          <w:rFonts w:ascii="宋体" w:hAnsi="宋体" w:cs="宋体" w:hint="eastAsia"/>
        </w:rPr>
        <w:t>工程项目名称:</w:t>
      </w:r>
      <w:r w:rsidR="000C0407" w:rsidRPr="000C0407">
        <w:rPr>
          <w:rFonts w:ascii="宋体" w:hAnsi="宋体" w:cs="宋体" w:hint="eastAsia"/>
          <w:u w:val="single"/>
        </w:rPr>
        <w:t xml:space="preserve"> </w:t>
      </w:r>
      <w:bookmarkStart w:id="1060" w:name="OLE_LINK143"/>
      <w:bookmarkStart w:id="1061" w:name="OLE_LINK144"/>
      <w:r w:rsidR="000C0407" w:rsidRPr="000C0407">
        <w:rPr>
          <w:rFonts w:ascii="宋体" w:hAnsi="宋体" w:cs="宋体" w:hint="eastAsia"/>
          <w:u w:val="single"/>
        </w:rPr>
        <w:t>临潼火车站棚户区改造项目</w:t>
      </w:r>
      <w:bookmarkEnd w:id="1060"/>
      <w:bookmarkEnd w:id="1061"/>
      <w:r w:rsidR="007D3F75">
        <w:rPr>
          <w:rFonts w:ascii="宋体" w:hAnsi="宋体" w:cs="宋体" w:hint="eastAsia"/>
          <w:u w:val="single"/>
        </w:rPr>
        <w:t>正式用电施工</w:t>
      </w:r>
    </w:p>
    <w:p w:rsidR="00E81FE7" w:rsidRPr="000C0407" w:rsidRDefault="001B3FD3">
      <w:pPr>
        <w:spacing w:line="228" w:lineRule="auto"/>
        <w:ind w:firstLineChars="200" w:firstLine="420"/>
        <w:rPr>
          <w:rFonts w:ascii="宋体" w:hAnsi="宋体" w:cs="宋体"/>
        </w:rPr>
      </w:pPr>
      <w:r w:rsidRPr="000C0407">
        <w:rPr>
          <w:rFonts w:ascii="宋体" w:hAnsi="宋体" w:cs="宋体" w:hint="eastAsia"/>
        </w:rPr>
        <w:t>项目地址:</w:t>
      </w:r>
      <w:bookmarkStart w:id="1062" w:name="OLE_LINK145"/>
      <w:bookmarkStart w:id="1063" w:name="OLE_LINK146"/>
      <w:r w:rsidR="000C0407" w:rsidRPr="000C0407">
        <w:rPr>
          <w:rFonts w:ascii="宋体" w:hAnsi="宋体" w:cs="宋体" w:hint="eastAsia"/>
          <w:bCs/>
          <w:u w:val="single"/>
        </w:rPr>
        <w:t xml:space="preserve"> 临潼火车站周边区域院内北侧中部</w:t>
      </w:r>
      <w:bookmarkEnd w:id="1062"/>
      <w:bookmarkEnd w:id="1063"/>
    </w:p>
    <w:p w:rsidR="00E81FE7" w:rsidRPr="000C0407" w:rsidRDefault="001B3FD3">
      <w:pPr>
        <w:spacing w:line="228" w:lineRule="auto"/>
        <w:ind w:firstLineChars="200" w:firstLine="420"/>
        <w:rPr>
          <w:rFonts w:ascii="宋体" w:hAnsi="宋体" w:cs="宋体"/>
        </w:rPr>
      </w:pPr>
      <w:r w:rsidRPr="000C0407">
        <w:rPr>
          <w:rFonts w:ascii="宋体" w:hAnsi="宋体" w:cs="宋体" w:hint="eastAsia"/>
        </w:rPr>
        <w:t>甲方发包人(全称):</w:t>
      </w:r>
      <w:bookmarkStart w:id="1064" w:name="OLE_LINK37"/>
      <w:bookmarkStart w:id="1065" w:name="OLE_LINK137"/>
      <w:bookmarkStart w:id="1066" w:name="OLE_LINK140"/>
      <w:r w:rsidR="000C0407" w:rsidRPr="000C0407">
        <w:rPr>
          <w:rFonts w:ascii="宋体" w:hAnsi="宋体" w:cs="宋体" w:hint="eastAsia"/>
          <w:u w:val="single"/>
        </w:rPr>
        <w:t xml:space="preserve"> 西安市临潼城建(集团)有限公司</w:t>
      </w:r>
      <w:bookmarkEnd w:id="1064"/>
      <w:bookmarkEnd w:id="1065"/>
      <w:bookmarkEnd w:id="1066"/>
    </w:p>
    <w:p w:rsidR="00E81FE7" w:rsidRPr="000C0407" w:rsidRDefault="001B3FD3">
      <w:pPr>
        <w:spacing w:line="228" w:lineRule="auto"/>
        <w:ind w:firstLineChars="200" w:firstLine="420"/>
        <w:rPr>
          <w:rFonts w:ascii="宋体" w:hAnsi="宋体" w:cs="宋体"/>
        </w:rPr>
      </w:pPr>
      <w:r w:rsidRPr="000C0407">
        <w:rPr>
          <w:rFonts w:ascii="宋体" w:hAnsi="宋体" w:cs="宋体" w:hint="eastAsia"/>
        </w:rPr>
        <w:t>乙方承包人(全称):</w:t>
      </w:r>
      <w:bookmarkStart w:id="1067" w:name="OLE_LINK141"/>
      <w:bookmarkStart w:id="1068" w:name="OLE_LINK142"/>
      <w:r w:rsidR="000C0407" w:rsidRPr="000C0407">
        <w:rPr>
          <w:rFonts w:ascii="宋体" w:hAnsi="宋体" w:cs="宋体" w:hint="eastAsia"/>
          <w:u w:val="single"/>
        </w:rPr>
        <w:t xml:space="preserve"> 陕西和盛能源工程有限公司</w:t>
      </w:r>
      <w:bookmarkEnd w:id="1067"/>
      <w:bookmarkEnd w:id="1068"/>
    </w:p>
    <w:p w:rsidR="00E81FE7" w:rsidRDefault="001B3FD3">
      <w:pPr>
        <w:spacing w:line="228" w:lineRule="auto"/>
        <w:ind w:firstLineChars="200" w:firstLine="420"/>
        <w:rPr>
          <w:rFonts w:ascii="宋体" w:hAnsi="宋体" w:cs="宋体"/>
        </w:rPr>
      </w:pPr>
      <w:r>
        <w:rPr>
          <w:rFonts w:ascii="宋体" w:hAnsi="宋体" w:cs="宋体" w:hint="eastAsia"/>
        </w:rPr>
        <w:t>为规范工程建设项目合同执行过程中承发包双方的行为，促进合作双方单位的廉政建设，保护国家、集体和当事人的合法权益，根据国家有关工程建设的法律法规和廉政建设责任制规定，特订立本廉政协议。</w:t>
      </w:r>
    </w:p>
    <w:p w:rsidR="00E81FE7" w:rsidRDefault="001B3FD3" w:rsidP="00216334">
      <w:pPr>
        <w:spacing w:line="228" w:lineRule="auto"/>
        <w:ind w:firstLineChars="200" w:firstLine="422"/>
        <w:rPr>
          <w:rFonts w:ascii="宋体" w:hAnsi="宋体" w:cs="宋体"/>
          <w:b/>
          <w:bCs/>
        </w:rPr>
      </w:pPr>
      <w:r>
        <w:rPr>
          <w:rFonts w:ascii="宋体" w:hAnsi="宋体" w:cs="宋体" w:hint="eastAsia"/>
          <w:b/>
          <w:bCs/>
        </w:rPr>
        <w:t>第一条 甲乙双方的责任</w:t>
      </w:r>
    </w:p>
    <w:p w:rsidR="00E81FE7" w:rsidRDefault="001B3FD3">
      <w:pPr>
        <w:spacing w:line="228" w:lineRule="auto"/>
        <w:ind w:firstLineChars="200" w:firstLine="420"/>
        <w:rPr>
          <w:rFonts w:ascii="宋体" w:hAnsi="宋体" w:cs="宋体"/>
        </w:rPr>
      </w:pPr>
      <w:r>
        <w:rPr>
          <w:rFonts w:ascii="宋体" w:hAnsi="宋体" w:cs="宋体" w:hint="eastAsia"/>
        </w:rPr>
        <w:t>应严格遵守国家关于市场准入、项目招标投标、工程建设和市场活动等有关法律、法规、相关政策以及廉政建设的各项规定。严格执行施工合同文件，自觉履行合同相关规定。业务活动必须坚持公开、公平、公正、诚信、透明的原则(除法律法规另有规定者外)，不得为获取不正当的利益，损害国家、集体和对方利益，不得违反工程建设管理、施工安装的规章制度发现对方在业务活动中有违规、违纪、违法行为的，应及时提醒对方，情节严重的，应向其上级主管部门或纪检监察、司法等有关机关举报。</w:t>
      </w:r>
    </w:p>
    <w:p w:rsidR="00E81FE7" w:rsidRDefault="001B3FD3" w:rsidP="00216334">
      <w:pPr>
        <w:spacing w:line="228" w:lineRule="auto"/>
        <w:ind w:firstLineChars="200" w:firstLine="422"/>
        <w:rPr>
          <w:rFonts w:ascii="宋体" w:hAnsi="宋体" w:cs="宋体"/>
          <w:b/>
          <w:bCs/>
        </w:rPr>
      </w:pPr>
      <w:r>
        <w:rPr>
          <w:rFonts w:ascii="宋体" w:hAnsi="宋体" w:cs="宋体" w:hint="eastAsia"/>
          <w:b/>
          <w:bCs/>
        </w:rPr>
        <w:t>第二条 甲方的责任</w:t>
      </w:r>
    </w:p>
    <w:p w:rsidR="00E81FE7" w:rsidRDefault="001B3FD3">
      <w:pPr>
        <w:spacing w:line="228" w:lineRule="auto"/>
        <w:ind w:firstLineChars="200" w:firstLine="420"/>
        <w:rPr>
          <w:rFonts w:ascii="宋体" w:hAnsi="宋体" w:cs="宋体"/>
        </w:rPr>
      </w:pPr>
      <w:r>
        <w:rPr>
          <w:rFonts w:ascii="宋体" w:hAnsi="宋体" w:cs="宋体" w:hint="eastAsia"/>
        </w:rPr>
        <w:t>甲方的领导和从事该建设工程项目的工作人员，在合同履行过程中应遵守以下规定:</w:t>
      </w:r>
    </w:p>
    <w:p w:rsidR="00E81FE7" w:rsidRDefault="001B3FD3">
      <w:pPr>
        <w:spacing w:line="228" w:lineRule="auto"/>
        <w:ind w:firstLineChars="200" w:firstLine="420"/>
        <w:rPr>
          <w:rFonts w:ascii="宋体" w:hAnsi="宋体" w:cs="宋体"/>
        </w:rPr>
      </w:pPr>
      <w:r>
        <w:rPr>
          <w:rFonts w:ascii="宋体" w:hAnsi="宋体" w:cs="宋体" w:hint="eastAsia"/>
        </w:rPr>
        <w:t>不准向乙方和相关单位索要或接受回扣、礼金、有价证券、贵重物品和好处费、感谢费等。不准在乙方和相关单位报销任何应由甲方或个人支付的费用。不准要求、暗示或接受乙方和相关单位为个人装修住房、婚丧嫁娶、配偶子女的工作安排以及出国(境)、旅游等提供方便。</w:t>
      </w:r>
    </w:p>
    <w:p w:rsidR="00E81FE7" w:rsidRDefault="001B3FD3">
      <w:pPr>
        <w:spacing w:line="228" w:lineRule="auto"/>
        <w:ind w:firstLineChars="200" w:firstLine="420"/>
        <w:rPr>
          <w:rFonts w:ascii="宋体" w:hAnsi="宋体" w:cs="宋体"/>
        </w:rPr>
      </w:pPr>
      <w:r>
        <w:rPr>
          <w:rFonts w:ascii="宋体" w:hAnsi="宋体" w:cs="宋体" w:hint="eastAsia"/>
        </w:rPr>
        <w:t>不准向乙方介绍或为配偶子女家属参与同方项目工程施工合同有关的设备、材料、工</w:t>
      </w:r>
      <w:r>
        <w:rPr>
          <w:rFonts w:ascii="宋体" w:hAnsi="宋体" w:cs="宋体" w:hint="eastAsia"/>
        </w:rPr>
        <w:tab/>
        <w:t>程分包、劳务等经济活动，不得以任何理由向乙方和相关单位推荐分包单位或要求乙方购买项目工程施工合同规定以外的材料、设备等。</w:t>
      </w:r>
    </w:p>
    <w:p w:rsidR="00E81FE7" w:rsidRDefault="001B3FD3" w:rsidP="00216334">
      <w:pPr>
        <w:spacing w:line="228" w:lineRule="auto"/>
        <w:ind w:firstLineChars="200" w:firstLine="422"/>
        <w:rPr>
          <w:rFonts w:ascii="宋体" w:hAnsi="宋体" w:cs="宋体"/>
        </w:rPr>
      </w:pPr>
      <w:r>
        <w:rPr>
          <w:rFonts w:ascii="宋体" w:hAnsi="宋体" w:cs="宋体" w:hint="eastAsia"/>
          <w:b/>
          <w:bCs/>
        </w:rPr>
        <w:t>第三条 甲方的权利</w:t>
      </w:r>
    </w:p>
    <w:p w:rsidR="00E81FE7" w:rsidRDefault="001B3FD3">
      <w:pPr>
        <w:spacing w:line="228" w:lineRule="auto"/>
        <w:ind w:firstLineChars="200" w:firstLine="420"/>
        <w:rPr>
          <w:rFonts w:ascii="宋体" w:hAnsi="宋体" w:cs="宋体"/>
        </w:rPr>
      </w:pPr>
      <w:r>
        <w:rPr>
          <w:rFonts w:ascii="宋体" w:hAnsi="宋体" w:cs="宋体" w:hint="eastAsia"/>
        </w:rPr>
        <w:t>乙方工作人员有违反本协议责任行为给甲方单位造成经济损失的,甲方有权要求乙方 进行相应赔偿。乙方工作人员有违反本责任书责任行为，甲方有权做出罚扣全部或部分廉政保证金、取消乙方中标资格、终止合同、重新进行竣工结算等处理决定。</w:t>
      </w:r>
    </w:p>
    <w:p w:rsidR="00E81FE7" w:rsidRDefault="001B3FD3" w:rsidP="00216334">
      <w:pPr>
        <w:spacing w:line="228" w:lineRule="auto"/>
        <w:ind w:firstLineChars="200" w:firstLine="422"/>
        <w:rPr>
          <w:rFonts w:ascii="宋体" w:hAnsi="宋体" w:cs="宋体"/>
        </w:rPr>
      </w:pPr>
      <w:r>
        <w:rPr>
          <w:rFonts w:ascii="宋体" w:hAnsi="宋体" w:cs="宋体" w:hint="eastAsia"/>
          <w:b/>
          <w:bCs/>
        </w:rPr>
        <w:t>第四条 乙方的责任</w:t>
      </w:r>
    </w:p>
    <w:p w:rsidR="00E81FE7" w:rsidRDefault="001B3FD3">
      <w:pPr>
        <w:spacing w:line="228" w:lineRule="auto"/>
        <w:ind w:firstLineChars="200" w:firstLine="420"/>
        <w:rPr>
          <w:rFonts w:ascii="宋体" w:hAnsi="宋体" w:cs="宋体"/>
        </w:rPr>
      </w:pPr>
      <w:r>
        <w:rPr>
          <w:rFonts w:ascii="宋体" w:hAnsi="宋体" w:cs="宋体" w:hint="eastAsia"/>
        </w:rPr>
        <w:t>应与甲方保持正常的业务交往，按照有关法律法规和程序开展业务工作，严格执行工程建设的有关方针、政策，尤其是有关建筑施工安装的强制性标准和规范，并遵守以下规定:</w:t>
      </w:r>
    </w:p>
    <w:p w:rsidR="00E81FE7" w:rsidRDefault="001B3FD3">
      <w:pPr>
        <w:spacing w:line="228" w:lineRule="auto"/>
        <w:ind w:firstLineChars="200" w:firstLine="420"/>
        <w:rPr>
          <w:rFonts w:ascii="宋体" w:hAnsi="宋体" w:cs="宋体"/>
        </w:rPr>
      </w:pPr>
      <w:r>
        <w:rPr>
          <w:rFonts w:ascii="宋体" w:hAnsi="宋体" w:cs="宋体" w:hint="eastAsia"/>
        </w:rPr>
        <w:t>不准以任何理由向甲方、相关单位及其工作人员赠送礼金、有价证券、贵重物品和回扣、好处费、感谢费等。</w:t>
      </w:r>
    </w:p>
    <w:p w:rsidR="00E81FE7" w:rsidRDefault="001B3FD3">
      <w:pPr>
        <w:spacing w:line="228" w:lineRule="auto"/>
        <w:ind w:firstLineChars="200" w:firstLine="420"/>
        <w:rPr>
          <w:rFonts w:ascii="宋体" w:hAnsi="宋体" w:cs="宋体"/>
        </w:rPr>
      </w:pPr>
      <w:r>
        <w:rPr>
          <w:rFonts w:ascii="宋体" w:hAnsi="宋体" w:cs="宋体" w:hint="eastAsia"/>
        </w:rPr>
        <w:t>不准以任何理由为甲方和相关单位报销应由对方或个人支付的费用，不准接受或暗示为甲方、相关单位或个人装修住房、婚丧嫁娶、配偶子女的工作安排以及出国(境)、旅游等提供方便。</w:t>
      </w:r>
    </w:p>
    <w:p w:rsidR="00E81FE7" w:rsidRDefault="001B3FD3">
      <w:pPr>
        <w:spacing w:line="228" w:lineRule="auto"/>
        <w:ind w:firstLineChars="200" w:firstLine="420"/>
        <w:rPr>
          <w:rFonts w:ascii="宋体" w:hAnsi="宋体" w:cs="宋体"/>
        </w:rPr>
      </w:pPr>
      <w:r>
        <w:rPr>
          <w:rFonts w:ascii="宋体" w:hAnsi="宋体" w:cs="宋体" w:hint="eastAsia"/>
        </w:rPr>
        <w:t>不准以任何理由为甲方、相关单位或个人组织有可能影响公正执行公务的宴请、健身、娱乐等活动。不准以任何理由拒绝为甲方上级单位审计、监察部门的纪检监察工作进行配合。</w:t>
      </w:r>
    </w:p>
    <w:p w:rsidR="00E81FE7" w:rsidRDefault="001B3FD3" w:rsidP="00216334">
      <w:pPr>
        <w:spacing w:line="228" w:lineRule="auto"/>
        <w:ind w:firstLineChars="200" w:firstLine="422"/>
        <w:rPr>
          <w:rFonts w:ascii="宋体" w:hAnsi="宋体" w:cs="宋体"/>
        </w:rPr>
      </w:pPr>
      <w:r>
        <w:rPr>
          <w:rFonts w:ascii="宋体" w:hAnsi="宋体" w:cs="宋体" w:hint="eastAsia"/>
          <w:b/>
          <w:bCs/>
        </w:rPr>
        <w:t>第五条 乙方的权利</w:t>
      </w:r>
    </w:p>
    <w:p w:rsidR="00E81FE7" w:rsidRDefault="001B3FD3">
      <w:pPr>
        <w:spacing w:line="228" w:lineRule="auto"/>
        <w:ind w:firstLineChars="200" w:firstLine="420"/>
        <w:rPr>
          <w:rFonts w:ascii="宋体" w:hAnsi="宋体" w:cs="宋体"/>
        </w:rPr>
      </w:pPr>
      <w:r>
        <w:rPr>
          <w:rFonts w:ascii="宋体" w:hAnsi="宋体" w:cs="宋体" w:hint="eastAsia"/>
        </w:rPr>
        <w:t xml:space="preserve">甲方工作人员有违反本协议书责任行为给乙方单位造成经济损失的，乙方有权要求甲方进行相应赔偿。乙方有权向甲方或甲方上级单位举报甲方人员违反廉政规定的情况。                 </w:t>
      </w:r>
    </w:p>
    <w:p w:rsidR="00E81FE7" w:rsidRDefault="001B3FD3" w:rsidP="00216334">
      <w:pPr>
        <w:spacing w:line="228" w:lineRule="auto"/>
        <w:ind w:firstLineChars="200" w:firstLine="422"/>
        <w:rPr>
          <w:rFonts w:ascii="宋体" w:hAnsi="宋体" w:cs="宋体"/>
        </w:rPr>
      </w:pPr>
      <w:r>
        <w:rPr>
          <w:rFonts w:ascii="宋体" w:hAnsi="宋体" w:cs="宋体" w:hint="eastAsia"/>
          <w:b/>
          <w:bCs/>
        </w:rPr>
        <w:t xml:space="preserve">第六条 </w:t>
      </w:r>
      <w:r>
        <w:rPr>
          <w:rFonts w:ascii="宋体" w:hAnsi="宋体" w:cs="宋体" w:hint="eastAsia"/>
        </w:rPr>
        <w:t>本协议作为合同的附件，与合同具有同等法律效力，经双方法定代表人或委托</w:t>
      </w:r>
      <w:r>
        <w:rPr>
          <w:rFonts w:ascii="宋体" w:hAnsi="宋体" w:cs="宋体" w:hint="eastAsia"/>
        </w:rPr>
        <w:lastRenderedPageBreak/>
        <w:t>代理人签署并加盖双方公章后立即生效。</w:t>
      </w:r>
    </w:p>
    <w:p w:rsidR="00E81FE7" w:rsidRDefault="001B3FD3" w:rsidP="00C66133">
      <w:pPr>
        <w:spacing w:line="228" w:lineRule="auto"/>
        <w:ind w:leftChars="-100" w:left="-210" w:firstLineChars="200" w:firstLine="422"/>
        <w:rPr>
          <w:rFonts w:ascii="宋体" w:hAnsi="宋体" w:cs="宋体"/>
        </w:rPr>
      </w:pPr>
      <w:r>
        <w:rPr>
          <w:rFonts w:ascii="宋体" w:hAnsi="宋体" w:cs="宋体" w:hint="eastAsia"/>
          <w:b/>
          <w:bCs/>
        </w:rPr>
        <w:t xml:space="preserve">第七条 </w:t>
      </w:r>
      <w:r>
        <w:rPr>
          <w:rFonts w:ascii="宋体" w:hAnsi="宋体" w:cs="宋体" w:hint="eastAsia"/>
        </w:rPr>
        <w:t>本协议一式四份，由甲乙双方各执二份，具有同等法律效力。</w:t>
      </w:r>
    </w:p>
    <w:p w:rsidR="002930D7" w:rsidRDefault="002930D7" w:rsidP="002930D7">
      <w:pPr>
        <w:spacing w:line="228" w:lineRule="auto"/>
        <w:ind w:leftChars="-100" w:left="-210" w:firstLineChars="200" w:firstLine="420"/>
        <w:rPr>
          <w:rFonts w:ascii="宋体" w:hAnsi="宋体" w:cs="宋体"/>
        </w:rPr>
      </w:pPr>
    </w:p>
    <w:p w:rsidR="002930D7" w:rsidRDefault="002930D7" w:rsidP="002930D7">
      <w:pPr>
        <w:spacing w:line="228" w:lineRule="auto"/>
        <w:ind w:leftChars="-100" w:left="-210" w:firstLineChars="200" w:firstLine="420"/>
        <w:rPr>
          <w:rFonts w:ascii="宋体" w:hAnsi="宋体" w:cs="宋体"/>
        </w:rPr>
      </w:pPr>
    </w:p>
    <w:p w:rsidR="002930D7" w:rsidRDefault="002930D7" w:rsidP="002930D7">
      <w:pPr>
        <w:spacing w:line="228" w:lineRule="auto"/>
        <w:ind w:leftChars="-100" w:left="-210" w:firstLineChars="200" w:firstLine="420"/>
        <w:rPr>
          <w:rFonts w:ascii="宋体" w:hAnsi="宋体" w:cs="宋体"/>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61"/>
        <w:gridCol w:w="4261"/>
      </w:tblGrid>
      <w:tr w:rsidR="002B3781" w:rsidTr="00891235">
        <w:trPr>
          <w:trHeight w:val="851"/>
        </w:trPr>
        <w:tc>
          <w:tcPr>
            <w:tcW w:w="4261" w:type="dxa"/>
          </w:tcPr>
          <w:p w:rsidR="002B3781" w:rsidRDefault="002B3781">
            <w:pPr>
              <w:spacing w:line="228" w:lineRule="auto"/>
              <w:rPr>
                <w:rFonts w:ascii="宋体" w:hAnsi="宋体" w:cs="宋体"/>
              </w:rPr>
            </w:pPr>
            <w:r>
              <w:rPr>
                <w:rFonts w:ascii="宋体" w:hAnsi="宋体" w:cs="宋体" w:hint="eastAsia"/>
              </w:rPr>
              <w:t>甲方发包人(公章)</w:t>
            </w:r>
            <w:r w:rsidRPr="000C0407">
              <w:rPr>
                <w:rFonts w:ascii="宋体" w:hAnsi="宋体" w:cs="宋体" w:hint="eastAsia"/>
                <w:u w:val="single"/>
              </w:rPr>
              <w:t xml:space="preserve"> 西安市临潼城建(集团)有限公司</w:t>
            </w:r>
          </w:p>
        </w:tc>
        <w:tc>
          <w:tcPr>
            <w:tcW w:w="4261" w:type="dxa"/>
          </w:tcPr>
          <w:p w:rsidR="002B3781" w:rsidRDefault="002B3781">
            <w:pPr>
              <w:spacing w:line="228" w:lineRule="auto"/>
              <w:rPr>
                <w:rFonts w:ascii="宋体" w:hAnsi="宋体" w:cs="宋体"/>
              </w:rPr>
            </w:pPr>
            <w:r>
              <w:rPr>
                <w:rFonts w:ascii="宋体" w:hAnsi="宋体" w:cs="宋体" w:hint="eastAsia"/>
              </w:rPr>
              <w:t>乙方承包人(公章)</w:t>
            </w:r>
            <w:bookmarkStart w:id="1069" w:name="OLE_LINK138"/>
            <w:bookmarkStart w:id="1070" w:name="OLE_LINK139"/>
            <w:r w:rsidRPr="000C0407">
              <w:rPr>
                <w:rFonts w:ascii="宋体" w:hAnsi="宋体" w:cs="宋体" w:hint="eastAsia"/>
                <w:u w:val="single"/>
              </w:rPr>
              <w:t xml:space="preserve"> 陕西和盛能源工程有限公司</w:t>
            </w:r>
            <w:bookmarkEnd w:id="1069"/>
            <w:bookmarkEnd w:id="1070"/>
          </w:p>
        </w:tc>
      </w:tr>
      <w:tr w:rsidR="002B3781" w:rsidTr="00891235">
        <w:trPr>
          <w:trHeight w:val="851"/>
        </w:trPr>
        <w:tc>
          <w:tcPr>
            <w:tcW w:w="4261" w:type="dxa"/>
          </w:tcPr>
          <w:p w:rsidR="002B3781" w:rsidRDefault="002B3781">
            <w:pPr>
              <w:spacing w:line="228" w:lineRule="auto"/>
              <w:rPr>
                <w:rFonts w:ascii="宋体" w:hAnsi="宋体" w:cs="宋体"/>
              </w:rPr>
            </w:pPr>
            <w:bookmarkStart w:id="1071" w:name="OLE_LINK131"/>
            <w:bookmarkStart w:id="1072" w:name="OLE_LINK132"/>
            <w:r>
              <w:rPr>
                <w:rFonts w:ascii="宋体" w:hAnsi="宋体" w:cs="宋体" w:hint="eastAsia"/>
              </w:rPr>
              <w:t>法定代表人或委托代理人（签字</w:t>
            </w:r>
            <w:r w:rsidR="007D3F75">
              <w:rPr>
                <w:rFonts w:ascii="宋体" w:hAnsi="宋体" w:cs="宋体" w:hint="eastAsia"/>
              </w:rPr>
              <w:t>或盖章</w:t>
            </w:r>
            <w:r>
              <w:rPr>
                <w:rFonts w:ascii="宋体" w:hAnsi="宋体" w:cs="宋体" w:hint="eastAsia"/>
              </w:rPr>
              <w:t>）:</w:t>
            </w:r>
            <w:bookmarkEnd w:id="1071"/>
            <w:bookmarkEnd w:id="1072"/>
          </w:p>
        </w:tc>
        <w:tc>
          <w:tcPr>
            <w:tcW w:w="4261" w:type="dxa"/>
          </w:tcPr>
          <w:p w:rsidR="002B3781" w:rsidRPr="002B3781" w:rsidRDefault="002B3781" w:rsidP="002B3781">
            <w:pPr>
              <w:rPr>
                <w:rFonts w:ascii="宋体" w:hAnsi="宋体" w:cs="宋体"/>
              </w:rPr>
            </w:pPr>
            <w:r>
              <w:rPr>
                <w:rFonts w:ascii="宋体" w:hAnsi="宋体" w:cs="宋体" w:hint="eastAsia"/>
              </w:rPr>
              <w:t>法定代表人或委托代理人（签字</w:t>
            </w:r>
            <w:r w:rsidR="007D3F75">
              <w:rPr>
                <w:rFonts w:ascii="宋体" w:hAnsi="宋体" w:cs="宋体" w:hint="eastAsia"/>
              </w:rPr>
              <w:t>或盖章</w:t>
            </w:r>
            <w:r>
              <w:rPr>
                <w:rFonts w:ascii="宋体" w:hAnsi="宋体" w:cs="宋体" w:hint="eastAsia"/>
              </w:rPr>
              <w:t>）:</w:t>
            </w:r>
          </w:p>
        </w:tc>
      </w:tr>
      <w:tr w:rsidR="002B3781" w:rsidTr="00891235">
        <w:trPr>
          <w:trHeight w:val="851"/>
        </w:trPr>
        <w:tc>
          <w:tcPr>
            <w:tcW w:w="4261" w:type="dxa"/>
          </w:tcPr>
          <w:p w:rsidR="002B3781" w:rsidRDefault="002B3781">
            <w:pPr>
              <w:spacing w:line="228" w:lineRule="auto"/>
              <w:rPr>
                <w:rFonts w:ascii="宋体" w:hAnsi="宋体" w:cs="宋体"/>
              </w:rPr>
            </w:pPr>
            <w:r>
              <w:rPr>
                <w:rFonts w:ascii="宋体" w:hAnsi="宋体" w:cs="宋体" w:hint="eastAsia"/>
              </w:rPr>
              <w:t>地址:</w:t>
            </w:r>
            <w:r>
              <w:rPr>
                <w:rFonts w:hint="eastAsia"/>
              </w:rPr>
              <w:t xml:space="preserve"> </w:t>
            </w:r>
            <w:r w:rsidRPr="002B3781">
              <w:rPr>
                <w:rFonts w:ascii="宋体" w:hAnsi="宋体" w:cs="宋体" w:hint="eastAsia"/>
              </w:rPr>
              <w:t>西安市临潼区人民西路（石油城会所三层）</w:t>
            </w:r>
          </w:p>
        </w:tc>
        <w:tc>
          <w:tcPr>
            <w:tcW w:w="4261" w:type="dxa"/>
          </w:tcPr>
          <w:p w:rsidR="002B3781" w:rsidRDefault="002B3781">
            <w:pPr>
              <w:spacing w:line="228" w:lineRule="auto"/>
              <w:rPr>
                <w:rFonts w:ascii="宋体" w:hAnsi="宋体" w:cs="宋体"/>
              </w:rPr>
            </w:pPr>
            <w:r>
              <w:rPr>
                <w:rFonts w:ascii="宋体" w:hAnsi="宋体" w:cs="宋体" w:hint="eastAsia"/>
              </w:rPr>
              <w:t>地址:</w:t>
            </w:r>
            <w:r>
              <w:rPr>
                <w:rFonts w:hint="eastAsia"/>
              </w:rPr>
              <w:t xml:space="preserve"> </w:t>
            </w:r>
            <w:r w:rsidRPr="002B3781">
              <w:rPr>
                <w:rFonts w:ascii="宋体" w:hAnsi="宋体" w:cs="宋体" w:hint="eastAsia"/>
              </w:rPr>
              <w:t>陕西省西安市高新区鱼化街办天谷七路996号西安国家数字出版基地B座1204室</w:t>
            </w:r>
          </w:p>
        </w:tc>
      </w:tr>
      <w:tr w:rsidR="002B3781" w:rsidTr="00891235">
        <w:trPr>
          <w:trHeight w:val="851"/>
        </w:trPr>
        <w:tc>
          <w:tcPr>
            <w:tcW w:w="4261" w:type="dxa"/>
          </w:tcPr>
          <w:p w:rsidR="002B3781" w:rsidRDefault="002B3781">
            <w:pPr>
              <w:spacing w:line="228" w:lineRule="auto"/>
              <w:rPr>
                <w:rFonts w:ascii="宋体" w:hAnsi="宋体" w:cs="宋体"/>
              </w:rPr>
            </w:pPr>
            <w:r>
              <w:rPr>
                <w:rFonts w:ascii="宋体" w:hAnsi="宋体" w:cs="宋体" w:hint="eastAsia"/>
              </w:rPr>
              <w:t>日期:</w:t>
            </w:r>
          </w:p>
        </w:tc>
        <w:tc>
          <w:tcPr>
            <w:tcW w:w="4261" w:type="dxa"/>
          </w:tcPr>
          <w:p w:rsidR="002B3781" w:rsidRDefault="002B3781">
            <w:pPr>
              <w:spacing w:line="228" w:lineRule="auto"/>
              <w:rPr>
                <w:rFonts w:ascii="宋体" w:hAnsi="宋体" w:cs="宋体"/>
              </w:rPr>
            </w:pPr>
            <w:r>
              <w:rPr>
                <w:rFonts w:ascii="宋体" w:hAnsi="宋体" w:cs="宋体" w:hint="eastAsia"/>
              </w:rPr>
              <w:t>日期:</w:t>
            </w:r>
          </w:p>
        </w:tc>
      </w:tr>
    </w:tbl>
    <w:p w:rsidR="00E81FE7" w:rsidRDefault="00E81FE7">
      <w:pPr>
        <w:ind w:firstLineChars="200" w:firstLine="420"/>
      </w:pPr>
    </w:p>
    <w:p w:rsidR="00E81FE7" w:rsidRDefault="00E81FE7"/>
    <w:p w:rsidR="002B3781" w:rsidRDefault="002B3781">
      <w:pPr>
        <w:widowControl/>
        <w:jc w:val="left"/>
      </w:pPr>
      <w:r>
        <w:br w:type="page"/>
      </w:r>
    </w:p>
    <w:p w:rsidR="00E81FE7" w:rsidRDefault="001B3FD3">
      <w:r>
        <w:rPr>
          <w:rFonts w:hint="eastAsia"/>
        </w:rPr>
        <w:lastRenderedPageBreak/>
        <w:t>附件</w:t>
      </w:r>
      <w:r>
        <w:rPr>
          <w:rFonts w:hint="eastAsia"/>
        </w:rPr>
        <w:t>11</w:t>
      </w:r>
    </w:p>
    <w:p w:rsidR="00E81FE7" w:rsidRDefault="001B3FD3">
      <w:pPr>
        <w:pStyle w:val="1"/>
        <w:ind w:firstLineChars="200" w:firstLine="480"/>
        <w:jc w:val="center"/>
        <w:rPr>
          <w:rFonts w:ascii="宋体" w:hAnsi="宋体" w:cs="宋体"/>
          <w:b w:val="0"/>
          <w:bCs w:val="0"/>
          <w:sz w:val="24"/>
          <w:szCs w:val="24"/>
        </w:rPr>
      </w:pPr>
      <w:r>
        <w:rPr>
          <w:rFonts w:ascii="宋体" w:hAnsi="宋体" w:cs="宋体" w:hint="eastAsia"/>
          <w:b w:val="0"/>
          <w:bCs w:val="0"/>
          <w:sz w:val="24"/>
          <w:szCs w:val="24"/>
        </w:rPr>
        <w:t>安全施工责任书</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甲方（发包人）：</w:t>
      </w:r>
      <w:r w:rsidR="002930D7" w:rsidRPr="000C0407">
        <w:rPr>
          <w:rFonts w:ascii="宋体" w:hAnsi="宋体" w:cs="宋体" w:hint="eastAsia"/>
          <w:u w:val="single"/>
        </w:rPr>
        <w:t>西安市临潼城建(集团)有限公司</w:t>
      </w:r>
    </w:p>
    <w:p w:rsidR="00E81FE7" w:rsidRDefault="001B3FD3">
      <w:pPr>
        <w:spacing w:line="360" w:lineRule="auto"/>
        <w:ind w:firstLineChars="200" w:firstLine="480"/>
        <w:rPr>
          <w:rFonts w:ascii="宋体" w:hAnsi="宋体" w:cs="宋体"/>
          <w:sz w:val="24"/>
          <w:szCs w:val="24"/>
        </w:rPr>
      </w:pPr>
      <w:r>
        <w:rPr>
          <w:rFonts w:ascii="宋体" w:hAnsi="宋体" w:cs="宋体" w:hint="eastAsia"/>
          <w:sz w:val="24"/>
          <w:szCs w:val="24"/>
        </w:rPr>
        <w:t>乙方（承包人）：</w:t>
      </w:r>
      <w:r w:rsidR="002930D7" w:rsidRPr="000C0407">
        <w:rPr>
          <w:rFonts w:ascii="宋体" w:hAnsi="宋体" w:cs="宋体" w:hint="eastAsia"/>
          <w:u w:val="single"/>
        </w:rPr>
        <w:t>陕西和盛能源工程有限公司</w:t>
      </w:r>
    </w:p>
    <w:p w:rsidR="00E81FE7" w:rsidRDefault="001B3FD3">
      <w:pPr>
        <w:pStyle w:val="3"/>
        <w:keepNext w:val="0"/>
        <w:keepLines w:val="0"/>
        <w:ind w:firstLineChars="200" w:firstLine="480"/>
        <w:rPr>
          <w:rFonts w:ascii="宋体" w:hAnsi="宋体" w:cs="宋体"/>
          <w:b w:val="0"/>
          <w:bCs w:val="0"/>
          <w:sz w:val="24"/>
          <w:szCs w:val="24"/>
        </w:rPr>
      </w:pPr>
      <w:r>
        <w:rPr>
          <w:rFonts w:ascii="宋体" w:hAnsi="宋体" w:cs="宋体" w:hint="eastAsia"/>
          <w:b w:val="0"/>
          <w:bCs w:val="0"/>
          <w:sz w:val="24"/>
          <w:szCs w:val="24"/>
        </w:rPr>
        <w:t>为确保顺利实施，认真贯彻执行国家及集团公司安全生产政策、法规和制度，全面落实“安全第一、预防为主、综合治理”的方针，进一步加强施工安全生产管理，提高施工现场管理水平，落实安全生产责任制，完善安全防护设施措施，防止和减少安全生产事故，促进安全生产，文明施工，维护稳定。根据《中华人民共和国建筑法》《中华人民共和国安全生产法》《中华人民共和国民法典》《建设工程安全管理条例》等法律、法规和相关制度规定，结合本工程安全管理目标和实际情况，遵循平等、自愿、公平和诚实守信的原则，经甲乙双方协商一致，特制定本安全施工管理责任书，共同遵守，严格执行。</w:t>
      </w:r>
    </w:p>
    <w:p w:rsidR="00E81FE7" w:rsidRDefault="001B3FD3">
      <w:pPr>
        <w:pStyle w:val="3"/>
        <w:keepNext w:val="0"/>
        <w:keepLines w:val="0"/>
        <w:ind w:firstLineChars="200" w:firstLine="480"/>
        <w:rPr>
          <w:rFonts w:ascii="宋体" w:hAnsi="宋体" w:cs="宋体"/>
          <w:b w:val="0"/>
          <w:bCs w:val="0"/>
          <w:sz w:val="24"/>
          <w:szCs w:val="24"/>
        </w:rPr>
      </w:pPr>
      <w:r>
        <w:rPr>
          <w:rFonts w:ascii="宋体" w:hAnsi="宋体" w:cs="宋体" w:hint="eastAsia"/>
          <w:b w:val="0"/>
          <w:bCs w:val="0"/>
          <w:sz w:val="24"/>
          <w:szCs w:val="24"/>
        </w:rPr>
        <w:t>第一条 工程名称:</w:t>
      </w:r>
      <w:r w:rsidR="00002721" w:rsidRPr="00002721">
        <w:rPr>
          <w:rFonts w:ascii="宋体" w:hAnsi="宋体" w:cs="宋体" w:hint="eastAsia"/>
          <w:b w:val="0"/>
          <w:bCs w:val="0"/>
          <w:sz w:val="24"/>
          <w:szCs w:val="24"/>
        </w:rPr>
        <w:t xml:space="preserve"> 临潼火车站棚户区改造项目</w:t>
      </w:r>
      <w:r w:rsidR="007D3F75">
        <w:rPr>
          <w:rFonts w:ascii="宋体" w:hAnsi="宋体" w:cs="宋体" w:hint="eastAsia"/>
          <w:b w:val="0"/>
          <w:bCs w:val="0"/>
          <w:sz w:val="24"/>
          <w:szCs w:val="24"/>
        </w:rPr>
        <w:t>正式用电施工</w:t>
      </w:r>
      <w:r>
        <w:rPr>
          <w:rFonts w:ascii="宋体" w:hAnsi="宋体" w:cs="宋体" w:hint="eastAsia"/>
          <w:b w:val="0"/>
          <w:bCs w:val="0"/>
          <w:sz w:val="24"/>
          <w:szCs w:val="24"/>
        </w:rPr>
        <w:t xml:space="preserve">。               </w:t>
      </w:r>
    </w:p>
    <w:p w:rsidR="00E81FE7" w:rsidRDefault="001B3FD3">
      <w:pPr>
        <w:pStyle w:val="3"/>
        <w:keepNext w:val="0"/>
        <w:keepLines w:val="0"/>
        <w:ind w:firstLineChars="200" w:firstLine="480"/>
        <w:rPr>
          <w:rFonts w:ascii="宋体" w:hAnsi="宋体" w:cs="宋体"/>
          <w:b w:val="0"/>
          <w:bCs w:val="0"/>
          <w:sz w:val="24"/>
          <w:szCs w:val="24"/>
        </w:rPr>
      </w:pPr>
      <w:r>
        <w:rPr>
          <w:rFonts w:ascii="宋体" w:hAnsi="宋体" w:cs="宋体" w:hint="eastAsia"/>
          <w:b w:val="0"/>
          <w:bCs w:val="0"/>
          <w:sz w:val="24"/>
          <w:szCs w:val="24"/>
        </w:rPr>
        <w:t>第二条 工程地址:</w:t>
      </w:r>
      <w:r w:rsidR="00002721" w:rsidRPr="00002721">
        <w:rPr>
          <w:rFonts w:ascii="宋体" w:hAnsi="宋体" w:cs="宋体" w:hint="eastAsia"/>
          <w:b w:val="0"/>
          <w:bCs w:val="0"/>
          <w:sz w:val="24"/>
          <w:szCs w:val="24"/>
        </w:rPr>
        <w:t xml:space="preserve"> 临潼火车站周边区域院内北侧中部</w:t>
      </w:r>
    </w:p>
    <w:p w:rsidR="00E81FE7" w:rsidRDefault="001B3FD3">
      <w:pPr>
        <w:pStyle w:val="3"/>
        <w:keepNext w:val="0"/>
        <w:keepLines w:val="0"/>
        <w:ind w:firstLineChars="200" w:firstLine="480"/>
        <w:rPr>
          <w:rFonts w:ascii="宋体" w:hAnsi="宋体" w:cs="宋体"/>
          <w:b w:val="0"/>
          <w:bCs w:val="0"/>
          <w:sz w:val="24"/>
          <w:szCs w:val="24"/>
        </w:rPr>
      </w:pPr>
      <w:r>
        <w:rPr>
          <w:rFonts w:ascii="宋体" w:hAnsi="宋体" w:cs="宋体" w:hint="eastAsia"/>
          <w:b w:val="0"/>
          <w:bCs w:val="0"/>
          <w:sz w:val="24"/>
          <w:szCs w:val="24"/>
        </w:rPr>
        <w:t>承包方式及范围:以中标文件、合同、图纸为准</w:t>
      </w:r>
    </w:p>
    <w:p w:rsidR="00E81FE7" w:rsidRDefault="001B3FD3">
      <w:pPr>
        <w:pStyle w:val="3"/>
        <w:keepNext w:val="0"/>
        <w:keepLines w:val="0"/>
        <w:ind w:firstLineChars="200" w:firstLine="480"/>
        <w:rPr>
          <w:rFonts w:ascii="宋体" w:hAnsi="宋体" w:cs="宋体"/>
          <w:b w:val="0"/>
          <w:bCs w:val="0"/>
          <w:sz w:val="24"/>
          <w:szCs w:val="24"/>
        </w:rPr>
      </w:pPr>
      <w:r>
        <w:rPr>
          <w:rFonts w:ascii="宋体" w:hAnsi="宋体" w:cs="宋体" w:hint="eastAsia"/>
          <w:b w:val="0"/>
          <w:bCs w:val="0"/>
          <w:sz w:val="24"/>
          <w:szCs w:val="24"/>
        </w:rPr>
        <w:t>第三条 安全责任和工作目标:</w:t>
      </w:r>
    </w:p>
    <w:p w:rsidR="00E81FE7" w:rsidRDefault="001B3FD3">
      <w:pPr>
        <w:pStyle w:val="3"/>
        <w:keepNext w:val="0"/>
        <w:keepLines w:val="0"/>
        <w:ind w:firstLineChars="200" w:firstLine="480"/>
        <w:rPr>
          <w:rFonts w:ascii="宋体" w:hAnsi="宋体" w:cs="宋体"/>
          <w:b w:val="0"/>
          <w:bCs w:val="0"/>
          <w:sz w:val="24"/>
          <w:szCs w:val="24"/>
        </w:rPr>
      </w:pPr>
      <w:r>
        <w:rPr>
          <w:rFonts w:ascii="宋体" w:hAnsi="宋体" w:cs="宋体" w:hint="eastAsia"/>
          <w:b w:val="0"/>
          <w:bCs w:val="0"/>
          <w:sz w:val="24"/>
          <w:szCs w:val="24"/>
        </w:rPr>
        <w:t>1、责任期限:自工程合同生效之日至质保期满止。</w:t>
      </w:r>
    </w:p>
    <w:p w:rsidR="00E81FE7" w:rsidRDefault="001B3FD3">
      <w:pPr>
        <w:pStyle w:val="3"/>
        <w:keepNext w:val="0"/>
        <w:keepLines w:val="0"/>
        <w:ind w:leftChars="166" w:left="349" w:firstLineChars="200" w:firstLine="480"/>
        <w:rPr>
          <w:rFonts w:ascii="宋体" w:hAnsi="宋体" w:cs="宋体"/>
          <w:b w:val="0"/>
          <w:bCs w:val="0"/>
          <w:sz w:val="24"/>
          <w:szCs w:val="24"/>
        </w:rPr>
      </w:pPr>
      <w:r>
        <w:rPr>
          <w:rFonts w:ascii="宋体" w:hAnsi="宋体" w:cs="宋体" w:hint="eastAsia"/>
          <w:b w:val="0"/>
          <w:bCs w:val="0"/>
          <w:sz w:val="24"/>
          <w:szCs w:val="24"/>
        </w:rPr>
        <w:t>2、责任范围:乙方承担所在工程项目(包括分部、分项工程)施工中所有安全生产责任。</w:t>
      </w:r>
    </w:p>
    <w:p w:rsidR="00E81FE7" w:rsidRDefault="001B3FD3">
      <w:pPr>
        <w:pStyle w:val="3"/>
        <w:keepNext w:val="0"/>
        <w:keepLines w:val="0"/>
        <w:ind w:leftChars="166" w:left="349" w:firstLineChars="200" w:firstLine="480"/>
        <w:rPr>
          <w:rFonts w:ascii="宋体" w:hAnsi="宋体" w:cs="宋体"/>
          <w:b w:val="0"/>
          <w:bCs w:val="0"/>
          <w:sz w:val="24"/>
          <w:szCs w:val="24"/>
        </w:rPr>
      </w:pPr>
      <w:r>
        <w:rPr>
          <w:rFonts w:ascii="宋体" w:hAnsi="宋体" w:cs="宋体" w:hint="eastAsia"/>
          <w:b w:val="0"/>
          <w:bCs w:val="0"/>
          <w:sz w:val="24"/>
          <w:szCs w:val="24"/>
        </w:rPr>
        <w:t>3、责任指标:</w:t>
      </w:r>
    </w:p>
    <w:p w:rsidR="00E81FE7" w:rsidRDefault="001B3FD3">
      <w:pPr>
        <w:pStyle w:val="3"/>
        <w:keepNext w:val="0"/>
        <w:keepLines w:val="0"/>
        <w:ind w:firstLineChars="200" w:firstLine="480"/>
        <w:rPr>
          <w:rFonts w:ascii="宋体" w:hAnsi="宋体" w:cs="宋体"/>
          <w:b w:val="0"/>
          <w:bCs w:val="0"/>
          <w:sz w:val="24"/>
          <w:szCs w:val="24"/>
        </w:rPr>
      </w:pPr>
      <w:r>
        <w:rPr>
          <w:rFonts w:ascii="宋体" w:hAnsi="宋体" w:cs="宋体" w:hint="eastAsia"/>
          <w:b w:val="0"/>
          <w:bCs w:val="0"/>
          <w:sz w:val="24"/>
          <w:szCs w:val="24"/>
        </w:rPr>
        <w:t>（1）乙方应以确保施工现场人身、财产安全为前提，杜绝一切人身、机械、交通、中毒、火灾等伤亡及其他事故发生，杜绝重大安全事故发生，确保工程伤亡事故为零，为工程质量及进度提供保证。</w:t>
      </w:r>
    </w:p>
    <w:p w:rsidR="00E81FE7" w:rsidRDefault="001B3FD3">
      <w:pPr>
        <w:pStyle w:val="3"/>
        <w:keepNext w:val="0"/>
        <w:keepLines w:val="0"/>
        <w:ind w:firstLineChars="200" w:firstLine="480"/>
        <w:jc w:val="left"/>
        <w:rPr>
          <w:rFonts w:ascii="宋体" w:hAnsi="宋体" w:cs="宋体"/>
          <w:b w:val="0"/>
          <w:bCs w:val="0"/>
          <w:sz w:val="24"/>
          <w:szCs w:val="24"/>
        </w:rPr>
      </w:pPr>
      <w:r>
        <w:rPr>
          <w:rFonts w:ascii="宋体" w:hAnsi="宋体" w:cs="宋体" w:hint="eastAsia"/>
          <w:b w:val="0"/>
          <w:bCs w:val="0"/>
          <w:sz w:val="24"/>
          <w:szCs w:val="24"/>
        </w:rPr>
        <w:t>（2）乙方对施工现场内的安全隐患整改率必须保证在规定时限内(时限以甲方具体通知的为准)达到100%，严格杜绝现场重大隐患的出现，做好防范工作。</w:t>
      </w:r>
    </w:p>
    <w:p w:rsidR="00E81FE7" w:rsidRDefault="001B3FD3">
      <w:pPr>
        <w:pStyle w:val="3"/>
        <w:keepNext w:val="0"/>
        <w:keepLines w:val="0"/>
        <w:ind w:firstLineChars="200" w:firstLine="480"/>
        <w:rPr>
          <w:rFonts w:ascii="宋体" w:hAnsi="宋体" w:cs="宋体"/>
          <w:b w:val="0"/>
          <w:bCs w:val="0"/>
          <w:sz w:val="24"/>
          <w:szCs w:val="24"/>
        </w:rPr>
      </w:pPr>
      <w:r>
        <w:rPr>
          <w:rFonts w:ascii="宋体" w:hAnsi="宋体" w:cs="宋体" w:hint="eastAsia"/>
          <w:b w:val="0"/>
          <w:bCs w:val="0"/>
          <w:sz w:val="24"/>
          <w:szCs w:val="24"/>
        </w:rPr>
        <w:t>（3）乙方必须保证施工现场创建文明安全施工工地。</w:t>
      </w:r>
    </w:p>
    <w:p w:rsidR="00E81FE7" w:rsidRDefault="001B3FD3">
      <w:pPr>
        <w:pStyle w:val="3"/>
        <w:keepNext w:val="0"/>
        <w:keepLines w:val="0"/>
        <w:ind w:firstLineChars="200" w:firstLine="480"/>
        <w:rPr>
          <w:rFonts w:ascii="宋体" w:hAnsi="宋体" w:cs="宋体"/>
          <w:b w:val="0"/>
          <w:bCs w:val="0"/>
          <w:sz w:val="24"/>
          <w:szCs w:val="24"/>
        </w:rPr>
      </w:pPr>
      <w:r>
        <w:rPr>
          <w:rFonts w:ascii="宋体" w:hAnsi="宋体" w:cs="宋体" w:hint="eastAsia"/>
          <w:b w:val="0"/>
          <w:bCs w:val="0"/>
          <w:sz w:val="24"/>
          <w:szCs w:val="24"/>
        </w:rPr>
        <w:t>第四条 双方的</w:t>
      </w:r>
      <w:r>
        <w:rPr>
          <w:rFonts w:ascii="宋体" w:hAnsi="宋体" w:cs="宋体" w:hint="eastAsia"/>
          <w:b w:val="0"/>
          <w:bCs w:val="0"/>
          <w:sz w:val="24"/>
          <w:szCs w:val="24"/>
        </w:rPr>
        <w:tab/>
        <w:t>权利和义务甲乙双方要认真贯彻执行国家有关安全生产的法律、法规和政策，加强建设工程施工现场安全生产管理，规范整治建设工地环境，提高建设工地的科学化、规范化、标准化管理水平，达到“整洁、规范、安</w:t>
      </w:r>
      <w:r>
        <w:rPr>
          <w:rFonts w:ascii="宋体" w:hAnsi="宋体" w:cs="宋体" w:hint="eastAsia"/>
          <w:b w:val="0"/>
          <w:bCs w:val="0"/>
          <w:sz w:val="24"/>
          <w:szCs w:val="24"/>
        </w:rPr>
        <w:lastRenderedPageBreak/>
        <w:t>全、文明”工地的要求;强化安全意识，通过建立健全规章制度，加强防范措施，完善施工管理，促进安全生产、文明施工，实现安全生产目标，保障建设工程顺利进行。</w:t>
      </w:r>
    </w:p>
    <w:p w:rsidR="00E81FE7" w:rsidRDefault="001B3FD3">
      <w:pPr>
        <w:pStyle w:val="3"/>
        <w:keepNext w:val="0"/>
        <w:keepLines w:val="0"/>
        <w:ind w:firstLineChars="200" w:firstLine="480"/>
        <w:rPr>
          <w:rFonts w:ascii="宋体" w:hAnsi="宋体" w:cs="宋体"/>
          <w:b w:val="0"/>
          <w:bCs w:val="0"/>
          <w:sz w:val="24"/>
          <w:szCs w:val="24"/>
        </w:rPr>
      </w:pPr>
      <w:r>
        <w:rPr>
          <w:rFonts w:ascii="宋体" w:hAnsi="宋体" w:cs="宋体" w:hint="eastAsia"/>
          <w:b w:val="0"/>
          <w:bCs w:val="0"/>
          <w:sz w:val="24"/>
          <w:szCs w:val="24"/>
        </w:rPr>
        <w:t>1、甲方的权利和义务</w:t>
      </w:r>
    </w:p>
    <w:p w:rsidR="00E81FE7" w:rsidRDefault="001B3FD3">
      <w:pPr>
        <w:pStyle w:val="3"/>
        <w:keepNext w:val="0"/>
        <w:keepLines w:val="0"/>
        <w:ind w:firstLineChars="200" w:firstLine="480"/>
        <w:rPr>
          <w:rFonts w:ascii="宋体" w:hAnsi="宋体" w:cs="宋体"/>
          <w:b w:val="0"/>
          <w:bCs w:val="0"/>
          <w:sz w:val="24"/>
          <w:szCs w:val="24"/>
        </w:rPr>
      </w:pPr>
      <w:r>
        <w:rPr>
          <w:rFonts w:ascii="宋体" w:hAnsi="宋体" w:cs="宋体" w:hint="eastAsia"/>
          <w:b w:val="0"/>
          <w:bCs w:val="0"/>
          <w:sz w:val="24"/>
          <w:szCs w:val="24"/>
        </w:rPr>
        <w:t>(1)认真遵守国家有关安全生产的法律法规，严格贯彻执行有关行业部门的规章制度，对上级相关安全工作的批示和规定等及时向乙方传达，并对乙方的落实情况进行监督检查。授权监理单位按合同约定的安全工作内容监督、检查乙方安全工作的落实情况，组织对乙方和有关单位进行安全检查。</w:t>
      </w:r>
    </w:p>
    <w:p w:rsidR="00E81FE7" w:rsidRDefault="001B3FD3">
      <w:pPr>
        <w:pStyle w:val="3"/>
        <w:keepNext w:val="0"/>
        <w:keepLines w:val="0"/>
        <w:ind w:firstLineChars="200" w:firstLine="480"/>
        <w:rPr>
          <w:rFonts w:ascii="宋体" w:hAnsi="宋体" w:cs="宋体"/>
          <w:b w:val="0"/>
          <w:bCs w:val="0"/>
          <w:sz w:val="24"/>
          <w:szCs w:val="24"/>
        </w:rPr>
      </w:pPr>
      <w:r>
        <w:rPr>
          <w:rFonts w:ascii="宋体" w:hAnsi="宋体" w:cs="宋体" w:hint="eastAsia"/>
          <w:b w:val="0"/>
          <w:bCs w:val="0"/>
          <w:sz w:val="24"/>
          <w:szCs w:val="24"/>
        </w:rPr>
        <w:t>(2)按照“安全第一、预防为主、综合治理”、“管生产必须管安全”的原则进行安全生产管理,建立健全施工现场安全生产管理制度，监督检查乙方安全生产组织机构的建立、专职安全管理人员配置及乙方安全管理目标、安全生产责任制分解落实情况。监督检查乙方人员进行入场安全教育，要求乙方提供施工现场《生产安全事故应急预案》，必要时进行各种培训和安全预案演练，提高安全保护意识和防范措施，确保建设施工安全。</w:t>
      </w:r>
    </w:p>
    <w:p w:rsidR="00E81FE7" w:rsidRDefault="001B3FD3">
      <w:pPr>
        <w:pStyle w:val="3"/>
        <w:keepNext w:val="0"/>
        <w:keepLines w:val="0"/>
        <w:ind w:firstLineChars="200" w:firstLine="480"/>
        <w:rPr>
          <w:rFonts w:ascii="宋体" w:hAnsi="宋体" w:cs="宋体"/>
          <w:b w:val="0"/>
          <w:bCs w:val="0"/>
          <w:sz w:val="24"/>
          <w:szCs w:val="24"/>
        </w:rPr>
      </w:pPr>
      <w:r>
        <w:rPr>
          <w:rFonts w:ascii="宋体" w:hAnsi="宋体" w:cs="宋体" w:hint="eastAsia"/>
          <w:b w:val="0"/>
          <w:bCs w:val="0"/>
          <w:sz w:val="24"/>
          <w:szCs w:val="24"/>
        </w:rPr>
        <w:t>(3)遵守安全防护和文明施工的规定，按规定支付安全防护、文明施工措施费。定期召开安全生产调度会，及时传达安全生产的精神，对乙方施工现场安全生产和文明施工进行定期不定期检查，发现隐患、违章要及时通知，监督乙方限时处理安全隐患，及时纠正乙方施工人员违章指挥和违章作业行为，对整改不力的给予罚款处理。甲方有权对严重违章作业行为和存在较大隐患的施工过程停工整顿，直至整改验收合格为止，整改期间耽误的工期及相关损失，由乙方自行承担。</w:t>
      </w:r>
    </w:p>
    <w:p w:rsidR="00E81FE7" w:rsidRDefault="001B3FD3">
      <w:pPr>
        <w:pStyle w:val="3"/>
        <w:keepNext w:val="0"/>
        <w:keepLines w:val="0"/>
        <w:ind w:firstLineChars="200" w:firstLine="480"/>
        <w:rPr>
          <w:rFonts w:ascii="宋体" w:hAnsi="宋体" w:cs="宋体"/>
          <w:b w:val="0"/>
          <w:bCs w:val="0"/>
          <w:sz w:val="24"/>
          <w:szCs w:val="24"/>
        </w:rPr>
      </w:pPr>
      <w:r>
        <w:rPr>
          <w:rFonts w:ascii="宋体" w:hAnsi="宋体" w:cs="宋体" w:hint="eastAsia"/>
          <w:b w:val="0"/>
          <w:bCs w:val="0"/>
          <w:sz w:val="24"/>
          <w:szCs w:val="24"/>
        </w:rPr>
        <w:t>(4)严格审查乙方聘用人员的相关上岗证件，催促上报劳务人员花名册及管理人员分工情况，对乙方特种作业人员名单、操作证复印件存档备案，并要求乙方根据操作证有效期进行及时更新。督促各施工(承包)作业单位加强安全风险管控措施，监督乙方对安全生产、文明施工、环境保护等各项工作的开展，监督落实劳动保护用品、消防安全器具使用和危险预知工作情况。</w:t>
      </w:r>
    </w:p>
    <w:p w:rsidR="00E81FE7" w:rsidRDefault="001B3FD3">
      <w:pPr>
        <w:pStyle w:val="3"/>
        <w:keepNext w:val="0"/>
        <w:keepLines w:val="0"/>
        <w:ind w:firstLineChars="200" w:firstLine="480"/>
        <w:rPr>
          <w:rFonts w:ascii="宋体" w:hAnsi="宋体" w:cs="宋体"/>
          <w:b w:val="0"/>
          <w:bCs w:val="0"/>
          <w:sz w:val="24"/>
          <w:szCs w:val="24"/>
        </w:rPr>
      </w:pPr>
      <w:r>
        <w:rPr>
          <w:rFonts w:ascii="宋体" w:hAnsi="宋体" w:cs="宋体" w:hint="eastAsia"/>
          <w:b w:val="0"/>
          <w:bCs w:val="0"/>
          <w:sz w:val="24"/>
          <w:szCs w:val="24"/>
        </w:rPr>
        <w:t>(5)重要的安全设施必须坚持与主体工程“同时设计审批、同时施工、同时验收”的原则，甲方对乙方提出的安全生产要求积极提供必要的设备设施支持和帮助。</w:t>
      </w:r>
    </w:p>
    <w:p w:rsidR="00E81FE7" w:rsidRDefault="001B3FD3">
      <w:pPr>
        <w:pStyle w:val="3"/>
        <w:keepNext w:val="0"/>
        <w:keepLines w:val="0"/>
        <w:ind w:firstLineChars="200" w:firstLine="480"/>
        <w:rPr>
          <w:rFonts w:ascii="宋体" w:hAnsi="宋体" w:cs="宋体"/>
          <w:b w:val="0"/>
          <w:bCs w:val="0"/>
          <w:sz w:val="24"/>
          <w:szCs w:val="24"/>
        </w:rPr>
      </w:pPr>
      <w:r>
        <w:rPr>
          <w:rFonts w:ascii="宋体" w:hAnsi="宋体" w:cs="宋体" w:hint="eastAsia"/>
          <w:b w:val="0"/>
          <w:bCs w:val="0"/>
          <w:sz w:val="24"/>
          <w:szCs w:val="24"/>
        </w:rPr>
        <w:lastRenderedPageBreak/>
        <w:t>(6)上述未尽事宜按照施工范围承担责任。</w:t>
      </w:r>
    </w:p>
    <w:p w:rsidR="00E81FE7" w:rsidRDefault="001B3FD3">
      <w:pPr>
        <w:pStyle w:val="3"/>
        <w:keepNext w:val="0"/>
        <w:keepLines w:val="0"/>
        <w:ind w:firstLineChars="200" w:firstLine="480"/>
        <w:rPr>
          <w:rFonts w:ascii="宋体" w:hAnsi="宋体" w:cs="宋体"/>
          <w:b w:val="0"/>
          <w:bCs w:val="0"/>
          <w:sz w:val="24"/>
          <w:szCs w:val="24"/>
        </w:rPr>
      </w:pPr>
      <w:r>
        <w:rPr>
          <w:rFonts w:ascii="宋体" w:hAnsi="宋体" w:cs="宋体" w:hint="eastAsia"/>
          <w:b w:val="0"/>
          <w:bCs w:val="0"/>
          <w:sz w:val="24"/>
          <w:szCs w:val="24"/>
        </w:rPr>
        <w:t>2、乙方的权利和义务</w:t>
      </w:r>
    </w:p>
    <w:p w:rsidR="00E81FE7" w:rsidRDefault="001B3FD3">
      <w:pPr>
        <w:pStyle w:val="3"/>
        <w:keepNext w:val="0"/>
        <w:keepLines w:val="0"/>
        <w:ind w:firstLineChars="200" w:firstLine="480"/>
        <w:rPr>
          <w:rFonts w:ascii="宋体" w:hAnsi="宋体" w:cs="宋体"/>
          <w:b w:val="0"/>
          <w:bCs w:val="0"/>
          <w:sz w:val="24"/>
          <w:szCs w:val="24"/>
        </w:rPr>
      </w:pPr>
      <w:r>
        <w:rPr>
          <w:rFonts w:ascii="宋体" w:hAnsi="宋体" w:cs="宋体" w:hint="eastAsia"/>
          <w:b w:val="0"/>
          <w:bCs w:val="0"/>
          <w:sz w:val="24"/>
          <w:szCs w:val="24"/>
        </w:rPr>
        <w:t>(1)乙方必须遵守《中华人民共和国安全生产法》《建设工程安全生产管理条例》《建筑施工安全检查标准》（JGJ59.99）和《施工现场临时用电安全技术规范》(JGJ46-88)等规定，严格按照法律、条例、规章制度、技术操作规程、质量、环境、职业健康等管理体系组织安全施工，认真执行安全施工要求，服从甲方安全生产管理，乙方对所施工工程安全生产负全责，是安全生产第一责任单位，凡因乙方所造成的一切后果均由乙方承担责任。</w:t>
      </w:r>
    </w:p>
    <w:p w:rsidR="00E81FE7" w:rsidRDefault="001B3FD3">
      <w:pPr>
        <w:pStyle w:val="3"/>
        <w:keepNext w:val="0"/>
        <w:keepLines w:val="0"/>
        <w:ind w:firstLineChars="200" w:firstLine="480"/>
        <w:rPr>
          <w:rFonts w:ascii="宋体" w:hAnsi="宋体" w:cs="宋体"/>
          <w:b w:val="0"/>
          <w:bCs w:val="0"/>
          <w:sz w:val="24"/>
          <w:szCs w:val="24"/>
        </w:rPr>
      </w:pPr>
      <w:r>
        <w:rPr>
          <w:rFonts w:ascii="宋体" w:hAnsi="宋体" w:cs="宋体" w:hint="eastAsia"/>
          <w:b w:val="0"/>
          <w:bCs w:val="0"/>
          <w:sz w:val="24"/>
          <w:szCs w:val="24"/>
        </w:rPr>
        <w:t>(2)乙方必须严格履行安全生产职责，执行甲方和监理单位有关安全工作要求，编制施工安全措施计划。应加强安全生产宣传教育，增强全员安全生产意识，建立健全各项安全生产管理机构和制度，配备专兼职安全检查人员，有组织地开展安全生产活动。工程总负责人、生产管理人员、技术负责人、工程技术人员、专职安全员、特殊工种人员及具体操作人员等均应具备相应资格，持证上岗，必须熟悉和遵守各项规定，做到生产与安全同时计划、布置、检查、总结和评比。</w:t>
      </w:r>
    </w:p>
    <w:p w:rsidR="00E81FE7" w:rsidRDefault="001B3FD3">
      <w:pPr>
        <w:pStyle w:val="3"/>
        <w:keepNext w:val="0"/>
        <w:keepLines w:val="0"/>
        <w:ind w:firstLineChars="200" w:firstLine="480"/>
        <w:rPr>
          <w:rFonts w:ascii="宋体" w:hAnsi="宋体" w:cs="宋体"/>
          <w:b w:val="0"/>
          <w:bCs w:val="0"/>
          <w:sz w:val="24"/>
          <w:szCs w:val="24"/>
        </w:rPr>
      </w:pPr>
      <w:r>
        <w:rPr>
          <w:rFonts w:ascii="宋体" w:hAnsi="宋体" w:cs="宋体" w:hint="eastAsia"/>
          <w:b w:val="0"/>
          <w:bCs w:val="0"/>
          <w:sz w:val="24"/>
          <w:szCs w:val="24"/>
        </w:rPr>
        <w:t>(3)乙方要建立健全安全生产责任制，签订《安全生产目标责任书》，对所施工的工程安全生产工作全面负责，从派往项目实施的项目经理到生产工人(包括临时雇请的进城务工人员)的安全生产管理体系必须做到纵向到底、一环不漏，横向到边、人人有责。</w:t>
      </w:r>
    </w:p>
    <w:p w:rsidR="00E81FE7" w:rsidRDefault="001B3FD3">
      <w:pPr>
        <w:pStyle w:val="3"/>
        <w:keepNext w:val="0"/>
        <w:keepLines w:val="0"/>
        <w:ind w:firstLineChars="200" w:firstLine="480"/>
        <w:rPr>
          <w:rFonts w:ascii="宋体" w:hAnsi="宋体" w:cs="宋体"/>
          <w:b w:val="0"/>
          <w:bCs w:val="0"/>
          <w:sz w:val="24"/>
          <w:szCs w:val="24"/>
        </w:rPr>
      </w:pPr>
      <w:r>
        <w:rPr>
          <w:rFonts w:ascii="宋体" w:hAnsi="宋体" w:cs="宋体" w:hint="eastAsia"/>
          <w:b w:val="0"/>
          <w:bCs w:val="0"/>
          <w:sz w:val="24"/>
          <w:szCs w:val="24"/>
        </w:rPr>
        <w:t>(4)乙方必须建立健全安全管理机构，现场设置的安全机构必须满足本项目建设需要，配备专职安全生产管理人员，专职负责安全及预防事故发生，安全员必须坚守岗位并有明显标志，全权负责安全生产活动，建立安全台帐，必须每日对现场进行安全检查，及时协调整改存在的问题和安全隐患，安全机构人员有权按有关规定发布指令，并采取保护性措施以防止事故发生。</w:t>
      </w:r>
    </w:p>
    <w:p w:rsidR="00E81FE7" w:rsidRDefault="001B3FD3">
      <w:pPr>
        <w:pStyle w:val="3"/>
        <w:keepNext w:val="0"/>
        <w:keepLines w:val="0"/>
        <w:ind w:firstLineChars="200" w:firstLine="480"/>
        <w:rPr>
          <w:rFonts w:ascii="宋体" w:hAnsi="宋体" w:cs="宋体"/>
          <w:b w:val="0"/>
          <w:bCs w:val="0"/>
          <w:sz w:val="24"/>
          <w:szCs w:val="24"/>
        </w:rPr>
      </w:pPr>
      <w:r>
        <w:rPr>
          <w:rFonts w:ascii="宋体" w:hAnsi="宋体" w:cs="宋体" w:hint="eastAsia"/>
          <w:b w:val="0"/>
          <w:bCs w:val="0"/>
          <w:sz w:val="24"/>
          <w:szCs w:val="24"/>
        </w:rPr>
        <w:t>(5)乙方必须建立健全以安全生产责任制为中心的安全生产规章制度、安全生产责任制度和安全教育培训制度，保证安全生产条件所需资金投入，对所承担的建设工程进行安全检查，检查中发现隐患或违章作业应立查立改，做好检查记录，如有较大安全隐患必须及时向安全管理部门汇报、停工整改，实现安全生产、文明施工。</w:t>
      </w:r>
    </w:p>
    <w:p w:rsidR="00E81FE7" w:rsidRDefault="001B3FD3">
      <w:pPr>
        <w:pStyle w:val="3"/>
        <w:keepNext w:val="0"/>
        <w:keepLines w:val="0"/>
        <w:ind w:firstLineChars="200" w:firstLine="480"/>
        <w:rPr>
          <w:rFonts w:ascii="宋体" w:hAnsi="宋体" w:cs="宋体"/>
          <w:b w:val="0"/>
          <w:bCs w:val="0"/>
          <w:sz w:val="24"/>
          <w:szCs w:val="24"/>
        </w:rPr>
      </w:pPr>
      <w:r>
        <w:rPr>
          <w:rFonts w:ascii="宋体" w:hAnsi="宋体" w:cs="宋体" w:hint="eastAsia"/>
          <w:b w:val="0"/>
          <w:bCs w:val="0"/>
          <w:sz w:val="24"/>
          <w:szCs w:val="24"/>
        </w:rPr>
        <w:t>(6)乙方必须加强施工作业安全管理，特别应加强易燃、易爆材料、火工器</w:t>
      </w:r>
      <w:r>
        <w:rPr>
          <w:rFonts w:ascii="宋体" w:hAnsi="宋体" w:cs="宋体" w:hint="eastAsia"/>
          <w:b w:val="0"/>
          <w:bCs w:val="0"/>
          <w:sz w:val="24"/>
          <w:szCs w:val="24"/>
        </w:rPr>
        <w:lastRenderedPageBreak/>
        <w:t>材、有毒与腐蚀性材料和其他危险品的管理，以及对爆破作业和地下工程施工等危险作业的管理。必须在施工现场建立消防安全责任制度，确定消防安全责任人和义务消防员，制定用火、用电、使用易燃易爆材料等各项消防安全管理制度和操作规程，设置消防水源、配备消防设施和灭火器材，并在施工现场入口处设置明显标志。乙方在施工作业过程中涉及到用火、用电、危险作业时，必须到甲方管理部门办理审批备案手续。凡因乙方所造成的一切后果均由乙方承担责任。</w:t>
      </w:r>
    </w:p>
    <w:p w:rsidR="00E81FE7" w:rsidRDefault="001B3FD3">
      <w:pPr>
        <w:pStyle w:val="3"/>
        <w:keepNext w:val="0"/>
        <w:keepLines w:val="0"/>
        <w:ind w:firstLineChars="200" w:firstLine="480"/>
        <w:rPr>
          <w:rFonts w:ascii="宋体" w:hAnsi="宋体" w:cs="宋体"/>
          <w:b w:val="0"/>
          <w:bCs w:val="0"/>
          <w:sz w:val="24"/>
          <w:szCs w:val="24"/>
        </w:rPr>
      </w:pPr>
      <w:r>
        <w:rPr>
          <w:rFonts w:ascii="宋体" w:hAnsi="宋体" w:cs="宋体" w:hint="eastAsia"/>
          <w:b w:val="0"/>
          <w:bCs w:val="0"/>
          <w:sz w:val="24"/>
          <w:szCs w:val="24"/>
        </w:rPr>
        <w:t>(7)乙方应根据国家相关法律法规及甲方要求，做好防范和化解建筑工程施工安全风险的措施、保障施工人员合法权利、维护社会稳定，尽量减少可能发生的安全生产事故。乙方应为所有现场管理和施工人员办理相关人身意外伤害保险。由于乙方疏于安全管理造成施工人员以外的第三人伤亡和财产损失的,由乙方承担损害赔偿等一切责任。</w:t>
      </w:r>
    </w:p>
    <w:p w:rsidR="00E81FE7" w:rsidRDefault="001B3FD3">
      <w:pPr>
        <w:pStyle w:val="3"/>
        <w:keepNext w:val="0"/>
        <w:keepLines w:val="0"/>
        <w:ind w:firstLineChars="200" w:firstLine="480"/>
        <w:rPr>
          <w:rFonts w:ascii="宋体" w:hAnsi="宋体" w:cs="宋体"/>
          <w:b w:val="0"/>
          <w:bCs w:val="0"/>
          <w:sz w:val="24"/>
          <w:szCs w:val="24"/>
        </w:rPr>
      </w:pPr>
      <w:r>
        <w:rPr>
          <w:rFonts w:ascii="宋体" w:hAnsi="宋体" w:cs="宋体" w:hint="eastAsia"/>
          <w:b w:val="0"/>
          <w:bCs w:val="0"/>
          <w:sz w:val="24"/>
          <w:szCs w:val="24"/>
        </w:rPr>
        <w:t>(8)对于危险性较大的分项工程在施工前应编制专项安全施工方案，报乙方总工程师审批，报甲方备案，危险性较大的分项工程包括但不限于:基坑、模板、脚手架、起重吊装、垂直运输机械设备安装拆除、施工用电等。</w:t>
      </w:r>
    </w:p>
    <w:p w:rsidR="00E81FE7" w:rsidRDefault="001B3FD3">
      <w:pPr>
        <w:pStyle w:val="3"/>
        <w:keepNext w:val="0"/>
        <w:keepLines w:val="0"/>
        <w:ind w:firstLineChars="200" w:firstLine="480"/>
        <w:rPr>
          <w:rFonts w:ascii="宋体" w:hAnsi="宋体" w:cs="宋体"/>
          <w:b w:val="0"/>
          <w:bCs w:val="0"/>
          <w:sz w:val="24"/>
          <w:szCs w:val="24"/>
        </w:rPr>
      </w:pPr>
      <w:r>
        <w:rPr>
          <w:rFonts w:ascii="宋体" w:hAnsi="宋体" w:cs="宋体" w:hint="eastAsia"/>
          <w:b w:val="0"/>
          <w:bCs w:val="0"/>
          <w:sz w:val="24"/>
          <w:szCs w:val="24"/>
        </w:rPr>
        <w:t>(9)乙方在购置和租赁垂直运输机设备时，必须选择符合国家规定的产品，并办理相关备案等手续。塔吊设备入场前应检查合格，塔身及各种限位保险装置齐全有效，塔吊安装必须交由有资质的公司或人员进行，安装人员持证上岗。基础开挖、钎探、隐蔽工程要验收。符合规定可使用分包队伍的，分包队伍必须具有相应资质，无资质禁止使用，必须坚持特种作业人员持证上岗制度。凡因乙方及分包队伍所造成的一切后果均由乙方承担责任。</w:t>
      </w:r>
    </w:p>
    <w:p w:rsidR="00E81FE7" w:rsidRDefault="001B3FD3">
      <w:pPr>
        <w:pStyle w:val="3"/>
        <w:keepNext w:val="0"/>
        <w:keepLines w:val="0"/>
        <w:ind w:firstLineChars="200" w:firstLine="480"/>
        <w:rPr>
          <w:rFonts w:ascii="宋体" w:hAnsi="宋体" w:cs="宋体"/>
          <w:b w:val="0"/>
          <w:bCs w:val="0"/>
          <w:sz w:val="24"/>
          <w:szCs w:val="24"/>
        </w:rPr>
      </w:pPr>
      <w:r>
        <w:rPr>
          <w:rFonts w:ascii="宋体" w:hAnsi="宋体" w:cs="宋体" w:hint="eastAsia"/>
          <w:b w:val="0"/>
          <w:bCs w:val="0"/>
          <w:sz w:val="24"/>
          <w:szCs w:val="24"/>
        </w:rPr>
        <w:t>(10)乙方应严格执行《工伤事故报告和处理制度》，事故发生后应及时、如实向建筑行政主管部门、上级主管部门、当地政府及甲方报告事故详情，保护事故现场，采取有效措施抢救人员和财产，对事故现场进行拍照或录像，按规定处理，乙方必须承担造成的安全事故责任和经济损失，且工期不予顺延。</w:t>
      </w:r>
    </w:p>
    <w:p w:rsidR="00E81FE7" w:rsidRDefault="001B3FD3">
      <w:pPr>
        <w:pStyle w:val="3"/>
        <w:keepNext w:val="0"/>
        <w:keepLines w:val="0"/>
        <w:ind w:firstLineChars="200" w:firstLine="480"/>
        <w:rPr>
          <w:rFonts w:ascii="宋体" w:hAnsi="宋体" w:cs="宋体"/>
          <w:b w:val="0"/>
          <w:bCs w:val="0"/>
          <w:sz w:val="24"/>
          <w:szCs w:val="24"/>
        </w:rPr>
      </w:pPr>
      <w:r>
        <w:rPr>
          <w:rFonts w:ascii="宋体" w:hAnsi="宋体" w:cs="宋体" w:hint="eastAsia"/>
          <w:b w:val="0"/>
          <w:bCs w:val="0"/>
          <w:sz w:val="24"/>
          <w:szCs w:val="24"/>
        </w:rPr>
        <w:t>(11)乙方要积极配合甲方上级主管部门、政府相关机构对事故的调查和现场勘察，凡因乙方隐瞒不报、作伪证或擅自拆毁事故现场，所造成的一切后果均由乙方承担。</w:t>
      </w:r>
    </w:p>
    <w:p w:rsidR="00E81FE7" w:rsidRDefault="001B3FD3">
      <w:pPr>
        <w:pStyle w:val="3"/>
        <w:keepNext w:val="0"/>
        <w:keepLines w:val="0"/>
        <w:ind w:firstLineChars="200" w:firstLine="480"/>
        <w:rPr>
          <w:rFonts w:ascii="宋体" w:hAnsi="宋体" w:cs="宋体"/>
          <w:b w:val="0"/>
          <w:bCs w:val="0"/>
          <w:sz w:val="24"/>
          <w:szCs w:val="24"/>
        </w:rPr>
      </w:pPr>
      <w:r>
        <w:rPr>
          <w:rFonts w:ascii="宋体" w:hAnsi="宋体" w:cs="宋体" w:hint="eastAsia"/>
          <w:b w:val="0"/>
          <w:bCs w:val="0"/>
          <w:sz w:val="24"/>
          <w:szCs w:val="24"/>
        </w:rPr>
        <w:t>(12)乙方应严格执行建筑工程安全分阶段核验制度。在基础、主体、竣工阶段，乙方应在自查自检合格的基础上报甲方、监理和相关机构进行验收，合格后</w:t>
      </w:r>
      <w:r>
        <w:rPr>
          <w:rFonts w:ascii="宋体" w:hAnsi="宋体" w:cs="宋体" w:hint="eastAsia"/>
          <w:b w:val="0"/>
          <w:bCs w:val="0"/>
          <w:sz w:val="24"/>
          <w:szCs w:val="24"/>
        </w:rPr>
        <w:lastRenderedPageBreak/>
        <w:t>方可进行下道工序的 施工。乙方必须严格检验进场材料，按照规范进行质检验收，不符合规范标准的一律不得进场，凡抽检不合格的一律清理出场，并处以罚款。</w:t>
      </w:r>
    </w:p>
    <w:p w:rsidR="00E81FE7" w:rsidRDefault="001B3FD3">
      <w:pPr>
        <w:pStyle w:val="3"/>
        <w:keepNext w:val="0"/>
        <w:keepLines w:val="0"/>
        <w:ind w:firstLineChars="200" w:firstLine="480"/>
        <w:rPr>
          <w:rFonts w:ascii="宋体" w:hAnsi="宋体" w:cs="宋体"/>
          <w:b w:val="0"/>
          <w:bCs w:val="0"/>
          <w:sz w:val="24"/>
          <w:szCs w:val="24"/>
        </w:rPr>
      </w:pPr>
      <w:r>
        <w:rPr>
          <w:rFonts w:ascii="宋体" w:hAnsi="宋体" w:cs="宋体" w:hint="eastAsia"/>
          <w:b w:val="0"/>
          <w:bCs w:val="0"/>
          <w:sz w:val="24"/>
          <w:szCs w:val="24"/>
        </w:rPr>
        <w:t>(13)乙方必须向施工作业人员提供安全防护用品和应有的安全措施，安全防护用品必须购置具有生产许可证、产品备案证，各项指标均应达到合格标准，严禁不合格防护用品进入施工现场，并建立劳动防护用品储存、发放台帐。</w:t>
      </w:r>
    </w:p>
    <w:p w:rsidR="00E81FE7" w:rsidRDefault="001B3FD3">
      <w:pPr>
        <w:pStyle w:val="3"/>
        <w:keepNext w:val="0"/>
        <w:keepLines w:val="0"/>
        <w:ind w:firstLineChars="200" w:firstLine="480"/>
        <w:rPr>
          <w:rFonts w:ascii="宋体" w:hAnsi="宋体" w:cs="宋体"/>
          <w:b w:val="0"/>
          <w:bCs w:val="0"/>
          <w:sz w:val="24"/>
          <w:szCs w:val="24"/>
        </w:rPr>
      </w:pPr>
      <w:r>
        <w:rPr>
          <w:rFonts w:ascii="宋体" w:hAnsi="宋体" w:cs="宋体" w:hint="eastAsia"/>
          <w:b w:val="0"/>
          <w:bCs w:val="0"/>
          <w:sz w:val="24"/>
          <w:szCs w:val="24"/>
        </w:rPr>
        <w:t>(14)乙方在合同工程实施、完成及保修期间，应做好施工现场的安全警示标志、道路及场地硬化、必要的绿化、安全通道等合理布置，材料与设备的存放保管，消防设施齐全有效，现场垃圾存放与清运，施工现场照明与防护以及政府有关部门关于安全防护、文明施工规定的其它工作等。</w:t>
      </w:r>
    </w:p>
    <w:p w:rsidR="00E81FE7" w:rsidRDefault="001B3FD3">
      <w:pPr>
        <w:pStyle w:val="3"/>
        <w:keepNext w:val="0"/>
        <w:keepLines w:val="0"/>
        <w:ind w:firstLineChars="200" w:firstLine="480"/>
        <w:rPr>
          <w:rFonts w:ascii="宋体" w:hAnsi="宋体" w:cs="宋体"/>
          <w:b w:val="0"/>
          <w:bCs w:val="0"/>
          <w:sz w:val="24"/>
          <w:szCs w:val="24"/>
        </w:rPr>
      </w:pPr>
      <w:r>
        <w:rPr>
          <w:rFonts w:ascii="宋体" w:hAnsi="宋体" w:cs="宋体" w:hint="eastAsia"/>
          <w:b w:val="0"/>
          <w:bCs w:val="0"/>
          <w:sz w:val="24"/>
          <w:szCs w:val="24"/>
        </w:rPr>
        <w:t>(15)凡因乙方管理方面重视不够、失责疏忽、麻痹大意以及施工人员违章指挥和违规作业等行为所造成的一切后果均由乙方承担。</w:t>
      </w:r>
    </w:p>
    <w:p w:rsidR="00E81FE7" w:rsidRDefault="001B3FD3">
      <w:pPr>
        <w:pStyle w:val="3"/>
        <w:keepNext w:val="0"/>
        <w:keepLines w:val="0"/>
        <w:ind w:firstLineChars="200" w:firstLine="480"/>
        <w:rPr>
          <w:rFonts w:ascii="宋体" w:hAnsi="宋体" w:cs="宋体"/>
          <w:b w:val="0"/>
          <w:bCs w:val="0"/>
          <w:sz w:val="24"/>
          <w:szCs w:val="24"/>
        </w:rPr>
      </w:pPr>
      <w:r>
        <w:rPr>
          <w:rFonts w:ascii="宋体" w:hAnsi="宋体" w:cs="宋体" w:hint="eastAsia"/>
          <w:b w:val="0"/>
          <w:bCs w:val="0"/>
          <w:sz w:val="24"/>
          <w:szCs w:val="24"/>
        </w:rPr>
        <w:t>第五条 施工安全管理规定</w:t>
      </w:r>
    </w:p>
    <w:p w:rsidR="00E81FE7" w:rsidRDefault="001B3FD3">
      <w:pPr>
        <w:pStyle w:val="3"/>
        <w:keepNext w:val="0"/>
        <w:keepLines w:val="0"/>
        <w:ind w:firstLineChars="200" w:firstLine="480"/>
        <w:rPr>
          <w:rFonts w:ascii="宋体" w:hAnsi="宋体" w:cs="宋体"/>
          <w:b w:val="0"/>
          <w:bCs w:val="0"/>
          <w:sz w:val="24"/>
          <w:szCs w:val="24"/>
        </w:rPr>
      </w:pPr>
      <w:r>
        <w:rPr>
          <w:rFonts w:ascii="宋体" w:hAnsi="宋体" w:cs="宋体" w:hint="eastAsia"/>
          <w:b w:val="0"/>
          <w:bCs w:val="0"/>
          <w:sz w:val="24"/>
          <w:szCs w:val="24"/>
        </w:rPr>
        <w:t>1、乙方应在施工现场实行封闭式管理，四周必须利用隔离板设置连续封闭围挡，并设置统一样式施工公示标牌。</w:t>
      </w:r>
    </w:p>
    <w:p w:rsidR="00E81FE7" w:rsidRDefault="001B3FD3">
      <w:pPr>
        <w:pStyle w:val="3"/>
        <w:keepNext w:val="0"/>
        <w:keepLines w:val="0"/>
        <w:ind w:firstLineChars="200" w:firstLine="480"/>
        <w:rPr>
          <w:rFonts w:ascii="宋体" w:hAnsi="宋体" w:cs="宋体"/>
          <w:b w:val="0"/>
          <w:bCs w:val="0"/>
          <w:sz w:val="24"/>
          <w:szCs w:val="24"/>
        </w:rPr>
      </w:pPr>
      <w:r>
        <w:rPr>
          <w:rFonts w:ascii="宋体" w:hAnsi="宋体" w:cs="宋体" w:hint="eastAsia"/>
          <w:b w:val="0"/>
          <w:bCs w:val="0"/>
          <w:sz w:val="24"/>
          <w:szCs w:val="24"/>
        </w:rPr>
        <w:t>2、乙方应在施工场区明显区域及易发生危险区域悬挂安全标语，警示语等提示信息，所有图牌高度、字体、大小要统一。</w:t>
      </w:r>
    </w:p>
    <w:p w:rsidR="00E81FE7" w:rsidRDefault="001B3FD3">
      <w:pPr>
        <w:pStyle w:val="3"/>
        <w:keepNext w:val="0"/>
        <w:keepLines w:val="0"/>
        <w:ind w:firstLineChars="200" w:firstLine="480"/>
        <w:rPr>
          <w:rFonts w:ascii="宋体" w:hAnsi="宋体" w:cs="宋体"/>
          <w:b w:val="0"/>
          <w:bCs w:val="0"/>
          <w:sz w:val="24"/>
          <w:szCs w:val="24"/>
        </w:rPr>
      </w:pPr>
      <w:r>
        <w:rPr>
          <w:rFonts w:ascii="宋体" w:hAnsi="宋体" w:cs="宋体" w:hint="eastAsia"/>
          <w:b w:val="0"/>
          <w:bCs w:val="0"/>
          <w:sz w:val="24"/>
          <w:szCs w:val="24"/>
        </w:rPr>
        <w:t>3、乙方材料管理要规范，除水泥、钢筋、沙石外，所有的施工用料都实行分类摆放，水泥、钢筋、沙石的摆放要成方成垛，工程所用易燃易爆品必须设立专用库房、专人管理，建立易燃易爆物品入库及领用台账。</w:t>
      </w:r>
    </w:p>
    <w:p w:rsidR="00E81FE7" w:rsidRDefault="001B3FD3">
      <w:pPr>
        <w:pStyle w:val="3"/>
        <w:keepNext w:val="0"/>
        <w:keepLines w:val="0"/>
        <w:ind w:firstLineChars="200" w:firstLine="480"/>
        <w:rPr>
          <w:rFonts w:ascii="宋体" w:hAnsi="宋体" w:cs="宋体"/>
          <w:b w:val="0"/>
          <w:bCs w:val="0"/>
          <w:sz w:val="24"/>
          <w:szCs w:val="24"/>
        </w:rPr>
      </w:pPr>
      <w:r>
        <w:rPr>
          <w:rFonts w:ascii="宋体" w:hAnsi="宋体" w:cs="宋体" w:hint="eastAsia"/>
          <w:b w:val="0"/>
          <w:bCs w:val="0"/>
          <w:sz w:val="24"/>
          <w:szCs w:val="24"/>
        </w:rPr>
        <w:t>4、乙方应在施工现场应根据需要配置有效的消防器材器具，并保持消防道路畅通。</w:t>
      </w:r>
    </w:p>
    <w:p w:rsidR="00E81FE7" w:rsidRDefault="001B3FD3">
      <w:pPr>
        <w:pStyle w:val="3"/>
        <w:keepNext w:val="0"/>
        <w:keepLines w:val="0"/>
        <w:ind w:firstLineChars="200" w:firstLine="480"/>
        <w:rPr>
          <w:rFonts w:ascii="宋体" w:hAnsi="宋体" w:cs="宋体"/>
          <w:b w:val="0"/>
          <w:bCs w:val="0"/>
          <w:sz w:val="24"/>
          <w:szCs w:val="24"/>
        </w:rPr>
      </w:pPr>
      <w:r>
        <w:rPr>
          <w:rFonts w:ascii="宋体" w:hAnsi="宋体" w:cs="宋体" w:hint="eastAsia"/>
          <w:b w:val="0"/>
          <w:bCs w:val="0"/>
          <w:sz w:val="24"/>
          <w:szCs w:val="24"/>
        </w:rPr>
        <w:t>5、乙方应在施工现场配备监护人、安全员，并有明显标识，相对固定。安全员对作业现场高空、动火、动电等危险作业做好安全措施，严密监护。</w:t>
      </w:r>
    </w:p>
    <w:p w:rsidR="00E81FE7" w:rsidRDefault="001B3FD3">
      <w:pPr>
        <w:pStyle w:val="3"/>
        <w:keepNext w:val="0"/>
        <w:keepLines w:val="0"/>
        <w:ind w:firstLineChars="200" w:firstLine="480"/>
        <w:rPr>
          <w:rFonts w:ascii="宋体" w:hAnsi="宋体" w:cs="宋体"/>
          <w:b w:val="0"/>
          <w:bCs w:val="0"/>
          <w:sz w:val="24"/>
          <w:szCs w:val="24"/>
        </w:rPr>
      </w:pPr>
      <w:r>
        <w:rPr>
          <w:rFonts w:ascii="宋体" w:hAnsi="宋体" w:cs="宋体" w:hint="eastAsia"/>
          <w:b w:val="0"/>
          <w:bCs w:val="0"/>
          <w:sz w:val="24"/>
          <w:szCs w:val="24"/>
        </w:rPr>
        <w:t>第六条 现场文明施工及行为规范</w:t>
      </w:r>
    </w:p>
    <w:p w:rsidR="00E81FE7" w:rsidRDefault="001B3FD3">
      <w:pPr>
        <w:pStyle w:val="3"/>
        <w:keepNext w:val="0"/>
        <w:keepLines w:val="0"/>
        <w:ind w:firstLineChars="200" w:firstLine="480"/>
        <w:rPr>
          <w:rFonts w:ascii="宋体" w:hAnsi="宋体" w:cs="宋体"/>
          <w:b w:val="0"/>
          <w:bCs w:val="0"/>
          <w:sz w:val="24"/>
          <w:szCs w:val="24"/>
        </w:rPr>
      </w:pPr>
      <w:r>
        <w:rPr>
          <w:rFonts w:ascii="宋体" w:hAnsi="宋体" w:cs="宋体" w:hint="eastAsia"/>
          <w:b w:val="0"/>
          <w:bCs w:val="0"/>
          <w:sz w:val="24"/>
          <w:szCs w:val="24"/>
        </w:rPr>
        <w:t>1、乙方必须遵守现场安全文明施工的管理规定，在设施投入、现场布置、人员管理等方面要符合《建设工程安全生产管理条例》，在施工过程中，应对其全体员工的服饰、安全帽等劳动防护用品进行统一管理，未佩戴安全帽等防护用品禁止进入施工现场。</w:t>
      </w:r>
    </w:p>
    <w:p w:rsidR="00E81FE7" w:rsidRDefault="001B3FD3">
      <w:pPr>
        <w:pStyle w:val="3"/>
        <w:keepNext w:val="0"/>
        <w:keepLines w:val="0"/>
        <w:ind w:firstLineChars="200" w:firstLine="480"/>
        <w:rPr>
          <w:rFonts w:ascii="宋体" w:hAnsi="宋体" w:cs="宋体"/>
          <w:b w:val="0"/>
          <w:bCs w:val="0"/>
          <w:sz w:val="24"/>
          <w:szCs w:val="24"/>
        </w:rPr>
      </w:pPr>
      <w:r>
        <w:rPr>
          <w:rFonts w:ascii="宋体" w:hAnsi="宋体" w:cs="宋体" w:hint="eastAsia"/>
          <w:b w:val="0"/>
          <w:bCs w:val="0"/>
          <w:sz w:val="24"/>
          <w:szCs w:val="24"/>
        </w:rPr>
        <w:lastRenderedPageBreak/>
        <w:t>2、乙方应采取一切合理的措施，防止其劳务人员发生任何妨碍治安的行为，保持安定局面，并且保护工程项目及周围人员和财产不受危害，由此造成的一切损失和费用均由乙方负责。</w:t>
      </w:r>
    </w:p>
    <w:p w:rsidR="00E81FE7" w:rsidRDefault="001B3FD3">
      <w:pPr>
        <w:pStyle w:val="3"/>
        <w:keepNext w:val="0"/>
        <w:keepLines w:val="0"/>
        <w:ind w:firstLineChars="200" w:firstLine="480"/>
        <w:rPr>
          <w:rFonts w:ascii="宋体" w:hAnsi="宋体" w:cs="宋体"/>
          <w:b w:val="0"/>
          <w:bCs w:val="0"/>
          <w:sz w:val="24"/>
          <w:szCs w:val="24"/>
        </w:rPr>
      </w:pPr>
      <w:r>
        <w:rPr>
          <w:rFonts w:ascii="宋体" w:hAnsi="宋体" w:cs="宋体" w:hint="eastAsia"/>
          <w:b w:val="0"/>
          <w:bCs w:val="0"/>
          <w:sz w:val="24"/>
          <w:szCs w:val="24"/>
        </w:rPr>
        <w:t>3、乙方应按照要求，采取有效的防扰民、防噪音、防空气污染、防道路遗洒和垃圾清运等措施。</w:t>
      </w:r>
    </w:p>
    <w:p w:rsidR="00E81FE7" w:rsidRDefault="001B3FD3">
      <w:pPr>
        <w:pStyle w:val="3"/>
        <w:keepNext w:val="0"/>
        <w:keepLines w:val="0"/>
        <w:ind w:firstLineChars="200" w:firstLine="480"/>
        <w:rPr>
          <w:rFonts w:ascii="宋体" w:hAnsi="宋体" w:cs="宋体"/>
          <w:b w:val="0"/>
          <w:bCs w:val="0"/>
          <w:sz w:val="24"/>
          <w:szCs w:val="24"/>
        </w:rPr>
      </w:pPr>
      <w:r>
        <w:rPr>
          <w:rFonts w:ascii="宋体" w:hAnsi="宋体" w:cs="宋体" w:hint="eastAsia"/>
          <w:b w:val="0"/>
          <w:bCs w:val="0"/>
          <w:sz w:val="24"/>
          <w:szCs w:val="24"/>
        </w:rPr>
        <w:t>4、乙方应严格执行保安、门卫管理制度，工人和管理人员要举止文明、行为规范、遵章守纪，严禁在施工区、生活区打架斗殴、酗酒赌博、传播淫秽物品、寻衅闹事。</w:t>
      </w:r>
    </w:p>
    <w:p w:rsidR="00E81FE7" w:rsidRDefault="001B3FD3">
      <w:pPr>
        <w:pStyle w:val="3"/>
        <w:keepNext w:val="0"/>
        <w:keepLines w:val="0"/>
        <w:ind w:firstLineChars="200" w:firstLine="480"/>
        <w:rPr>
          <w:rFonts w:ascii="宋体" w:hAnsi="宋体" w:cs="宋体"/>
          <w:b w:val="0"/>
          <w:bCs w:val="0"/>
          <w:sz w:val="24"/>
          <w:szCs w:val="24"/>
        </w:rPr>
      </w:pPr>
      <w:r>
        <w:rPr>
          <w:rFonts w:ascii="宋体" w:hAnsi="宋体" w:cs="宋体" w:hint="eastAsia"/>
          <w:b w:val="0"/>
          <w:bCs w:val="0"/>
          <w:sz w:val="24"/>
          <w:szCs w:val="24"/>
        </w:rPr>
        <w:t>5、乙方应严格按照生活区管理制度、工地食堂管理制度的要求采取预防措施，确保不发生食物中毒及传染疾病。</w:t>
      </w:r>
    </w:p>
    <w:p w:rsidR="00E81FE7" w:rsidRDefault="001B3FD3">
      <w:pPr>
        <w:pStyle w:val="3"/>
        <w:keepNext w:val="0"/>
        <w:keepLines w:val="0"/>
        <w:ind w:firstLineChars="200" w:firstLine="480"/>
        <w:rPr>
          <w:rFonts w:ascii="宋体" w:hAnsi="宋体" w:cs="宋体"/>
          <w:b w:val="0"/>
          <w:bCs w:val="0"/>
          <w:sz w:val="24"/>
          <w:szCs w:val="24"/>
        </w:rPr>
      </w:pPr>
      <w:r>
        <w:rPr>
          <w:rFonts w:ascii="宋体" w:hAnsi="宋体" w:cs="宋体" w:hint="eastAsia"/>
          <w:b w:val="0"/>
          <w:bCs w:val="0"/>
          <w:sz w:val="24"/>
          <w:szCs w:val="24"/>
        </w:rPr>
        <w:t>第七条  安全处罚管理规定</w:t>
      </w:r>
    </w:p>
    <w:p w:rsidR="00E81FE7" w:rsidRDefault="001B3FD3">
      <w:pPr>
        <w:pStyle w:val="3"/>
        <w:keepNext w:val="0"/>
        <w:keepLines w:val="0"/>
        <w:ind w:firstLineChars="200" w:firstLine="480"/>
        <w:rPr>
          <w:rFonts w:ascii="宋体" w:hAnsi="宋体" w:cs="宋体"/>
          <w:b w:val="0"/>
          <w:bCs w:val="0"/>
          <w:sz w:val="24"/>
          <w:szCs w:val="24"/>
        </w:rPr>
      </w:pPr>
      <w:r>
        <w:rPr>
          <w:rFonts w:ascii="宋体" w:hAnsi="宋体" w:cs="宋体" w:hint="eastAsia"/>
          <w:b w:val="0"/>
          <w:bCs w:val="0"/>
          <w:sz w:val="24"/>
          <w:szCs w:val="24"/>
        </w:rPr>
        <w:t>1、施工现场若发生安全事故，甲方有权对乙方进行处罚，除承担事故的一切责任外，根据事故情节处以罚款贰仟元-贰万元整。</w:t>
      </w:r>
    </w:p>
    <w:p w:rsidR="00E81FE7" w:rsidRDefault="001B3FD3">
      <w:pPr>
        <w:pStyle w:val="3"/>
        <w:keepNext w:val="0"/>
        <w:keepLines w:val="0"/>
        <w:ind w:firstLineChars="200" w:firstLine="480"/>
        <w:rPr>
          <w:rFonts w:ascii="宋体" w:hAnsi="宋体" w:cs="宋体"/>
          <w:b w:val="0"/>
          <w:bCs w:val="0"/>
          <w:sz w:val="24"/>
          <w:szCs w:val="24"/>
        </w:rPr>
      </w:pPr>
      <w:r>
        <w:rPr>
          <w:rFonts w:ascii="宋体" w:hAnsi="宋体" w:cs="宋体" w:hint="eastAsia"/>
          <w:b w:val="0"/>
          <w:bCs w:val="0"/>
          <w:sz w:val="24"/>
          <w:szCs w:val="24"/>
        </w:rPr>
        <w:t>2、安全工作不到位，受到政府相关部门通报批评和处罚的，甲方有权在政府处罚外对乙方进行罚款，根据事故情节处以罚款贰仟元-贰万元整。</w:t>
      </w:r>
    </w:p>
    <w:p w:rsidR="00E81FE7" w:rsidRDefault="001B3FD3">
      <w:pPr>
        <w:pStyle w:val="3"/>
        <w:keepNext w:val="0"/>
        <w:keepLines w:val="0"/>
        <w:ind w:firstLineChars="200" w:firstLine="480"/>
        <w:rPr>
          <w:rFonts w:ascii="宋体" w:hAnsi="宋体" w:cs="宋体"/>
          <w:b w:val="0"/>
          <w:bCs w:val="0"/>
          <w:sz w:val="24"/>
          <w:szCs w:val="24"/>
        </w:rPr>
      </w:pPr>
      <w:r>
        <w:rPr>
          <w:rFonts w:ascii="宋体" w:hAnsi="宋体" w:cs="宋体" w:hint="eastAsia"/>
          <w:b w:val="0"/>
          <w:bCs w:val="0"/>
          <w:sz w:val="24"/>
          <w:szCs w:val="24"/>
        </w:rPr>
        <w:t>3、施工现场安全和管理不达标，经检查不合格的，限期整改，再次检查不合格的罚款500元，直至安全达标。</w:t>
      </w:r>
    </w:p>
    <w:p w:rsidR="00E81FE7" w:rsidRDefault="001B3FD3">
      <w:pPr>
        <w:pStyle w:val="3"/>
        <w:keepNext w:val="0"/>
        <w:keepLines w:val="0"/>
        <w:ind w:firstLineChars="200" w:firstLine="480"/>
        <w:rPr>
          <w:rFonts w:ascii="宋体" w:hAnsi="宋体" w:cs="宋体"/>
          <w:b w:val="0"/>
          <w:bCs w:val="0"/>
          <w:sz w:val="24"/>
          <w:szCs w:val="24"/>
        </w:rPr>
      </w:pPr>
      <w:r>
        <w:rPr>
          <w:rFonts w:ascii="宋体" w:hAnsi="宋体" w:cs="宋体" w:hint="eastAsia"/>
          <w:b w:val="0"/>
          <w:bCs w:val="0"/>
          <w:sz w:val="24"/>
          <w:szCs w:val="24"/>
        </w:rPr>
        <w:t>4、危险性较大的分项工程，乙方要制定专项施工方案和安全生产方案，未经批准施工的，责令限期完善，再次检查未制定方案的罚款壹仟元，直至完成专项施工方案和安全生产方案。</w:t>
      </w:r>
    </w:p>
    <w:p w:rsidR="00E81FE7" w:rsidRDefault="001B3FD3">
      <w:pPr>
        <w:pStyle w:val="3"/>
        <w:keepNext w:val="0"/>
        <w:keepLines w:val="0"/>
        <w:ind w:firstLineChars="200" w:firstLine="480"/>
        <w:rPr>
          <w:rFonts w:ascii="宋体" w:hAnsi="宋体" w:cs="宋体"/>
          <w:b w:val="0"/>
          <w:bCs w:val="0"/>
          <w:sz w:val="24"/>
          <w:szCs w:val="24"/>
        </w:rPr>
      </w:pPr>
      <w:r>
        <w:rPr>
          <w:rFonts w:ascii="宋体" w:hAnsi="宋体" w:cs="宋体" w:hint="eastAsia"/>
          <w:b w:val="0"/>
          <w:bCs w:val="0"/>
          <w:sz w:val="24"/>
          <w:szCs w:val="24"/>
        </w:rPr>
        <w:t>第八条 其它事宜</w:t>
      </w:r>
    </w:p>
    <w:p w:rsidR="00E81FE7" w:rsidRDefault="001B3FD3">
      <w:pPr>
        <w:pStyle w:val="3"/>
        <w:keepNext w:val="0"/>
        <w:keepLines w:val="0"/>
        <w:ind w:firstLineChars="200" w:firstLine="480"/>
        <w:rPr>
          <w:rFonts w:ascii="宋体" w:hAnsi="宋体" w:cs="宋体"/>
          <w:b w:val="0"/>
          <w:bCs w:val="0"/>
          <w:sz w:val="24"/>
          <w:szCs w:val="24"/>
        </w:rPr>
      </w:pPr>
      <w:r>
        <w:rPr>
          <w:rFonts w:ascii="宋体" w:hAnsi="宋体" w:cs="宋体" w:hint="eastAsia"/>
          <w:b w:val="0"/>
          <w:bCs w:val="0"/>
          <w:sz w:val="24"/>
          <w:szCs w:val="24"/>
        </w:rPr>
        <w:t>1、本协议有效期自工程合同生效之日至质保期满止。</w:t>
      </w:r>
    </w:p>
    <w:p w:rsidR="00E81FE7" w:rsidRDefault="001B3FD3">
      <w:pPr>
        <w:pStyle w:val="3"/>
        <w:keepNext w:val="0"/>
        <w:keepLines w:val="0"/>
        <w:ind w:firstLineChars="200" w:firstLine="480"/>
        <w:rPr>
          <w:rFonts w:ascii="宋体" w:hAnsi="宋体" w:cs="宋体"/>
          <w:b w:val="0"/>
          <w:bCs w:val="0"/>
          <w:sz w:val="24"/>
          <w:szCs w:val="24"/>
        </w:rPr>
      </w:pPr>
      <w:r>
        <w:rPr>
          <w:rFonts w:ascii="宋体" w:hAnsi="宋体" w:cs="宋体" w:hint="eastAsia"/>
          <w:b w:val="0"/>
          <w:bCs w:val="0"/>
          <w:sz w:val="24"/>
          <w:szCs w:val="24"/>
        </w:rPr>
        <w:t>2、双方责任人发生变更，由新任的责任人继续履行。</w:t>
      </w:r>
    </w:p>
    <w:p w:rsidR="002F0006" w:rsidRDefault="001B3FD3">
      <w:pPr>
        <w:pStyle w:val="3"/>
        <w:keepNext w:val="0"/>
        <w:keepLines w:val="0"/>
        <w:ind w:firstLineChars="200" w:firstLine="480"/>
        <w:rPr>
          <w:rFonts w:ascii="宋体" w:hAnsi="宋体" w:cs="宋体"/>
          <w:b w:val="0"/>
          <w:bCs w:val="0"/>
          <w:sz w:val="24"/>
          <w:szCs w:val="24"/>
        </w:rPr>
      </w:pPr>
      <w:r>
        <w:rPr>
          <w:rFonts w:ascii="宋体" w:hAnsi="宋体" w:cs="宋体" w:hint="eastAsia"/>
          <w:b w:val="0"/>
          <w:bCs w:val="0"/>
          <w:sz w:val="24"/>
          <w:szCs w:val="24"/>
        </w:rPr>
        <w:t>3、本协议书一式肆份，甲乙双方各执两份，自对应工程合同生效之日起生效。</w:t>
      </w:r>
      <w:r>
        <w:rPr>
          <w:rFonts w:ascii="宋体" w:hAnsi="宋体" w:cs="宋体" w:hint="eastAsia"/>
          <w:b w:val="0"/>
          <w:bCs w:val="0"/>
          <w:sz w:val="24"/>
          <w:szCs w:val="24"/>
        </w:rPr>
        <w:tab/>
      </w:r>
    </w:p>
    <w:p w:rsidR="002F0006" w:rsidRDefault="002F0006" w:rsidP="002F0006">
      <w:pPr>
        <w:rPr>
          <w:kern w:val="0"/>
        </w:rPr>
      </w:pPr>
      <w:r>
        <w:br w:type="page"/>
      </w:r>
    </w:p>
    <w:p w:rsidR="00E81FE7" w:rsidRDefault="00E81FE7">
      <w:pPr>
        <w:pStyle w:val="3"/>
        <w:keepNext w:val="0"/>
        <w:keepLines w:val="0"/>
        <w:ind w:firstLineChars="200" w:firstLine="480"/>
        <w:rPr>
          <w:rFonts w:ascii="宋体" w:hAnsi="宋体" w:cs="宋体"/>
          <w:b w:val="0"/>
          <w:bCs w:val="0"/>
          <w:sz w:val="24"/>
          <w:szCs w:val="24"/>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61"/>
        <w:gridCol w:w="4261"/>
      </w:tblGrid>
      <w:tr w:rsidR="002F0006" w:rsidTr="00701658">
        <w:trPr>
          <w:trHeight w:val="851"/>
        </w:trPr>
        <w:tc>
          <w:tcPr>
            <w:tcW w:w="4261" w:type="dxa"/>
          </w:tcPr>
          <w:p w:rsidR="002F0006" w:rsidRDefault="002F0006" w:rsidP="00701658">
            <w:pPr>
              <w:spacing w:line="228" w:lineRule="auto"/>
              <w:rPr>
                <w:rFonts w:ascii="宋体" w:hAnsi="宋体" w:cs="宋体"/>
              </w:rPr>
            </w:pPr>
            <w:r>
              <w:rPr>
                <w:rFonts w:ascii="宋体" w:hAnsi="宋体" w:cs="宋体" w:hint="eastAsia"/>
              </w:rPr>
              <w:t>甲方发包人(公章)</w:t>
            </w:r>
            <w:r w:rsidRPr="000C0407">
              <w:rPr>
                <w:rFonts w:ascii="宋体" w:hAnsi="宋体" w:cs="宋体" w:hint="eastAsia"/>
                <w:u w:val="single"/>
              </w:rPr>
              <w:t xml:space="preserve"> 西安市临潼城建(集团)有限公司</w:t>
            </w:r>
          </w:p>
        </w:tc>
        <w:tc>
          <w:tcPr>
            <w:tcW w:w="4261" w:type="dxa"/>
          </w:tcPr>
          <w:p w:rsidR="002F0006" w:rsidRDefault="002F0006" w:rsidP="00701658">
            <w:pPr>
              <w:spacing w:line="228" w:lineRule="auto"/>
              <w:rPr>
                <w:rFonts w:ascii="宋体" w:hAnsi="宋体" w:cs="宋体"/>
              </w:rPr>
            </w:pPr>
            <w:r>
              <w:rPr>
                <w:rFonts w:ascii="宋体" w:hAnsi="宋体" w:cs="宋体" w:hint="eastAsia"/>
              </w:rPr>
              <w:t>乙方承包人(公章)</w:t>
            </w:r>
            <w:r w:rsidRPr="000C0407">
              <w:rPr>
                <w:rFonts w:ascii="宋体" w:hAnsi="宋体" w:cs="宋体" w:hint="eastAsia"/>
                <w:u w:val="single"/>
              </w:rPr>
              <w:t xml:space="preserve"> 陕西和盛能源工程有限公司</w:t>
            </w:r>
          </w:p>
        </w:tc>
      </w:tr>
      <w:tr w:rsidR="002F0006" w:rsidTr="00701658">
        <w:trPr>
          <w:trHeight w:val="851"/>
        </w:trPr>
        <w:tc>
          <w:tcPr>
            <w:tcW w:w="4261" w:type="dxa"/>
          </w:tcPr>
          <w:p w:rsidR="002F0006" w:rsidRDefault="002F0006" w:rsidP="00701658">
            <w:pPr>
              <w:spacing w:line="228" w:lineRule="auto"/>
              <w:rPr>
                <w:rFonts w:ascii="宋体" w:hAnsi="宋体" w:cs="宋体"/>
              </w:rPr>
            </w:pPr>
            <w:r>
              <w:rPr>
                <w:rFonts w:ascii="宋体" w:hAnsi="宋体" w:cs="宋体" w:hint="eastAsia"/>
              </w:rPr>
              <w:t>法定代表人或委托代理人（签字</w:t>
            </w:r>
            <w:bookmarkStart w:id="1073" w:name="OLE_LINK43"/>
            <w:bookmarkStart w:id="1074" w:name="OLE_LINK44"/>
            <w:r w:rsidR="007D3F75">
              <w:rPr>
                <w:rFonts w:ascii="宋体" w:hAnsi="宋体" w:cs="宋体" w:hint="eastAsia"/>
              </w:rPr>
              <w:t>或盖章</w:t>
            </w:r>
            <w:bookmarkEnd w:id="1073"/>
            <w:bookmarkEnd w:id="1074"/>
            <w:r>
              <w:rPr>
                <w:rFonts w:ascii="宋体" w:hAnsi="宋体" w:cs="宋体" w:hint="eastAsia"/>
              </w:rPr>
              <w:t>）:</w:t>
            </w:r>
          </w:p>
        </w:tc>
        <w:tc>
          <w:tcPr>
            <w:tcW w:w="4261" w:type="dxa"/>
          </w:tcPr>
          <w:p w:rsidR="002F0006" w:rsidRPr="002B3781" w:rsidRDefault="002F0006" w:rsidP="00701658">
            <w:pPr>
              <w:rPr>
                <w:rFonts w:ascii="宋体" w:hAnsi="宋体" w:cs="宋体"/>
              </w:rPr>
            </w:pPr>
            <w:r>
              <w:rPr>
                <w:rFonts w:ascii="宋体" w:hAnsi="宋体" w:cs="宋体" w:hint="eastAsia"/>
              </w:rPr>
              <w:t>法定代表人或委托代理人（签字</w:t>
            </w:r>
            <w:r w:rsidR="007D3F75">
              <w:rPr>
                <w:rFonts w:ascii="宋体" w:hAnsi="宋体" w:cs="宋体" w:hint="eastAsia"/>
              </w:rPr>
              <w:t>或盖章</w:t>
            </w:r>
            <w:r>
              <w:rPr>
                <w:rFonts w:ascii="宋体" w:hAnsi="宋体" w:cs="宋体" w:hint="eastAsia"/>
              </w:rPr>
              <w:t>）:</w:t>
            </w:r>
          </w:p>
        </w:tc>
      </w:tr>
      <w:tr w:rsidR="002F0006" w:rsidTr="00701658">
        <w:trPr>
          <w:trHeight w:val="851"/>
        </w:trPr>
        <w:tc>
          <w:tcPr>
            <w:tcW w:w="4261" w:type="dxa"/>
          </w:tcPr>
          <w:p w:rsidR="002F0006" w:rsidRDefault="002F0006" w:rsidP="00701658">
            <w:pPr>
              <w:spacing w:line="228" w:lineRule="auto"/>
              <w:rPr>
                <w:rFonts w:ascii="宋体" w:hAnsi="宋体" w:cs="宋体"/>
              </w:rPr>
            </w:pPr>
            <w:r>
              <w:rPr>
                <w:rFonts w:ascii="宋体" w:hAnsi="宋体" w:cs="宋体" w:hint="eastAsia"/>
              </w:rPr>
              <w:t>地址:</w:t>
            </w:r>
            <w:r>
              <w:rPr>
                <w:rFonts w:hint="eastAsia"/>
              </w:rPr>
              <w:t xml:space="preserve"> </w:t>
            </w:r>
            <w:r w:rsidRPr="002B3781">
              <w:rPr>
                <w:rFonts w:ascii="宋体" w:hAnsi="宋体" w:cs="宋体" w:hint="eastAsia"/>
              </w:rPr>
              <w:t>西安市临潼区人民西路（石油城会所三层）</w:t>
            </w:r>
          </w:p>
        </w:tc>
        <w:tc>
          <w:tcPr>
            <w:tcW w:w="4261" w:type="dxa"/>
          </w:tcPr>
          <w:p w:rsidR="002F0006" w:rsidRDefault="002F0006" w:rsidP="00701658">
            <w:pPr>
              <w:spacing w:line="228" w:lineRule="auto"/>
              <w:rPr>
                <w:rFonts w:ascii="宋体" w:hAnsi="宋体" w:cs="宋体"/>
              </w:rPr>
            </w:pPr>
            <w:r>
              <w:rPr>
                <w:rFonts w:ascii="宋体" w:hAnsi="宋体" w:cs="宋体" w:hint="eastAsia"/>
              </w:rPr>
              <w:t>地址:</w:t>
            </w:r>
            <w:r>
              <w:rPr>
                <w:rFonts w:hint="eastAsia"/>
              </w:rPr>
              <w:t xml:space="preserve"> </w:t>
            </w:r>
            <w:r w:rsidRPr="002B3781">
              <w:rPr>
                <w:rFonts w:ascii="宋体" w:hAnsi="宋体" w:cs="宋体" w:hint="eastAsia"/>
              </w:rPr>
              <w:t>陕西省西安市高新区鱼化街办天谷七路996号西安国家数字出版基地B座1204室</w:t>
            </w:r>
          </w:p>
        </w:tc>
      </w:tr>
      <w:tr w:rsidR="002F0006" w:rsidTr="00701658">
        <w:trPr>
          <w:trHeight w:val="851"/>
        </w:trPr>
        <w:tc>
          <w:tcPr>
            <w:tcW w:w="4261" w:type="dxa"/>
          </w:tcPr>
          <w:p w:rsidR="002F0006" w:rsidRDefault="002F0006" w:rsidP="00701658">
            <w:pPr>
              <w:spacing w:line="228" w:lineRule="auto"/>
              <w:rPr>
                <w:rFonts w:ascii="宋体" w:hAnsi="宋体" w:cs="宋体"/>
              </w:rPr>
            </w:pPr>
            <w:r>
              <w:rPr>
                <w:rFonts w:ascii="宋体" w:hAnsi="宋体" w:cs="宋体" w:hint="eastAsia"/>
              </w:rPr>
              <w:t>日期:</w:t>
            </w:r>
          </w:p>
        </w:tc>
        <w:tc>
          <w:tcPr>
            <w:tcW w:w="4261" w:type="dxa"/>
          </w:tcPr>
          <w:p w:rsidR="002F0006" w:rsidRDefault="002F0006" w:rsidP="00701658">
            <w:pPr>
              <w:spacing w:line="228" w:lineRule="auto"/>
              <w:rPr>
                <w:rFonts w:ascii="宋体" w:hAnsi="宋体" w:cs="宋体"/>
              </w:rPr>
            </w:pPr>
            <w:r>
              <w:rPr>
                <w:rFonts w:ascii="宋体" w:hAnsi="宋体" w:cs="宋体" w:hint="eastAsia"/>
              </w:rPr>
              <w:t>日期:</w:t>
            </w:r>
          </w:p>
        </w:tc>
      </w:tr>
    </w:tbl>
    <w:p w:rsidR="00E81FE7" w:rsidRDefault="00E81FE7"/>
    <w:sectPr w:rsidR="00E81FE7" w:rsidSect="00E81FE7">
      <w:headerReference w:type="default" r:id="rId18"/>
      <w:footerReference w:type="default" r:id="rId19"/>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87CA2D9" w15:done="0"/>
  <w15:commentEx w15:paraId="498A672F" w15:done="0"/>
  <w15:commentEx w15:paraId="2D77E923" w15:done="0"/>
  <w15:commentEx w15:paraId="64299B79" w15:done="0"/>
  <w15:commentEx w15:paraId="7484CD25"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4A76" w:rsidRDefault="00CF4A76" w:rsidP="00E81FE7">
      <w:r>
        <w:separator/>
      </w:r>
    </w:p>
  </w:endnote>
  <w:endnote w:type="continuationSeparator" w:id="1">
    <w:p w:rsidR="00CF4A76" w:rsidRDefault="00CF4A76" w:rsidP="00E81F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黑体"/>
    <w:charset w:val="86"/>
    <w:family w:val="modern"/>
    <w:pitch w:val="default"/>
    <w:sig w:usb0="00000000" w:usb1="00000000" w:usb2="00000010" w:usb3="00000000" w:csb0="00040000" w:csb1="00000000"/>
  </w:font>
  <w:font w:name="楷体_GB2312">
    <w:altName w:val="黑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altName w:val="苹方-简"/>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658" w:rsidRDefault="00C525DB">
    <w:pPr>
      <w:pStyle w:val="ac"/>
      <w:ind w:firstLine="360"/>
    </w:pPr>
    <w:r>
      <w:pict>
        <v:shapetype id="_x0000_t202" coordsize="21600,21600" o:spt="202" path="m,l,21600r21600,l21600,xe">
          <v:stroke joinstyle="miter"/>
          <v:path gradientshapeok="t" o:connecttype="rect"/>
        </v:shapetype>
        <v:shape id="文本框 25" o:spid="_x0000_s1026" type="#_x0000_t202" style="position:absolute;left:0;text-align:left;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DMNMMoBAACa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J6&#10;nf3pA9TY9hCwMQ13fsi9Ux4wmWUPKtr8RkEE6+ju+equHBIR+aP1ar2usCSwNh8Qhz1+HiKkt9Jb&#10;koOGRry+4io/vYc0ts4teZrz99oYzPPauL8SiJkzLHMfOeYoDfthIr737Rn19HjzDXW46JSYdw6N&#10;zUsyB3EO9nNwDFEfOqS2LLwg3B4Tkijc8oQRdhqMV1bUTeuVd+LPc+l6/KW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ZDMNMMoBAACaAwAADgAAAAAAAAABACAAAAAeAQAAZHJzL2Uyb0Rv&#10;Yy54bWxQSwUGAAAAAAYABgBZAQAAWgUAAAAA&#10;" filled="f" stroked="f">
          <v:textbox style="mso-fit-shape-to-text:t" inset="0,0,0,0">
            <w:txbxContent>
              <w:p w:rsidR="00701658" w:rsidRDefault="00C525DB">
                <w:pPr>
                  <w:pStyle w:val="ac"/>
                </w:pPr>
                <w:fldSimple w:instr=" PAGE  \* MERGEFORMAT ">
                  <w:r w:rsidR="004414AA">
                    <w:rPr>
                      <w:noProof/>
                    </w:rPr>
                    <w:t>117</w:t>
                  </w:r>
                </w:fldSimple>
              </w:p>
            </w:txbxContent>
          </v:textbox>
          <w10:wrap anchorx="margin"/>
        </v:shape>
      </w:pict>
    </w:r>
    <w:r w:rsidR="00701658">
      <w:rPr>
        <w:rFonts w:hint="eastAsia"/>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4A76" w:rsidRDefault="00CF4A76" w:rsidP="00E81FE7">
      <w:r>
        <w:separator/>
      </w:r>
    </w:p>
  </w:footnote>
  <w:footnote w:type="continuationSeparator" w:id="1">
    <w:p w:rsidR="00CF4A76" w:rsidRDefault="00CF4A76" w:rsidP="00E81F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658" w:rsidRDefault="00701658">
    <w:pPr>
      <w:pStyle w:val="ad"/>
      <w:pBdr>
        <w:bottom w:val="none" w:sz="0" w:space="1" w:color="auto"/>
      </w:pBdr>
      <w:jc w:val="right"/>
      <w:rPr>
        <w:rFonts w:ascii="宋体" w:hAnsi="宋体" w:cs="宋体"/>
        <w:bCs/>
        <w:color w:val="000000"/>
      </w:rPr>
    </w:pPr>
  </w:p>
  <w:p w:rsidR="00701658" w:rsidRDefault="00701658">
    <w:pPr>
      <w:pStyle w:val="ad"/>
      <w:pBdr>
        <w:bottom w:val="none" w:sz="0" w:space="1" w:color="auto"/>
      </w:pBdr>
      <w:jc w:val="right"/>
      <w:rPr>
        <w:rFonts w:ascii="宋体" w:hAnsi="宋体" w:cs="宋体"/>
        <w:bCs/>
        <w:color w:val="000000"/>
      </w:rPr>
    </w:pPr>
  </w:p>
  <w:p w:rsidR="00701658" w:rsidRDefault="00701658">
    <w:pPr>
      <w:pStyle w:val="ad"/>
      <w:pBdr>
        <w:bottom w:val="single" w:sz="4" w:space="1" w:color="auto"/>
      </w:pBdr>
      <w:jc w:val="right"/>
      <w:rPr>
        <w:rFonts w:ascii="宋体" w:hAnsi="宋体" w:cs="宋体"/>
        <w:bCs/>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3F66281"/>
    <w:multiLevelType w:val="singleLevel"/>
    <w:tmpl w:val="F3F66281"/>
    <w:lvl w:ilvl="0">
      <w:start w:val="1"/>
      <w:numFmt w:val="decimal"/>
      <w:suff w:val="nothing"/>
      <w:lvlText w:val="（%1）"/>
      <w:lvlJc w:val="left"/>
    </w:lvl>
  </w:abstractNum>
  <w:abstractNum w:abstractNumId="1">
    <w:nsid w:val="00000006"/>
    <w:multiLevelType w:val="singleLevel"/>
    <w:tmpl w:val="00000006"/>
    <w:lvl w:ilvl="0">
      <w:start w:val="1"/>
      <w:numFmt w:val="decimal"/>
      <w:suff w:val="nothing"/>
      <w:lvlText w:val="（%1）"/>
      <w:lvlJc w:val="left"/>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白硕">
    <w15:presenceInfo w15:providerId="None" w15:userId="白硕"/>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1945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438B"/>
    <w:rsid w:val="00002721"/>
    <w:rsid w:val="00017185"/>
    <w:rsid w:val="0002266C"/>
    <w:rsid w:val="000330CF"/>
    <w:rsid w:val="00041105"/>
    <w:rsid w:val="00067904"/>
    <w:rsid w:val="00070624"/>
    <w:rsid w:val="00072BE5"/>
    <w:rsid w:val="0009179B"/>
    <w:rsid w:val="000A11A0"/>
    <w:rsid w:val="000B0696"/>
    <w:rsid w:val="000B1543"/>
    <w:rsid w:val="000C0407"/>
    <w:rsid w:val="000E2626"/>
    <w:rsid w:val="000E5FAA"/>
    <w:rsid w:val="00104AED"/>
    <w:rsid w:val="001206B8"/>
    <w:rsid w:val="0012283B"/>
    <w:rsid w:val="001416E8"/>
    <w:rsid w:val="00171D26"/>
    <w:rsid w:val="001A20D7"/>
    <w:rsid w:val="001B3FD3"/>
    <w:rsid w:val="001B6461"/>
    <w:rsid w:val="001D3AA3"/>
    <w:rsid w:val="00216334"/>
    <w:rsid w:val="00240633"/>
    <w:rsid w:val="002467CA"/>
    <w:rsid w:val="00247E04"/>
    <w:rsid w:val="00263487"/>
    <w:rsid w:val="002803B2"/>
    <w:rsid w:val="002809F8"/>
    <w:rsid w:val="002844DF"/>
    <w:rsid w:val="002873DD"/>
    <w:rsid w:val="002918E2"/>
    <w:rsid w:val="002930D7"/>
    <w:rsid w:val="002A4A59"/>
    <w:rsid w:val="002B3781"/>
    <w:rsid w:val="002E3C48"/>
    <w:rsid w:val="002E702A"/>
    <w:rsid w:val="002E7C9D"/>
    <w:rsid w:val="002F0006"/>
    <w:rsid w:val="00307198"/>
    <w:rsid w:val="003549B8"/>
    <w:rsid w:val="003B5056"/>
    <w:rsid w:val="003D5585"/>
    <w:rsid w:val="003E1B1F"/>
    <w:rsid w:val="004019ED"/>
    <w:rsid w:val="0040256A"/>
    <w:rsid w:val="00410602"/>
    <w:rsid w:val="004414AA"/>
    <w:rsid w:val="00491617"/>
    <w:rsid w:val="00497545"/>
    <w:rsid w:val="00536B9F"/>
    <w:rsid w:val="0054238C"/>
    <w:rsid w:val="0055519B"/>
    <w:rsid w:val="00567F01"/>
    <w:rsid w:val="00583FCF"/>
    <w:rsid w:val="005A3EB2"/>
    <w:rsid w:val="005B50E8"/>
    <w:rsid w:val="005B56DB"/>
    <w:rsid w:val="005D67EB"/>
    <w:rsid w:val="00607BB7"/>
    <w:rsid w:val="00622F22"/>
    <w:rsid w:val="00646319"/>
    <w:rsid w:val="00650420"/>
    <w:rsid w:val="006611CA"/>
    <w:rsid w:val="006B5F13"/>
    <w:rsid w:val="006B5F71"/>
    <w:rsid w:val="006C3C6F"/>
    <w:rsid w:val="006D38A1"/>
    <w:rsid w:val="006E2508"/>
    <w:rsid w:val="00701658"/>
    <w:rsid w:val="007112D2"/>
    <w:rsid w:val="00711565"/>
    <w:rsid w:val="0072555B"/>
    <w:rsid w:val="0072596F"/>
    <w:rsid w:val="007A4CBB"/>
    <w:rsid w:val="007D3F75"/>
    <w:rsid w:val="007E3B61"/>
    <w:rsid w:val="007F64B6"/>
    <w:rsid w:val="00820472"/>
    <w:rsid w:val="00883648"/>
    <w:rsid w:val="00891235"/>
    <w:rsid w:val="008A3832"/>
    <w:rsid w:val="008B35E8"/>
    <w:rsid w:val="008C4D71"/>
    <w:rsid w:val="008C66F3"/>
    <w:rsid w:val="008E07BC"/>
    <w:rsid w:val="008F32CC"/>
    <w:rsid w:val="009070B9"/>
    <w:rsid w:val="0090787F"/>
    <w:rsid w:val="00913C81"/>
    <w:rsid w:val="00922A5A"/>
    <w:rsid w:val="009300B9"/>
    <w:rsid w:val="00991558"/>
    <w:rsid w:val="0099461C"/>
    <w:rsid w:val="009A626D"/>
    <w:rsid w:val="009C4907"/>
    <w:rsid w:val="00A00807"/>
    <w:rsid w:val="00A11FA2"/>
    <w:rsid w:val="00A90DA1"/>
    <w:rsid w:val="00AB438B"/>
    <w:rsid w:val="00AC1E4D"/>
    <w:rsid w:val="00AC5AED"/>
    <w:rsid w:val="00AD1935"/>
    <w:rsid w:val="00AE4919"/>
    <w:rsid w:val="00B302F6"/>
    <w:rsid w:val="00B458D8"/>
    <w:rsid w:val="00B611B3"/>
    <w:rsid w:val="00B761D6"/>
    <w:rsid w:val="00B837BB"/>
    <w:rsid w:val="00B86512"/>
    <w:rsid w:val="00BA5323"/>
    <w:rsid w:val="00BE46DE"/>
    <w:rsid w:val="00C26E35"/>
    <w:rsid w:val="00C329F7"/>
    <w:rsid w:val="00C525DB"/>
    <w:rsid w:val="00C66133"/>
    <w:rsid w:val="00C92781"/>
    <w:rsid w:val="00CD2E64"/>
    <w:rsid w:val="00CE4232"/>
    <w:rsid w:val="00CE673E"/>
    <w:rsid w:val="00CF4A76"/>
    <w:rsid w:val="00CF6161"/>
    <w:rsid w:val="00D003FA"/>
    <w:rsid w:val="00D62270"/>
    <w:rsid w:val="00D6560B"/>
    <w:rsid w:val="00D67749"/>
    <w:rsid w:val="00DC6686"/>
    <w:rsid w:val="00DF073F"/>
    <w:rsid w:val="00DF405D"/>
    <w:rsid w:val="00E05E99"/>
    <w:rsid w:val="00E26B88"/>
    <w:rsid w:val="00E30026"/>
    <w:rsid w:val="00E7073B"/>
    <w:rsid w:val="00E750D5"/>
    <w:rsid w:val="00E81FE7"/>
    <w:rsid w:val="00E923BE"/>
    <w:rsid w:val="00E92CEE"/>
    <w:rsid w:val="00EA1A1F"/>
    <w:rsid w:val="00EC0081"/>
    <w:rsid w:val="00ED40E1"/>
    <w:rsid w:val="00ED49FB"/>
    <w:rsid w:val="00EE7FE0"/>
    <w:rsid w:val="00EF53C3"/>
    <w:rsid w:val="00EF76DA"/>
    <w:rsid w:val="00F033ED"/>
    <w:rsid w:val="00F14A73"/>
    <w:rsid w:val="00F3138A"/>
    <w:rsid w:val="00F37E0B"/>
    <w:rsid w:val="00F41DCE"/>
    <w:rsid w:val="00F4669A"/>
    <w:rsid w:val="00F634B4"/>
    <w:rsid w:val="00FE6027"/>
    <w:rsid w:val="00FF1DD9"/>
    <w:rsid w:val="779BDC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unhideWhenUsed="1"/>
    <w:lsdException w:name="annotation text" w:semiHidden="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Body Text First Indent" w:uiPriority="0" w:qFormat="1"/>
    <w:lsdException w:name="Body Text First Indent 2" w:uiPriority="0" w:qFormat="1"/>
    <w:lsdException w:name="Note Heading" w:semiHidden="1" w:unhideWhenUsed="1"/>
    <w:lsdException w:name="Strong" w:qFormat="1"/>
    <w:lsdException w:name="Emphasis" w:qFormat="1"/>
    <w:lsdException w:name="Document Map" w:semiHidden="1"/>
    <w:lsdException w:name="E-mail Signature" w:semiHidden="1" w:unhideWhenUsed="1"/>
    <w:lsdException w:name="HTML Top of Form" w:semiHidden="1" w:unhideWhenUsed="1"/>
    <w:lsdException w:name="HTML Bottom of Form" w:semiHidden="1" w:unhideWhenUsed="1"/>
    <w:lsdException w:name="Normal (Web)" w:uiPriority="0"/>
    <w:lsdException w:name="HTML Acronym" w:unhideWhenUsed="1"/>
    <w:lsdException w:name="HTML Address" w:semiHidden="1" w:unhideWhenUsed="1"/>
    <w:lsdException w:name="HTML Cite" w:unhideWhenUsed="1"/>
    <w:lsdException w:name="HTML Code" w:unhideWhenUsed="1"/>
    <w:lsdException w:name="HTML Definition" w:unhideWhenUsed="1"/>
    <w:lsdException w:name="HTML Keyboard" w:unhideWhenUsed="1"/>
    <w:lsdException w:name="HTML Sample" w:unhideWhenUsed="1"/>
    <w:lsdException w:name="HTML Typewriter" w:semiHidden="1" w:unhideWhenUsed="1"/>
    <w:lsdException w:name="HTML Variable" w:unhideWhenUsed="1"/>
    <w:lsdException w:name="Normal Table" w:semiHidden="1" w:unhideWhenUsed="1" w:qFormat="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1FE7"/>
    <w:pPr>
      <w:widowControl w:val="0"/>
      <w:jc w:val="both"/>
    </w:pPr>
    <w:rPr>
      <w:rFonts w:ascii="Times New Roman" w:eastAsia="宋体" w:hAnsi="Times New Roman" w:cs="Calibri"/>
      <w:kern w:val="2"/>
      <w:sz w:val="21"/>
      <w:szCs w:val="21"/>
    </w:rPr>
  </w:style>
  <w:style w:type="paragraph" w:styleId="1">
    <w:name w:val="heading 1"/>
    <w:basedOn w:val="a"/>
    <w:next w:val="a"/>
    <w:link w:val="1Char"/>
    <w:uiPriority w:val="99"/>
    <w:qFormat/>
    <w:rsid w:val="00E81FE7"/>
    <w:pPr>
      <w:keepNext/>
      <w:keepLines/>
      <w:spacing w:line="360" w:lineRule="auto"/>
      <w:outlineLvl w:val="0"/>
    </w:pPr>
    <w:rPr>
      <w:rFonts w:cs="Times New Roman"/>
      <w:b/>
      <w:bCs/>
      <w:kern w:val="44"/>
      <w:sz w:val="44"/>
      <w:szCs w:val="44"/>
    </w:rPr>
  </w:style>
  <w:style w:type="paragraph" w:styleId="2">
    <w:name w:val="heading 2"/>
    <w:basedOn w:val="a"/>
    <w:next w:val="a"/>
    <w:link w:val="2Char"/>
    <w:uiPriority w:val="99"/>
    <w:qFormat/>
    <w:rsid w:val="00E81FE7"/>
    <w:pPr>
      <w:keepNext/>
      <w:keepLines/>
      <w:spacing w:before="260" w:after="260" w:line="416" w:lineRule="auto"/>
      <w:outlineLvl w:val="1"/>
    </w:pPr>
    <w:rPr>
      <w:rFonts w:ascii="Arial" w:eastAsia="黑体" w:hAnsi="Arial" w:cs="Times New Roman"/>
      <w:b/>
      <w:bCs/>
      <w:kern w:val="0"/>
      <w:sz w:val="32"/>
      <w:szCs w:val="32"/>
    </w:rPr>
  </w:style>
  <w:style w:type="paragraph" w:styleId="3">
    <w:name w:val="heading 3"/>
    <w:basedOn w:val="a"/>
    <w:next w:val="a"/>
    <w:link w:val="3Char"/>
    <w:uiPriority w:val="99"/>
    <w:qFormat/>
    <w:rsid w:val="00E81FE7"/>
    <w:pPr>
      <w:keepNext/>
      <w:keepLines/>
      <w:spacing w:line="360" w:lineRule="auto"/>
      <w:outlineLvl w:val="2"/>
    </w:pPr>
    <w:rPr>
      <w:rFonts w:cs="Times New Roman"/>
      <w:b/>
      <w:bCs/>
      <w:kern w:val="0"/>
      <w:sz w:val="32"/>
      <w:szCs w:val="32"/>
    </w:rPr>
  </w:style>
  <w:style w:type="paragraph" w:styleId="4">
    <w:name w:val="heading 4"/>
    <w:basedOn w:val="a"/>
    <w:next w:val="a"/>
    <w:link w:val="4Char"/>
    <w:uiPriority w:val="99"/>
    <w:qFormat/>
    <w:rsid w:val="00E81FE7"/>
    <w:pPr>
      <w:keepNext/>
      <w:keepLines/>
      <w:spacing w:line="360" w:lineRule="auto"/>
      <w:outlineLvl w:val="3"/>
    </w:pPr>
    <w:rPr>
      <w:rFonts w:ascii="Arial" w:hAnsi="Arial" w:cs="Times New Roman"/>
      <w:b/>
      <w:bCs/>
      <w:kern w:val="0"/>
      <w:sz w:val="28"/>
      <w:szCs w:val="28"/>
    </w:rPr>
  </w:style>
  <w:style w:type="paragraph" w:styleId="5">
    <w:name w:val="heading 5"/>
    <w:basedOn w:val="a"/>
    <w:next w:val="a"/>
    <w:link w:val="5Char"/>
    <w:uiPriority w:val="99"/>
    <w:qFormat/>
    <w:rsid w:val="00E81FE7"/>
    <w:pPr>
      <w:keepNext/>
      <w:keepLines/>
      <w:spacing w:before="280" w:after="290" w:line="372" w:lineRule="auto"/>
      <w:outlineLvl w:val="4"/>
    </w:pPr>
    <w:rPr>
      <w:rFonts w:cs="Times New Roman"/>
      <w:b/>
      <w:bCs/>
      <w:kern w:val="0"/>
      <w:sz w:val="20"/>
      <w:szCs w:val="20"/>
    </w:rPr>
  </w:style>
  <w:style w:type="paragraph" w:styleId="6">
    <w:name w:val="heading 6"/>
    <w:basedOn w:val="a"/>
    <w:next w:val="a"/>
    <w:link w:val="6Char"/>
    <w:uiPriority w:val="99"/>
    <w:qFormat/>
    <w:rsid w:val="00E81FE7"/>
    <w:pPr>
      <w:keepNext/>
      <w:keepLines/>
      <w:widowControl/>
      <w:spacing w:before="240" w:after="64" w:line="317" w:lineRule="auto"/>
      <w:jc w:val="left"/>
      <w:outlineLvl w:val="5"/>
    </w:pPr>
    <w:rPr>
      <w:rFonts w:ascii="Arial" w:eastAsia="黑体" w:hAnsi="Arial" w:cs="Times New Roman"/>
      <w:b/>
      <w:bCs/>
      <w:kern w:val="0"/>
      <w:sz w:val="20"/>
      <w:szCs w:val="20"/>
    </w:rPr>
  </w:style>
  <w:style w:type="paragraph" w:styleId="7">
    <w:name w:val="heading 7"/>
    <w:basedOn w:val="a"/>
    <w:next w:val="a"/>
    <w:link w:val="7Char"/>
    <w:uiPriority w:val="99"/>
    <w:qFormat/>
    <w:rsid w:val="00E81FE7"/>
    <w:pPr>
      <w:keepNext/>
      <w:keepLines/>
      <w:widowControl/>
      <w:spacing w:before="240" w:after="64" w:line="317" w:lineRule="auto"/>
      <w:jc w:val="left"/>
      <w:outlineLvl w:val="6"/>
    </w:pPr>
    <w:rPr>
      <w:rFonts w:cs="Times New Roman"/>
      <w:b/>
      <w:bCs/>
      <w:kern w:val="0"/>
      <w:sz w:val="20"/>
      <w:szCs w:val="20"/>
    </w:rPr>
  </w:style>
  <w:style w:type="paragraph" w:styleId="8">
    <w:name w:val="heading 8"/>
    <w:basedOn w:val="a"/>
    <w:next w:val="a"/>
    <w:link w:val="8Char"/>
    <w:uiPriority w:val="99"/>
    <w:qFormat/>
    <w:rsid w:val="00E81FE7"/>
    <w:pPr>
      <w:keepNext/>
      <w:keepLines/>
      <w:widowControl/>
      <w:spacing w:before="240" w:after="64" w:line="317" w:lineRule="auto"/>
      <w:jc w:val="left"/>
      <w:outlineLvl w:val="7"/>
    </w:pPr>
    <w:rPr>
      <w:rFonts w:ascii="Arial" w:eastAsia="黑体" w:hAnsi="Arial" w:cs="Times New Roman"/>
      <w:kern w:val="0"/>
      <w:sz w:val="20"/>
      <w:szCs w:val="20"/>
    </w:rPr>
  </w:style>
  <w:style w:type="paragraph" w:styleId="9">
    <w:name w:val="heading 9"/>
    <w:basedOn w:val="a"/>
    <w:next w:val="a"/>
    <w:link w:val="9Char"/>
    <w:uiPriority w:val="99"/>
    <w:qFormat/>
    <w:rsid w:val="00E81FE7"/>
    <w:pPr>
      <w:keepNext/>
      <w:keepLines/>
      <w:widowControl/>
      <w:spacing w:before="240" w:after="64" w:line="317" w:lineRule="auto"/>
      <w:jc w:val="left"/>
      <w:outlineLvl w:val="8"/>
    </w:pPr>
    <w:rPr>
      <w:rFonts w:ascii="Arial" w:eastAsia="黑体" w:hAnsi="Arial"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99"/>
    <w:semiHidden/>
    <w:rsid w:val="00E81FE7"/>
    <w:pPr>
      <w:ind w:left="1260"/>
      <w:jc w:val="left"/>
    </w:pPr>
    <w:rPr>
      <w:rFonts w:cs="Times New Roman"/>
      <w:sz w:val="18"/>
      <w:szCs w:val="18"/>
    </w:rPr>
  </w:style>
  <w:style w:type="paragraph" w:styleId="a3">
    <w:name w:val="Normal Indent"/>
    <w:basedOn w:val="a"/>
    <w:uiPriority w:val="99"/>
    <w:rsid w:val="00E81FE7"/>
    <w:pPr>
      <w:ind w:firstLineChars="200" w:firstLine="420"/>
    </w:pPr>
    <w:rPr>
      <w:rFonts w:ascii="仿宋_GB2312" w:eastAsia="仿宋_GB2312" w:cs="仿宋_GB2312"/>
    </w:rPr>
  </w:style>
  <w:style w:type="paragraph" w:styleId="a4">
    <w:name w:val="Document Map"/>
    <w:basedOn w:val="a"/>
    <w:link w:val="Char"/>
    <w:uiPriority w:val="99"/>
    <w:semiHidden/>
    <w:rsid w:val="00E81FE7"/>
    <w:pPr>
      <w:shd w:val="clear" w:color="auto" w:fill="000080"/>
    </w:pPr>
    <w:rPr>
      <w:rFonts w:cs="Times New Roman"/>
      <w:kern w:val="0"/>
      <w:sz w:val="24"/>
      <w:szCs w:val="24"/>
    </w:rPr>
  </w:style>
  <w:style w:type="paragraph" w:styleId="a5">
    <w:name w:val="annotation text"/>
    <w:basedOn w:val="a"/>
    <w:link w:val="Char0"/>
    <w:uiPriority w:val="99"/>
    <w:semiHidden/>
    <w:rsid w:val="00E81FE7"/>
    <w:pPr>
      <w:jc w:val="left"/>
    </w:pPr>
    <w:rPr>
      <w:rFonts w:cs="Times New Roman"/>
      <w:kern w:val="0"/>
      <w:sz w:val="20"/>
      <w:szCs w:val="20"/>
    </w:rPr>
  </w:style>
  <w:style w:type="paragraph" w:styleId="30">
    <w:name w:val="Body Text 3"/>
    <w:basedOn w:val="a"/>
    <w:link w:val="3Char0"/>
    <w:uiPriority w:val="99"/>
    <w:rsid w:val="00E81FE7"/>
    <w:pPr>
      <w:widowControl/>
      <w:jc w:val="left"/>
    </w:pPr>
    <w:rPr>
      <w:rFonts w:ascii="宋体" w:cs="Times New Roman"/>
      <w:kern w:val="0"/>
      <w:sz w:val="20"/>
      <w:szCs w:val="20"/>
    </w:rPr>
  </w:style>
  <w:style w:type="paragraph" w:styleId="a6">
    <w:name w:val="Body Text"/>
    <w:basedOn w:val="a"/>
    <w:link w:val="Char1"/>
    <w:uiPriority w:val="99"/>
    <w:rsid w:val="00E81FE7"/>
    <w:rPr>
      <w:rFonts w:ascii="宋体" w:hAnsi="宋体" w:cs="Times New Roman"/>
      <w:kern w:val="0"/>
      <w:sz w:val="20"/>
      <w:szCs w:val="20"/>
    </w:rPr>
  </w:style>
  <w:style w:type="paragraph" w:styleId="a7">
    <w:name w:val="Body Text Indent"/>
    <w:basedOn w:val="a"/>
    <w:link w:val="Char2"/>
    <w:uiPriority w:val="99"/>
    <w:rsid w:val="00E81FE7"/>
    <w:pPr>
      <w:ind w:firstLineChars="200" w:firstLine="600"/>
    </w:pPr>
    <w:rPr>
      <w:rFonts w:ascii="宋体" w:hAnsi="宋体" w:cs="Times New Roman"/>
      <w:kern w:val="0"/>
      <w:sz w:val="20"/>
      <w:szCs w:val="20"/>
    </w:rPr>
  </w:style>
  <w:style w:type="paragraph" w:styleId="a8">
    <w:name w:val="Block Text"/>
    <w:basedOn w:val="a"/>
    <w:uiPriority w:val="99"/>
    <w:rsid w:val="00E81FE7"/>
    <w:pPr>
      <w:ind w:leftChars="200" w:left="420" w:rightChars="-70" w:right="-70" w:firstLineChars="200" w:firstLine="560"/>
    </w:pPr>
    <w:rPr>
      <w:rFonts w:ascii="楷体_GB2312" w:eastAsia="楷体_GB2312" w:cs="楷体_GB2312"/>
      <w:sz w:val="28"/>
      <w:szCs w:val="28"/>
    </w:rPr>
  </w:style>
  <w:style w:type="paragraph" w:styleId="50">
    <w:name w:val="toc 5"/>
    <w:basedOn w:val="a"/>
    <w:next w:val="a"/>
    <w:uiPriority w:val="99"/>
    <w:semiHidden/>
    <w:rsid w:val="00E81FE7"/>
    <w:pPr>
      <w:ind w:left="840"/>
      <w:jc w:val="left"/>
    </w:pPr>
    <w:rPr>
      <w:rFonts w:cs="Times New Roman"/>
      <w:sz w:val="18"/>
      <w:szCs w:val="18"/>
    </w:rPr>
  </w:style>
  <w:style w:type="paragraph" w:styleId="31">
    <w:name w:val="toc 3"/>
    <w:basedOn w:val="a"/>
    <w:next w:val="a"/>
    <w:uiPriority w:val="99"/>
    <w:semiHidden/>
    <w:rsid w:val="00E81FE7"/>
    <w:pPr>
      <w:ind w:left="420"/>
      <w:jc w:val="left"/>
    </w:pPr>
    <w:rPr>
      <w:rFonts w:cs="Times New Roman"/>
      <w:i/>
      <w:iCs/>
      <w:sz w:val="20"/>
      <w:szCs w:val="20"/>
    </w:rPr>
  </w:style>
  <w:style w:type="paragraph" w:styleId="a9">
    <w:name w:val="Plain Text"/>
    <w:basedOn w:val="a"/>
    <w:link w:val="Char10"/>
    <w:uiPriority w:val="99"/>
    <w:rsid w:val="00E81FE7"/>
    <w:rPr>
      <w:rFonts w:ascii="宋体" w:hAnsi="Courier New" w:cs="Times New Roman"/>
      <w:kern w:val="0"/>
      <w:sz w:val="20"/>
      <w:szCs w:val="20"/>
    </w:rPr>
  </w:style>
  <w:style w:type="paragraph" w:styleId="80">
    <w:name w:val="toc 8"/>
    <w:basedOn w:val="a"/>
    <w:next w:val="a"/>
    <w:uiPriority w:val="99"/>
    <w:semiHidden/>
    <w:rsid w:val="00E81FE7"/>
    <w:pPr>
      <w:ind w:left="1470"/>
      <w:jc w:val="left"/>
    </w:pPr>
    <w:rPr>
      <w:rFonts w:cs="Times New Roman"/>
      <w:sz w:val="18"/>
      <w:szCs w:val="18"/>
    </w:rPr>
  </w:style>
  <w:style w:type="paragraph" w:styleId="aa">
    <w:name w:val="Date"/>
    <w:basedOn w:val="a"/>
    <w:next w:val="a"/>
    <w:link w:val="Char3"/>
    <w:uiPriority w:val="99"/>
    <w:rsid w:val="00E81FE7"/>
    <w:pPr>
      <w:ind w:leftChars="2500" w:left="100"/>
    </w:pPr>
    <w:rPr>
      <w:rFonts w:cs="Times New Roman"/>
      <w:kern w:val="0"/>
      <w:sz w:val="24"/>
      <w:szCs w:val="24"/>
    </w:rPr>
  </w:style>
  <w:style w:type="paragraph" w:styleId="20">
    <w:name w:val="Body Text Indent 2"/>
    <w:basedOn w:val="a"/>
    <w:link w:val="2Char0"/>
    <w:uiPriority w:val="99"/>
    <w:rsid w:val="00E81FE7"/>
    <w:pPr>
      <w:ind w:firstLineChars="200" w:firstLine="560"/>
    </w:pPr>
    <w:rPr>
      <w:rFonts w:cs="Times New Roman"/>
      <w:kern w:val="0"/>
      <w:sz w:val="20"/>
      <w:szCs w:val="20"/>
      <w:u w:val="single"/>
    </w:rPr>
  </w:style>
  <w:style w:type="paragraph" w:styleId="ab">
    <w:name w:val="Balloon Text"/>
    <w:basedOn w:val="a"/>
    <w:link w:val="Char4"/>
    <w:uiPriority w:val="99"/>
    <w:semiHidden/>
    <w:rsid w:val="00E81FE7"/>
    <w:rPr>
      <w:rFonts w:cs="Times New Roman"/>
      <w:kern w:val="0"/>
      <w:sz w:val="18"/>
      <w:szCs w:val="18"/>
    </w:rPr>
  </w:style>
  <w:style w:type="paragraph" w:styleId="ac">
    <w:name w:val="footer"/>
    <w:basedOn w:val="a"/>
    <w:link w:val="Char5"/>
    <w:uiPriority w:val="99"/>
    <w:unhideWhenUsed/>
    <w:rsid w:val="00E81FE7"/>
    <w:pPr>
      <w:tabs>
        <w:tab w:val="center" w:pos="4153"/>
        <w:tab w:val="right" w:pos="8306"/>
      </w:tabs>
      <w:snapToGrid w:val="0"/>
      <w:jc w:val="left"/>
    </w:pPr>
    <w:rPr>
      <w:sz w:val="18"/>
      <w:szCs w:val="18"/>
    </w:rPr>
  </w:style>
  <w:style w:type="paragraph" w:styleId="ad">
    <w:name w:val="header"/>
    <w:basedOn w:val="a"/>
    <w:link w:val="Char6"/>
    <w:uiPriority w:val="99"/>
    <w:unhideWhenUsed/>
    <w:rsid w:val="00E81FE7"/>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rsid w:val="00E81FE7"/>
    <w:pPr>
      <w:spacing w:before="120" w:after="120"/>
      <w:jc w:val="left"/>
    </w:pPr>
    <w:rPr>
      <w:rFonts w:cs="Times New Roman"/>
      <w:b/>
      <w:bCs/>
      <w:caps/>
      <w:sz w:val="20"/>
      <w:szCs w:val="20"/>
    </w:rPr>
  </w:style>
  <w:style w:type="paragraph" w:styleId="40">
    <w:name w:val="toc 4"/>
    <w:basedOn w:val="a"/>
    <w:next w:val="a"/>
    <w:uiPriority w:val="99"/>
    <w:semiHidden/>
    <w:rsid w:val="00E81FE7"/>
    <w:pPr>
      <w:ind w:left="630"/>
      <w:jc w:val="left"/>
    </w:pPr>
    <w:rPr>
      <w:rFonts w:cs="Times New Roman"/>
      <w:sz w:val="18"/>
      <w:szCs w:val="18"/>
    </w:rPr>
  </w:style>
  <w:style w:type="paragraph" w:styleId="ae">
    <w:name w:val="Subtitle"/>
    <w:basedOn w:val="a"/>
    <w:next w:val="a"/>
    <w:link w:val="Char7"/>
    <w:uiPriority w:val="99"/>
    <w:qFormat/>
    <w:rsid w:val="00E81FE7"/>
    <w:pPr>
      <w:widowControl/>
      <w:spacing w:before="240" w:after="60" w:line="312" w:lineRule="auto"/>
      <w:jc w:val="center"/>
    </w:pPr>
    <w:rPr>
      <w:rFonts w:ascii="Cambria" w:hAnsi="Cambria" w:cs="Times New Roman"/>
      <w:b/>
      <w:bCs/>
      <w:kern w:val="28"/>
      <w:sz w:val="32"/>
      <w:szCs w:val="32"/>
    </w:rPr>
  </w:style>
  <w:style w:type="paragraph" w:styleId="60">
    <w:name w:val="toc 6"/>
    <w:basedOn w:val="a"/>
    <w:next w:val="a"/>
    <w:uiPriority w:val="99"/>
    <w:semiHidden/>
    <w:rsid w:val="00E81FE7"/>
    <w:pPr>
      <w:ind w:left="1050"/>
      <w:jc w:val="left"/>
    </w:pPr>
    <w:rPr>
      <w:rFonts w:cs="Times New Roman"/>
      <w:sz w:val="18"/>
      <w:szCs w:val="18"/>
    </w:rPr>
  </w:style>
  <w:style w:type="paragraph" w:styleId="32">
    <w:name w:val="Body Text Indent 3"/>
    <w:basedOn w:val="a"/>
    <w:link w:val="3Char1"/>
    <w:uiPriority w:val="99"/>
    <w:rsid w:val="00E81FE7"/>
    <w:pPr>
      <w:ind w:leftChars="86" w:left="181" w:firstLineChars="200" w:firstLine="560"/>
    </w:pPr>
    <w:rPr>
      <w:rFonts w:ascii="宋体" w:hAnsi="宋体" w:cs="Times New Roman"/>
      <w:kern w:val="0"/>
      <w:sz w:val="20"/>
      <w:szCs w:val="20"/>
    </w:rPr>
  </w:style>
  <w:style w:type="paragraph" w:styleId="af">
    <w:name w:val="table of figures"/>
    <w:basedOn w:val="a"/>
    <w:next w:val="a"/>
    <w:uiPriority w:val="99"/>
    <w:semiHidden/>
    <w:rsid w:val="00E81FE7"/>
    <w:pPr>
      <w:ind w:left="420" w:hanging="420"/>
      <w:jc w:val="left"/>
    </w:pPr>
    <w:rPr>
      <w:rFonts w:cs="Times New Roman"/>
      <w:smallCaps/>
      <w:sz w:val="20"/>
      <w:szCs w:val="20"/>
    </w:rPr>
  </w:style>
  <w:style w:type="paragraph" w:styleId="21">
    <w:name w:val="toc 2"/>
    <w:basedOn w:val="a"/>
    <w:next w:val="a"/>
    <w:uiPriority w:val="99"/>
    <w:semiHidden/>
    <w:rsid w:val="00E81FE7"/>
    <w:pPr>
      <w:ind w:left="210"/>
      <w:jc w:val="left"/>
    </w:pPr>
    <w:rPr>
      <w:rFonts w:cs="Times New Roman"/>
      <w:smallCaps/>
      <w:sz w:val="20"/>
      <w:szCs w:val="20"/>
    </w:rPr>
  </w:style>
  <w:style w:type="paragraph" w:styleId="90">
    <w:name w:val="toc 9"/>
    <w:basedOn w:val="a"/>
    <w:next w:val="a"/>
    <w:uiPriority w:val="99"/>
    <w:semiHidden/>
    <w:rsid w:val="00E81FE7"/>
    <w:pPr>
      <w:ind w:left="1680"/>
      <w:jc w:val="left"/>
    </w:pPr>
    <w:rPr>
      <w:rFonts w:cs="Times New Roman"/>
      <w:sz w:val="18"/>
      <w:szCs w:val="18"/>
    </w:rPr>
  </w:style>
  <w:style w:type="paragraph" w:styleId="22">
    <w:name w:val="Body Text 2"/>
    <w:basedOn w:val="a"/>
    <w:link w:val="2Char1"/>
    <w:uiPriority w:val="99"/>
    <w:rsid w:val="00E81FE7"/>
    <w:pPr>
      <w:widowControl/>
      <w:jc w:val="left"/>
    </w:pPr>
    <w:rPr>
      <w:rFonts w:cs="Times New Roman"/>
      <w:kern w:val="0"/>
      <w:sz w:val="20"/>
      <w:szCs w:val="20"/>
    </w:rPr>
  </w:style>
  <w:style w:type="paragraph" w:styleId="HTML">
    <w:name w:val="HTML Preformatted"/>
    <w:basedOn w:val="a"/>
    <w:link w:val="HTMLChar"/>
    <w:uiPriority w:val="99"/>
    <w:rsid w:val="00E81F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Times New Roman"/>
      <w:kern w:val="0"/>
      <w:sz w:val="24"/>
      <w:szCs w:val="24"/>
    </w:rPr>
  </w:style>
  <w:style w:type="paragraph" w:styleId="af0">
    <w:name w:val="Normal (Web)"/>
    <w:basedOn w:val="a"/>
    <w:link w:val="Char8"/>
    <w:rsid w:val="00E81FE7"/>
    <w:pPr>
      <w:widowControl/>
      <w:spacing w:before="100" w:beforeAutospacing="1" w:after="100" w:afterAutospacing="1"/>
      <w:jc w:val="left"/>
    </w:pPr>
    <w:rPr>
      <w:rFonts w:ascii="宋体" w:hAnsi="宋体" w:cs="Times New Roman"/>
      <w:kern w:val="0"/>
      <w:sz w:val="20"/>
      <w:szCs w:val="20"/>
    </w:rPr>
  </w:style>
  <w:style w:type="paragraph" w:styleId="11">
    <w:name w:val="index 1"/>
    <w:basedOn w:val="a"/>
    <w:next w:val="a"/>
    <w:uiPriority w:val="99"/>
    <w:semiHidden/>
    <w:rsid w:val="00E81FE7"/>
    <w:rPr>
      <w:rFonts w:cs="Times New Roman"/>
    </w:rPr>
  </w:style>
  <w:style w:type="paragraph" w:styleId="af1">
    <w:name w:val="Title"/>
    <w:basedOn w:val="a"/>
    <w:next w:val="a"/>
    <w:link w:val="Char9"/>
    <w:uiPriority w:val="99"/>
    <w:qFormat/>
    <w:rsid w:val="00E81FE7"/>
    <w:pPr>
      <w:spacing w:before="240" w:after="60"/>
      <w:jc w:val="center"/>
      <w:outlineLvl w:val="0"/>
    </w:pPr>
    <w:rPr>
      <w:rFonts w:ascii="Cambria" w:hAnsi="Cambria" w:cs="Times New Roman"/>
      <w:b/>
      <w:bCs/>
      <w:kern w:val="0"/>
      <w:sz w:val="32"/>
      <w:szCs w:val="32"/>
    </w:rPr>
  </w:style>
  <w:style w:type="paragraph" w:styleId="af2">
    <w:name w:val="annotation subject"/>
    <w:basedOn w:val="a5"/>
    <w:next w:val="a5"/>
    <w:link w:val="Chara"/>
    <w:uiPriority w:val="99"/>
    <w:semiHidden/>
    <w:rsid w:val="00E81FE7"/>
    <w:rPr>
      <w:b/>
      <w:bCs/>
      <w:sz w:val="24"/>
      <w:szCs w:val="24"/>
    </w:rPr>
  </w:style>
  <w:style w:type="paragraph" w:styleId="af3">
    <w:name w:val="Body Text First Indent"/>
    <w:basedOn w:val="a6"/>
    <w:link w:val="Charb"/>
    <w:qFormat/>
    <w:rsid w:val="00E81FE7"/>
    <w:pPr>
      <w:ind w:firstLineChars="100" w:firstLine="100"/>
    </w:pPr>
  </w:style>
  <w:style w:type="paragraph" w:styleId="23">
    <w:name w:val="Body Text First Indent 2"/>
    <w:basedOn w:val="a7"/>
    <w:link w:val="2Char2"/>
    <w:qFormat/>
    <w:rsid w:val="00E81FE7"/>
    <w:pPr>
      <w:spacing w:after="120"/>
      <w:ind w:leftChars="200" w:left="420" w:firstLine="420"/>
    </w:pPr>
    <w:rPr>
      <w:rFonts w:ascii="Times New Roman" w:hAnsi="Times New Roman"/>
      <w:sz w:val="21"/>
      <w:szCs w:val="24"/>
    </w:rPr>
  </w:style>
  <w:style w:type="character" w:styleId="af4">
    <w:name w:val="Strong"/>
    <w:uiPriority w:val="99"/>
    <w:qFormat/>
    <w:rsid w:val="00E81FE7"/>
    <w:rPr>
      <w:b/>
      <w:bCs/>
    </w:rPr>
  </w:style>
  <w:style w:type="character" w:styleId="af5">
    <w:name w:val="page number"/>
    <w:basedOn w:val="a0"/>
    <w:uiPriority w:val="99"/>
    <w:rsid w:val="00E81FE7"/>
  </w:style>
  <w:style w:type="character" w:styleId="af6">
    <w:name w:val="FollowedHyperlink"/>
    <w:uiPriority w:val="99"/>
    <w:rsid w:val="00E81FE7"/>
    <w:rPr>
      <w:color w:val="333333"/>
      <w:u w:val="none"/>
    </w:rPr>
  </w:style>
  <w:style w:type="character" w:styleId="af7">
    <w:name w:val="Emphasis"/>
    <w:uiPriority w:val="99"/>
    <w:qFormat/>
    <w:rsid w:val="00E81FE7"/>
    <w:rPr>
      <w:i/>
      <w:iCs/>
    </w:rPr>
  </w:style>
  <w:style w:type="character" w:styleId="HTML0">
    <w:name w:val="HTML Definition"/>
    <w:uiPriority w:val="99"/>
    <w:unhideWhenUsed/>
    <w:rsid w:val="00E81FE7"/>
  </w:style>
  <w:style w:type="character" w:styleId="HTML1">
    <w:name w:val="HTML Acronym"/>
    <w:basedOn w:val="a0"/>
    <w:uiPriority w:val="99"/>
    <w:unhideWhenUsed/>
    <w:rsid w:val="00E81FE7"/>
  </w:style>
  <w:style w:type="character" w:styleId="HTML2">
    <w:name w:val="HTML Variable"/>
    <w:uiPriority w:val="99"/>
    <w:unhideWhenUsed/>
    <w:rsid w:val="00E81FE7"/>
  </w:style>
  <w:style w:type="character" w:styleId="af8">
    <w:name w:val="Hyperlink"/>
    <w:uiPriority w:val="99"/>
    <w:rsid w:val="00E81FE7"/>
    <w:rPr>
      <w:color w:val="333333"/>
      <w:u w:val="none"/>
    </w:rPr>
  </w:style>
  <w:style w:type="character" w:styleId="HTML3">
    <w:name w:val="HTML Code"/>
    <w:uiPriority w:val="99"/>
    <w:unhideWhenUsed/>
    <w:rsid w:val="00E81FE7"/>
    <w:rPr>
      <w:rFonts w:ascii="Consolas" w:eastAsia="Consolas" w:hAnsi="Consolas" w:cs="Consolas" w:hint="default"/>
      <w:color w:val="C7254E"/>
      <w:sz w:val="21"/>
      <w:szCs w:val="21"/>
      <w:shd w:val="clear" w:color="auto" w:fill="F9F2F4"/>
    </w:rPr>
  </w:style>
  <w:style w:type="character" w:styleId="af9">
    <w:name w:val="annotation reference"/>
    <w:rsid w:val="00E81FE7"/>
    <w:rPr>
      <w:sz w:val="21"/>
      <w:szCs w:val="21"/>
    </w:rPr>
  </w:style>
  <w:style w:type="character" w:styleId="HTML4">
    <w:name w:val="HTML Cite"/>
    <w:uiPriority w:val="99"/>
    <w:unhideWhenUsed/>
    <w:rsid w:val="00E81FE7"/>
  </w:style>
  <w:style w:type="character" w:styleId="HTML5">
    <w:name w:val="HTML Keyboard"/>
    <w:uiPriority w:val="99"/>
    <w:unhideWhenUsed/>
    <w:rsid w:val="00E81FE7"/>
    <w:rPr>
      <w:rFonts w:ascii="Consolas" w:eastAsia="Consolas" w:hAnsi="Consolas" w:cs="Consolas"/>
      <w:color w:val="FFFFFF"/>
      <w:sz w:val="21"/>
      <w:szCs w:val="21"/>
      <w:shd w:val="clear" w:color="auto" w:fill="333333"/>
    </w:rPr>
  </w:style>
  <w:style w:type="character" w:styleId="HTML6">
    <w:name w:val="HTML Sample"/>
    <w:uiPriority w:val="99"/>
    <w:unhideWhenUsed/>
    <w:rsid w:val="00E81FE7"/>
    <w:rPr>
      <w:rFonts w:ascii="Consolas" w:eastAsia="Consolas" w:hAnsi="Consolas" w:cs="Consolas" w:hint="default"/>
      <w:sz w:val="21"/>
      <w:szCs w:val="21"/>
    </w:rPr>
  </w:style>
  <w:style w:type="character" w:customStyle="1" w:styleId="Char6">
    <w:name w:val="页眉 Char"/>
    <w:basedOn w:val="a0"/>
    <w:link w:val="ad"/>
    <w:uiPriority w:val="99"/>
    <w:rsid w:val="00E81FE7"/>
    <w:rPr>
      <w:sz w:val="18"/>
      <w:szCs w:val="18"/>
    </w:rPr>
  </w:style>
  <w:style w:type="character" w:customStyle="1" w:styleId="Char5">
    <w:name w:val="页脚 Char"/>
    <w:basedOn w:val="a0"/>
    <w:link w:val="ac"/>
    <w:uiPriority w:val="99"/>
    <w:rsid w:val="00E81FE7"/>
    <w:rPr>
      <w:sz w:val="18"/>
      <w:szCs w:val="18"/>
    </w:rPr>
  </w:style>
  <w:style w:type="character" w:customStyle="1" w:styleId="1Char">
    <w:name w:val="标题 1 Char"/>
    <w:basedOn w:val="a0"/>
    <w:link w:val="1"/>
    <w:uiPriority w:val="99"/>
    <w:rsid w:val="00E81FE7"/>
    <w:rPr>
      <w:rFonts w:ascii="Times New Roman" w:eastAsia="宋体" w:hAnsi="Times New Roman" w:cs="Times New Roman"/>
      <w:b/>
      <w:bCs/>
      <w:kern w:val="44"/>
      <w:sz w:val="44"/>
      <w:szCs w:val="44"/>
    </w:rPr>
  </w:style>
  <w:style w:type="character" w:customStyle="1" w:styleId="2Char">
    <w:name w:val="标题 2 Char"/>
    <w:basedOn w:val="a0"/>
    <w:link w:val="2"/>
    <w:uiPriority w:val="99"/>
    <w:rsid w:val="00E81FE7"/>
    <w:rPr>
      <w:rFonts w:ascii="Arial" w:eastAsia="黑体" w:hAnsi="Arial" w:cs="Times New Roman"/>
      <w:b/>
      <w:bCs/>
      <w:kern w:val="0"/>
      <w:sz w:val="32"/>
      <w:szCs w:val="32"/>
    </w:rPr>
  </w:style>
  <w:style w:type="character" w:customStyle="1" w:styleId="3Char">
    <w:name w:val="标题 3 Char"/>
    <w:basedOn w:val="a0"/>
    <w:link w:val="3"/>
    <w:uiPriority w:val="99"/>
    <w:rsid w:val="00E81FE7"/>
    <w:rPr>
      <w:rFonts w:ascii="Times New Roman" w:eastAsia="宋体" w:hAnsi="Times New Roman" w:cs="Times New Roman"/>
      <w:b/>
      <w:bCs/>
      <w:kern w:val="0"/>
      <w:sz w:val="32"/>
      <w:szCs w:val="32"/>
    </w:rPr>
  </w:style>
  <w:style w:type="character" w:customStyle="1" w:styleId="4Char">
    <w:name w:val="标题 4 Char"/>
    <w:basedOn w:val="a0"/>
    <w:link w:val="4"/>
    <w:uiPriority w:val="99"/>
    <w:rsid w:val="00E81FE7"/>
    <w:rPr>
      <w:rFonts w:ascii="Arial" w:eastAsia="宋体" w:hAnsi="Arial" w:cs="Times New Roman"/>
      <w:b/>
      <w:bCs/>
      <w:kern w:val="0"/>
      <w:sz w:val="28"/>
      <w:szCs w:val="28"/>
    </w:rPr>
  </w:style>
  <w:style w:type="character" w:customStyle="1" w:styleId="5Char">
    <w:name w:val="标题 5 Char"/>
    <w:basedOn w:val="a0"/>
    <w:link w:val="5"/>
    <w:uiPriority w:val="99"/>
    <w:rsid w:val="00E81FE7"/>
    <w:rPr>
      <w:rFonts w:ascii="Times New Roman" w:eastAsia="宋体" w:hAnsi="Times New Roman" w:cs="Times New Roman"/>
      <w:b/>
      <w:bCs/>
      <w:kern w:val="0"/>
      <w:sz w:val="20"/>
      <w:szCs w:val="20"/>
    </w:rPr>
  </w:style>
  <w:style w:type="character" w:customStyle="1" w:styleId="6Char">
    <w:name w:val="标题 6 Char"/>
    <w:basedOn w:val="a0"/>
    <w:link w:val="6"/>
    <w:uiPriority w:val="99"/>
    <w:rsid w:val="00E81FE7"/>
    <w:rPr>
      <w:rFonts w:ascii="Arial" w:eastAsia="黑体" w:hAnsi="Arial" w:cs="Times New Roman"/>
      <w:b/>
      <w:bCs/>
      <w:kern w:val="0"/>
      <w:sz w:val="20"/>
      <w:szCs w:val="20"/>
    </w:rPr>
  </w:style>
  <w:style w:type="character" w:customStyle="1" w:styleId="7Char">
    <w:name w:val="标题 7 Char"/>
    <w:basedOn w:val="a0"/>
    <w:link w:val="7"/>
    <w:uiPriority w:val="99"/>
    <w:rsid w:val="00E81FE7"/>
    <w:rPr>
      <w:rFonts w:ascii="Times New Roman" w:eastAsia="宋体" w:hAnsi="Times New Roman" w:cs="Times New Roman"/>
      <w:b/>
      <w:bCs/>
      <w:kern w:val="0"/>
      <w:sz w:val="20"/>
      <w:szCs w:val="20"/>
    </w:rPr>
  </w:style>
  <w:style w:type="character" w:customStyle="1" w:styleId="8Char">
    <w:name w:val="标题 8 Char"/>
    <w:basedOn w:val="a0"/>
    <w:link w:val="8"/>
    <w:uiPriority w:val="99"/>
    <w:rsid w:val="00E81FE7"/>
    <w:rPr>
      <w:rFonts w:ascii="Arial" w:eastAsia="黑体" w:hAnsi="Arial" w:cs="Times New Roman"/>
      <w:kern w:val="0"/>
      <w:sz w:val="20"/>
      <w:szCs w:val="20"/>
    </w:rPr>
  </w:style>
  <w:style w:type="character" w:customStyle="1" w:styleId="9Char">
    <w:name w:val="标题 9 Char"/>
    <w:basedOn w:val="a0"/>
    <w:link w:val="9"/>
    <w:uiPriority w:val="99"/>
    <w:rsid w:val="00E81FE7"/>
    <w:rPr>
      <w:rFonts w:ascii="Arial" w:eastAsia="黑体" w:hAnsi="Arial" w:cs="Times New Roman"/>
      <w:kern w:val="0"/>
      <w:sz w:val="20"/>
      <w:szCs w:val="20"/>
    </w:rPr>
  </w:style>
  <w:style w:type="character" w:customStyle="1" w:styleId="Char">
    <w:name w:val="文档结构图 Char"/>
    <w:basedOn w:val="a0"/>
    <w:link w:val="a4"/>
    <w:uiPriority w:val="99"/>
    <w:semiHidden/>
    <w:rsid w:val="00E81FE7"/>
    <w:rPr>
      <w:rFonts w:ascii="Times New Roman" w:eastAsia="宋体" w:hAnsi="Times New Roman" w:cs="Times New Roman"/>
      <w:kern w:val="0"/>
      <w:sz w:val="24"/>
      <w:szCs w:val="24"/>
      <w:shd w:val="clear" w:color="auto" w:fill="000080"/>
    </w:rPr>
  </w:style>
  <w:style w:type="character" w:customStyle="1" w:styleId="Char0">
    <w:name w:val="批注文字 Char"/>
    <w:basedOn w:val="a0"/>
    <w:link w:val="a5"/>
    <w:uiPriority w:val="99"/>
    <w:semiHidden/>
    <w:rsid w:val="00E81FE7"/>
    <w:rPr>
      <w:rFonts w:ascii="Times New Roman" w:eastAsia="宋体" w:hAnsi="Times New Roman" w:cs="Times New Roman"/>
      <w:kern w:val="0"/>
      <w:sz w:val="20"/>
      <w:szCs w:val="20"/>
    </w:rPr>
  </w:style>
  <w:style w:type="character" w:customStyle="1" w:styleId="3Char0">
    <w:name w:val="正文文本 3 Char"/>
    <w:basedOn w:val="a0"/>
    <w:link w:val="30"/>
    <w:uiPriority w:val="99"/>
    <w:rsid w:val="00E81FE7"/>
    <w:rPr>
      <w:rFonts w:ascii="宋体" w:eastAsia="宋体" w:hAnsi="Times New Roman" w:cs="Times New Roman"/>
      <w:kern w:val="0"/>
      <w:sz w:val="20"/>
      <w:szCs w:val="20"/>
    </w:rPr>
  </w:style>
  <w:style w:type="character" w:customStyle="1" w:styleId="Char1">
    <w:name w:val="正文文本 Char"/>
    <w:basedOn w:val="a0"/>
    <w:link w:val="a6"/>
    <w:uiPriority w:val="99"/>
    <w:rsid w:val="00E81FE7"/>
    <w:rPr>
      <w:rFonts w:ascii="宋体" w:eastAsia="宋体" w:hAnsi="宋体" w:cs="Times New Roman"/>
      <w:kern w:val="0"/>
      <w:sz w:val="20"/>
      <w:szCs w:val="20"/>
    </w:rPr>
  </w:style>
  <w:style w:type="character" w:customStyle="1" w:styleId="Char2">
    <w:name w:val="正文文本缩进 Char"/>
    <w:basedOn w:val="a0"/>
    <w:link w:val="a7"/>
    <w:uiPriority w:val="99"/>
    <w:rsid w:val="00E81FE7"/>
    <w:rPr>
      <w:rFonts w:ascii="宋体" w:eastAsia="宋体" w:hAnsi="宋体" w:cs="Times New Roman"/>
      <w:kern w:val="0"/>
      <w:sz w:val="20"/>
      <w:szCs w:val="20"/>
    </w:rPr>
  </w:style>
  <w:style w:type="character" w:customStyle="1" w:styleId="Charc">
    <w:name w:val="纯文本 Char"/>
    <w:basedOn w:val="a0"/>
    <w:link w:val="a9"/>
    <w:uiPriority w:val="99"/>
    <w:rsid w:val="00E81FE7"/>
    <w:rPr>
      <w:rFonts w:ascii="宋体" w:eastAsia="宋体" w:hAnsi="Courier New" w:cs="Courier New"/>
      <w:szCs w:val="21"/>
    </w:rPr>
  </w:style>
  <w:style w:type="character" w:customStyle="1" w:styleId="Char10">
    <w:name w:val="纯文本 Char1"/>
    <w:link w:val="a9"/>
    <w:uiPriority w:val="99"/>
    <w:locked/>
    <w:rsid w:val="00E81FE7"/>
    <w:rPr>
      <w:rFonts w:ascii="宋体" w:eastAsia="宋体" w:hAnsi="Courier New" w:cs="Times New Roman"/>
      <w:kern w:val="0"/>
      <w:sz w:val="20"/>
      <w:szCs w:val="20"/>
    </w:rPr>
  </w:style>
  <w:style w:type="character" w:customStyle="1" w:styleId="Char3">
    <w:name w:val="日期 Char"/>
    <w:basedOn w:val="a0"/>
    <w:link w:val="aa"/>
    <w:uiPriority w:val="99"/>
    <w:rsid w:val="00E81FE7"/>
    <w:rPr>
      <w:rFonts w:ascii="Times New Roman" w:eastAsia="宋体" w:hAnsi="Times New Roman" w:cs="Times New Roman"/>
      <w:kern w:val="0"/>
      <w:sz w:val="24"/>
      <w:szCs w:val="24"/>
    </w:rPr>
  </w:style>
  <w:style w:type="character" w:customStyle="1" w:styleId="2Char0">
    <w:name w:val="正文文本缩进 2 Char"/>
    <w:basedOn w:val="a0"/>
    <w:link w:val="20"/>
    <w:uiPriority w:val="99"/>
    <w:rsid w:val="00E81FE7"/>
    <w:rPr>
      <w:rFonts w:ascii="Times New Roman" w:eastAsia="宋体" w:hAnsi="Times New Roman" w:cs="Times New Roman"/>
      <w:kern w:val="0"/>
      <w:sz w:val="20"/>
      <w:szCs w:val="20"/>
      <w:u w:val="single"/>
    </w:rPr>
  </w:style>
  <w:style w:type="character" w:customStyle="1" w:styleId="Char4">
    <w:name w:val="批注框文本 Char"/>
    <w:basedOn w:val="a0"/>
    <w:link w:val="ab"/>
    <w:uiPriority w:val="99"/>
    <w:semiHidden/>
    <w:rsid w:val="00E81FE7"/>
    <w:rPr>
      <w:rFonts w:ascii="Times New Roman" w:eastAsia="宋体" w:hAnsi="Times New Roman" w:cs="Times New Roman"/>
      <w:kern w:val="0"/>
      <w:sz w:val="18"/>
      <w:szCs w:val="18"/>
    </w:rPr>
  </w:style>
  <w:style w:type="character" w:customStyle="1" w:styleId="Char7">
    <w:name w:val="副标题 Char"/>
    <w:basedOn w:val="a0"/>
    <w:link w:val="ae"/>
    <w:uiPriority w:val="99"/>
    <w:rsid w:val="00E81FE7"/>
    <w:rPr>
      <w:rFonts w:ascii="Cambria" w:eastAsia="宋体" w:hAnsi="Cambria" w:cs="Times New Roman"/>
      <w:b/>
      <w:bCs/>
      <w:kern w:val="28"/>
      <w:sz w:val="32"/>
      <w:szCs w:val="32"/>
    </w:rPr>
  </w:style>
  <w:style w:type="character" w:customStyle="1" w:styleId="3Char1">
    <w:name w:val="正文文本缩进 3 Char"/>
    <w:basedOn w:val="a0"/>
    <w:link w:val="32"/>
    <w:uiPriority w:val="99"/>
    <w:rsid w:val="00E81FE7"/>
    <w:rPr>
      <w:rFonts w:ascii="宋体" w:eastAsia="宋体" w:hAnsi="宋体" w:cs="Times New Roman"/>
      <w:kern w:val="0"/>
      <w:sz w:val="20"/>
      <w:szCs w:val="20"/>
    </w:rPr>
  </w:style>
  <w:style w:type="character" w:customStyle="1" w:styleId="2Char1">
    <w:name w:val="正文文本 2 Char"/>
    <w:basedOn w:val="a0"/>
    <w:link w:val="22"/>
    <w:uiPriority w:val="99"/>
    <w:rsid w:val="00E81FE7"/>
    <w:rPr>
      <w:rFonts w:ascii="Times New Roman" w:eastAsia="宋体" w:hAnsi="Times New Roman" w:cs="Times New Roman"/>
      <w:kern w:val="0"/>
      <w:sz w:val="20"/>
      <w:szCs w:val="20"/>
    </w:rPr>
  </w:style>
  <w:style w:type="character" w:customStyle="1" w:styleId="HTMLChar">
    <w:name w:val="HTML 预设格式 Char"/>
    <w:basedOn w:val="a0"/>
    <w:link w:val="HTML"/>
    <w:uiPriority w:val="99"/>
    <w:rsid w:val="00E81FE7"/>
    <w:rPr>
      <w:rFonts w:ascii="Arial" w:eastAsia="宋体" w:hAnsi="Arial" w:cs="Times New Roman"/>
      <w:kern w:val="0"/>
      <w:sz w:val="24"/>
      <w:szCs w:val="24"/>
    </w:rPr>
  </w:style>
  <w:style w:type="character" w:customStyle="1" w:styleId="Char8">
    <w:name w:val="普通(网站) Char"/>
    <w:link w:val="af0"/>
    <w:locked/>
    <w:rsid w:val="00E81FE7"/>
    <w:rPr>
      <w:rFonts w:ascii="宋体" w:eastAsia="宋体" w:hAnsi="宋体" w:cs="Times New Roman"/>
      <w:kern w:val="0"/>
      <w:sz w:val="20"/>
      <w:szCs w:val="20"/>
    </w:rPr>
  </w:style>
  <w:style w:type="character" w:customStyle="1" w:styleId="Char9">
    <w:name w:val="标题 Char"/>
    <w:basedOn w:val="a0"/>
    <w:link w:val="af1"/>
    <w:uiPriority w:val="99"/>
    <w:rsid w:val="00E81FE7"/>
    <w:rPr>
      <w:rFonts w:ascii="Cambria" w:eastAsia="宋体" w:hAnsi="Cambria" w:cs="Times New Roman"/>
      <w:b/>
      <w:bCs/>
      <w:kern w:val="0"/>
      <w:sz w:val="32"/>
      <w:szCs w:val="32"/>
    </w:rPr>
  </w:style>
  <w:style w:type="character" w:customStyle="1" w:styleId="Chara">
    <w:name w:val="批注主题 Char"/>
    <w:basedOn w:val="Char0"/>
    <w:link w:val="af2"/>
    <w:uiPriority w:val="99"/>
    <w:semiHidden/>
    <w:rsid w:val="00E81FE7"/>
    <w:rPr>
      <w:b/>
      <w:bCs/>
      <w:sz w:val="24"/>
      <w:szCs w:val="24"/>
    </w:rPr>
  </w:style>
  <w:style w:type="character" w:customStyle="1" w:styleId="Charb">
    <w:name w:val="正文首行缩进 Char"/>
    <w:basedOn w:val="Char1"/>
    <w:link w:val="af3"/>
    <w:rsid w:val="00E81FE7"/>
  </w:style>
  <w:style w:type="character" w:customStyle="1" w:styleId="2Char2">
    <w:name w:val="正文首行缩进 2 Char"/>
    <w:basedOn w:val="Char2"/>
    <w:link w:val="23"/>
    <w:rsid w:val="00E81FE7"/>
    <w:rPr>
      <w:rFonts w:ascii="Times New Roman" w:hAnsi="Times New Roman"/>
      <w:szCs w:val="24"/>
    </w:rPr>
  </w:style>
  <w:style w:type="paragraph" w:customStyle="1" w:styleId="12">
    <w:name w:val="正文缩进1"/>
    <w:basedOn w:val="a"/>
    <w:qFormat/>
    <w:rsid w:val="00E81FE7"/>
    <w:pPr>
      <w:ind w:firstLineChars="200" w:firstLine="420"/>
    </w:pPr>
  </w:style>
  <w:style w:type="character" w:customStyle="1" w:styleId="glyphicon">
    <w:name w:val="glyphicon"/>
    <w:basedOn w:val="a0"/>
    <w:rsid w:val="00E81FE7"/>
  </w:style>
  <w:style w:type="character" w:customStyle="1" w:styleId="tmpztreemovearrow">
    <w:name w:val="tmpztreemove_arrow"/>
    <w:rsid w:val="00E81FE7"/>
    <w:rPr>
      <w:shd w:val="clear" w:color="auto" w:fill="FFFFFF"/>
    </w:rPr>
  </w:style>
  <w:style w:type="character" w:customStyle="1" w:styleId="hover3">
    <w:name w:val="hover3"/>
    <w:rsid w:val="00E81FE7"/>
    <w:rPr>
      <w:shd w:val="clear" w:color="auto" w:fill="EEEEEE"/>
    </w:rPr>
  </w:style>
  <w:style w:type="character" w:customStyle="1" w:styleId="SubtitleChar1">
    <w:name w:val="Subtitle Char1"/>
    <w:uiPriority w:val="99"/>
    <w:locked/>
    <w:rsid w:val="00E81FE7"/>
    <w:rPr>
      <w:rFonts w:ascii="Cambria" w:hAnsi="Cambria" w:cs="Cambria"/>
      <w:b/>
      <w:bCs/>
      <w:kern w:val="28"/>
      <w:sz w:val="32"/>
      <w:szCs w:val="32"/>
    </w:rPr>
  </w:style>
  <w:style w:type="character" w:customStyle="1" w:styleId="CharChar">
    <w:name w:val="普通(网站) Char Char"/>
    <w:link w:val="13"/>
    <w:uiPriority w:val="99"/>
    <w:locked/>
    <w:rsid w:val="00E81FE7"/>
    <w:rPr>
      <w:rFonts w:ascii="宋体" w:eastAsia="宋体" w:cs="宋体"/>
      <w:sz w:val="24"/>
      <w:szCs w:val="24"/>
    </w:rPr>
  </w:style>
  <w:style w:type="paragraph" w:customStyle="1" w:styleId="13">
    <w:name w:val="普通(网站)1"/>
    <w:basedOn w:val="a"/>
    <w:link w:val="CharChar"/>
    <w:uiPriority w:val="99"/>
    <w:rsid w:val="00E81FE7"/>
    <w:pPr>
      <w:widowControl/>
      <w:spacing w:before="100" w:beforeAutospacing="1" w:after="100" w:afterAutospacing="1" w:line="360" w:lineRule="auto"/>
      <w:ind w:firstLineChars="200" w:firstLine="200"/>
      <w:jc w:val="left"/>
    </w:pPr>
    <w:rPr>
      <w:rFonts w:ascii="宋体" w:hAnsiTheme="minorHAnsi" w:cs="宋体"/>
      <w:sz w:val="24"/>
      <w:szCs w:val="24"/>
    </w:rPr>
  </w:style>
  <w:style w:type="character" w:customStyle="1" w:styleId="houram">
    <w:name w:val="hour_am"/>
    <w:basedOn w:val="a0"/>
    <w:rsid w:val="00E81FE7"/>
  </w:style>
  <w:style w:type="character" w:customStyle="1" w:styleId="TitleChar">
    <w:name w:val="Title Char"/>
    <w:uiPriority w:val="99"/>
    <w:locked/>
    <w:rsid w:val="00E81FE7"/>
    <w:rPr>
      <w:rFonts w:ascii="Cambria" w:hAnsi="Cambria" w:cs="Cambria"/>
      <w:b/>
      <w:bCs/>
      <w:sz w:val="32"/>
      <w:szCs w:val="32"/>
    </w:rPr>
  </w:style>
  <w:style w:type="character" w:customStyle="1" w:styleId="font1">
    <w:name w:val="font1"/>
    <w:basedOn w:val="a0"/>
    <w:rsid w:val="00E81FE7"/>
  </w:style>
  <w:style w:type="character" w:customStyle="1" w:styleId="font">
    <w:name w:val="font"/>
    <w:basedOn w:val="a0"/>
    <w:rsid w:val="00E81FE7"/>
  </w:style>
  <w:style w:type="character" w:customStyle="1" w:styleId="CharChar29">
    <w:name w:val="Char Char29"/>
    <w:link w:val="Chard"/>
    <w:uiPriority w:val="99"/>
    <w:locked/>
    <w:rsid w:val="00E81FE7"/>
    <w:rPr>
      <w:rFonts w:ascii="Tahoma" w:eastAsia="宋体" w:hAnsi="Tahoma" w:cs="Tahoma"/>
      <w:sz w:val="20"/>
      <w:szCs w:val="20"/>
    </w:rPr>
  </w:style>
  <w:style w:type="paragraph" w:customStyle="1" w:styleId="Chard">
    <w:name w:val="Char"/>
    <w:basedOn w:val="a"/>
    <w:link w:val="CharChar29"/>
    <w:uiPriority w:val="99"/>
    <w:rsid w:val="00E81FE7"/>
    <w:rPr>
      <w:rFonts w:ascii="Tahoma" w:hAnsi="Tahoma" w:cs="Tahoma"/>
      <w:sz w:val="20"/>
      <w:szCs w:val="20"/>
    </w:rPr>
  </w:style>
  <w:style w:type="character" w:customStyle="1" w:styleId="TitleChar1">
    <w:name w:val="Title Char1"/>
    <w:uiPriority w:val="99"/>
    <w:locked/>
    <w:rsid w:val="00E81FE7"/>
    <w:rPr>
      <w:rFonts w:ascii="Cambria" w:hAnsi="Cambria" w:cs="Cambria"/>
      <w:b/>
      <w:bCs/>
      <w:sz w:val="32"/>
      <w:szCs w:val="32"/>
    </w:rPr>
  </w:style>
  <w:style w:type="character" w:customStyle="1" w:styleId="apple-style-span">
    <w:name w:val="apple-style-span"/>
    <w:basedOn w:val="a0"/>
    <w:uiPriority w:val="99"/>
    <w:rsid w:val="00E81FE7"/>
  </w:style>
  <w:style w:type="character" w:customStyle="1" w:styleId="hourpm">
    <w:name w:val="hour_pm"/>
    <w:basedOn w:val="a0"/>
    <w:rsid w:val="00E81FE7"/>
  </w:style>
  <w:style w:type="character" w:customStyle="1" w:styleId="CharChar26">
    <w:name w:val="Char Char26"/>
    <w:uiPriority w:val="99"/>
    <w:rsid w:val="00E81FE7"/>
    <w:rPr>
      <w:rFonts w:ascii="Arial" w:eastAsia="黑体" w:hAnsi="Arial" w:cs="Arial"/>
      <w:b/>
      <w:bCs/>
      <w:sz w:val="32"/>
      <w:szCs w:val="32"/>
    </w:rPr>
  </w:style>
  <w:style w:type="character" w:customStyle="1" w:styleId="CharChar6">
    <w:name w:val="Char Char6"/>
    <w:uiPriority w:val="99"/>
    <w:rsid w:val="00E81FE7"/>
    <w:rPr>
      <w:rFonts w:ascii="宋体" w:eastAsia="宋体" w:cs="宋体"/>
      <w:kern w:val="2"/>
      <w:sz w:val="30"/>
      <w:szCs w:val="30"/>
    </w:rPr>
  </w:style>
  <w:style w:type="character" w:customStyle="1" w:styleId="old">
    <w:name w:val="old"/>
    <w:rsid w:val="00E81FE7"/>
    <w:rPr>
      <w:color w:val="999999"/>
    </w:rPr>
  </w:style>
  <w:style w:type="character" w:customStyle="1" w:styleId="indent">
    <w:name w:val="indent"/>
    <w:basedOn w:val="a0"/>
    <w:rsid w:val="00E81FE7"/>
  </w:style>
  <w:style w:type="character" w:customStyle="1" w:styleId="button">
    <w:name w:val="button"/>
    <w:basedOn w:val="a0"/>
    <w:rsid w:val="00E81FE7"/>
  </w:style>
  <w:style w:type="character" w:customStyle="1" w:styleId="SubtitleChar">
    <w:name w:val="Subtitle Char"/>
    <w:uiPriority w:val="99"/>
    <w:locked/>
    <w:rsid w:val="00E81FE7"/>
    <w:rPr>
      <w:rFonts w:ascii="Cambria" w:hAnsi="Cambria" w:cs="Cambria"/>
      <w:b/>
      <w:bCs/>
    </w:rPr>
  </w:style>
  <w:style w:type="paragraph" w:customStyle="1" w:styleId="CharCharChar1Char">
    <w:name w:val="Char Char Char1 Char"/>
    <w:basedOn w:val="a"/>
    <w:uiPriority w:val="99"/>
    <w:rsid w:val="00E81FE7"/>
    <w:rPr>
      <w:rFonts w:cs="Times New Roman"/>
    </w:rPr>
  </w:style>
  <w:style w:type="paragraph" w:customStyle="1" w:styleId="xl35">
    <w:name w:val="xl35"/>
    <w:basedOn w:val="a"/>
    <w:uiPriority w:val="99"/>
    <w:rsid w:val="00E81FE7"/>
    <w:pPr>
      <w:widowControl/>
      <w:pBdr>
        <w:top w:val="single" w:sz="4" w:space="0" w:color="auto"/>
        <w:left w:val="single" w:sz="8" w:space="0" w:color="000000"/>
        <w:bottom w:val="single" w:sz="4" w:space="0" w:color="808080"/>
        <w:right w:val="single" w:sz="4" w:space="0" w:color="808080"/>
      </w:pBdr>
      <w:spacing w:before="100" w:beforeAutospacing="1" w:after="100" w:afterAutospacing="1"/>
      <w:jc w:val="center"/>
    </w:pPr>
    <w:rPr>
      <w:rFonts w:ascii="Arial Unicode MS" w:eastAsia="Arial Unicode MS" w:hAnsi="Arial Unicode MS" w:cs="Arial Unicode MS"/>
      <w:color w:val="000000"/>
      <w:kern w:val="0"/>
      <w:sz w:val="18"/>
      <w:szCs w:val="18"/>
    </w:rPr>
  </w:style>
  <w:style w:type="paragraph" w:customStyle="1" w:styleId="CharChar1CharCharCharCharCharChar">
    <w:name w:val="Char Char1 Char Char Char Char Char Char"/>
    <w:basedOn w:val="a"/>
    <w:uiPriority w:val="99"/>
    <w:rsid w:val="00E81FE7"/>
    <w:pPr>
      <w:widowControl/>
      <w:spacing w:after="160" w:line="240" w:lineRule="exact"/>
      <w:jc w:val="left"/>
    </w:pPr>
    <w:rPr>
      <w:rFonts w:ascii="Verdana" w:eastAsia="仿宋_GB2312" w:hAnsi="Verdana" w:cs="Verdana"/>
      <w:kern w:val="0"/>
      <w:sz w:val="24"/>
      <w:szCs w:val="24"/>
      <w:lang w:eastAsia="en-US"/>
    </w:rPr>
  </w:style>
  <w:style w:type="paragraph" w:customStyle="1" w:styleId="CharCharCharCharCharChar1Char1">
    <w:name w:val="Char Char Char Char Char Char1 Char1"/>
    <w:basedOn w:val="a"/>
    <w:uiPriority w:val="99"/>
    <w:rsid w:val="00E81FE7"/>
    <w:pPr>
      <w:widowControl/>
      <w:spacing w:after="160" w:line="240" w:lineRule="exact"/>
      <w:jc w:val="left"/>
    </w:pPr>
    <w:rPr>
      <w:rFonts w:cs="Times New Roman"/>
    </w:rPr>
  </w:style>
  <w:style w:type="paragraph" w:customStyle="1" w:styleId="xl25">
    <w:name w:val="xl25"/>
    <w:basedOn w:val="a"/>
    <w:uiPriority w:val="99"/>
    <w:rsid w:val="00E81FE7"/>
    <w:pPr>
      <w:widowControl/>
      <w:spacing w:before="100" w:beforeAutospacing="1" w:after="100" w:afterAutospacing="1"/>
      <w:jc w:val="right"/>
      <w:textAlignment w:val="center"/>
    </w:pPr>
    <w:rPr>
      <w:rFonts w:ascii="Arial Unicode MS" w:eastAsia="Arial Unicode MS" w:hAnsi="Arial Unicode MS" w:cs="Arial Unicode MS"/>
      <w:color w:val="000000"/>
      <w:kern w:val="0"/>
      <w:sz w:val="18"/>
      <w:szCs w:val="18"/>
    </w:rPr>
  </w:style>
  <w:style w:type="paragraph" w:customStyle="1" w:styleId="CharCharCharChar">
    <w:name w:val="Char Char Char Char"/>
    <w:basedOn w:val="a"/>
    <w:uiPriority w:val="99"/>
    <w:rsid w:val="00E81FE7"/>
    <w:rPr>
      <w:rFonts w:cs="Times New Roman"/>
    </w:rPr>
  </w:style>
  <w:style w:type="paragraph" w:customStyle="1" w:styleId="xl41">
    <w:name w:val="xl41"/>
    <w:basedOn w:val="a"/>
    <w:uiPriority w:val="99"/>
    <w:rsid w:val="00E81FE7"/>
    <w:pPr>
      <w:widowControl/>
      <w:pBdr>
        <w:top w:val="single" w:sz="4" w:space="0" w:color="808080"/>
        <w:left w:val="single" w:sz="4" w:space="0" w:color="808080"/>
        <w:bottom w:val="single" w:sz="8" w:space="0" w:color="000000"/>
        <w:right w:val="single" w:sz="4" w:space="0" w:color="808080"/>
      </w:pBdr>
      <w:spacing w:before="100" w:beforeAutospacing="1" w:after="100" w:afterAutospacing="1"/>
      <w:jc w:val="center"/>
    </w:pPr>
    <w:rPr>
      <w:rFonts w:ascii="Arial Unicode MS" w:eastAsia="Arial Unicode MS" w:hAnsi="Arial Unicode MS" w:cs="Arial Unicode MS"/>
      <w:color w:val="000000"/>
      <w:kern w:val="0"/>
      <w:sz w:val="18"/>
      <w:szCs w:val="18"/>
    </w:rPr>
  </w:style>
  <w:style w:type="paragraph" w:customStyle="1" w:styleId="xl27">
    <w:name w:val="xl27"/>
    <w:basedOn w:val="a"/>
    <w:uiPriority w:val="99"/>
    <w:rsid w:val="00E81FE7"/>
    <w:pPr>
      <w:widowControl/>
      <w:pBdr>
        <w:top w:val="single" w:sz="4" w:space="0" w:color="808080"/>
        <w:left w:val="single" w:sz="4" w:space="0" w:color="808080"/>
        <w:bottom w:val="single" w:sz="4" w:space="0" w:color="808080"/>
        <w:right w:val="single" w:sz="4" w:space="0" w:color="808080"/>
      </w:pBdr>
      <w:spacing w:before="100" w:beforeAutospacing="1" w:after="100" w:afterAutospacing="1"/>
      <w:jc w:val="left"/>
    </w:pPr>
    <w:rPr>
      <w:rFonts w:ascii="Arial Unicode MS" w:eastAsia="Arial Unicode MS" w:hAnsi="Arial Unicode MS" w:cs="Arial Unicode MS"/>
      <w:color w:val="000000"/>
      <w:kern w:val="0"/>
      <w:sz w:val="18"/>
      <w:szCs w:val="18"/>
    </w:rPr>
  </w:style>
  <w:style w:type="paragraph" w:styleId="afa">
    <w:name w:val="List Paragraph"/>
    <w:basedOn w:val="a"/>
    <w:uiPriority w:val="34"/>
    <w:qFormat/>
    <w:rsid w:val="00E81FE7"/>
    <w:pPr>
      <w:ind w:firstLineChars="200" w:firstLine="420"/>
    </w:pPr>
    <w:rPr>
      <w:rFonts w:ascii="Calibri" w:hAnsi="Calibri" w:cs="Times New Roman"/>
      <w:szCs w:val="22"/>
    </w:rPr>
  </w:style>
  <w:style w:type="paragraph" w:customStyle="1" w:styleId="xl30">
    <w:name w:val="xl30"/>
    <w:basedOn w:val="a"/>
    <w:uiPriority w:val="99"/>
    <w:rsid w:val="00E81FE7"/>
    <w:pPr>
      <w:widowControl/>
      <w:pBdr>
        <w:top w:val="single" w:sz="8" w:space="0" w:color="000000"/>
        <w:left w:val="single" w:sz="8" w:space="0" w:color="000000"/>
        <w:bottom w:val="single" w:sz="4" w:space="0" w:color="auto"/>
        <w:right w:val="single" w:sz="4" w:space="0" w:color="000000"/>
      </w:pBdr>
      <w:shd w:val="clear" w:color="auto" w:fill="FFFFFF"/>
      <w:spacing w:before="100" w:beforeAutospacing="1" w:after="100" w:afterAutospacing="1"/>
      <w:jc w:val="center"/>
      <w:textAlignment w:val="center"/>
    </w:pPr>
    <w:rPr>
      <w:rFonts w:ascii="Arial Unicode MS" w:eastAsia="Arial Unicode MS" w:hAnsi="Arial Unicode MS" w:cs="Arial Unicode MS"/>
      <w:color w:val="000000"/>
      <w:kern w:val="0"/>
      <w:sz w:val="18"/>
      <w:szCs w:val="18"/>
    </w:rPr>
  </w:style>
  <w:style w:type="paragraph" w:customStyle="1" w:styleId="xl32">
    <w:name w:val="xl32"/>
    <w:basedOn w:val="a"/>
    <w:uiPriority w:val="99"/>
    <w:rsid w:val="00E81FE7"/>
    <w:pPr>
      <w:widowControl/>
      <w:pBdr>
        <w:top w:val="single" w:sz="8" w:space="0" w:color="000000"/>
        <w:left w:val="single" w:sz="4" w:space="0" w:color="000000"/>
        <w:bottom w:val="single" w:sz="4" w:space="0" w:color="auto"/>
        <w:right w:val="single" w:sz="8" w:space="0" w:color="000000"/>
      </w:pBdr>
      <w:shd w:val="clear" w:color="auto" w:fill="FFFFFF"/>
      <w:spacing w:before="100" w:beforeAutospacing="1" w:after="100" w:afterAutospacing="1"/>
      <w:jc w:val="center"/>
      <w:textAlignment w:val="center"/>
    </w:pPr>
    <w:rPr>
      <w:rFonts w:ascii="Arial Unicode MS" w:eastAsia="Arial Unicode MS" w:hAnsi="Arial Unicode MS" w:cs="Arial Unicode MS"/>
      <w:color w:val="000000"/>
      <w:kern w:val="0"/>
      <w:sz w:val="18"/>
      <w:szCs w:val="18"/>
    </w:rPr>
  </w:style>
  <w:style w:type="paragraph" w:customStyle="1" w:styleId="afb">
    <w:name w:val="小节标题"/>
    <w:basedOn w:val="a"/>
    <w:uiPriority w:val="99"/>
    <w:rsid w:val="00E81FE7"/>
    <w:pPr>
      <w:spacing w:line="360" w:lineRule="auto"/>
      <w:ind w:firstLineChars="200" w:firstLine="480"/>
      <w:jc w:val="left"/>
    </w:pPr>
    <w:rPr>
      <w:rFonts w:ascii="宋体" w:hAnsi="宋体" w:cs="宋体"/>
      <w:kern w:val="0"/>
      <w:sz w:val="24"/>
      <w:szCs w:val="24"/>
    </w:rPr>
  </w:style>
  <w:style w:type="paragraph" w:customStyle="1" w:styleId="14">
    <w:name w:val="样式1"/>
    <w:basedOn w:val="a"/>
    <w:next w:val="4"/>
    <w:uiPriority w:val="99"/>
    <w:rsid w:val="00E81FE7"/>
    <w:pPr>
      <w:spacing w:line="360" w:lineRule="auto"/>
      <w:ind w:firstLineChars="200" w:firstLine="420"/>
    </w:pPr>
    <w:rPr>
      <w:rFonts w:ascii="宋体" w:hAnsi="宋体" w:cs="宋体"/>
    </w:rPr>
  </w:style>
  <w:style w:type="paragraph" w:customStyle="1" w:styleId="Style43">
    <w:name w:val="_Style 43"/>
    <w:basedOn w:val="a4"/>
    <w:uiPriority w:val="99"/>
    <w:rsid w:val="00E81FE7"/>
    <w:rPr>
      <w:rFonts w:ascii="Tahoma" w:hAnsi="Tahoma" w:cs="Tahoma"/>
    </w:rPr>
  </w:style>
  <w:style w:type="paragraph" w:customStyle="1" w:styleId="xl34">
    <w:name w:val="xl34"/>
    <w:basedOn w:val="a"/>
    <w:uiPriority w:val="99"/>
    <w:rsid w:val="00E81FE7"/>
    <w:pPr>
      <w:widowControl/>
      <w:pBdr>
        <w:top w:val="single" w:sz="4" w:space="0" w:color="808080"/>
        <w:left w:val="single" w:sz="4" w:space="0" w:color="808080"/>
        <w:bottom w:val="single" w:sz="8" w:space="0" w:color="000000"/>
        <w:right w:val="single" w:sz="8" w:space="0" w:color="000000"/>
      </w:pBdr>
      <w:spacing w:before="100" w:beforeAutospacing="1" w:after="100" w:afterAutospacing="1"/>
      <w:jc w:val="left"/>
    </w:pPr>
    <w:rPr>
      <w:rFonts w:ascii="Arial Unicode MS" w:eastAsia="Arial Unicode MS" w:hAnsi="Arial Unicode MS" w:cs="Arial Unicode MS"/>
      <w:color w:val="000000"/>
      <w:kern w:val="0"/>
      <w:sz w:val="18"/>
      <w:szCs w:val="18"/>
    </w:rPr>
  </w:style>
  <w:style w:type="paragraph" w:customStyle="1" w:styleId="xl37">
    <w:name w:val="xl37"/>
    <w:basedOn w:val="a"/>
    <w:uiPriority w:val="99"/>
    <w:rsid w:val="00E81FE7"/>
    <w:pPr>
      <w:widowControl/>
      <w:pBdr>
        <w:top w:val="single" w:sz="4" w:space="0" w:color="808080"/>
        <w:left w:val="single" w:sz="8" w:space="0" w:color="000000"/>
        <w:bottom w:val="single" w:sz="8" w:space="0" w:color="000000"/>
        <w:right w:val="single" w:sz="4" w:space="0" w:color="808080"/>
      </w:pBdr>
      <w:spacing w:before="100" w:beforeAutospacing="1" w:after="100" w:afterAutospacing="1"/>
      <w:jc w:val="center"/>
    </w:pPr>
    <w:rPr>
      <w:rFonts w:ascii="Arial Unicode MS" w:eastAsia="Arial Unicode MS" w:hAnsi="Arial Unicode MS" w:cs="Arial Unicode MS"/>
      <w:color w:val="000000"/>
      <w:kern w:val="0"/>
      <w:sz w:val="18"/>
      <w:szCs w:val="18"/>
    </w:rPr>
  </w:style>
  <w:style w:type="paragraph" w:customStyle="1" w:styleId="xl38">
    <w:name w:val="xl38"/>
    <w:basedOn w:val="a"/>
    <w:uiPriority w:val="99"/>
    <w:rsid w:val="00E81FE7"/>
    <w:pPr>
      <w:widowControl/>
      <w:spacing w:before="100" w:beforeAutospacing="1" w:after="100" w:afterAutospacing="1"/>
      <w:jc w:val="center"/>
    </w:pPr>
    <w:rPr>
      <w:rFonts w:ascii="Arial Unicode MS" w:eastAsia="Arial Unicode MS" w:hAnsi="Arial Unicode MS" w:cs="Arial Unicode MS"/>
      <w:color w:val="000000"/>
      <w:kern w:val="0"/>
      <w:sz w:val="18"/>
      <w:szCs w:val="18"/>
    </w:rPr>
  </w:style>
  <w:style w:type="paragraph" w:customStyle="1" w:styleId="Char1CharCharChar">
    <w:name w:val="Char1 Char Char Char"/>
    <w:basedOn w:val="a"/>
    <w:uiPriority w:val="99"/>
    <w:rsid w:val="00E81FE7"/>
    <w:rPr>
      <w:rFonts w:eastAsia="仿宋_GB2312" w:cs="Times New Roman"/>
      <w:sz w:val="28"/>
      <w:szCs w:val="28"/>
    </w:rPr>
  </w:style>
  <w:style w:type="paragraph" w:customStyle="1" w:styleId="afc">
    <w:name w:val="正文 + 宋体"/>
    <w:basedOn w:val="a"/>
    <w:rsid w:val="00E81FE7"/>
    <w:pPr>
      <w:spacing w:line="360" w:lineRule="auto"/>
      <w:ind w:firstLine="525"/>
    </w:pPr>
    <w:rPr>
      <w:rFonts w:ascii="宋体" w:hAnsi="宋体" w:cs="Times New Roman"/>
      <w:color w:val="FF0000"/>
      <w:sz w:val="24"/>
      <w:szCs w:val="24"/>
    </w:rPr>
  </w:style>
  <w:style w:type="paragraph" w:customStyle="1" w:styleId="0">
    <w:name w:val="0"/>
    <w:basedOn w:val="a"/>
    <w:uiPriority w:val="99"/>
    <w:rsid w:val="00E81FE7"/>
    <w:pPr>
      <w:widowControl/>
      <w:snapToGrid w:val="0"/>
      <w:spacing w:line="365" w:lineRule="atLeast"/>
      <w:ind w:left="1"/>
      <w:textAlignment w:val="bottom"/>
    </w:pPr>
    <w:rPr>
      <w:rFonts w:cs="Times New Roman"/>
      <w:kern w:val="0"/>
      <w:sz w:val="20"/>
      <w:szCs w:val="20"/>
    </w:rPr>
  </w:style>
  <w:style w:type="paragraph" w:customStyle="1" w:styleId="xl29">
    <w:name w:val="xl29"/>
    <w:basedOn w:val="a"/>
    <w:uiPriority w:val="99"/>
    <w:rsid w:val="00E81FE7"/>
    <w:pPr>
      <w:widowControl/>
      <w:pBdr>
        <w:top w:val="single" w:sz="4" w:space="0" w:color="808080"/>
        <w:left w:val="single" w:sz="4" w:space="0" w:color="808080"/>
        <w:bottom w:val="single" w:sz="4" w:space="0" w:color="808080"/>
        <w:right w:val="single" w:sz="8" w:space="0" w:color="000000"/>
      </w:pBdr>
      <w:spacing w:before="100" w:beforeAutospacing="1" w:after="100" w:afterAutospacing="1"/>
      <w:jc w:val="left"/>
    </w:pPr>
    <w:rPr>
      <w:rFonts w:ascii="Arial Unicode MS" w:eastAsia="Arial Unicode MS" w:hAnsi="Arial Unicode MS" w:cs="Arial Unicode MS"/>
      <w:color w:val="000000"/>
      <w:kern w:val="0"/>
      <w:sz w:val="18"/>
      <w:szCs w:val="18"/>
    </w:rPr>
  </w:style>
  <w:style w:type="paragraph" w:customStyle="1" w:styleId="xl39">
    <w:name w:val="xl39"/>
    <w:basedOn w:val="a"/>
    <w:uiPriority w:val="99"/>
    <w:rsid w:val="00E81FE7"/>
    <w:pPr>
      <w:widowControl/>
      <w:pBdr>
        <w:top w:val="single" w:sz="4" w:space="0" w:color="auto"/>
        <w:left w:val="single" w:sz="4" w:space="0" w:color="808080"/>
        <w:bottom w:val="single" w:sz="4" w:space="0" w:color="808080"/>
        <w:right w:val="single" w:sz="4" w:space="0" w:color="808080"/>
      </w:pBdr>
      <w:spacing w:before="100" w:beforeAutospacing="1" w:after="100" w:afterAutospacing="1"/>
      <w:jc w:val="center"/>
    </w:pPr>
    <w:rPr>
      <w:rFonts w:ascii="Arial Unicode MS" w:eastAsia="Arial Unicode MS" w:hAnsi="Arial Unicode MS" w:cs="Arial Unicode MS"/>
      <w:color w:val="000000"/>
      <w:kern w:val="0"/>
      <w:sz w:val="18"/>
      <w:szCs w:val="18"/>
    </w:rPr>
  </w:style>
  <w:style w:type="paragraph" w:customStyle="1" w:styleId="100">
    <w:name w:val="样式10"/>
    <w:basedOn w:val="a"/>
    <w:uiPriority w:val="99"/>
    <w:rsid w:val="00E81FE7"/>
    <w:pPr>
      <w:tabs>
        <w:tab w:val="left" w:pos="632"/>
        <w:tab w:val="left" w:pos="1320"/>
      </w:tabs>
      <w:spacing w:line="360" w:lineRule="auto"/>
      <w:ind w:left="1320" w:hanging="420"/>
      <w:jc w:val="left"/>
    </w:pPr>
    <w:rPr>
      <w:rFonts w:ascii="宋体" w:hAnsi="宋体" w:cs="宋体"/>
      <w:sz w:val="28"/>
      <w:szCs w:val="28"/>
    </w:rPr>
  </w:style>
  <w:style w:type="paragraph" w:customStyle="1" w:styleId="xl24">
    <w:name w:val="xl24"/>
    <w:basedOn w:val="a"/>
    <w:uiPriority w:val="99"/>
    <w:rsid w:val="00E81FE7"/>
    <w:pPr>
      <w:widowControl/>
      <w:spacing w:before="100" w:beforeAutospacing="1" w:after="100" w:afterAutospacing="1"/>
      <w:jc w:val="left"/>
      <w:textAlignment w:val="center"/>
    </w:pPr>
    <w:rPr>
      <w:rFonts w:ascii="Arial Unicode MS" w:eastAsia="Arial Unicode MS" w:hAnsi="Arial Unicode MS" w:cs="Arial Unicode MS"/>
      <w:color w:val="000000"/>
      <w:kern w:val="0"/>
      <w:sz w:val="18"/>
      <w:szCs w:val="18"/>
    </w:rPr>
  </w:style>
  <w:style w:type="paragraph" w:customStyle="1" w:styleId="xl33">
    <w:name w:val="xl33"/>
    <w:basedOn w:val="a"/>
    <w:uiPriority w:val="99"/>
    <w:rsid w:val="00E81FE7"/>
    <w:pPr>
      <w:widowControl/>
      <w:pBdr>
        <w:top w:val="single" w:sz="4" w:space="0" w:color="808080"/>
        <w:left w:val="single" w:sz="4" w:space="0" w:color="808080"/>
        <w:bottom w:val="single" w:sz="8" w:space="0" w:color="000000"/>
        <w:right w:val="single" w:sz="4" w:space="0" w:color="808080"/>
      </w:pBdr>
      <w:spacing w:before="100" w:beforeAutospacing="1" w:after="100" w:afterAutospacing="1"/>
      <w:jc w:val="left"/>
    </w:pPr>
    <w:rPr>
      <w:rFonts w:ascii="Arial Unicode MS" w:eastAsia="Arial Unicode MS" w:hAnsi="Arial Unicode MS" w:cs="Arial Unicode MS"/>
      <w:color w:val="000000"/>
      <w:kern w:val="0"/>
      <w:sz w:val="18"/>
      <w:szCs w:val="18"/>
    </w:rPr>
  </w:style>
  <w:style w:type="paragraph" w:customStyle="1" w:styleId="CharCharCharCharCharChar1Char">
    <w:name w:val="Char Char Char Char Char Char1 Char"/>
    <w:basedOn w:val="a4"/>
    <w:uiPriority w:val="99"/>
    <w:rsid w:val="00E81FE7"/>
    <w:rPr>
      <w:rFonts w:ascii="Tahoma" w:hAnsi="Tahoma" w:cs="Tahoma"/>
    </w:rPr>
  </w:style>
  <w:style w:type="paragraph" w:customStyle="1" w:styleId="xl36">
    <w:name w:val="xl36"/>
    <w:basedOn w:val="a"/>
    <w:uiPriority w:val="99"/>
    <w:rsid w:val="00E81FE7"/>
    <w:pPr>
      <w:widowControl/>
      <w:pBdr>
        <w:top w:val="single" w:sz="4" w:space="0" w:color="808080"/>
        <w:left w:val="single" w:sz="8" w:space="0" w:color="000000"/>
        <w:bottom w:val="single" w:sz="4" w:space="0" w:color="808080"/>
        <w:right w:val="single" w:sz="4" w:space="0" w:color="808080"/>
      </w:pBdr>
      <w:spacing w:before="100" w:beforeAutospacing="1" w:after="100" w:afterAutospacing="1"/>
      <w:jc w:val="center"/>
    </w:pPr>
    <w:rPr>
      <w:rFonts w:ascii="Arial Unicode MS" w:eastAsia="Arial Unicode MS" w:hAnsi="Arial Unicode MS" w:cs="Arial Unicode MS"/>
      <w:color w:val="000000"/>
      <w:kern w:val="0"/>
      <w:sz w:val="18"/>
      <w:szCs w:val="18"/>
    </w:rPr>
  </w:style>
  <w:style w:type="paragraph" w:customStyle="1" w:styleId="Blockquote">
    <w:name w:val="Blockquote"/>
    <w:basedOn w:val="a"/>
    <w:rsid w:val="00E81FE7"/>
    <w:pPr>
      <w:autoSpaceDE w:val="0"/>
      <w:autoSpaceDN w:val="0"/>
      <w:adjustRightInd w:val="0"/>
      <w:spacing w:before="100" w:after="100"/>
      <w:ind w:left="360" w:right="360"/>
      <w:jc w:val="left"/>
    </w:pPr>
    <w:rPr>
      <w:rFonts w:cs="Times New Roman"/>
      <w:kern w:val="0"/>
      <w:sz w:val="24"/>
      <w:szCs w:val="24"/>
    </w:rPr>
  </w:style>
  <w:style w:type="paragraph" w:customStyle="1" w:styleId="xl28">
    <w:name w:val="xl28"/>
    <w:basedOn w:val="a"/>
    <w:uiPriority w:val="99"/>
    <w:rsid w:val="00E81FE7"/>
    <w:pPr>
      <w:widowControl/>
      <w:pBdr>
        <w:top w:val="single" w:sz="4" w:space="0" w:color="auto"/>
        <w:left w:val="single" w:sz="4" w:space="0" w:color="808080"/>
        <w:bottom w:val="single" w:sz="4" w:space="0" w:color="808080"/>
        <w:right w:val="single" w:sz="8" w:space="0" w:color="000000"/>
      </w:pBdr>
      <w:spacing w:before="100" w:beforeAutospacing="1" w:after="100" w:afterAutospacing="1"/>
      <w:jc w:val="left"/>
    </w:pPr>
    <w:rPr>
      <w:rFonts w:ascii="Arial Unicode MS" w:eastAsia="Arial Unicode MS" w:hAnsi="Arial Unicode MS" w:cs="Arial Unicode MS"/>
      <w:color w:val="000000"/>
      <w:kern w:val="0"/>
      <w:sz w:val="18"/>
      <w:szCs w:val="18"/>
    </w:rPr>
  </w:style>
  <w:style w:type="paragraph" w:customStyle="1" w:styleId="xl31">
    <w:name w:val="xl31"/>
    <w:basedOn w:val="a"/>
    <w:uiPriority w:val="99"/>
    <w:rsid w:val="00E81FE7"/>
    <w:pPr>
      <w:widowControl/>
      <w:pBdr>
        <w:top w:val="single" w:sz="8" w:space="0" w:color="000000"/>
        <w:left w:val="single" w:sz="4" w:space="0" w:color="000000"/>
        <w:bottom w:val="single" w:sz="4" w:space="0" w:color="auto"/>
        <w:right w:val="single" w:sz="4" w:space="0" w:color="000000"/>
      </w:pBdr>
      <w:shd w:val="clear" w:color="auto" w:fill="FFFFFF"/>
      <w:spacing w:before="100" w:beforeAutospacing="1" w:after="100" w:afterAutospacing="1"/>
      <w:jc w:val="center"/>
      <w:textAlignment w:val="center"/>
    </w:pPr>
    <w:rPr>
      <w:rFonts w:ascii="Arial Unicode MS" w:eastAsia="Arial Unicode MS" w:hAnsi="Arial Unicode MS" w:cs="Arial Unicode MS"/>
      <w:color w:val="000000"/>
      <w:kern w:val="0"/>
      <w:sz w:val="18"/>
      <w:szCs w:val="18"/>
    </w:rPr>
  </w:style>
  <w:style w:type="paragraph" w:customStyle="1" w:styleId="xl40">
    <w:name w:val="xl40"/>
    <w:basedOn w:val="a"/>
    <w:uiPriority w:val="99"/>
    <w:rsid w:val="00E81FE7"/>
    <w:pPr>
      <w:widowControl/>
      <w:pBdr>
        <w:top w:val="single" w:sz="4" w:space="0" w:color="808080"/>
        <w:left w:val="single" w:sz="4" w:space="0" w:color="808080"/>
        <w:bottom w:val="single" w:sz="4" w:space="0" w:color="808080"/>
        <w:right w:val="single" w:sz="4" w:space="0" w:color="808080"/>
      </w:pBdr>
      <w:spacing w:before="100" w:beforeAutospacing="1" w:after="100" w:afterAutospacing="1"/>
      <w:jc w:val="center"/>
    </w:pPr>
    <w:rPr>
      <w:rFonts w:ascii="Arial Unicode MS" w:eastAsia="Arial Unicode MS" w:hAnsi="Arial Unicode MS" w:cs="Arial Unicode MS"/>
      <w:color w:val="000000"/>
      <w:kern w:val="0"/>
      <w:sz w:val="18"/>
      <w:szCs w:val="18"/>
    </w:rPr>
  </w:style>
  <w:style w:type="paragraph" w:customStyle="1" w:styleId="xl26">
    <w:name w:val="xl26"/>
    <w:basedOn w:val="a"/>
    <w:uiPriority w:val="99"/>
    <w:rsid w:val="00E81FE7"/>
    <w:pPr>
      <w:widowControl/>
      <w:pBdr>
        <w:top w:val="single" w:sz="4" w:space="0" w:color="auto"/>
        <w:left w:val="single" w:sz="4" w:space="0" w:color="808080"/>
        <w:bottom w:val="single" w:sz="4" w:space="0" w:color="808080"/>
        <w:right w:val="single" w:sz="4" w:space="0" w:color="808080"/>
      </w:pBdr>
      <w:spacing w:before="100" w:beforeAutospacing="1" w:after="100" w:afterAutospacing="1"/>
      <w:jc w:val="left"/>
    </w:pPr>
    <w:rPr>
      <w:rFonts w:ascii="Arial Unicode MS" w:eastAsia="Arial Unicode MS" w:hAnsi="Arial Unicode MS" w:cs="Arial Unicode MS"/>
      <w:color w:val="000000"/>
      <w:kern w:val="0"/>
      <w:sz w:val="18"/>
      <w:szCs w:val="18"/>
    </w:rPr>
  </w:style>
  <w:style w:type="paragraph" w:customStyle="1" w:styleId="title11">
    <w:name w:val="title11"/>
    <w:basedOn w:val="a"/>
    <w:rsid w:val="00E81FE7"/>
    <w:pPr>
      <w:spacing w:before="150" w:line="450" w:lineRule="atLeast"/>
      <w:jc w:val="left"/>
    </w:pPr>
    <w:rPr>
      <w:rFonts w:cs="Times New Roman"/>
      <w:b/>
      <w:kern w:val="0"/>
      <w:sz w:val="24"/>
      <w:szCs w:val="24"/>
    </w:rPr>
  </w:style>
  <w:style w:type="paragraph" w:customStyle="1" w:styleId="Char11">
    <w:name w:val="Char1"/>
    <w:basedOn w:val="a"/>
    <w:uiPriority w:val="99"/>
    <w:rsid w:val="00E81FE7"/>
    <w:rPr>
      <w:rFonts w:cs="Times New Roman"/>
    </w:rPr>
  </w:style>
  <w:style w:type="paragraph" w:customStyle="1" w:styleId="Style108">
    <w:name w:val="_Style 108"/>
    <w:basedOn w:val="a"/>
    <w:qFormat/>
    <w:rsid w:val="00E81FE7"/>
    <w:pPr>
      <w:widowControl/>
      <w:spacing w:after="160"/>
    </w:pPr>
    <w:rPr>
      <w:rFonts w:cs="Times New Roman"/>
    </w:rPr>
  </w:style>
  <w:style w:type="paragraph" w:customStyle="1" w:styleId="TableParagraph">
    <w:name w:val="Table Paragraph"/>
    <w:basedOn w:val="a"/>
    <w:uiPriority w:val="1"/>
    <w:qFormat/>
    <w:rsid w:val="00E81FE7"/>
    <w:rPr>
      <w:rFonts w:ascii="宋体" w:hAnsi="宋体" w:cs="宋体"/>
      <w:lang w:val="zh-CN" w:bidi="zh-CN"/>
    </w:rPr>
  </w:style>
  <w:style w:type="table" w:customStyle="1" w:styleId="TableNormal">
    <w:name w:val="Table Normal"/>
    <w:unhideWhenUsed/>
    <w:qFormat/>
    <w:rsid w:val="00E81FE7"/>
    <w:rPr>
      <w:rFonts w:ascii="Times New Roman" w:eastAsia="宋体" w:hAnsi="Times New Roman" w:cs="Times New Roman"/>
    </w:rPr>
    <w:tblPr>
      <w:tblCellMar>
        <w:top w:w="0" w:type="dxa"/>
        <w:left w:w="0" w:type="dxa"/>
        <w:bottom w:w="0" w:type="dxa"/>
        <w:right w:w="0" w:type="dxa"/>
      </w:tblCellMar>
    </w:tblPr>
  </w:style>
  <w:style w:type="paragraph" w:customStyle="1" w:styleId="2TimesNewRoman5020">
    <w:name w:val="样式 标题 2 + Times New Roman 四号 非加粗 段前: 5 磅 段后: 0 磅 行距: 固定值 20..."/>
    <w:basedOn w:val="2"/>
    <w:qFormat/>
    <w:rsid w:val="00E81FE7"/>
    <w:pPr>
      <w:spacing w:before="100" w:after="0" w:line="400" w:lineRule="exact"/>
    </w:pPr>
    <w:rPr>
      <w:rFonts w:ascii="Times New Roman" w:hAnsi="Times New Roman" w:cs="宋体"/>
      <w:b w:val="0"/>
      <w:bCs w:val="0"/>
      <w:sz w:val="28"/>
      <w:szCs w:val="20"/>
    </w:rPr>
  </w:style>
  <w:style w:type="table" w:styleId="afd">
    <w:name w:val="Table Grid"/>
    <w:basedOn w:val="a1"/>
    <w:uiPriority w:val="59"/>
    <w:rsid w:val="00607BB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71385625">
      <w:bodyDiv w:val="1"/>
      <w:marLeft w:val="0"/>
      <w:marRight w:val="0"/>
      <w:marTop w:val="0"/>
      <w:marBottom w:val="0"/>
      <w:divBdr>
        <w:top w:val="none" w:sz="0" w:space="0" w:color="auto"/>
        <w:left w:val="none" w:sz="0" w:space="0" w:color="auto"/>
        <w:bottom w:val="none" w:sz="0" w:space="0" w:color="auto"/>
        <w:right w:val="none" w:sz="0" w:space="0" w:color="auto"/>
      </w:divBdr>
    </w:div>
    <w:div w:id="1593511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23" Type="http://schemas.microsoft.com/office/2011/relationships/commentsExtended" Target="commentsExtended.xml"/><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118</Pages>
  <Words>12331</Words>
  <Characters>70288</Characters>
  <Application>Microsoft Office Word</Application>
  <DocSecurity>0</DocSecurity>
  <Lines>585</Lines>
  <Paragraphs>164</Paragraphs>
  <ScaleCrop>false</ScaleCrop>
  <Company>微软中国</Company>
  <LinksUpToDate>false</LinksUpToDate>
  <CharactersWithSpaces>82455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105</cp:revision>
  <dcterms:created xsi:type="dcterms:W3CDTF">2025-12-08T09:54:00Z</dcterms:created>
  <dcterms:modified xsi:type="dcterms:W3CDTF">2026-04-14T01:10:00Z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0A35D78B6421B43C68C869690F197D10_42</vt:lpwstr>
  </property>
</Properties>
</file>